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B0" w:rsidRDefault="008F13B0" w:rsidP="008F13B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F13B0" w:rsidRDefault="008F13B0" w:rsidP="008F13B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F13B0" w:rsidRDefault="00B52F2C" w:rsidP="00B52F2C">
      <w:pPr>
        <w:jc w:val="both"/>
        <w:rPr>
          <w:rFonts w:ascii="Times New Roman" w:hAnsi="Times New Roman" w:cs="Times New Roman"/>
          <w:sz w:val="28"/>
          <w:szCs w:val="28"/>
        </w:rPr>
      </w:pPr>
      <w:r w:rsidRPr="00B52F2C">
        <w:rPr>
          <w:rFonts w:ascii="Times New Roman" w:hAnsi="Times New Roman" w:cs="Times New Roman"/>
          <w:sz w:val="28"/>
          <w:szCs w:val="28"/>
        </w:rPr>
        <w:t xml:space="preserve">На виконання вимог пункту 2 статті 4 Закону України "Про оцінку впливу на довкілля" та відповідь на лист Управління екології та природних ресурсів Тернопільської обласної державної адміністрації від 17 грудня 2025року  №04.4/2485-13014/1 повідомляємо інформацію про видачу висновку з оцінки впливу на довкілля планової діяльності товариства з обмеженою відповідальністю "ЮА РЕНЕРДЖІ" щодо нового будівництва вітрової електростанції (вітрового парку) на території </w:t>
      </w:r>
      <w:proofErr w:type="spellStart"/>
      <w:r w:rsidRPr="00B52F2C">
        <w:rPr>
          <w:rFonts w:ascii="Times New Roman" w:hAnsi="Times New Roman" w:cs="Times New Roman"/>
          <w:sz w:val="28"/>
          <w:szCs w:val="28"/>
        </w:rPr>
        <w:t>Підволочиської</w:t>
      </w:r>
      <w:proofErr w:type="spellEnd"/>
      <w:r w:rsidRPr="00B52F2C">
        <w:rPr>
          <w:rFonts w:ascii="Times New Roman" w:hAnsi="Times New Roman" w:cs="Times New Roman"/>
          <w:sz w:val="28"/>
          <w:szCs w:val="28"/>
        </w:rPr>
        <w:t xml:space="preserve"> селищної та </w:t>
      </w:r>
      <w:proofErr w:type="spellStart"/>
      <w:r w:rsidRPr="00B52F2C">
        <w:rPr>
          <w:rFonts w:ascii="Times New Roman" w:hAnsi="Times New Roman" w:cs="Times New Roman"/>
          <w:sz w:val="28"/>
          <w:szCs w:val="28"/>
        </w:rPr>
        <w:t>Скалатської</w:t>
      </w:r>
      <w:proofErr w:type="spellEnd"/>
      <w:r w:rsidRPr="00B52F2C">
        <w:rPr>
          <w:rFonts w:ascii="Times New Roman" w:hAnsi="Times New Roman" w:cs="Times New Roman"/>
          <w:sz w:val="28"/>
          <w:szCs w:val="28"/>
        </w:rPr>
        <w:t xml:space="preserve"> міської територіальних громад Тернопільського району Тернопільської області оприлюднено у встановленому законодавством порядку.  </w:t>
      </w:r>
    </w:p>
    <w:p w:rsidR="008F13B0" w:rsidRDefault="008F13B0" w:rsidP="008F13B0">
      <w:pPr>
        <w:rPr>
          <w:rFonts w:ascii="Times New Roman" w:hAnsi="Times New Roman" w:cs="Times New Roman"/>
          <w:sz w:val="28"/>
          <w:szCs w:val="28"/>
        </w:rPr>
      </w:pPr>
    </w:p>
    <w:p w:rsidR="008F13B0" w:rsidRDefault="008F13B0" w:rsidP="008F13B0">
      <w:pPr>
        <w:rPr>
          <w:rFonts w:ascii="Times New Roman" w:hAnsi="Times New Roman" w:cs="Times New Roman"/>
          <w:sz w:val="28"/>
          <w:szCs w:val="28"/>
        </w:rPr>
      </w:pPr>
    </w:p>
    <w:p w:rsidR="008F13B0" w:rsidRDefault="008F13B0" w:rsidP="008F13B0">
      <w:pPr>
        <w:rPr>
          <w:rFonts w:ascii="Times New Roman" w:hAnsi="Times New Roman" w:cs="Times New Roman"/>
          <w:b/>
          <w:sz w:val="28"/>
          <w:szCs w:val="28"/>
        </w:rPr>
      </w:pPr>
    </w:p>
    <w:p w:rsidR="00B847CF" w:rsidRDefault="00B847CF">
      <w:bookmarkStart w:id="0" w:name="_GoBack"/>
      <w:bookmarkEnd w:id="0"/>
    </w:p>
    <w:sectPr w:rsidR="00B84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E1"/>
    <w:rsid w:val="00645DE1"/>
    <w:rsid w:val="008F13B0"/>
    <w:rsid w:val="00B52F2C"/>
    <w:rsid w:val="00B6128E"/>
    <w:rsid w:val="00B847CF"/>
    <w:rsid w:val="00D3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5149-C8AE-47FC-A455-9E49D0F1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3B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2025-12-04T14:28:00Z</cp:lastPrinted>
  <dcterms:created xsi:type="dcterms:W3CDTF">2025-12-04T14:19:00Z</dcterms:created>
  <dcterms:modified xsi:type="dcterms:W3CDTF">2025-12-24T08:29:00Z</dcterms:modified>
</cp:coreProperties>
</file>