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9E89F" w14:textId="77777777" w:rsidR="004005A7" w:rsidRDefault="004005A7" w:rsidP="004005A7">
      <w:pPr>
        <w:spacing w:line="259" w:lineRule="auto"/>
        <w:ind w:firstLine="567"/>
        <w:jc w:val="both"/>
        <w:rPr>
          <w:rFonts w:ascii="Times New Roman" w:eastAsia="Calibri" w:hAnsi="Times New Roman"/>
          <w:b/>
          <w:bCs/>
          <w:sz w:val="28"/>
          <w:szCs w:val="28"/>
        </w:rPr>
      </w:pPr>
      <w:r w:rsidRPr="004005A7">
        <w:rPr>
          <w:rFonts w:ascii="Times New Roman" w:eastAsia="Calibri" w:hAnsi="Times New Roman"/>
          <w:b/>
          <w:bCs/>
          <w:sz w:val="28"/>
          <w:szCs w:val="28"/>
        </w:rPr>
        <w:t>1. ТЕНДЕНЦІЇ ТА ОСНОВНІ ПРОБЛЕМИ СОЦІАЛЬНО-ЕКОНОМІЧНОГО РОЗВИТКУ ОБЛАСТІ</w:t>
      </w:r>
    </w:p>
    <w:p w14:paraId="33ADFD2B" w14:textId="77777777" w:rsidR="004005A7" w:rsidRDefault="004005A7" w:rsidP="004005A7">
      <w:pPr>
        <w:spacing w:line="259" w:lineRule="auto"/>
        <w:ind w:firstLine="567"/>
        <w:jc w:val="both"/>
        <w:rPr>
          <w:rFonts w:ascii="Times New Roman" w:eastAsia="Calibri" w:hAnsi="Times New Roman"/>
          <w:b/>
          <w:bCs/>
          <w:sz w:val="28"/>
          <w:szCs w:val="28"/>
        </w:rPr>
      </w:pPr>
    </w:p>
    <w:p w14:paraId="34D6398E" w14:textId="77777777" w:rsidR="004005A7" w:rsidRDefault="004005A7" w:rsidP="004005A7">
      <w:pPr>
        <w:numPr>
          <w:ilvl w:val="1"/>
          <w:numId w:val="6"/>
        </w:numPr>
        <w:spacing w:line="259" w:lineRule="auto"/>
        <w:jc w:val="both"/>
        <w:rPr>
          <w:rFonts w:ascii="Times New Roman" w:eastAsia="Calibri" w:hAnsi="Times New Roman"/>
          <w:b/>
          <w:bCs/>
          <w:sz w:val="28"/>
          <w:szCs w:val="28"/>
        </w:rPr>
      </w:pPr>
      <w:r>
        <w:rPr>
          <w:rFonts w:ascii="Times New Roman" w:eastAsia="Calibri" w:hAnsi="Times New Roman"/>
          <w:b/>
          <w:bCs/>
          <w:sz w:val="28"/>
          <w:szCs w:val="28"/>
        </w:rPr>
        <w:t>Географічне розташування</w:t>
      </w:r>
      <w:r w:rsidR="00063723">
        <w:rPr>
          <w:rFonts w:ascii="Times New Roman" w:eastAsia="Calibri" w:hAnsi="Times New Roman"/>
          <w:b/>
          <w:bCs/>
          <w:sz w:val="28"/>
          <w:szCs w:val="28"/>
        </w:rPr>
        <w:t>, суміжні території</w:t>
      </w:r>
    </w:p>
    <w:p w14:paraId="196ADBBF" w14:textId="77777777" w:rsidR="00063723" w:rsidRPr="00063723" w:rsidRDefault="00063723" w:rsidP="00063723">
      <w:pPr>
        <w:autoSpaceDE w:val="0"/>
        <w:autoSpaceDN w:val="0"/>
        <w:adjustRightInd w:val="0"/>
        <w:ind w:firstLine="567"/>
        <w:jc w:val="both"/>
        <w:rPr>
          <w:rFonts w:ascii="Times New Roman" w:eastAsia="Calibri" w:hAnsi="Times New Roman"/>
          <w:sz w:val="28"/>
          <w:szCs w:val="28"/>
        </w:rPr>
      </w:pPr>
      <w:r w:rsidRPr="00063723">
        <w:rPr>
          <w:rFonts w:ascii="Times New Roman" w:eastAsia="Calibri" w:hAnsi="Times New Roman"/>
          <w:sz w:val="28"/>
          <w:szCs w:val="28"/>
        </w:rPr>
        <w:t>Тернопільська область знаходиться у західній частині України. Площа області – 13,8 тис.кв.км, що становить 2,3% від території держави. Протяжність із півночі на південь – 195 км, із заходу на схід – 129 км.</w:t>
      </w:r>
    </w:p>
    <w:p w14:paraId="337CFC17" w14:textId="77777777" w:rsidR="00063723" w:rsidRPr="00063723" w:rsidRDefault="00000000" w:rsidP="00063723">
      <w:pPr>
        <w:autoSpaceDE w:val="0"/>
        <w:autoSpaceDN w:val="0"/>
        <w:adjustRightInd w:val="0"/>
        <w:ind w:left="420"/>
        <w:jc w:val="both"/>
        <w:rPr>
          <w:rFonts w:ascii="Times New Roman" w:eastAsia="Calibri" w:hAnsi="Times New Roman"/>
          <w:sz w:val="28"/>
          <w:szCs w:val="28"/>
        </w:rPr>
      </w:pPr>
      <w:r>
        <w:rPr>
          <w:rFonts w:ascii="Times New Roman" w:eastAsia="Calibri" w:hAnsi="Times New Roman"/>
          <w:sz w:val="28"/>
          <w:szCs w:val="28"/>
        </w:rPr>
        <w:pict w14:anchorId="0D621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2050" type="#_x0000_t75" style="position:absolute;left:0;text-align:left;margin-left:-.05pt;margin-top:7.35pt;width:309.1pt;height:456.5pt;z-index:-9;visibility:visible" wrapcoords="-52 -35 -52 21600 21652 21600 21652 -35 -52 -35" stroked="t" strokecolor="#002060">
            <v:imagedata r:id="rId7" o:title=""/>
            <w10:wrap type="tight"/>
          </v:shape>
        </w:pict>
      </w:r>
      <w:r w:rsidR="00063723" w:rsidRPr="00063723">
        <w:rPr>
          <w:rFonts w:ascii="Times New Roman" w:eastAsia="Calibri" w:hAnsi="Times New Roman"/>
          <w:sz w:val="28"/>
          <w:szCs w:val="28"/>
        </w:rPr>
        <w:t xml:space="preserve">Область межує з Рівненською, Чернівець-кою, Львівською, Івано-Франківською, Хмель-ницькою областями. </w:t>
      </w:r>
    </w:p>
    <w:p w14:paraId="5CDFBFB1" w14:textId="77777777" w:rsidR="00063723" w:rsidRPr="00063723" w:rsidRDefault="00063723" w:rsidP="00063723">
      <w:pPr>
        <w:ind w:left="420"/>
        <w:jc w:val="both"/>
        <w:rPr>
          <w:rFonts w:ascii="Times New Roman" w:eastAsia="Calibri" w:hAnsi="Times New Roman"/>
          <w:sz w:val="28"/>
          <w:szCs w:val="28"/>
        </w:rPr>
      </w:pPr>
      <w:r w:rsidRPr="00063723">
        <w:rPr>
          <w:rFonts w:ascii="Times New Roman" w:eastAsia="Calibri" w:hAnsi="Times New Roman"/>
          <w:sz w:val="28"/>
          <w:szCs w:val="28"/>
        </w:rPr>
        <w:t xml:space="preserve">Тернопільська область має зручне транспортно-географічне </w:t>
      </w:r>
      <w:r w:rsidR="001D535E" w:rsidRPr="00063723">
        <w:rPr>
          <w:rFonts w:ascii="Times New Roman" w:eastAsia="Calibri" w:hAnsi="Times New Roman"/>
          <w:sz w:val="28"/>
          <w:szCs w:val="28"/>
        </w:rPr>
        <w:t>розташування</w:t>
      </w:r>
      <w:r w:rsidRPr="00063723">
        <w:rPr>
          <w:rFonts w:ascii="Times New Roman" w:eastAsia="Calibri" w:hAnsi="Times New Roman"/>
          <w:sz w:val="28"/>
          <w:szCs w:val="28"/>
        </w:rPr>
        <w:t>:</w:t>
      </w:r>
      <w:r>
        <w:rPr>
          <w:rFonts w:ascii="Times New Roman" w:eastAsia="Calibri" w:hAnsi="Times New Roman"/>
          <w:sz w:val="28"/>
          <w:szCs w:val="28"/>
        </w:rPr>
        <w:t xml:space="preserve"> </w:t>
      </w:r>
      <w:r w:rsidRPr="00063723">
        <w:rPr>
          <w:rFonts w:ascii="Times New Roman" w:eastAsia="Calibri" w:hAnsi="Times New Roman"/>
          <w:sz w:val="28"/>
          <w:szCs w:val="28"/>
        </w:rPr>
        <w:t>знаходиться у центрі Західної України на перетині міжнародних магістралей. Відстань від м. Тернопіль до столиці, м. Київ – 470 км, до кордону з Польщею, Словачиною, Угорщиною та Румунією – від 220 до 350 км. Через область проходять залізничні та автомобільні міжнародні транспортні коридори у напрямках Берлін-Одеса та Балтійське-Чорне море. Це створює можливості для вигідного розташування логістичних центрів, оптових ринків, транспортних компаній.</w:t>
      </w:r>
    </w:p>
    <w:p w14:paraId="0EC9D221" w14:textId="77777777" w:rsidR="00063723" w:rsidRDefault="00063723" w:rsidP="00063723">
      <w:pPr>
        <w:autoSpaceDE w:val="0"/>
        <w:autoSpaceDN w:val="0"/>
        <w:adjustRightInd w:val="0"/>
        <w:ind w:left="420"/>
        <w:jc w:val="both"/>
        <w:rPr>
          <w:rFonts w:ascii="Times New Roman" w:eastAsia="Calibri" w:hAnsi="Times New Roman"/>
          <w:sz w:val="28"/>
          <w:szCs w:val="28"/>
        </w:rPr>
      </w:pPr>
    </w:p>
    <w:p w14:paraId="6F8EF3E2" w14:textId="77777777" w:rsidR="00063723" w:rsidRPr="00063723" w:rsidRDefault="00063723" w:rsidP="00063723">
      <w:pPr>
        <w:autoSpaceDE w:val="0"/>
        <w:autoSpaceDN w:val="0"/>
        <w:adjustRightInd w:val="0"/>
        <w:ind w:firstLine="567"/>
        <w:jc w:val="both"/>
        <w:rPr>
          <w:rFonts w:ascii="Times New Roman" w:eastAsia="Calibri" w:hAnsi="Times New Roman"/>
          <w:sz w:val="28"/>
          <w:szCs w:val="28"/>
        </w:rPr>
      </w:pPr>
      <w:r w:rsidRPr="00063723">
        <w:rPr>
          <w:rFonts w:ascii="Times New Roman" w:eastAsia="Calibri" w:hAnsi="Times New Roman"/>
          <w:sz w:val="28"/>
          <w:szCs w:val="28"/>
        </w:rPr>
        <w:t xml:space="preserve">Відстань від м. Тернопіль до 10 найбільших міст України складає: до </w:t>
      </w:r>
      <w:r w:rsidRPr="00063723">
        <w:rPr>
          <w:rFonts w:ascii="Times New Roman" w:eastAsia="Calibri" w:hAnsi="Times New Roman"/>
          <w:sz w:val="28"/>
          <w:szCs w:val="28"/>
        </w:rPr>
        <w:br/>
        <w:t xml:space="preserve">м. Харків – 769 км напряму і 914 км автошляхами; до м. Дніпропетровськ – </w:t>
      </w:r>
      <w:r w:rsidRPr="00063723">
        <w:rPr>
          <w:rFonts w:ascii="Times New Roman" w:eastAsia="Calibri" w:hAnsi="Times New Roman"/>
          <w:sz w:val="28"/>
          <w:szCs w:val="28"/>
        </w:rPr>
        <w:br/>
        <w:t xml:space="preserve">692 і 807 км відповідно; до м. Одеса – 505 і 668 км; до м. Донецьк – 897 і </w:t>
      </w:r>
      <w:r w:rsidRPr="00063723">
        <w:rPr>
          <w:rFonts w:ascii="Times New Roman" w:eastAsia="Calibri" w:hAnsi="Times New Roman"/>
          <w:sz w:val="28"/>
          <w:szCs w:val="28"/>
        </w:rPr>
        <w:br/>
        <w:t xml:space="preserve">1056 км; до м. Запоріжжя – 715 і 855 км; до м. Львів – 117 і 127 км; до </w:t>
      </w:r>
      <w:r w:rsidRPr="00063723">
        <w:rPr>
          <w:rFonts w:ascii="Times New Roman" w:eastAsia="Calibri" w:hAnsi="Times New Roman"/>
          <w:sz w:val="28"/>
          <w:szCs w:val="28"/>
        </w:rPr>
        <w:br/>
        <w:t>м. Кривий Ріг – 591 і 682 км; до м. Миколаїв – 544 і 664 км; до м. Маріуполь – 906 і 1092 км.</w:t>
      </w:r>
    </w:p>
    <w:p w14:paraId="5A2F1245" w14:textId="77777777" w:rsidR="00063723" w:rsidRDefault="00063723" w:rsidP="00063723">
      <w:pPr>
        <w:spacing w:line="259" w:lineRule="auto"/>
        <w:ind w:left="987"/>
        <w:jc w:val="both"/>
        <w:rPr>
          <w:rFonts w:ascii="Times New Roman" w:eastAsia="Calibri" w:hAnsi="Times New Roman"/>
          <w:b/>
          <w:bCs/>
          <w:sz w:val="28"/>
          <w:szCs w:val="28"/>
        </w:rPr>
      </w:pPr>
    </w:p>
    <w:p w14:paraId="5ADCD3EE" w14:textId="77777777" w:rsidR="004005A7" w:rsidRDefault="004005A7" w:rsidP="004005A7">
      <w:pPr>
        <w:spacing w:line="259" w:lineRule="auto"/>
        <w:ind w:left="420"/>
        <w:jc w:val="both"/>
        <w:rPr>
          <w:rFonts w:ascii="Times New Roman" w:eastAsia="Calibri" w:hAnsi="Times New Roman"/>
          <w:b/>
          <w:bCs/>
          <w:sz w:val="28"/>
          <w:szCs w:val="28"/>
        </w:rPr>
      </w:pPr>
    </w:p>
    <w:p w14:paraId="64BB3CC2" w14:textId="77777777" w:rsidR="004005A7" w:rsidRDefault="008E5BC5" w:rsidP="004005A7">
      <w:pPr>
        <w:spacing w:line="259" w:lineRule="auto"/>
        <w:ind w:left="420"/>
        <w:jc w:val="both"/>
        <w:rPr>
          <w:rFonts w:ascii="Times New Roman" w:eastAsia="Calibri" w:hAnsi="Times New Roman"/>
          <w:b/>
          <w:bCs/>
          <w:sz w:val="28"/>
          <w:szCs w:val="28"/>
        </w:rPr>
      </w:pPr>
      <w:r>
        <w:rPr>
          <w:noProof/>
          <w:lang w:eastAsia="uk-UA"/>
        </w:rPr>
        <w:lastRenderedPageBreak/>
        <w:pict w14:anchorId="06EDE315">
          <v:shape id="Рисунок 1" o:spid="_x0000_i1025" type="#_x0000_t75" style="width:434.25pt;height:327pt;visibility:visible" o:bordertopcolor="#002060" o:borderleftcolor="#002060" o:borderbottomcolor="#002060" o:borderrightcolor="#002060">
            <v:imagedata r:id="rId8" o:title=""/>
            <w10:bordertop type="single" width="6"/>
            <w10:borderleft type="single" width="6"/>
            <w10:borderbottom type="single" width="6"/>
            <w10:borderright type="single" width="6"/>
          </v:shape>
        </w:pict>
      </w:r>
    </w:p>
    <w:p w14:paraId="7E16BC82" w14:textId="77777777" w:rsidR="004005A7" w:rsidRDefault="004005A7" w:rsidP="004005A7">
      <w:pPr>
        <w:spacing w:line="259" w:lineRule="auto"/>
        <w:ind w:left="420"/>
        <w:jc w:val="both"/>
        <w:rPr>
          <w:rFonts w:ascii="Times New Roman" w:eastAsia="Calibri" w:hAnsi="Times New Roman"/>
          <w:b/>
          <w:bCs/>
          <w:sz w:val="28"/>
          <w:szCs w:val="28"/>
        </w:rPr>
      </w:pPr>
    </w:p>
    <w:p w14:paraId="494AC5DB" w14:textId="77777777" w:rsidR="005E0892" w:rsidRPr="00EA6595" w:rsidRDefault="005E0892" w:rsidP="00DA5330">
      <w:pPr>
        <w:pStyle w:val="aff0"/>
        <w:widowControl w:val="0"/>
        <w:numPr>
          <w:ilvl w:val="1"/>
          <w:numId w:val="7"/>
        </w:numPr>
        <w:autoSpaceDE w:val="0"/>
        <w:autoSpaceDN w:val="0"/>
        <w:spacing w:after="0" w:line="240" w:lineRule="auto"/>
        <w:ind w:left="0" w:firstLine="567"/>
        <w:jc w:val="both"/>
        <w:rPr>
          <w:rFonts w:ascii="Times New Roman" w:hAnsi="Times New Roman" w:cs="Times New Roman"/>
          <w:b/>
          <w:bCs/>
          <w:sz w:val="28"/>
          <w:szCs w:val="28"/>
        </w:rPr>
      </w:pPr>
      <w:r w:rsidRPr="00EA6595">
        <w:rPr>
          <w:rFonts w:ascii="Times New Roman" w:hAnsi="Times New Roman" w:cs="Times New Roman"/>
          <w:b/>
          <w:bCs/>
          <w:sz w:val="28"/>
          <w:szCs w:val="28"/>
        </w:rPr>
        <w:t>Ландшафтні особливості рельєфу</w:t>
      </w:r>
      <w:r w:rsidR="00052DDC">
        <w:rPr>
          <w:rFonts w:ascii="Times New Roman" w:hAnsi="Times New Roman" w:cs="Times New Roman"/>
          <w:b/>
          <w:bCs/>
          <w:sz w:val="28"/>
          <w:szCs w:val="28"/>
        </w:rPr>
        <w:t>, характеристика ґрунтів та гідрологія</w:t>
      </w:r>
      <w:r w:rsidRPr="00EA6595">
        <w:rPr>
          <w:rFonts w:ascii="Times New Roman" w:hAnsi="Times New Roman" w:cs="Times New Roman"/>
          <w:b/>
          <w:bCs/>
          <w:sz w:val="28"/>
          <w:szCs w:val="28"/>
        </w:rPr>
        <w:t xml:space="preserve"> </w:t>
      </w:r>
    </w:p>
    <w:p w14:paraId="54953B7F" w14:textId="77777777" w:rsidR="005E0892" w:rsidRPr="00EA6595" w:rsidRDefault="005E0892" w:rsidP="00EA6595">
      <w:pPr>
        <w:pStyle w:val="aff0"/>
        <w:spacing w:after="0"/>
        <w:ind w:left="0"/>
        <w:jc w:val="both"/>
        <w:rPr>
          <w:rFonts w:ascii="Times New Roman" w:hAnsi="Times New Roman" w:cs="Times New Roman"/>
          <w:sz w:val="28"/>
          <w:szCs w:val="28"/>
        </w:rPr>
      </w:pPr>
    </w:p>
    <w:p w14:paraId="7C186846" w14:textId="77777777" w:rsidR="005E0892" w:rsidRDefault="005E0892" w:rsidP="00DA5330">
      <w:pPr>
        <w:pStyle w:val="aff0"/>
        <w:spacing w:after="0"/>
        <w:ind w:left="0" w:firstLine="567"/>
        <w:jc w:val="both"/>
        <w:rPr>
          <w:rFonts w:ascii="Times New Roman" w:hAnsi="Times New Roman" w:cs="Times New Roman"/>
          <w:b/>
          <w:bCs/>
          <w:sz w:val="28"/>
          <w:szCs w:val="28"/>
        </w:rPr>
      </w:pPr>
      <w:r w:rsidRPr="00052DDC">
        <w:rPr>
          <w:rFonts w:ascii="Times New Roman" w:hAnsi="Times New Roman" w:cs="Times New Roman"/>
          <w:b/>
          <w:bCs/>
          <w:sz w:val="28"/>
          <w:szCs w:val="28"/>
        </w:rPr>
        <w:t xml:space="preserve">Рельєф і ландшафти </w:t>
      </w:r>
    </w:p>
    <w:p w14:paraId="4F655045" w14:textId="77777777" w:rsidR="00DA5330" w:rsidRPr="00052DDC" w:rsidRDefault="00DA5330" w:rsidP="00DA5330">
      <w:pPr>
        <w:pStyle w:val="aff0"/>
        <w:spacing w:after="0"/>
        <w:ind w:left="0" w:firstLine="567"/>
        <w:jc w:val="both"/>
        <w:rPr>
          <w:rFonts w:ascii="Times New Roman" w:hAnsi="Times New Roman" w:cs="Times New Roman"/>
          <w:b/>
          <w:bCs/>
          <w:sz w:val="28"/>
          <w:szCs w:val="28"/>
        </w:rPr>
      </w:pPr>
    </w:p>
    <w:p w14:paraId="7CC5573B" w14:textId="77777777" w:rsidR="005E0892" w:rsidRPr="00EA6595" w:rsidRDefault="005E0892" w:rsidP="00EA6595">
      <w:pPr>
        <w:pStyle w:val="aff9"/>
        <w:ind w:firstLine="580"/>
        <w:jc w:val="both"/>
      </w:pPr>
      <w:r w:rsidRPr="00EA6595">
        <w:t>Тернопільська область займає західну частину Подільської височини, яка відзначається рівнинністю поверхні та значними абсолютними висотами. Середня висота області 362 м над рівнем моря, максимальна - 443 м над рівнем моря (біля м. Бережани), а мінімальна - 116 м над рівнем моря (при впадінні р. Збруч  р р. Дністер). Загалом поверхня області має суцільний нахил з півночі на південь, від так званих Кременецьких гір до річки Дністер.</w:t>
      </w:r>
    </w:p>
    <w:p w14:paraId="39B06F6A" w14:textId="77777777" w:rsidR="005E0892" w:rsidRPr="00EA6595" w:rsidRDefault="005E0892" w:rsidP="00EA6595">
      <w:pPr>
        <w:pStyle w:val="aff9"/>
        <w:ind w:firstLine="580"/>
        <w:jc w:val="both"/>
      </w:pPr>
      <w:r w:rsidRPr="00EA6595">
        <w:t>Рівнинність найбільш властива центральній частині області, замкнутій у багатокутнику приблизно між містами Зборів - Тернопіль - Гримайлів – Хоростків - Бучач - Зборів. На цій території поверхня дуже мало розчленована, особливо на межиріччях Стрипи та Серету, Серету й Гнилої, Серету та Гнізни, де коливання відносних висот не перевищують 15-20 м. Цю частину області називають Тернопільським плато.</w:t>
      </w:r>
    </w:p>
    <w:p w14:paraId="40AF0E73" w14:textId="77777777" w:rsidR="005E0892" w:rsidRPr="00EA6595" w:rsidRDefault="005E0892" w:rsidP="00EA6595">
      <w:pPr>
        <w:pStyle w:val="aff9"/>
        <w:ind w:firstLine="580"/>
        <w:jc w:val="both"/>
      </w:pPr>
      <w:r w:rsidRPr="00EA6595">
        <w:t>Периферійні частини Тернопільщини характеризуються значною почленованістю своїх поверхонь. Найбільш почленована західна частина в межах Бережанської, Підгаєцької, Монастириської міських, Нараївської та Саранчуківської сільських територіальних громад, яка є справжнім горбогір’ям з абсолютними висотами пагорбів понад 400 м над рівнем моря і відносними -            120-150 м. Вона має назву Опілля.</w:t>
      </w:r>
    </w:p>
    <w:p w14:paraId="16CA1C8F" w14:textId="77777777" w:rsidR="005E0892" w:rsidRPr="00EA6595" w:rsidRDefault="005E0892" w:rsidP="00EA6595">
      <w:pPr>
        <w:pStyle w:val="aff9"/>
        <w:ind w:firstLine="580"/>
        <w:jc w:val="both"/>
      </w:pPr>
      <w:r w:rsidRPr="00EA6595">
        <w:t xml:space="preserve">Кременецькі гори - асиметрична височина, що в декількох місцях досягає і навіть перевищує 400 м абсолютної височини. Північний схил Кременецьких гір </w:t>
      </w:r>
      <w:r w:rsidRPr="00EA6595">
        <w:lastRenderedPageBreak/>
        <w:t>стрімкий, місцями урвистий, сильно почленований ярами та балками і піднімається над прилеглою частиною Малого Полісся на 120-150 м, тоді як південний поступово знижується і переходить у Тернопільське плато. Умовно південною межею Кременецьких гір можна вважати долини річок Ікви та Вілії.</w:t>
      </w:r>
    </w:p>
    <w:p w14:paraId="62B65810" w14:textId="77777777" w:rsidR="005E0892" w:rsidRPr="00EA6595" w:rsidRDefault="005E0892" w:rsidP="00EA6595">
      <w:pPr>
        <w:pStyle w:val="aff9"/>
        <w:ind w:firstLine="580"/>
        <w:jc w:val="both"/>
      </w:pPr>
      <w:r w:rsidRPr="00EA6595">
        <w:t>Придністер’я - південна периферія області. Це висока рівнина, глибоко розчленована долинами річок Дністер, Коропець, Стрипа, Джурин, Серет, Циганка, Збруч на паралельні пасма. Долини річок, врізані в плато на 120-170 м, мають скелясті, часто заліснені схили, дуже вузькі заплави і тераси, що ширшають тільки на внутрішніх вигинах меандрів. Тут формується специфічний місцевий клімат - тепліший і сухіший у долинах, ніж у межиріччях. Межа Придністер’я умовно проходить по лінії міст Бучач - Чортків - Кам’янець- Подільський (у Хмельницькій області).</w:t>
      </w:r>
    </w:p>
    <w:p w14:paraId="085D4DE9" w14:textId="77777777" w:rsidR="005E0892" w:rsidRPr="00EA6595" w:rsidRDefault="005E0892" w:rsidP="00EA6595">
      <w:pPr>
        <w:pStyle w:val="aff9"/>
        <w:ind w:firstLine="580"/>
        <w:jc w:val="both"/>
      </w:pPr>
      <w:r w:rsidRPr="00EA6595">
        <w:t>Навкіс від с. Панасівка Залозецької селищної ради Тернопільського району до смт Гусятин область перетинає Товтровий кряж або Медобори. Він піднімається досить виразним пасмом над рівниною Тернопільського плато.</w:t>
      </w:r>
    </w:p>
    <w:p w14:paraId="7E828CED" w14:textId="77777777" w:rsidR="005E0892" w:rsidRPr="00EA6595" w:rsidRDefault="005E0892" w:rsidP="00EA6595">
      <w:pPr>
        <w:pStyle w:val="aff9"/>
        <w:ind w:firstLine="580"/>
        <w:jc w:val="both"/>
      </w:pPr>
      <w:r w:rsidRPr="00EA6595">
        <w:t>Частина території на крайньому північному сході області між Товтровим кряжем, Кременецьким горбогір’ям і межею з Хмельницькою областю має назву Авратинська височина. Цей вододіл поділяє басейни рік Горині, Південного Бугу та Збруча, загалом має плоску, злегка хвилясту поверхню і досягає середньої висоти 320 м над рівнем моря, а максимально - 375 м над рівнем моря.</w:t>
      </w:r>
    </w:p>
    <w:p w14:paraId="71656385" w14:textId="77777777" w:rsidR="005E0892" w:rsidRDefault="005E0892" w:rsidP="00EA6595">
      <w:pPr>
        <w:pStyle w:val="aff9"/>
        <w:ind w:firstLine="580"/>
        <w:jc w:val="both"/>
      </w:pPr>
      <w:r w:rsidRPr="00EA6595">
        <w:t>У межах області сформовані чотири групи ландшафтів: Малополіські (Гаївський, Білокриницький), Кременецько-Опільські (Вороняцький, Бережанський, Монастириський), Подільські (Лановецький, Тернопільський, Гусятинський і Подільський) і Товтрові (Мильнівський, Збаразький, Красненський). У результаті антропогенної діяльності природні ландшафти у найменш зміненому вигляді збереглися на землях, зайнятих лісами та іншими лісовкритими площами (201,7 тис. га), болотами (5,9 тис. га), на відкритих землях (18,54 тис. га), площа яких становить близько 16,4 відсотка території області.</w:t>
      </w:r>
    </w:p>
    <w:p w14:paraId="59A7D63B" w14:textId="77777777" w:rsidR="00052DDC" w:rsidRDefault="00052DDC" w:rsidP="00EA6595">
      <w:pPr>
        <w:pStyle w:val="aff9"/>
        <w:ind w:firstLine="580"/>
        <w:jc w:val="both"/>
      </w:pPr>
    </w:p>
    <w:p w14:paraId="16D28B73" w14:textId="77777777" w:rsidR="00052DDC" w:rsidRDefault="00052DDC" w:rsidP="00DA5330">
      <w:pPr>
        <w:pStyle w:val="aff0"/>
        <w:spacing w:after="0"/>
        <w:ind w:left="0" w:firstLine="567"/>
        <w:jc w:val="both"/>
        <w:rPr>
          <w:rFonts w:ascii="Times New Roman" w:hAnsi="Times New Roman" w:cs="Times New Roman"/>
          <w:b/>
          <w:bCs/>
          <w:sz w:val="28"/>
          <w:szCs w:val="28"/>
        </w:rPr>
      </w:pPr>
      <w:r w:rsidRPr="00EA6595">
        <w:rPr>
          <w:rFonts w:ascii="Times New Roman" w:hAnsi="Times New Roman" w:cs="Times New Roman"/>
          <w:b/>
          <w:bCs/>
          <w:sz w:val="28"/>
          <w:szCs w:val="28"/>
        </w:rPr>
        <w:t>Характеристика ґрунтів</w:t>
      </w:r>
    </w:p>
    <w:p w14:paraId="263C717A" w14:textId="77777777" w:rsidR="00DA5330" w:rsidRPr="00EA6595" w:rsidRDefault="00DA5330" w:rsidP="00DA5330">
      <w:pPr>
        <w:pStyle w:val="aff0"/>
        <w:spacing w:after="0"/>
        <w:ind w:left="0" w:firstLine="567"/>
        <w:jc w:val="both"/>
        <w:rPr>
          <w:rFonts w:ascii="Times New Roman" w:hAnsi="Times New Roman" w:cs="Times New Roman"/>
          <w:b/>
          <w:bCs/>
          <w:sz w:val="28"/>
          <w:szCs w:val="28"/>
        </w:rPr>
      </w:pPr>
    </w:p>
    <w:p w14:paraId="77DA1FB9" w14:textId="77777777" w:rsidR="00052DDC" w:rsidRPr="009F205F" w:rsidRDefault="00052DDC" w:rsidP="00052DDC">
      <w:pPr>
        <w:pStyle w:val="aff9"/>
        <w:ind w:firstLine="580"/>
        <w:jc w:val="both"/>
      </w:pPr>
      <w:r w:rsidRPr="009F205F">
        <w:t>Всього в області виділено понад 250 генетичних груп та видів ґрунтів. Найбільшу площу в області займають лісостепові опідзолені ґрунти, які об’єднують такі підтипи: ясно сірі лісові, сірі лісові, темно-сірі, чорноземи опідзолені.</w:t>
      </w:r>
    </w:p>
    <w:p w14:paraId="05FFE436" w14:textId="77777777" w:rsidR="00052DDC" w:rsidRPr="009F205F" w:rsidRDefault="00052DDC" w:rsidP="00052DDC">
      <w:pPr>
        <w:pStyle w:val="aff9"/>
        <w:ind w:firstLine="580"/>
        <w:jc w:val="both"/>
      </w:pPr>
      <w:r w:rsidRPr="009F205F">
        <w:t>На лесових відкладах утворилися чорноземи глибокі та лісостепові опідзолені ґрунти (ясно-сірі, сірі, темно-сірі ґрунти та чорноземи опідзолені), на твердих карбонатних породах - перегнійно-карбонатні (рендзини), на водно- льодовикових пісках і супісках - дерново-, слабо- та середньо опідзолені ґрунти.</w:t>
      </w:r>
    </w:p>
    <w:p w14:paraId="44E2A397" w14:textId="77777777" w:rsidR="00052DDC" w:rsidRPr="009F205F" w:rsidRDefault="00052DDC" w:rsidP="00052DDC">
      <w:pPr>
        <w:pStyle w:val="aff9"/>
        <w:ind w:firstLine="580"/>
        <w:jc w:val="both"/>
      </w:pPr>
      <w:r w:rsidRPr="009F205F">
        <w:t>Дерново-підзолисті ґрунти поширені у північній частині Тернопільщини у межах Малого Полісся. Окремими острівками трапляються у північно-західних районах у прохідних долинах, у яких водно-льодовикові піски та супіски відкладені водами, що стікали від краю льодовика у долину Прадністра. Їхня загальна площа становить 0,5% території області.</w:t>
      </w:r>
    </w:p>
    <w:p w14:paraId="45AAA5A2" w14:textId="77777777" w:rsidR="00052DDC" w:rsidRPr="009F205F" w:rsidRDefault="00052DDC" w:rsidP="00052DDC">
      <w:pPr>
        <w:pStyle w:val="aff9"/>
        <w:ind w:firstLine="580"/>
        <w:jc w:val="both"/>
      </w:pPr>
      <w:r w:rsidRPr="009F205F">
        <w:t xml:space="preserve">Лісостепові ґрунти утворилися на лесових відкладах унаслідок накладання двох основних процесів ґрунтоутворення - підзолистого та дернового </w:t>
      </w:r>
      <w:r w:rsidRPr="009F205F">
        <w:lastRenderedPageBreak/>
        <w:t>(чорноземного), різний ступінь виразу яких призвів до утворення ясно-сірих, сірих, темно-сірих опідзолених ґрунтів і чорноземів опідзолених. Ці ґрунти поширені у північній, західній і південній частинах, займають близько 72% площі області.</w:t>
      </w:r>
    </w:p>
    <w:p w14:paraId="3EA10028" w14:textId="77777777" w:rsidR="00052DDC" w:rsidRPr="009F205F" w:rsidRDefault="00052DDC" w:rsidP="00052DDC">
      <w:pPr>
        <w:pStyle w:val="aff9"/>
        <w:ind w:firstLine="580"/>
        <w:jc w:val="both"/>
      </w:pPr>
      <w:r w:rsidRPr="009F205F">
        <w:t>Перегнійно-карбонатні ґрунти поширені у північній частині області і займають понад 1,4% території. Вони утворились на елювії-делювії крейди у Малому Поліссі та вапняків Товтрової гряди, переважно на вершинах горбів і їхніх схилах.</w:t>
      </w:r>
    </w:p>
    <w:p w14:paraId="418FE33C" w14:textId="77777777" w:rsidR="00052DDC" w:rsidRPr="009F205F" w:rsidRDefault="00052DDC" w:rsidP="00052DDC">
      <w:pPr>
        <w:pStyle w:val="aff9"/>
        <w:ind w:firstLine="580"/>
        <w:jc w:val="both"/>
      </w:pPr>
      <w:r w:rsidRPr="009F205F">
        <w:t>Лучно-чорноземні ґрунти поширені невеликими масивами в місцях розвитку чорноземів глибоких і опідзолених та приурочені до понижених елементів рельєфу.</w:t>
      </w:r>
    </w:p>
    <w:p w14:paraId="480D536E" w14:textId="77777777" w:rsidR="00052DDC" w:rsidRPr="009F205F" w:rsidRDefault="00052DDC" w:rsidP="00052DDC">
      <w:pPr>
        <w:pStyle w:val="aff9"/>
        <w:ind w:firstLine="580"/>
        <w:jc w:val="both"/>
      </w:pPr>
      <w:r w:rsidRPr="009F205F">
        <w:t>Лучні ґрунти характерні для долин річок, балок і глибоких понижень на плато.</w:t>
      </w:r>
    </w:p>
    <w:p w14:paraId="42468C9C" w14:textId="77777777" w:rsidR="00052DDC" w:rsidRPr="009F205F" w:rsidRDefault="00052DDC" w:rsidP="00052DDC">
      <w:pPr>
        <w:pStyle w:val="aff9"/>
        <w:ind w:firstLine="580"/>
        <w:jc w:val="both"/>
      </w:pPr>
      <w:r w:rsidRPr="009F205F">
        <w:t>Лучно-болотні ґрунти поширені у заплавах річок і займають площу близько 18 тис. га. Вони сформувалися на сучасних алювіальних відкладах, переважно суглинках, в умовах надмірного зволоження, мають виразні ознаки оглеєння вже в гумусовому горизонті.</w:t>
      </w:r>
    </w:p>
    <w:p w14:paraId="278D1ADC" w14:textId="77777777" w:rsidR="00052DDC" w:rsidRPr="009F205F" w:rsidRDefault="00052DDC" w:rsidP="00052DDC">
      <w:pPr>
        <w:pStyle w:val="aff9"/>
        <w:ind w:firstLine="580"/>
        <w:jc w:val="both"/>
      </w:pPr>
      <w:r w:rsidRPr="009F205F">
        <w:t>Болотні ґрунти невеликими масивами або у комплексі з іншими гідроморфними ґрунтами займають близько 1% території області.</w:t>
      </w:r>
    </w:p>
    <w:p w14:paraId="6B4C29C2" w14:textId="77777777" w:rsidR="00052DDC" w:rsidRPr="009F205F" w:rsidRDefault="00052DDC" w:rsidP="00052DDC">
      <w:pPr>
        <w:pStyle w:val="aff9"/>
        <w:ind w:firstLine="580"/>
        <w:jc w:val="both"/>
      </w:pPr>
      <w:r w:rsidRPr="009F205F">
        <w:t>Торфовища низинні знаходяться переважно у північній частині області (заплави Горині, Вілії та Ікви), займають площу 6,5 тис. га. Вони утворилися на найбільш понижених ділянках заплав в умовах постійного перезволоження.</w:t>
      </w:r>
    </w:p>
    <w:p w14:paraId="63EAEE63" w14:textId="77777777" w:rsidR="00052DDC" w:rsidRPr="009F205F" w:rsidRDefault="00052DDC" w:rsidP="00052DDC">
      <w:pPr>
        <w:pStyle w:val="aff9"/>
        <w:ind w:firstLine="580"/>
        <w:jc w:val="both"/>
      </w:pPr>
      <w:r w:rsidRPr="009F205F">
        <w:t>За результатами агрохімічних досліджень земель Тернопільської області кислі ґрунти займають 158,2 тис. га, з них слабо кислих - 133,4 тис. га (26,8%), середньо кислих - 22,4 тис. га (4,5%), дуже сильно- та сильно кислих - 2,4 тис. га або 0,48% .</w:t>
      </w:r>
    </w:p>
    <w:p w14:paraId="46C82FFE" w14:textId="77777777" w:rsidR="00052DDC" w:rsidRPr="009F205F" w:rsidRDefault="00052DDC" w:rsidP="00052DDC">
      <w:pPr>
        <w:pStyle w:val="aff9"/>
        <w:ind w:firstLine="580"/>
        <w:jc w:val="both"/>
      </w:pPr>
      <w:r w:rsidRPr="009F205F">
        <w:t>Середньозважений бал паспортизованих земель, який враховує наявність у ґрунті поживних речовин, важких металів, пестицидів та радіонуклідів, поширеність ґрунтів, їх змитість, кислотність та інші фізико-хімічні властивості, які впливають на родючість ґрунту становить по області 58. Найкращі землі у Підволочиській, Скалатській (66), Лановецькій, Борсуківській (64), Байковецькій, Білецькій, Великобірківській, Великоберезовицбкій, Великоагїівській і Тернопільській територіальних громадах (62), де залягають найбагатші ґрунти області - це чорноземи глибокі малогумусні, чорноземи деградовані, чорноземи опідзолені та невелика частка темно-сірих опідзолених. У цих районах, в середньому, близько 70% ґрунтів середньої і підвищеної якості та 1% високої якості.</w:t>
      </w:r>
    </w:p>
    <w:p w14:paraId="08E60FEC" w14:textId="77777777" w:rsidR="00052DDC" w:rsidRPr="009F205F" w:rsidRDefault="00052DDC" w:rsidP="00052DDC">
      <w:pPr>
        <w:pStyle w:val="aff9"/>
        <w:ind w:firstLine="580"/>
        <w:jc w:val="both"/>
      </w:pPr>
      <w:r w:rsidRPr="009F205F">
        <w:t>Найнижчі бали мають землі Монастириської, Коропецької  (46), Борщівської, Іване-Пустенської Мельнице-Подільської, Скала-Подільської(49), Підгаєцької (50), де переважаючими ґрунтами є ясно- та сірі опідзолені і дернові різного ступеня змитості та оглеєності. Ці землі відносяться в основному до низької та дуже низької якості.</w:t>
      </w:r>
    </w:p>
    <w:p w14:paraId="7CFD92BE" w14:textId="77777777" w:rsidR="00052DDC" w:rsidRPr="009F205F" w:rsidRDefault="00052DDC" w:rsidP="00052DDC">
      <w:pPr>
        <w:pStyle w:val="aff9"/>
        <w:spacing w:after="320"/>
        <w:ind w:firstLine="580"/>
        <w:jc w:val="both"/>
      </w:pPr>
      <w:r w:rsidRPr="009F205F">
        <w:t>Найбільший відсоток площ займають землі середньої якості - 229,8 тис. га (56,06%), землі високої якості - 162,2 тис. га (39,57%) і землі низької якості - 17,9 тис.</w:t>
      </w:r>
      <w:r w:rsidR="00DA5330">
        <w:t xml:space="preserve"> </w:t>
      </w:r>
      <w:r w:rsidRPr="009F205F">
        <w:t>га (4,36 %).</w:t>
      </w:r>
    </w:p>
    <w:p w14:paraId="26F38434" w14:textId="77777777" w:rsidR="003E7C4B" w:rsidRPr="00EA6595" w:rsidRDefault="003E7C4B" w:rsidP="00DA5330">
      <w:pPr>
        <w:pStyle w:val="aff0"/>
        <w:widowControl w:val="0"/>
        <w:numPr>
          <w:ilvl w:val="1"/>
          <w:numId w:val="7"/>
        </w:numPr>
        <w:autoSpaceDE w:val="0"/>
        <w:autoSpaceDN w:val="0"/>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Природно-ресурсний потенціал, кліматичні умови</w:t>
      </w:r>
    </w:p>
    <w:p w14:paraId="6723780F" w14:textId="77777777" w:rsidR="003E7C4B" w:rsidRDefault="003E7C4B" w:rsidP="001E4A5C">
      <w:pPr>
        <w:pStyle w:val="aff0"/>
        <w:spacing w:after="0"/>
        <w:ind w:left="0"/>
        <w:jc w:val="both"/>
        <w:rPr>
          <w:rFonts w:ascii="Times New Roman" w:hAnsi="Times New Roman" w:cs="Times New Roman"/>
          <w:b/>
          <w:bCs/>
          <w:sz w:val="28"/>
          <w:szCs w:val="28"/>
        </w:rPr>
      </w:pPr>
    </w:p>
    <w:p w14:paraId="56C1C7FE" w14:textId="77777777" w:rsidR="001E4A5C" w:rsidRDefault="00DA5330" w:rsidP="00DA5330">
      <w:pPr>
        <w:pStyle w:val="aff0"/>
        <w:spacing w:after="0"/>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E4A5C" w:rsidRPr="00EA6595">
        <w:rPr>
          <w:rFonts w:ascii="Times New Roman" w:hAnsi="Times New Roman" w:cs="Times New Roman"/>
          <w:b/>
          <w:bCs/>
          <w:sz w:val="28"/>
          <w:szCs w:val="28"/>
        </w:rPr>
        <w:t>Клімат</w:t>
      </w:r>
    </w:p>
    <w:p w14:paraId="63222E5E" w14:textId="77777777" w:rsidR="00DA5330" w:rsidRPr="00EA6595" w:rsidRDefault="00DA5330" w:rsidP="00DA5330">
      <w:pPr>
        <w:pStyle w:val="aff0"/>
        <w:spacing w:after="0"/>
        <w:ind w:left="0" w:firstLine="567"/>
        <w:jc w:val="both"/>
        <w:rPr>
          <w:rFonts w:ascii="Times New Roman" w:hAnsi="Times New Roman" w:cs="Times New Roman"/>
          <w:b/>
          <w:bCs/>
          <w:sz w:val="28"/>
          <w:szCs w:val="28"/>
        </w:rPr>
      </w:pPr>
    </w:p>
    <w:p w14:paraId="3159B6D9" w14:textId="77777777" w:rsidR="001E4A5C" w:rsidRPr="009F205F" w:rsidRDefault="00DA5330" w:rsidP="001E4A5C">
      <w:pPr>
        <w:pStyle w:val="aff9"/>
        <w:ind w:firstLine="620"/>
        <w:jc w:val="both"/>
      </w:pPr>
      <w:r>
        <w:t xml:space="preserve">Клімат </w:t>
      </w:r>
      <w:r w:rsidR="001E4A5C" w:rsidRPr="009F205F">
        <w:t xml:space="preserve">Тернопільської області </w:t>
      </w:r>
      <w:r>
        <w:t>-</w:t>
      </w:r>
      <w:r w:rsidR="001E4A5C" w:rsidRPr="009F205F">
        <w:t xml:space="preserve"> помірно-континентальний</w:t>
      </w:r>
      <w:r>
        <w:t xml:space="preserve"> </w:t>
      </w:r>
      <w:r w:rsidR="001E4A5C" w:rsidRPr="009F205F">
        <w:t>із теплим літом, м’якою зимою і достатньою кількістю опадів. Він сформувався під впливом різноманітних чинників.</w:t>
      </w:r>
    </w:p>
    <w:p w14:paraId="59C86F7C" w14:textId="77777777" w:rsidR="001E4A5C" w:rsidRPr="009F205F" w:rsidRDefault="001E4A5C" w:rsidP="001E4A5C">
      <w:pPr>
        <w:pStyle w:val="aff9"/>
        <w:ind w:firstLine="620"/>
        <w:jc w:val="both"/>
      </w:pPr>
      <w:r w:rsidRPr="009F205F">
        <w:t>Циркуляція атмосфери характеризується частими вторгненнями повітряних мас Атлантики і таким же частим проходженням циклонів. Помітний вплив континентального і навіть арктичного повітря, а також антициклонів, особливо східно-європейських. Переважає західний перенос повітряних мас, що зумовлює перевагу вітрів західної чверті горизонту над вітрами східної чверті. Описана закономірність вітрового режиму спостерігається в усі пори року. Часті вторгнення повітряних мас з Атлантичного океану пом’якшують добові та річні коливання температури повітря. Активна циклонічна діяльність і термічна конвенція (у теплі пори року) сприяють тут випаданню відносно великої кількості опадів.</w:t>
      </w:r>
    </w:p>
    <w:p w14:paraId="7969BAEA" w14:textId="77777777" w:rsidR="001E4A5C" w:rsidRPr="009F205F" w:rsidRDefault="001E4A5C" w:rsidP="001E4A5C">
      <w:pPr>
        <w:pStyle w:val="aff9"/>
        <w:ind w:firstLine="580"/>
        <w:jc w:val="both"/>
      </w:pPr>
      <w:r w:rsidRPr="009F205F">
        <w:t>Середня температура найтеплішого місяця (липня) становить 18-19</w:t>
      </w:r>
      <w:r w:rsidRPr="009F205F">
        <w:rPr>
          <w:spacing w:val="7"/>
        </w:rPr>
        <w:t>°</w:t>
      </w:r>
      <w:r w:rsidRPr="009F205F">
        <w:t>С, а найхолоднішого (січня) - 4,5-5,5</w:t>
      </w:r>
      <w:r w:rsidRPr="009F205F">
        <w:rPr>
          <w:spacing w:val="7"/>
        </w:rPr>
        <w:t>°</w:t>
      </w:r>
      <w:r w:rsidRPr="009F205F">
        <w:t xml:space="preserve">С. Дещо нижчі температури січня приурочені до західних районів і понижених частин області, а найнижчі - до північних районів і найбільш піднятих ділянок центральних районів. Найвищі липневі температури характерні для південних районів, а найнижчі - для західних і найбільш піднятих ділянок центру області. Амплітуда річних коливань температури змінюється по всій області в межах 23-24 </w:t>
      </w:r>
      <w:r w:rsidRPr="009F205F">
        <w:rPr>
          <w:spacing w:val="7"/>
        </w:rPr>
        <w:t>°</w:t>
      </w:r>
      <w:r w:rsidRPr="009F205F">
        <w:t>С, що свідчить про помірну континентальність клімату області.</w:t>
      </w:r>
    </w:p>
    <w:p w14:paraId="68349F29" w14:textId="77777777" w:rsidR="001E4A5C" w:rsidRPr="009F205F" w:rsidRDefault="001E4A5C" w:rsidP="001E4A5C">
      <w:pPr>
        <w:pStyle w:val="aff9"/>
        <w:ind w:firstLine="580"/>
        <w:jc w:val="both"/>
      </w:pPr>
      <w:r w:rsidRPr="009F205F">
        <w:t xml:space="preserve">Вторгнення на територію області континентальних мас повітря призводить </w:t>
      </w:r>
      <w:r w:rsidRPr="009F205F">
        <w:rPr>
          <w:spacing w:val="1"/>
        </w:rPr>
        <w:t xml:space="preserve">до значних коливань температури в усі пори року. Улітку температура може </w:t>
      </w:r>
      <w:r w:rsidRPr="009F205F">
        <w:rPr>
          <w:spacing w:val="7"/>
        </w:rPr>
        <w:t xml:space="preserve">підніматися до +37°С, а взимку </w:t>
      </w:r>
      <w:r w:rsidRPr="009F205F">
        <w:t>–</w:t>
      </w:r>
      <w:r w:rsidRPr="009F205F">
        <w:rPr>
          <w:spacing w:val="7"/>
        </w:rPr>
        <w:t xml:space="preserve"> опускатися до </w:t>
      </w:r>
      <w:r w:rsidRPr="009F205F">
        <w:rPr>
          <w:b/>
          <w:spacing w:val="7"/>
        </w:rPr>
        <w:t>-</w:t>
      </w:r>
      <w:r w:rsidRPr="009F205F">
        <w:rPr>
          <w:spacing w:val="7"/>
        </w:rPr>
        <w:t xml:space="preserve">34°С. Відмінності в </w:t>
      </w:r>
      <w:r w:rsidRPr="009F205F">
        <w:rPr>
          <w:spacing w:val="12"/>
        </w:rPr>
        <w:t xml:space="preserve">розподілі тепла на території області мають важливе значення для </w:t>
      </w:r>
      <w:r w:rsidRPr="009F205F">
        <w:rPr>
          <w:spacing w:val="1"/>
        </w:rPr>
        <w:t xml:space="preserve">особливостей розвитку сільськогосподарських культур. Особливо важливі показники суми температур за період із середньодобовими температурами, вищими від 10°С, коли складаються сприятливі умови для розвитку </w:t>
      </w:r>
      <w:r w:rsidRPr="009F205F">
        <w:rPr>
          <w:spacing w:val="6"/>
        </w:rPr>
        <w:t>сільськогосподарських культур.</w:t>
      </w:r>
    </w:p>
    <w:p w14:paraId="45CAE759" w14:textId="77777777" w:rsidR="001E4A5C" w:rsidRDefault="001E4A5C" w:rsidP="001E4A5C">
      <w:pPr>
        <w:pStyle w:val="aff9"/>
        <w:ind w:firstLine="580"/>
        <w:jc w:val="both"/>
      </w:pPr>
      <w:r w:rsidRPr="009F205F">
        <w:t>По області в середньому за рік випадає 520-700 мм опадів. Їх розподіл по території характеризується значною строкатістю, що зумовлено впливом висоти та форм рельєфу. Навітряні схили, особливо західні, навіть незначних підвищень місцевості, одержують більше опадів, ніж закриті долини і улоговини. Вертикальний градієнт річних сум опадів становить 55 мм на кожні 100 м підвищення. Виявляється також загальне поступове зниження річних опадів із заходу на схід і з північного заходу на південний схід, що пов’язано з загальним пониженням поверхні території і наростанням континентальності клімату в цих напрямках.</w:t>
      </w:r>
    </w:p>
    <w:p w14:paraId="141A1A0D" w14:textId="77777777" w:rsidR="001E4A5C" w:rsidRDefault="001E4A5C" w:rsidP="001E4A5C">
      <w:pPr>
        <w:pStyle w:val="aff9"/>
        <w:ind w:firstLine="580"/>
        <w:jc w:val="both"/>
      </w:pPr>
      <w:r w:rsidRPr="009432FE">
        <w:t xml:space="preserve">В останні десятиріччя на Тернопільщині продовжується потепління.  Середня річна температура повітря підвищується за рахунок значного потепління зимового періоду та в окремі роки літного періоду. Аналізуючи середньомісячні температури повітря теплих місяців року – липня та серпня та холодних місяців – січня та лютого, беручи до розгляду 2013-2023 роки відмічаємо підвищення середньої температури повітря на 2-5 градуси С. Аналіз </w:t>
      </w:r>
      <w:r w:rsidRPr="009432FE">
        <w:lastRenderedPageBreak/>
        <w:t xml:space="preserve">змін кількості опадів за досліджувані роки показує, що характерним для території нашої області є переважання літніх опадів над зимовими. Загалом норма опадів для Тернопільщини у холодний період року (листопад-березень) становить 183 мм, у теплий період року (квітень-жовтень) становить 449 мм. </w:t>
      </w:r>
    </w:p>
    <w:p w14:paraId="48661A99" w14:textId="77777777" w:rsidR="001E4A5C" w:rsidRDefault="001E4A5C" w:rsidP="001E4A5C">
      <w:pPr>
        <w:pStyle w:val="aff9"/>
        <w:ind w:firstLine="580"/>
        <w:jc w:val="both"/>
      </w:pPr>
      <w:r w:rsidRPr="009432FE">
        <w:t>Впродовж 2013-2023 років спостерігається незначне коливання річної кількості опадів відносно кліматичної норма. Гідрометеорологічні умови, а зокрема кількість та інтенсивність опадів є основними чинниками, що впливають на формування стоку і відповідно на виникнення небезпечних та стихійних гідрологічних явищ на ріках. До цих явищ відносяться як гідрологічна посуха, так і  високі (катастрофічні) паводки, які наносять величезних збитків. Щорічно на Тернопільщині фіксується чимало небезпечних та стихійних гідрометеорологічних явищ, збільшення їх кількості також є ознакою кліматичних змін, що відбуваються в нашому регіоні</w:t>
      </w:r>
    </w:p>
    <w:p w14:paraId="10172A10" w14:textId="77777777" w:rsidR="00052DDC" w:rsidRPr="00EA6595" w:rsidRDefault="00052DDC" w:rsidP="00EA6595">
      <w:pPr>
        <w:pStyle w:val="aff9"/>
        <w:ind w:firstLine="580"/>
        <w:jc w:val="both"/>
      </w:pPr>
    </w:p>
    <w:p w14:paraId="63B5706B" w14:textId="77777777" w:rsidR="001E4A5C" w:rsidRDefault="001E4A5C" w:rsidP="00DA5330">
      <w:pPr>
        <w:pStyle w:val="aff0"/>
        <w:spacing w:after="0"/>
        <w:ind w:left="0" w:firstLine="567"/>
        <w:jc w:val="both"/>
        <w:rPr>
          <w:rFonts w:ascii="Times New Roman" w:hAnsi="Times New Roman" w:cs="Times New Roman"/>
          <w:b/>
          <w:bCs/>
          <w:kern w:val="2"/>
          <w:sz w:val="28"/>
          <w:szCs w:val="28"/>
        </w:rPr>
      </w:pPr>
      <w:r w:rsidRPr="005E0892">
        <w:rPr>
          <w:rFonts w:ascii="Times New Roman" w:hAnsi="Times New Roman" w:cs="Times New Roman"/>
          <w:b/>
          <w:bCs/>
          <w:kern w:val="2"/>
          <w:sz w:val="28"/>
          <w:szCs w:val="28"/>
        </w:rPr>
        <w:t>Природні мінеральні ресурси</w:t>
      </w:r>
    </w:p>
    <w:p w14:paraId="42A69316" w14:textId="77777777" w:rsidR="00DA5330" w:rsidRPr="005E0892" w:rsidRDefault="00DA5330" w:rsidP="00DA5330">
      <w:pPr>
        <w:pStyle w:val="aff0"/>
        <w:spacing w:after="0"/>
        <w:ind w:left="0" w:firstLine="567"/>
        <w:jc w:val="both"/>
        <w:rPr>
          <w:rFonts w:ascii="Times New Roman" w:hAnsi="Times New Roman" w:cs="Times New Roman"/>
          <w:sz w:val="28"/>
          <w:szCs w:val="28"/>
        </w:rPr>
      </w:pPr>
    </w:p>
    <w:p w14:paraId="0B658125" w14:textId="77777777" w:rsidR="001E4A5C" w:rsidRPr="005E0892" w:rsidRDefault="001E4A5C" w:rsidP="001E4A5C">
      <w:pPr>
        <w:ind w:firstLine="580"/>
        <w:jc w:val="both"/>
        <w:rPr>
          <w:rFonts w:ascii="Times New Roman" w:hAnsi="Times New Roman"/>
          <w:kern w:val="2"/>
          <w:sz w:val="28"/>
          <w:szCs w:val="28"/>
        </w:rPr>
      </w:pPr>
      <w:r w:rsidRPr="005E0892">
        <w:rPr>
          <w:rFonts w:ascii="Times New Roman" w:hAnsi="Times New Roman"/>
          <w:kern w:val="2"/>
          <w:sz w:val="28"/>
          <w:szCs w:val="28"/>
        </w:rPr>
        <w:t>В інтегральному природно-ресурсному потенціалі Тернопільської області мінеральні ресурси стоять на п’ятому місці - після земельних, водних, лісових і природно-рекреаційних. За даними Державної служби геології та надр України в області  станом на 01.01.2024 обліковується 309 родовищ (в тому числі 18 об’єктів обліку комплексних родовищ) з 18 видів різноманітних корисних копалин, з яких 106 родовищ (в тому числі 7 об’єктів обліку) розробляється.</w:t>
      </w:r>
    </w:p>
    <w:p w14:paraId="50182D3A" w14:textId="77777777" w:rsidR="001E4A5C" w:rsidRPr="005E0892" w:rsidRDefault="001E4A5C" w:rsidP="001E4A5C">
      <w:pPr>
        <w:tabs>
          <w:tab w:val="left" w:pos="9062"/>
          <w:tab w:val="left" w:pos="9490"/>
        </w:tabs>
        <w:ind w:firstLine="580"/>
        <w:jc w:val="both"/>
        <w:rPr>
          <w:rFonts w:ascii="Times New Roman" w:hAnsi="Times New Roman"/>
          <w:kern w:val="2"/>
          <w:sz w:val="28"/>
          <w:szCs w:val="28"/>
        </w:rPr>
      </w:pPr>
      <w:r w:rsidRPr="005E0892">
        <w:rPr>
          <w:rFonts w:ascii="Times New Roman" w:hAnsi="Times New Roman"/>
          <w:kern w:val="2"/>
          <w:sz w:val="28"/>
          <w:szCs w:val="28"/>
        </w:rPr>
        <w:t xml:space="preserve">Мінерально-сировинна база області на 16,66 % складається з родовищ корисних копалин паливно-енергетичного комплексу (торф), 72,95 % - із родовища неметалічних корисних копалин, 10,35 - родовища прісних та мінеральних вод. </w:t>
      </w:r>
    </w:p>
    <w:p w14:paraId="4A8BDA2B" w14:textId="77777777" w:rsidR="001E4A5C" w:rsidRPr="005E0892" w:rsidRDefault="001E4A5C" w:rsidP="001E4A5C">
      <w:pPr>
        <w:tabs>
          <w:tab w:val="left" w:pos="9062"/>
          <w:tab w:val="left" w:pos="9490"/>
        </w:tabs>
        <w:ind w:firstLine="580"/>
        <w:jc w:val="both"/>
        <w:rPr>
          <w:kern w:val="2"/>
          <w:sz w:val="28"/>
          <w:szCs w:val="28"/>
        </w:rPr>
      </w:pPr>
    </w:p>
    <w:p w14:paraId="723D8420" w14:textId="77777777" w:rsidR="001E4A5C" w:rsidRPr="003E7C4B" w:rsidRDefault="001E4A5C" w:rsidP="001E4A5C">
      <w:pPr>
        <w:tabs>
          <w:tab w:val="left" w:pos="9062"/>
          <w:tab w:val="left" w:pos="9490"/>
        </w:tabs>
        <w:ind w:firstLine="580"/>
        <w:jc w:val="right"/>
        <w:rPr>
          <w:rFonts w:ascii="Times New Roman" w:hAnsi="Times New Roman"/>
          <w:kern w:val="2"/>
          <w:sz w:val="28"/>
          <w:szCs w:val="28"/>
        </w:rPr>
      </w:pPr>
      <w:r w:rsidRPr="003E7C4B">
        <w:rPr>
          <w:rFonts w:ascii="Times New Roman" w:hAnsi="Times New Roman"/>
          <w:kern w:val="2"/>
          <w:sz w:val="28"/>
          <w:szCs w:val="28"/>
        </w:rPr>
        <w:t>Таблиця 1.3.</w:t>
      </w:r>
      <w:r w:rsidR="003E7C4B" w:rsidRPr="003E7C4B">
        <w:rPr>
          <w:rFonts w:ascii="Times New Roman" w:hAnsi="Times New Roman"/>
          <w:kern w:val="2"/>
          <w:sz w:val="28"/>
          <w:szCs w:val="28"/>
        </w:rPr>
        <w:t>1</w:t>
      </w:r>
    </w:p>
    <w:tbl>
      <w:tblPr>
        <w:tblOverlap w:val="neve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7"/>
        <w:gridCol w:w="3503"/>
        <w:gridCol w:w="1541"/>
        <w:gridCol w:w="21"/>
        <w:gridCol w:w="1587"/>
        <w:gridCol w:w="1559"/>
        <w:gridCol w:w="19"/>
        <w:gridCol w:w="1678"/>
        <w:gridCol w:w="21"/>
      </w:tblGrid>
      <w:tr w:rsidR="001E4A5C" w:rsidRPr="005E0892" w14:paraId="57F37FC4" w14:textId="77777777" w:rsidTr="001C0419">
        <w:trPr>
          <w:trHeight w:hRule="exact" w:val="283"/>
          <w:jc w:val="center"/>
        </w:trPr>
        <w:tc>
          <w:tcPr>
            <w:tcW w:w="5604" w:type="dxa"/>
            <w:gridSpan w:val="4"/>
            <w:shd w:val="clear" w:color="auto" w:fill="FFFFFF"/>
          </w:tcPr>
          <w:p w14:paraId="3D02BE08" w14:textId="77777777" w:rsidR="001E4A5C" w:rsidRPr="005E0892" w:rsidRDefault="001E4A5C" w:rsidP="001C0419">
            <w:pPr>
              <w:jc w:val="right"/>
              <w:rPr>
                <w:rFonts w:ascii="Times New Roman" w:hAnsi="Times New Roman"/>
                <w:kern w:val="2"/>
                <w:sz w:val="28"/>
                <w:szCs w:val="28"/>
              </w:rPr>
            </w:pPr>
            <w:r w:rsidRPr="005E0892">
              <w:rPr>
                <w:rFonts w:ascii="Times New Roman" w:hAnsi="Times New Roman"/>
                <w:b/>
                <w:bCs/>
                <w:i/>
                <w:iCs/>
                <w:kern w:val="2"/>
                <w:sz w:val="28"/>
                <w:szCs w:val="28"/>
              </w:rPr>
              <w:t>Мінерально-сировинна</w:t>
            </w:r>
          </w:p>
        </w:tc>
        <w:tc>
          <w:tcPr>
            <w:tcW w:w="3165" w:type="dxa"/>
            <w:gridSpan w:val="3"/>
            <w:shd w:val="clear" w:color="auto" w:fill="FFFFFF"/>
          </w:tcPr>
          <w:p w14:paraId="2D40FCDE" w14:textId="77777777" w:rsidR="001E4A5C" w:rsidRPr="005E0892" w:rsidRDefault="001E4A5C" w:rsidP="001C0419">
            <w:pPr>
              <w:rPr>
                <w:rFonts w:ascii="Times New Roman" w:hAnsi="Times New Roman"/>
                <w:kern w:val="2"/>
                <w:sz w:val="28"/>
                <w:szCs w:val="28"/>
              </w:rPr>
            </w:pPr>
            <w:r w:rsidRPr="005E0892">
              <w:rPr>
                <w:rFonts w:ascii="Times New Roman" w:hAnsi="Times New Roman"/>
                <w:b/>
                <w:bCs/>
                <w:i/>
                <w:iCs/>
                <w:kern w:val="2"/>
                <w:sz w:val="28"/>
                <w:szCs w:val="28"/>
              </w:rPr>
              <w:t>база</w:t>
            </w:r>
          </w:p>
        </w:tc>
        <w:tc>
          <w:tcPr>
            <w:tcW w:w="1697" w:type="dxa"/>
            <w:gridSpan w:val="2"/>
            <w:shd w:val="clear" w:color="auto" w:fill="FFFFFF"/>
          </w:tcPr>
          <w:p w14:paraId="3131A0D3" w14:textId="77777777" w:rsidR="001E4A5C" w:rsidRPr="005E0892" w:rsidRDefault="001E4A5C" w:rsidP="001C0419">
            <w:pPr>
              <w:rPr>
                <w:rFonts w:ascii="Times New Roman" w:hAnsi="Times New Roman"/>
                <w:b/>
                <w:bCs/>
                <w:i/>
                <w:iCs/>
                <w:kern w:val="2"/>
                <w:sz w:val="28"/>
                <w:szCs w:val="28"/>
              </w:rPr>
            </w:pPr>
          </w:p>
        </w:tc>
      </w:tr>
      <w:tr w:rsidR="001E4A5C" w:rsidRPr="005E0892" w14:paraId="413804B1" w14:textId="77777777" w:rsidTr="001C0419">
        <w:trPr>
          <w:gridAfter w:val="1"/>
          <w:wAfter w:w="21" w:type="dxa"/>
          <w:trHeight w:hRule="exact" w:val="2218"/>
          <w:jc w:val="center"/>
        </w:trPr>
        <w:tc>
          <w:tcPr>
            <w:tcW w:w="538" w:type="dxa"/>
            <w:shd w:val="clear" w:color="auto" w:fill="FFFF66"/>
            <w:vAlign w:val="center"/>
          </w:tcPr>
          <w:p w14:paraId="33795620"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 з/п</w:t>
            </w:r>
          </w:p>
        </w:tc>
        <w:tc>
          <w:tcPr>
            <w:tcW w:w="3504" w:type="dxa"/>
            <w:shd w:val="clear" w:color="auto" w:fill="FFFF66"/>
            <w:vAlign w:val="center"/>
          </w:tcPr>
          <w:p w14:paraId="50E9CDE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Види корисних копалин</w:t>
            </w:r>
          </w:p>
        </w:tc>
        <w:tc>
          <w:tcPr>
            <w:tcW w:w="1541" w:type="dxa"/>
            <w:shd w:val="clear" w:color="auto" w:fill="FFFF66"/>
          </w:tcPr>
          <w:p w14:paraId="348C432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Загальна кількість родовищ, врахованих Державним балансом корисних копалин</w:t>
            </w:r>
          </w:p>
        </w:tc>
        <w:tc>
          <w:tcPr>
            <w:tcW w:w="1606" w:type="dxa"/>
            <w:gridSpan w:val="2"/>
            <w:shd w:val="clear" w:color="auto" w:fill="FFFF66"/>
            <w:vAlign w:val="center"/>
          </w:tcPr>
          <w:p w14:paraId="03F8DFC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Родовища, що розробляються</w:t>
            </w:r>
          </w:p>
        </w:tc>
        <w:tc>
          <w:tcPr>
            <w:tcW w:w="1559" w:type="dxa"/>
            <w:shd w:val="clear" w:color="auto" w:fill="FFFF66"/>
            <w:vAlign w:val="center"/>
          </w:tcPr>
          <w:p w14:paraId="7DAE6A86" w14:textId="77777777" w:rsidR="001E4A5C" w:rsidRPr="005E0892" w:rsidRDefault="001E4A5C" w:rsidP="001C0419">
            <w:pPr>
              <w:spacing w:line="233" w:lineRule="auto"/>
              <w:jc w:val="center"/>
              <w:rPr>
                <w:rFonts w:ascii="Times New Roman" w:hAnsi="Times New Roman"/>
                <w:kern w:val="2"/>
                <w:sz w:val="24"/>
                <w:szCs w:val="24"/>
              </w:rPr>
            </w:pPr>
            <w:r w:rsidRPr="005E0892">
              <w:rPr>
                <w:rFonts w:ascii="Times New Roman" w:hAnsi="Times New Roman"/>
                <w:kern w:val="2"/>
                <w:sz w:val="24"/>
                <w:szCs w:val="24"/>
              </w:rPr>
              <w:t>Одиниця виміру</w:t>
            </w:r>
          </w:p>
        </w:tc>
        <w:tc>
          <w:tcPr>
            <w:tcW w:w="1697" w:type="dxa"/>
            <w:gridSpan w:val="2"/>
            <w:shd w:val="clear" w:color="auto" w:fill="FFFF66"/>
          </w:tcPr>
          <w:p w14:paraId="27399995" w14:textId="77777777" w:rsidR="001E4A5C" w:rsidRPr="005E0892" w:rsidRDefault="001E4A5C" w:rsidP="001C0419">
            <w:pPr>
              <w:spacing w:line="233" w:lineRule="auto"/>
              <w:jc w:val="center"/>
              <w:rPr>
                <w:rFonts w:ascii="Times New Roman" w:hAnsi="Times New Roman"/>
                <w:kern w:val="2"/>
                <w:sz w:val="24"/>
                <w:szCs w:val="24"/>
              </w:rPr>
            </w:pPr>
          </w:p>
          <w:p w14:paraId="67C5A931" w14:textId="77777777" w:rsidR="001E4A5C" w:rsidRPr="005E0892" w:rsidRDefault="001E4A5C" w:rsidP="001C0419">
            <w:pPr>
              <w:spacing w:line="233" w:lineRule="auto"/>
              <w:jc w:val="center"/>
              <w:rPr>
                <w:rFonts w:ascii="Times New Roman" w:hAnsi="Times New Roman"/>
                <w:kern w:val="2"/>
                <w:sz w:val="24"/>
                <w:szCs w:val="24"/>
              </w:rPr>
            </w:pPr>
          </w:p>
          <w:p w14:paraId="24F8A241" w14:textId="77777777" w:rsidR="001E4A5C" w:rsidRPr="005E0892" w:rsidRDefault="001E4A5C" w:rsidP="001C0419">
            <w:pPr>
              <w:spacing w:line="233" w:lineRule="auto"/>
              <w:jc w:val="center"/>
              <w:rPr>
                <w:rFonts w:ascii="Times New Roman" w:hAnsi="Times New Roman"/>
                <w:kern w:val="2"/>
                <w:sz w:val="24"/>
                <w:szCs w:val="24"/>
              </w:rPr>
            </w:pPr>
          </w:p>
          <w:p w14:paraId="71756F34" w14:textId="77777777" w:rsidR="001E4A5C" w:rsidRPr="005E0892" w:rsidRDefault="001E4A5C" w:rsidP="001C0419">
            <w:pPr>
              <w:spacing w:line="233" w:lineRule="auto"/>
              <w:jc w:val="center"/>
              <w:rPr>
                <w:rFonts w:ascii="Times New Roman" w:hAnsi="Times New Roman"/>
                <w:kern w:val="2"/>
                <w:sz w:val="24"/>
                <w:szCs w:val="24"/>
              </w:rPr>
            </w:pPr>
            <w:r w:rsidRPr="005E0892">
              <w:rPr>
                <w:rFonts w:ascii="Times New Roman" w:hAnsi="Times New Roman"/>
                <w:kern w:val="2"/>
                <w:sz w:val="24"/>
                <w:szCs w:val="24"/>
              </w:rPr>
              <w:t>Балансо</w:t>
            </w:r>
            <w:r w:rsidRPr="005E0892">
              <w:rPr>
                <w:rFonts w:ascii="Times New Roman" w:hAnsi="Times New Roman"/>
                <w:kern w:val="2"/>
                <w:sz w:val="24"/>
                <w:szCs w:val="24"/>
              </w:rPr>
              <w:softHyphen/>
              <w:t>ві запаси</w:t>
            </w:r>
          </w:p>
        </w:tc>
      </w:tr>
      <w:tr w:rsidR="001E4A5C" w:rsidRPr="005E0892" w14:paraId="3B435634" w14:textId="77777777" w:rsidTr="001C0419">
        <w:trPr>
          <w:trHeight w:hRule="exact" w:val="288"/>
          <w:jc w:val="center"/>
        </w:trPr>
        <w:tc>
          <w:tcPr>
            <w:tcW w:w="5604" w:type="dxa"/>
            <w:gridSpan w:val="4"/>
            <w:shd w:val="clear" w:color="auto" w:fill="FFFFFF"/>
            <w:vAlign w:val="bottom"/>
          </w:tcPr>
          <w:p w14:paraId="1D18DC3C" w14:textId="77777777" w:rsidR="001E4A5C" w:rsidRPr="005E0892" w:rsidRDefault="001E4A5C" w:rsidP="001C0419">
            <w:pPr>
              <w:ind w:left="3180"/>
              <w:rPr>
                <w:rFonts w:ascii="Times New Roman" w:hAnsi="Times New Roman"/>
                <w:kern w:val="2"/>
                <w:sz w:val="24"/>
                <w:szCs w:val="24"/>
              </w:rPr>
            </w:pPr>
            <w:r w:rsidRPr="005E0892">
              <w:rPr>
                <w:rFonts w:ascii="Times New Roman" w:hAnsi="Times New Roman"/>
                <w:b/>
                <w:bCs/>
                <w:kern w:val="2"/>
                <w:sz w:val="24"/>
                <w:szCs w:val="24"/>
              </w:rPr>
              <w:t>ГОРЮЧІ КОРИСНІ КОП</w:t>
            </w:r>
          </w:p>
        </w:tc>
        <w:tc>
          <w:tcPr>
            <w:tcW w:w="3165" w:type="dxa"/>
            <w:gridSpan w:val="3"/>
            <w:shd w:val="clear" w:color="auto" w:fill="FFFFFF"/>
            <w:vAlign w:val="bottom"/>
          </w:tcPr>
          <w:p w14:paraId="5DC5ACC8" w14:textId="77777777" w:rsidR="001E4A5C" w:rsidRPr="005E0892" w:rsidRDefault="001E4A5C" w:rsidP="001C0419">
            <w:pPr>
              <w:rPr>
                <w:rFonts w:ascii="Times New Roman" w:hAnsi="Times New Roman"/>
                <w:kern w:val="2"/>
                <w:sz w:val="24"/>
                <w:szCs w:val="24"/>
              </w:rPr>
            </w:pPr>
            <w:r w:rsidRPr="005E0892">
              <w:rPr>
                <w:rFonts w:ascii="Times New Roman" w:hAnsi="Times New Roman"/>
                <w:b/>
                <w:bCs/>
                <w:kern w:val="2"/>
                <w:sz w:val="24"/>
                <w:szCs w:val="24"/>
              </w:rPr>
              <w:t>АЛИНИ</w:t>
            </w:r>
          </w:p>
        </w:tc>
        <w:tc>
          <w:tcPr>
            <w:tcW w:w="1697" w:type="dxa"/>
            <w:gridSpan w:val="2"/>
            <w:shd w:val="clear" w:color="auto" w:fill="FFFFFF"/>
          </w:tcPr>
          <w:p w14:paraId="03825D56" w14:textId="77777777" w:rsidR="001E4A5C" w:rsidRPr="005E0892" w:rsidRDefault="001E4A5C" w:rsidP="001C0419">
            <w:pPr>
              <w:rPr>
                <w:rFonts w:ascii="Times New Roman" w:hAnsi="Times New Roman"/>
                <w:b/>
                <w:bCs/>
                <w:kern w:val="2"/>
                <w:sz w:val="24"/>
                <w:szCs w:val="24"/>
              </w:rPr>
            </w:pPr>
          </w:p>
        </w:tc>
      </w:tr>
      <w:tr w:rsidR="001E4A5C" w:rsidRPr="005E0892" w14:paraId="1BAC7E91" w14:textId="77777777" w:rsidTr="001C0419">
        <w:trPr>
          <w:gridAfter w:val="1"/>
          <w:wAfter w:w="21" w:type="dxa"/>
          <w:trHeight w:hRule="exact" w:val="288"/>
          <w:jc w:val="center"/>
        </w:trPr>
        <w:tc>
          <w:tcPr>
            <w:tcW w:w="538" w:type="dxa"/>
            <w:shd w:val="clear" w:color="auto" w:fill="FFFFFF"/>
            <w:vAlign w:val="bottom"/>
          </w:tcPr>
          <w:p w14:paraId="214ED7F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3504" w:type="dxa"/>
            <w:shd w:val="clear" w:color="auto" w:fill="FFFFFF"/>
            <w:vAlign w:val="bottom"/>
          </w:tcPr>
          <w:p w14:paraId="68BF043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Торф</w:t>
            </w:r>
          </w:p>
        </w:tc>
        <w:tc>
          <w:tcPr>
            <w:tcW w:w="1541" w:type="dxa"/>
            <w:shd w:val="clear" w:color="auto" w:fill="FFFFFF"/>
            <w:vAlign w:val="bottom"/>
          </w:tcPr>
          <w:p w14:paraId="0312107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53</w:t>
            </w:r>
          </w:p>
        </w:tc>
        <w:tc>
          <w:tcPr>
            <w:tcW w:w="1606" w:type="dxa"/>
            <w:gridSpan w:val="2"/>
            <w:shd w:val="clear" w:color="auto" w:fill="FFFFFF"/>
            <w:vAlign w:val="bottom"/>
          </w:tcPr>
          <w:p w14:paraId="670DA40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1559" w:type="dxa"/>
            <w:shd w:val="clear" w:color="auto" w:fill="FFFFFF"/>
            <w:vAlign w:val="bottom"/>
          </w:tcPr>
          <w:p w14:paraId="115B813C"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7E79A49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sz w:val="24"/>
                <w:szCs w:val="24"/>
              </w:rPr>
              <w:t>22294,12</w:t>
            </w:r>
          </w:p>
        </w:tc>
      </w:tr>
      <w:tr w:rsidR="001E4A5C" w:rsidRPr="005E0892" w14:paraId="7CCA53CE" w14:textId="77777777" w:rsidTr="001C0419">
        <w:trPr>
          <w:trHeight w:hRule="exact" w:val="293"/>
          <w:jc w:val="center"/>
        </w:trPr>
        <w:tc>
          <w:tcPr>
            <w:tcW w:w="8769" w:type="dxa"/>
            <w:gridSpan w:val="7"/>
            <w:shd w:val="clear" w:color="auto" w:fill="FFFFFF"/>
            <w:vAlign w:val="center"/>
          </w:tcPr>
          <w:p w14:paraId="4380334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b/>
                <w:bCs/>
                <w:kern w:val="2"/>
                <w:sz w:val="24"/>
                <w:szCs w:val="24"/>
              </w:rPr>
              <w:t>НЕМЕТАЛІЧНІ КОРИСНІ КОПАЛИНИ</w:t>
            </w:r>
          </w:p>
        </w:tc>
        <w:tc>
          <w:tcPr>
            <w:tcW w:w="1697" w:type="dxa"/>
            <w:gridSpan w:val="2"/>
            <w:shd w:val="clear" w:color="auto" w:fill="FFFFFF"/>
          </w:tcPr>
          <w:p w14:paraId="283B0F65" w14:textId="77777777" w:rsidR="001E4A5C" w:rsidRPr="005E0892" w:rsidRDefault="001E4A5C" w:rsidP="001C0419">
            <w:pPr>
              <w:jc w:val="center"/>
              <w:rPr>
                <w:rFonts w:ascii="Times New Roman" w:hAnsi="Times New Roman"/>
                <w:b/>
                <w:bCs/>
                <w:kern w:val="2"/>
                <w:sz w:val="24"/>
                <w:szCs w:val="24"/>
              </w:rPr>
            </w:pPr>
          </w:p>
        </w:tc>
      </w:tr>
      <w:tr w:rsidR="001E4A5C" w:rsidRPr="005E0892" w14:paraId="017C092B" w14:textId="77777777" w:rsidTr="001C0419">
        <w:trPr>
          <w:gridAfter w:val="1"/>
          <w:wAfter w:w="21" w:type="dxa"/>
          <w:trHeight w:hRule="exact" w:val="566"/>
          <w:jc w:val="center"/>
        </w:trPr>
        <w:tc>
          <w:tcPr>
            <w:tcW w:w="538" w:type="dxa"/>
            <w:shd w:val="clear" w:color="auto" w:fill="FFFFFF"/>
          </w:tcPr>
          <w:p w14:paraId="78FDF5E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3504" w:type="dxa"/>
            <w:shd w:val="clear" w:color="auto" w:fill="FFFFFF"/>
            <w:vAlign w:val="bottom"/>
          </w:tcPr>
          <w:p w14:paraId="41D07B1C"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для вапнування кислих ґрунтів (вапняк)</w:t>
            </w:r>
          </w:p>
        </w:tc>
        <w:tc>
          <w:tcPr>
            <w:tcW w:w="1560" w:type="dxa"/>
            <w:gridSpan w:val="2"/>
            <w:shd w:val="clear" w:color="auto" w:fill="FFFFFF"/>
          </w:tcPr>
          <w:p w14:paraId="760FBE4E"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4</w:t>
            </w:r>
          </w:p>
        </w:tc>
        <w:tc>
          <w:tcPr>
            <w:tcW w:w="1587" w:type="dxa"/>
            <w:shd w:val="clear" w:color="auto" w:fill="FFFFFF"/>
          </w:tcPr>
          <w:p w14:paraId="5504AE1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w:t>
            </w:r>
          </w:p>
        </w:tc>
        <w:tc>
          <w:tcPr>
            <w:tcW w:w="1559" w:type="dxa"/>
            <w:shd w:val="clear" w:color="auto" w:fill="FFFFFF"/>
          </w:tcPr>
          <w:p w14:paraId="2F96CC92"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4732C352"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sz w:val="24"/>
                <w:szCs w:val="24"/>
              </w:rPr>
              <w:t>18233,69</w:t>
            </w:r>
          </w:p>
        </w:tc>
      </w:tr>
      <w:tr w:rsidR="001E4A5C" w:rsidRPr="005E0892" w14:paraId="6EA2519B" w14:textId="77777777" w:rsidTr="001C0419">
        <w:trPr>
          <w:gridAfter w:val="1"/>
          <w:wAfter w:w="21" w:type="dxa"/>
          <w:trHeight w:hRule="exact" w:val="566"/>
          <w:jc w:val="center"/>
        </w:trPr>
        <w:tc>
          <w:tcPr>
            <w:tcW w:w="538" w:type="dxa"/>
            <w:shd w:val="clear" w:color="auto" w:fill="FFFFFF"/>
          </w:tcPr>
          <w:p w14:paraId="0E786B1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w:t>
            </w:r>
          </w:p>
        </w:tc>
        <w:tc>
          <w:tcPr>
            <w:tcW w:w="3504" w:type="dxa"/>
            <w:shd w:val="clear" w:color="auto" w:fill="FFFFFF"/>
            <w:vAlign w:val="bottom"/>
          </w:tcPr>
          <w:p w14:paraId="3CB0711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карбонатна для кормових домішок</w:t>
            </w:r>
          </w:p>
        </w:tc>
        <w:tc>
          <w:tcPr>
            <w:tcW w:w="1560" w:type="dxa"/>
            <w:gridSpan w:val="2"/>
            <w:shd w:val="clear" w:color="auto" w:fill="FFFFFF"/>
          </w:tcPr>
          <w:p w14:paraId="57EEBB95"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1</w:t>
            </w:r>
          </w:p>
        </w:tc>
        <w:tc>
          <w:tcPr>
            <w:tcW w:w="1587" w:type="dxa"/>
            <w:shd w:val="clear" w:color="auto" w:fill="FFFFFF"/>
          </w:tcPr>
          <w:p w14:paraId="7C9F24D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1559" w:type="dxa"/>
            <w:shd w:val="clear" w:color="auto" w:fill="FFFFFF"/>
          </w:tcPr>
          <w:p w14:paraId="0054FA31"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570ED230" w14:textId="77777777" w:rsidR="001E4A5C" w:rsidRPr="005E0892" w:rsidRDefault="001E4A5C" w:rsidP="001C0419">
            <w:pPr>
              <w:ind w:firstLine="180"/>
              <w:jc w:val="center"/>
              <w:rPr>
                <w:rFonts w:ascii="Times New Roman" w:hAnsi="Times New Roman"/>
                <w:sz w:val="24"/>
                <w:szCs w:val="24"/>
              </w:rPr>
            </w:pPr>
            <w:r w:rsidRPr="005E0892">
              <w:rPr>
                <w:rFonts w:ascii="Times New Roman" w:hAnsi="Times New Roman"/>
                <w:sz w:val="24"/>
                <w:szCs w:val="24"/>
              </w:rPr>
              <w:t>5923</w:t>
            </w:r>
          </w:p>
        </w:tc>
      </w:tr>
      <w:tr w:rsidR="001E4A5C" w:rsidRPr="005E0892" w14:paraId="457AD4DB" w14:textId="77777777" w:rsidTr="001C0419">
        <w:trPr>
          <w:gridAfter w:val="1"/>
          <w:wAfter w:w="21" w:type="dxa"/>
          <w:trHeight w:hRule="exact" w:val="562"/>
          <w:jc w:val="center"/>
        </w:trPr>
        <w:tc>
          <w:tcPr>
            <w:tcW w:w="538" w:type="dxa"/>
            <w:shd w:val="clear" w:color="auto" w:fill="FFFFFF"/>
          </w:tcPr>
          <w:p w14:paraId="64218B3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4</w:t>
            </w:r>
          </w:p>
        </w:tc>
        <w:tc>
          <w:tcPr>
            <w:tcW w:w="3504" w:type="dxa"/>
            <w:shd w:val="clear" w:color="auto" w:fill="FFFFFF"/>
            <w:vAlign w:val="bottom"/>
          </w:tcPr>
          <w:p w14:paraId="75E58F38"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карбонатна для цукрової промисловості</w:t>
            </w:r>
          </w:p>
        </w:tc>
        <w:tc>
          <w:tcPr>
            <w:tcW w:w="1560" w:type="dxa"/>
            <w:gridSpan w:val="2"/>
            <w:shd w:val="clear" w:color="auto" w:fill="FFFFFF"/>
          </w:tcPr>
          <w:p w14:paraId="02B44EEF"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2</w:t>
            </w:r>
          </w:p>
        </w:tc>
        <w:tc>
          <w:tcPr>
            <w:tcW w:w="1587" w:type="dxa"/>
            <w:shd w:val="clear" w:color="auto" w:fill="FFFFFF"/>
          </w:tcPr>
          <w:p w14:paraId="5A44D66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1559" w:type="dxa"/>
            <w:shd w:val="clear" w:color="auto" w:fill="FFFFFF"/>
          </w:tcPr>
          <w:p w14:paraId="1DE21460"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05346106"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74224,05</w:t>
            </w:r>
          </w:p>
        </w:tc>
      </w:tr>
      <w:tr w:rsidR="001E4A5C" w:rsidRPr="005E0892" w14:paraId="27C96B09" w14:textId="77777777" w:rsidTr="001C0419">
        <w:trPr>
          <w:gridAfter w:val="1"/>
          <w:wAfter w:w="21" w:type="dxa"/>
          <w:trHeight w:hRule="exact" w:val="288"/>
          <w:jc w:val="center"/>
        </w:trPr>
        <w:tc>
          <w:tcPr>
            <w:tcW w:w="538" w:type="dxa"/>
            <w:shd w:val="clear" w:color="auto" w:fill="FFFFFF"/>
            <w:vAlign w:val="bottom"/>
          </w:tcPr>
          <w:p w14:paraId="1444BFCF"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5</w:t>
            </w:r>
          </w:p>
        </w:tc>
        <w:tc>
          <w:tcPr>
            <w:tcW w:w="3504" w:type="dxa"/>
            <w:shd w:val="clear" w:color="auto" w:fill="FFFFFF"/>
            <w:vAlign w:val="bottom"/>
          </w:tcPr>
          <w:p w14:paraId="2C7F3168"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Глини бентонітові</w:t>
            </w:r>
          </w:p>
        </w:tc>
        <w:tc>
          <w:tcPr>
            <w:tcW w:w="1560" w:type="dxa"/>
            <w:gridSpan w:val="2"/>
            <w:shd w:val="clear" w:color="auto" w:fill="FFFFFF"/>
            <w:vAlign w:val="bottom"/>
          </w:tcPr>
          <w:p w14:paraId="26972804"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1</w:t>
            </w:r>
          </w:p>
        </w:tc>
        <w:tc>
          <w:tcPr>
            <w:tcW w:w="1587" w:type="dxa"/>
            <w:shd w:val="clear" w:color="auto" w:fill="FFFFFF"/>
            <w:vAlign w:val="bottom"/>
          </w:tcPr>
          <w:p w14:paraId="0FE6F50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w:t>
            </w:r>
          </w:p>
        </w:tc>
        <w:tc>
          <w:tcPr>
            <w:tcW w:w="1559" w:type="dxa"/>
            <w:shd w:val="clear" w:color="auto" w:fill="FFFFFF"/>
            <w:vAlign w:val="bottom"/>
          </w:tcPr>
          <w:p w14:paraId="2A51C8C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1E907AF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426,0</w:t>
            </w:r>
          </w:p>
        </w:tc>
      </w:tr>
      <w:tr w:rsidR="001E4A5C" w:rsidRPr="005E0892" w14:paraId="24DBE7B1" w14:textId="77777777" w:rsidTr="001C0419">
        <w:trPr>
          <w:gridAfter w:val="1"/>
          <w:wAfter w:w="21" w:type="dxa"/>
          <w:trHeight w:hRule="exact" w:val="562"/>
          <w:jc w:val="center"/>
        </w:trPr>
        <w:tc>
          <w:tcPr>
            <w:tcW w:w="538" w:type="dxa"/>
            <w:shd w:val="clear" w:color="auto" w:fill="FFFFFF"/>
          </w:tcPr>
          <w:p w14:paraId="751BF8E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6</w:t>
            </w:r>
          </w:p>
        </w:tc>
        <w:tc>
          <w:tcPr>
            <w:tcW w:w="3504" w:type="dxa"/>
            <w:shd w:val="clear" w:color="auto" w:fill="FFFFFF"/>
            <w:vAlign w:val="bottom"/>
          </w:tcPr>
          <w:p w14:paraId="4D29B94C"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цементна(вапняк, глина, суглинок)</w:t>
            </w:r>
          </w:p>
        </w:tc>
        <w:tc>
          <w:tcPr>
            <w:tcW w:w="1560" w:type="dxa"/>
            <w:gridSpan w:val="2"/>
            <w:shd w:val="clear" w:color="auto" w:fill="FFFFFF"/>
          </w:tcPr>
          <w:p w14:paraId="54B675BF"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2</w:t>
            </w:r>
          </w:p>
        </w:tc>
        <w:tc>
          <w:tcPr>
            <w:tcW w:w="1587" w:type="dxa"/>
            <w:shd w:val="clear" w:color="auto" w:fill="FFFFFF"/>
          </w:tcPr>
          <w:p w14:paraId="76CFF1C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1559" w:type="dxa"/>
            <w:shd w:val="clear" w:color="auto" w:fill="FFFFFF"/>
          </w:tcPr>
          <w:p w14:paraId="227A835C"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510E18D8"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86576</w:t>
            </w:r>
          </w:p>
        </w:tc>
      </w:tr>
      <w:tr w:rsidR="001E4A5C" w:rsidRPr="005E0892" w14:paraId="58E4E6EE" w14:textId="77777777" w:rsidTr="001C0419">
        <w:trPr>
          <w:gridAfter w:val="1"/>
          <w:wAfter w:w="21" w:type="dxa"/>
          <w:trHeight w:hRule="exact" w:val="562"/>
          <w:jc w:val="center"/>
        </w:trPr>
        <w:tc>
          <w:tcPr>
            <w:tcW w:w="538" w:type="dxa"/>
            <w:shd w:val="clear" w:color="auto" w:fill="FFFFFF"/>
          </w:tcPr>
          <w:p w14:paraId="2354473F"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lastRenderedPageBreak/>
              <w:t>7</w:t>
            </w:r>
          </w:p>
        </w:tc>
        <w:tc>
          <w:tcPr>
            <w:tcW w:w="3504" w:type="dxa"/>
            <w:shd w:val="clear" w:color="auto" w:fill="FFFFFF"/>
            <w:vAlign w:val="bottom"/>
          </w:tcPr>
          <w:p w14:paraId="733DFC79"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карбонатна для виробництва вапна</w:t>
            </w:r>
          </w:p>
        </w:tc>
        <w:tc>
          <w:tcPr>
            <w:tcW w:w="1560" w:type="dxa"/>
            <w:gridSpan w:val="2"/>
            <w:shd w:val="clear" w:color="auto" w:fill="FFFFFF"/>
          </w:tcPr>
          <w:p w14:paraId="2C0B9DD4" w14:textId="77777777" w:rsidR="001E4A5C" w:rsidRPr="005E0892" w:rsidRDefault="001E4A5C" w:rsidP="001C0419">
            <w:pPr>
              <w:ind w:firstLine="680"/>
              <w:jc w:val="both"/>
              <w:rPr>
                <w:rFonts w:ascii="Times New Roman" w:hAnsi="Times New Roman"/>
                <w:kern w:val="2"/>
                <w:sz w:val="24"/>
                <w:szCs w:val="24"/>
              </w:rPr>
            </w:pPr>
            <w:r w:rsidRPr="005E0892">
              <w:rPr>
                <w:rFonts w:ascii="Times New Roman" w:hAnsi="Times New Roman"/>
                <w:kern w:val="2"/>
                <w:sz w:val="24"/>
                <w:szCs w:val="24"/>
              </w:rPr>
              <w:t>13</w:t>
            </w:r>
          </w:p>
        </w:tc>
        <w:tc>
          <w:tcPr>
            <w:tcW w:w="1587" w:type="dxa"/>
            <w:shd w:val="clear" w:color="auto" w:fill="FFFFFF"/>
          </w:tcPr>
          <w:p w14:paraId="54B288D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8</w:t>
            </w:r>
          </w:p>
        </w:tc>
        <w:tc>
          <w:tcPr>
            <w:tcW w:w="1559" w:type="dxa"/>
            <w:shd w:val="clear" w:color="auto" w:fill="FFFFFF"/>
          </w:tcPr>
          <w:p w14:paraId="603843C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698CC81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145222,18</w:t>
            </w:r>
          </w:p>
        </w:tc>
      </w:tr>
      <w:tr w:rsidR="001E4A5C" w:rsidRPr="005E0892" w14:paraId="013D141F" w14:textId="77777777" w:rsidTr="001C0419">
        <w:trPr>
          <w:gridAfter w:val="1"/>
          <w:wAfter w:w="21" w:type="dxa"/>
          <w:trHeight w:hRule="exact" w:val="283"/>
          <w:jc w:val="center"/>
        </w:trPr>
        <w:tc>
          <w:tcPr>
            <w:tcW w:w="538" w:type="dxa"/>
            <w:shd w:val="clear" w:color="auto" w:fill="FFFFFF"/>
            <w:vAlign w:val="bottom"/>
          </w:tcPr>
          <w:p w14:paraId="607C2AB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8</w:t>
            </w:r>
          </w:p>
        </w:tc>
        <w:tc>
          <w:tcPr>
            <w:tcW w:w="3504" w:type="dxa"/>
            <w:shd w:val="clear" w:color="auto" w:fill="FFFFFF"/>
            <w:vAlign w:val="bottom"/>
          </w:tcPr>
          <w:p w14:paraId="167FFB7D"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Гіпс та ангідрит</w:t>
            </w:r>
          </w:p>
        </w:tc>
        <w:tc>
          <w:tcPr>
            <w:tcW w:w="1560" w:type="dxa"/>
            <w:gridSpan w:val="2"/>
            <w:shd w:val="clear" w:color="auto" w:fill="FFFFFF"/>
            <w:vAlign w:val="bottom"/>
          </w:tcPr>
          <w:p w14:paraId="46DF9CB0"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7</w:t>
            </w:r>
          </w:p>
        </w:tc>
        <w:tc>
          <w:tcPr>
            <w:tcW w:w="1587" w:type="dxa"/>
            <w:shd w:val="clear" w:color="auto" w:fill="FFFFFF"/>
            <w:vAlign w:val="bottom"/>
          </w:tcPr>
          <w:p w14:paraId="0B8AE13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1559" w:type="dxa"/>
            <w:shd w:val="clear" w:color="auto" w:fill="FFFFFF"/>
            <w:vAlign w:val="bottom"/>
          </w:tcPr>
          <w:p w14:paraId="69EE7CDA"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7D38A5C9"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58545,3</w:t>
            </w:r>
          </w:p>
        </w:tc>
      </w:tr>
      <w:tr w:rsidR="001E4A5C" w:rsidRPr="005E0892" w14:paraId="5C619A98" w14:textId="77777777" w:rsidTr="001C0419">
        <w:trPr>
          <w:gridAfter w:val="1"/>
          <w:wAfter w:w="21" w:type="dxa"/>
          <w:trHeight w:hRule="exact" w:val="288"/>
          <w:jc w:val="center"/>
        </w:trPr>
        <w:tc>
          <w:tcPr>
            <w:tcW w:w="538" w:type="dxa"/>
            <w:shd w:val="clear" w:color="auto" w:fill="FFFFFF"/>
            <w:vAlign w:val="bottom"/>
          </w:tcPr>
          <w:p w14:paraId="1F39A5BB"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9</w:t>
            </w:r>
          </w:p>
        </w:tc>
        <w:tc>
          <w:tcPr>
            <w:tcW w:w="3504" w:type="dxa"/>
            <w:shd w:val="clear" w:color="auto" w:fill="FFFFFF"/>
            <w:vAlign w:val="bottom"/>
          </w:tcPr>
          <w:p w14:paraId="0197C0D1"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Крейда будівельна</w:t>
            </w:r>
          </w:p>
        </w:tc>
        <w:tc>
          <w:tcPr>
            <w:tcW w:w="1560" w:type="dxa"/>
            <w:gridSpan w:val="2"/>
            <w:shd w:val="clear" w:color="auto" w:fill="FFFFFF"/>
            <w:vAlign w:val="bottom"/>
          </w:tcPr>
          <w:p w14:paraId="35CCD4A6"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2</w:t>
            </w:r>
          </w:p>
        </w:tc>
        <w:tc>
          <w:tcPr>
            <w:tcW w:w="1587" w:type="dxa"/>
            <w:shd w:val="clear" w:color="auto" w:fill="FFFFFF"/>
            <w:vAlign w:val="bottom"/>
          </w:tcPr>
          <w:p w14:paraId="0E06C7C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1559" w:type="dxa"/>
            <w:shd w:val="clear" w:color="auto" w:fill="FFFFFF"/>
            <w:vAlign w:val="bottom"/>
          </w:tcPr>
          <w:p w14:paraId="352ACDFF"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462D8C06"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sz w:val="24"/>
                <w:szCs w:val="24"/>
              </w:rPr>
              <w:t>8990,59</w:t>
            </w:r>
          </w:p>
        </w:tc>
      </w:tr>
      <w:tr w:rsidR="001E4A5C" w:rsidRPr="005E0892" w14:paraId="4A6DAF47" w14:textId="77777777" w:rsidTr="001C0419">
        <w:trPr>
          <w:gridAfter w:val="1"/>
          <w:wAfter w:w="21" w:type="dxa"/>
          <w:trHeight w:hRule="exact" w:val="288"/>
          <w:jc w:val="center"/>
        </w:trPr>
        <w:tc>
          <w:tcPr>
            <w:tcW w:w="538" w:type="dxa"/>
            <w:shd w:val="clear" w:color="auto" w:fill="FFFFFF"/>
            <w:vAlign w:val="bottom"/>
          </w:tcPr>
          <w:p w14:paraId="27749FF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10</w:t>
            </w:r>
          </w:p>
        </w:tc>
        <w:tc>
          <w:tcPr>
            <w:tcW w:w="3504" w:type="dxa"/>
            <w:shd w:val="clear" w:color="auto" w:fill="FFFFFF"/>
            <w:vAlign w:val="bottom"/>
          </w:tcPr>
          <w:p w14:paraId="4028E1E1"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скляна (кварцовий пісок)</w:t>
            </w:r>
          </w:p>
        </w:tc>
        <w:tc>
          <w:tcPr>
            <w:tcW w:w="1560" w:type="dxa"/>
            <w:gridSpan w:val="2"/>
            <w:shd w:val="clear" w:color="auto" w:fill="FFFFFF"/>
            <w:vAlign w:val="bottom"/>
          </w:tcPr>
          <w:p w14:paraId="7B6E3BD8"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1</w:t>
            </w:r>
          </w:p>
        </w:tc>
        <w:tc>
          <w:tcPr>
            <w:tcW w:w="1587" w:type="dxa"/>
            <w:shd w:val="clear" w:color="auto" w:fill="FFFFFF"/>
            <w:vAlign w:val="bottom"/>
          </w:tcPr>
          <w:p w14:paraId="4EFAB5C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w:t>
            </w:r>
          </w:p>
        </w:tc>
        <w:tc>
          <w:tcPr>
            <w:tcW w:w="1559" w:type="dxa"/>
            <w:shd w:val="clear" w:color="auto" w:fill="FFFFFF"/>
            <w:vAlign w:val="bottom"/>
          </w:tcPr>
          <w:p w14:paraId="031C1A6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тис. т.</w:t>
            </w:r>
          </w:p>
        </w:tc>
        <w:tc>
          <w:tcPr>
            <w:tcW w:w="1697" w:type="dxa"/>
            <w:gridSpan w:val="2"/>
            <w:shd w:val="clear" w:color="auto" w:fill="FFFFFF"/>
          </w:tcPr>
          <w:p w14:paraId="682E11CC"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458,0</w:t>
            </w:r>
          </w:p>
        </w:tc>
      </w:tr>
      <w:tr w:rsidR="001E4A5C" w:rsidRPr="005E0892" w14:paraId="2496D9D3" w14:textId="77777777" w:rsidTr="001C0419">
        <w:trPr>
          <w:gridAfter w:val="1"/>
          <w:wAfter w:w="21" w:type="dxa"/>
          <w:trHeight w:hRule="exact" w:val="283"/>
          <w:jc w:val="center"/>
        </w:trPr>
        <w:tc>
          <w:tcPr>
            <w:tcW w:w="538" w:type="dxa"/>
            <w:shd w:val="clear" w:color="auto" w:fill="FFFFFF"/>
            <w:vAlign w:val="bottom"/>
          </w:tcPr>
          <w:p w14:paraId="6CEA246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11</w:t>
            </w:r>
          </w:p>
        </w:tc>
        <w:tc>
          <w:tcPr>
            <w:tcW w:w="3504" w:type="dxa"/>
            <w:shd w:val="clear" w:color="auto" w:fill="FFFFFF"/>
            <w:vAlign w:val="bottom"/>
          </w:tcPr>
          <w:p w14:paraId="6D83C661"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Пісок будівельний</w:t>
            </w:r>
          </w:p>
        </w:tc>
        <w:tc>
          <w:tcPr>
            <w:tcW w:w="1560" w:type="dxa"/>
            <w:gridSpan w:val="2"/>
            <w:shd w:val="clear" w:color="auto" w:fill="FFFFFF"/>
            <w:vAlign w:val="bottom"/>
          </w:tcPr>
          <w:p w14:paraId="735E695A" w14:textId="77777777" w:rsidR="001E4A5C" w:rsidRPr="005E0892" w:rsidRDefault="001E4A5C" w:rsidP="001C0419">
            <w:pPr>
              <w:ind w:firstLine="680"/>
              <w:jc w:val="both"/>
              <w:rPr>
                <w:rFonts w:ascii="Times New Roman" w:hAnsi="Times New Roman"/>
                <w:kern w:val="2"/>
                <w:sz w:val="24"/>
                <w:szCs w:val="24"/>
              </w:rPr>
            </w:pPr>
            <w:r w:rsidRPr="005E0892">
              <w:rPr>
                <w:rFonts w:ascii="Times New Roman" w:hAnsi="Times New Roman"/>
                <w:kern w:val="2"/>
                <w:sz w:val="24"/>
                <w:szCs w:val="24"/>
              </w:rPr>
              <w:t>49</w:t>
            </w:r>
          </w:p>
        </w:tc>
        <w:tc>
          <w:tcPr>
            <w:tcW w:w="1587" w:type="dxa"/>
            <w:shd w:val="clear" w:color="auto" w:fill="FFFFFF"/>
            <w:vAlign w:val="bottom"/>
          </w:tcPr>
          <w:p w14:paraId="07FC941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32</w:t>
            </w:r>
          </w:p>
        </w:tc>
        <w:tc>
          <w:tcPr>
            <w:tcW w:w="1559" w:type="dxa"/>
            <w:shd w:val="clear" w:color="auto" w:fill="FFFFFF"/>
            <w:vAlign w:val="bottom"/>
          </w:tcPr>
          <w:p w14:paraId="7FCADE18"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24B73C73"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64897,55</w:t>
            </w:r>
          </w:p>
        </w:tc>
      </w:tr>
      <w:tr w:rsidR="001E4A5C" w:rsidRPr="005E0892" w14:paraId="76D89B40" w14:textId="77777777" w:rsidTr="001C0419">
        <w:trPr>
          <w:gridAfter w:val="1"/>
          <w:wAfter w:w="21" w:type="dxa"/>
          <w:trHeight w:hRule="exact" w:val="288"/>
          <w:jc w:val="center"/>
        </w:trPr>
        <w:tc>
          <w:tcPr>
            <w:tcW w:w="538" w:type="dxa"/>
            <w:shd w:val="clear" w:color="auto" w:fill="FFFFFF"/>
            <w:vAlign w:val="bottom"/>
          </w:tcPr>
          <w:p w14:paraId="4A2F498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12</w:t>
            </w:r>
          </w:p>
        </w:tc>
        <w:tc>
          <w:tcPr>
            <w:tcW w:w="3504" w:type="dxa"/>
            <w:shd w:val="clear" w:color="auto" w:fill="FFFFFF"/>
            <w:vAlign w:val="bottom"/>
          </w:tcPr>
          <w:p w14:paraId="1324534D"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Суміш піщано-гравійна</w:t>
            </w:r>
          </w:p>
        </w:tc>
        <w:tc>
          <w:tcPr>
            <w:tcW w:w="1560" w:type="dxa"/>
            <w:gridSpan w:val="2"/>
            <w:shd w:val="clear" w:color="auto" w:fill="FFFFFF"/>
            <w:vAlign w:val="bottom"/>
          </w:tcPr>
          <w:p w14:paraId="739C7E98"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1</w:t>
            </w:r>
          </w:p>
        </w:tc>
        <w:tc>
          <w:tcPr>
            <w:tcW w:w="1587" w:type="dxa"/>
            <w:shd w:val="clear" w:color="auto" w:fill="FFFFFF"/>
            <w:vAlign w:val="bottom"/>
          </w:tcPr>
          <w:p w14:paraId="55B1945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1559" w:type="dxa"/>
            <w:shd w:val="clear" w:color="auto" w:fill="FFFFFF"/>
            <w:vAlign w:val="bottom"/>
          </w:tcPr>
          <w:p w14:paraId="1893AE16"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748A407B"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sz w:val="24"/>
                <w:szCs w:val="24"/>
              </w:rPr>
              <w:t>6932,33</w:t>
            </w:r>
          </w:p>
        </w:tc>
      </w:tr>
      <w:tr w:rsidR="001E4A5C" w:rsidRPr="005E0892" w14:paraId="3C3F739B" w14:textId="77777777" w:rsidTr="001C0419">
        <w:trPr>
          <w:gridAfter w:val="1"/>
          <w:wAfter w:w="21" w:type="dxa"/>
          <w:trHeight w:hRule="exact" w:val="562"/>
          <w:jc w:val="center"/>
        </w:trPr>
        <w:tc>
          <w:tcPr>
            <w:tcW w:w="538" w:type="dxa"/>
            <w:shd w:val="clear" w:color="auto" w:fill="FFFFFF"/>
          </w:tcPr>
          <w:p w14:paraId="6EC8EE1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13</w:t>
            </w:r>
          </w:p>
        </w:tc>
        <w:tc>
          <w:tcPr>
            <w:tcW w:w="3504" w:type="dxa"/>
            <w:shd w:val="clear" w:color="auto" w:fill="FFFFFF"/>
            <w:vAlign w:val="bottom"/>
          </w:tcPr>
          <w:p w14:paraId="2D62F4B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Камінь облицювальний (пісковик, гіпс, травертин, пісковик рожевий)</w:t>
            </w:r>
          </w:p>
        </w:tc>
        <w:tc>
          <w:tcPr>
            <w:tcW w:w="1560" w:type="dxa"/>
            <w:gridSpan w:val="2"/>
            <w:shd w:val="clear" w:color="auto" w:fill="FFFFFF"/>
          </w:tcPr>
          <w:p w14:paraId="485232BF"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10</w:t>
            </w:r>
          </w:p>
        </w:tc>
        <w:tc>
          <w:tcPr>
            <w:tcW w:w="1587" w:type="dxa"/>
            <w:shd w:val="clear" w:color="auto" w:fill="FFFFFF"/>
          </w:tcPr>
          <w:p w14:paraId="14719A5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7</w:t>
            </w:r>
          </w:p>
        </w:tc>
        <w:tc>
          <w:tcPr>
            <w:tcW w:w="1559" w:type="dxa"/>
            <w:shd w:val="clear" w:color="auto" w:fill="FFFFFF"/>
          </w:tcPr>
          <w:p w14:paraId="6539A921"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701A4E6C"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8074,52</w:t>
            </w:r>
          </w:p>
        </w:tc>
      </w:tr>
      <w:tr w:rsidR="001E4A5C" w:rsidRPr="005E0892" w14:paraId="3FD5AC0D" w14:textId="77777777" w:rsidTr="001C0419">
        <w:trPr>
          <w:gridAfter w:val="1"/>
          <w:wAfter w:w="21" w:type="dxa"/>
          <w:trHeight w:hRule="exact" w:val="562"/>
          <w:jc w:val="center"/>
        </w:trPr>
        <w:tc>
          <w:tcPr>
            <w:tcW w:w="538" w:type="dxa"/>
            <w:shd w:val="clear" w:color="auto" w:fill="FFFFFF"/>
          </w:tcPr>
          <w:p w14:paraId="6942CA3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14</w:t>
            </w:r>
          </w:p>
        </w:tc>
        <w:tc>
          <w:tcPr>
            <w:tcW w:w="3504" w:type="dxa"/>
            <w:shd w:val="clear" w:color="auto" w:fill="FFFFFF"/>
            <w:vAlign w:val="bottom"/>
          </w:tcPr>
          <w:p w14:paraId="42546FB4"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Камінь будівельний (пісковик, вапняк, доломіт)</w:t>
            </w:r>
          </w:p>
        </w:tc>
        <w:tc>
          <w:tcPr>
            <w:tcW w:w="1560" w:type="dxa"/>
            <w:gridSpan w:val="2"/>
            <w:shd w:val="clear" w:color="auto" w:fill="FFFFFF"/>
          </w:tcPr>
          <w:p w14:paraId="3C4E306C" w14:textId="77777777" w:rsidR="001E4A5C" w:rsidRPr="005E0892" w:rsidRDefault="001E4A5C" w:rsidP="001C0419">
            <w:pPr>
              <w:ind w:firstLine="680"/>
              <w:rPr>
                <w:rFonts w:ascii="Times New Roman" w:hAnsi="Times New Roman"/>
                <w:kern w:val="2"/>
                <w:sz w:val="24"/>
                <w:szCs w:val="24"/>
              </w:rPr>
            </w:pPr>
            <w:r w:rsidRPr="005E0892">
              <w:rPr>
                <w:rFonts w:ascii="Times New Roman" w:hAnsi="Times New Roman"/>
                <w:kern w:val="2"/>
                <w:sz w:val="24"/>
                <w:szCs w:val="24"/>
              </w:rPr>
              <w:t>49</w:t>
            </w:r>
          </w:p>
        </w:tc>
        <w:tc>
          <w:tcPr>
            <w:tcW w:w="1587" w:type="dxa"/>
            <w:shd w:val="clear" w:color="auto" w:fill="FFFFFF"/>
          </w:tcPr>
          <w:p w14:paraId="1EA4658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31</w:t>
            </w:r>
          </w:p>
        </w:tc>
        <w:tc>
          <w:tcPr>
            <w:tcW w:w="1559" w:type="dxa"/>
            <w:shd w:val="clear" w:color="auto" w:fill="FFFFFF"/>
          </w:tcPr>
          <w:p w14:paraId="23D7615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18BDAE5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159777,45</w:t>
            </w:r>
          </w:p>
        </w:tc>
      </w:tr>
      <w:tr w:rsidR="001E4A5C" w:rsidRPr="005E0892" w14:paraId="02786C48" w14:textId="77777777" w:rsidTr="001C0419">
        <w:trPr>
          <w:gridAfter w:val="1"/>
          <w:wAfter w:w="21" w:type="dxa"/>
          <w:trHeight w:hRule="exact" w:val="288"/>
          <w:jc w:val="center"/>
        </w:trPr>
        <w:tc>
          <w:tcPr>
            <w:tcW w:w="538" w:type="dxa"/>
            <w:shd w:val="clear" w:color="auto" w:fill="FFFFFF"/>
            <w:vAlign w:val="bottom"/>
          </w:tcPr>
          <w:p w14:paraId="033638E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15</w:t>
            </w:r>
          </w:p>
        </w:tc>
        <w:tc>
          <w:tcPr>
            <w:tcW w:w="3504" w:type="dxa"/>
            <w:shd w:val="clear" w:color="auto" w:fill="FFFFFF"/>
            <w:vAlign w:val="bottom"/>
          </w:tcPr>
          <w:p w14:paraId="5231C90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Камінь пиляний (вапняк)</w:t>
            </w:r>
          </w:p>
        </w:tc>
        <w:tc>
          <w:tcPr>
            <w:tcW w:w="1560" w:type="dxa"/>
            <w:gridSpan w:val="2"/>
            <w:shd w:val="clear" w:color="auto" w:fill="FFFFFF"/>
            <w:vAlign w:val="bottom"/>
          </w:tcPr>
          <w:p w14:paraId="5AF962CA"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2</w:t>
            </w:r>
          </w:p>
        </w:tc>
        <w:tc>
          <w:tcPr>
            <w:tcW w:w="1587" w:type="dxa"/>
            <w:shd w:val="clear" w:color="auto" w:fill="FFFFFF"/>
            <w:vAlign w:val="bottom"/>
          </w:tcPr>
          <w:p w14:paraId="2C4FC30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1559" w:type="dxa"/>
            <w:shd w:val="clear" w:color="auto" w:fill="FFFFFF"/>
            <w:vAlign w:val="bottom"/>
          </w:tcPr>
          <w:p w14:paraId="0AFA2071"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38BB3F4E"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3052,85</w:t>
            </w:r>
          </w:p>
        </w:tc>
      </w:tr>
      <w:tr w:rsidR="001E4A5C" w:rsidRPr="005E0892" w14:paraId="7128304D" w14:textId="77777777" w:rsidTr="001C0419">
        <w:trPr>
          <w:gridAfter w:val="1"/>
          <w:wAfter w:w="21" w:type="dxa"/>
          <w:trHeight w:hRule="exact" w:val="562"/>
          <w:jc w:val="center"/>
        </w:trPr>
        <w:tc>
          <w:tcPr>
            <w:tcW w:w="538" w:type="dxa"/>
            <w:shd w:val="clear" w:color="auto" w:fill="FFFFFF"/>
          </w:tcPr>
          <w:p w14:paraId="60DEAA9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16</w:t>
            </w:r>
          </w:p>
        </w:tc>
        <w:tc>
          <w:tcPr>
            <w:tcW w:w="3504" w:type="dxa"/>
            <w:shd w:val="clear" w:color="auto" w:fill="FFFFFF"/>
            <w:vAlign w:val="bottom"/>
          </w:tcPr>
          <w:p w14:paraId="59428785"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керамзитова (глина керамзитова)</w:t>
            </w:r>
          </w:p>
        </w:tc>
        <w:tc>
          <w:tcPr>
            <w:tcW w:w="1560" w:type="dxa"/>
            <w:gridSpan w:val="2"/>
            <w:shd w:val="clear" w:color="auto" w:fill="FFFFFF"/>
          </w:tcPr>
          <w:p w14:paraId="6855DA0C" w14:textId="77777777" w:rsidR="001E4A5C" w:rsidRPr="005E0892" w:rsidRDefault="001E4A5C" w:rsidP="001C0419">
            <w:pPr>
              <w:ind w:firstLine="720"/>
              <w:rPr>
                <w:rFonts w:ascii="Times New Roman" w:hAnsi="Times New Roman"/>
                <w:kern w:val="2"/>
                <w:sz w:val="24"/>
                <w:szCs w:val="24"/>
              </w:rPr>
            </w:pPr>
            <w:r w:rsidRPr="005E0892">
              <w:rPr>
                <w:rFonts w:ascii="Times New Roman" w:hAnsi="Times New Roman"/>
                <w:kern w:val="2"/>
                <w:sz w:val="24"/>
                <w:szCs w:val="24"/>
              </w:rPr>
              <w:t>1</w:t>
            </w:r>
          </w:p>
        </w:tc>
        <w:tc>
          <w:tcPr>
            <w:tcW w:w="1587" w:type="dxa"/>
            <w:shd w:val="clear" w:color="auto" w:fill="FFFFFF"/>
          </w:tcPr>
          <w:p w14:paraId="409AEB4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w:t>
            </w:r>
          </w:p>
        </w:tc>
        <w:tc>
          <w:tcPr>
            <w:tcW w:w="1559" w:type="dxa"/>
            <w:shd w:val="clear" w:color="auto" w:fill="FFFFFF"/>
          </w:tcPr>
          <w:p w14:paraId="1241ED39"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06366E0A" w14:textId="77777777" w:rsidR="001E4A5C" w:rsidRPr="005E0892" w:rsidRDefault="001E4A5C" w:rsidP="001C0419">
            <w:pPr>
              <w:ind w:firstLine="240"/>
              <w:jc w:val="center"/>
              <w:rPr>
                <w:rFonts w:ascii="Times New Roman" w:hAnsi="Times New Roman"/>
                <w:kern w:val="2"/>
                <w:sz w:val="24"/>
                <w:szCs w:val="24"/>
              </w:rPr>
            </w:pPr>
            <w:r w:rsidRPr="005E0892">
              <w:rPr>
                <w:rFonts w:ascii="Times New Roman" w:hAnsi="Times New Roman"/>
                <w:kern w:val="2"/>
                <w:sz w:val="24"/>
                <w:szCs w:val="24"/>
              </w:rPr>
              <w:t>8045,0</w:t>
            </w:r>
          </w:p>
        </w:tc>
      </w:tr>
      <w:tr w:rsidR="001E4A5C" w:rsidRPr="005E0892" w14:paraId="47988F22" w14:textId="77777777" w:rsidTr="001C0419">
        <w:trPr>
          <w:gridAfter w:val="1"/>
          <w:wAfter w:w="21" w:type="dxa"/>
          <w:trHeight w:hRule="exact" w:val="562"/>
          <w:jc w:val="center"/>
        </w:trPr>
        <w:tc>
          <w:tcPr>
            <w:tcW w:w="538" w:type="dxa"/>
            <w:shd w:val="clear" w:color="auto" w:fill="FFFFFF"/>
          </w:tcPr>
          <w:p w14:paraId="2DD1DC6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17</w:t>
            </w:r>
          </w:p>
        </w:tc>
        <w:tc>
          <w:tcPr>
            <w:tcW w:w="3504" w:type="dxa"/>
            <w:shd w:val="clear" w:color="auto" w:fill="FFFFFF"/>
            <w:vAlign w:val="bottom"/>
          </w:tcPr>
          <w:p w14:paraId="67023582"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Сировина цегельно-черепична (глина, суглинок)</w:t>
            </w:r>
          </w:p>
        </w:tc>
        <w:tc>
          <w:tcPr>
            <w:tcW w:w="1560" w:type="dxa"/>
            <w:gridSpan w:val="2"/>
            <w:shd w:val="clear" w:color="auto" w:fill="FFFFFF"/>
          </w:tcPr>
          <w:p w14:paraId="5ACBBC5A" w14:textId="77777777" w:rsidR="001E4A5C" w:rsidRPr="005E0892" w:rsidRDefault="001E4A5C" w:rsidP="001C0419">
            <w:pPr>
              <w:ind w:firstLine="680"/>
              <w:rPr>
                <w:rFonts w:ascii="Times New Roman" w:hAnsi="Times New Roman"/>
                <w:kern w:val="2"/>
                <w:sz w:val="24"/>
                <w:szCs w:val="24"/>
              </w:rPr>
            </w:pPr>
            <w:r w:rsidRPr="005E0892">
              <w:rPr>
                <w:rFonts w:ascii="Times New Roman" w:hAnsi="Times New Roman"/>
                <w:kern w:val="2"/>
                <w:sz w:val="24"/>
                <w:szCs w:val="24"/>
              </w:rPr>
              <w:t>96</w:t>
            </w:r>
          </w:p>
        </w:tc>
        <w:tc>
          <w:tcPr>
            <w:tcW w:w="1587" w:type="dxa"/>
            <w:shd w:val="clear" w:color="auto" w:fill="FFFFFF"/>
          </w:tcPr>
          <w:p w14:paraId="5505B9C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23</w:t>
            </w:r>
          </w:p>
        </w:tc>
        <w:tc>
          <w:tcPr>
            <w:tcW w:w="1559" w:type="dxa"/>
            <w:shd w:val="clear" w:color="auto" w:fill="FFFFFF"/>
          </w:tcPr>
          <w:p w14:paraId="57B44B59"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тис. куб. м</w:t>
            </w:r>
          </w:p>
        </w:tc>
        <w:tc>
          <w:tcPr>
            <w:tcW w:w="1697" w:type="dxa"/>
            <w:gridSpan w:val="2"/>
            <w:shd w:val="clear" w:color="auto" w:fill="FFFFFF"/>
          </w:tcPr>
          <w:p w14:paraId="3ABB898C"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80358</w:t>
            </w:r>
          </w:p>
        </w:tc>
      </w:tr>
      <w:tr w:rsidR="001E4A5C" w:rsidRPr="005E0892" w14:paraId="7DC0C7EE" w14:textId="77777777" w:rsidTr="001C0419">
        <w:trPr>
          <w:gridAfter w:val="1"/>
          <w:wAfter w:w="21" w:type="dxa"/>
          <w:trHeight w:hRule="exact" w:val="562"/>
          <w:jc w:val="center"/>
        </w:trPr>
        <w:tc>
          <w:tcPr>
            <w:tcW w:w="538" w:type="dxa"/>
            <w:shd w:val="clear" w:color="auto" w:fill="FFFFFF"/>
          </w:tcPr>
          <w:p w14:paraId="42B7EBEF" w14:textId="77777777" w:rsidR="001E4A5C" w:rsidRPr="005E0892" w:rsidRDefault="001E4A5C" w:rsidP="001C0419">
            <w:pPr>
              <w:jc w:val="center"/>
              <w:rPr>
                <w:rFonts w:ascii="Times New Roman" w:hAnsi="Times New Roman"/>
                <w:kern w:val="2"/>
                <w:sz w:val="24"/>
                <w:szCs w:val="24"/>
              </w:rPr>
            </w:pPr>
          </w:p>
        </w:tc>
        <w:tc>
          <w:tcPr>
            <w:tcW w:w="3504" w:type="dxa"/>
            <w:shd w:val="clear" w:color="auto" w:fill="FFFFFF"/>
            <w:vAlign w:val="bottom"/>
          </w:tcPr>
          <w:p w14:paraId="24E30ED6" w14:textId="77777777" w:rsidR="001E4A5C" w:rsidRPr="005E0892" w:rsidRDefault="001E4A5C" w:rsidP="001C0419">
            <w:pPr>
              <w:rPr>
                <w:rFonts w:ascii="Times New Roman" w:hAnsi="Times New Roman"/>
                <w:b/>
                <w:bCs/>
                <w:kern w:val="2"/>
                <w:sz w:val="24"/>
                <w:szCs w:val="24"/>
              </w:rPr>
            </w:pPr>
            <w:r w:rsidRPr="005E0892">
              <w:rPr>
                <w:rFonts w:ascii="Times New Roman" w:hAnsi="Times New Roman"/>
                <w:b/>
                <w:bCs/>
                <w:kern w:val="2"/>
                <w:sz w:val="24"/>
                <w:szCs w:val="24"/>
              </w:rPr>
              <w:t>Всього по області:</w:t>
            </w:r>
          </w:p>
        </w:tc>
        <w:tc>
          <w:tcPr>
            <w:tcW w:w="1560" w:type="dxa"/>
            <w:gridSpan w:val="2"/>
            <w:shd w:val="clear" w:color="auto" w:fill="FFFFFF"/>
          </w:tcPr>
          <w:p w14:paraId="35BCE782" w14:textId="77777777" w:rsidR="001E4A5C" w:rsidRPr="005E0892" w:rsidRDefault="001E4A5C" w:rsidP="001C0419">
            <w:pPr>
              <w:ind w:firstLine="680"/>
              <w:rPr>
                <w:rFonts w:ascii="Times New Roman" w:hAnsi="Times New Roman"/>
                <w:kern w:val="2"/>
                <w:sz w:val="24"/>
                <w:szCs w:val="24"/>
              </w:rPr>
            </w:pPr>
            <w:r w:rsidRPr="005E0892">
              <w:rPr>
                <w:rFonts w:ascii="Times New Roman" w:hAnsi="Times New Roman"/>
                <w:kern w:val="2"/>
                <w:sz w:val="24"/>
                <w:szCs w:val="24"/>
              </w:rPr>
              <w:t>294</w:t>
            </w:r>
          </w:p>
        </w:tc>
        <w:tc>
          <w:tcPr>
            <w:tcW w:w="1587" w:type="dxa"/>
            <w:shd w:val="clear" w:color="auto" w:fill="FFFFFF"/>
          </w:tcPr>
          <w:p w14:paraId="2B0A2FCF"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114</w:t>
            </w:r>
          </w:p>
        </w:tc>
        <w:tc>
          <w:tcPr>
            <w:tcW w:w="1559" w:type="dxa"/>
            <w:shd w:val="clear" w:color="auto" w:fill="FFFFFF"/>
          </w:tcPr>
          <w:p w14:paraId="40D8D9E9" w14:textId="77777777" w:rsidR="001E4A5C" w:rsidRPr="005E0892" w:rsidRDefault="001E4A5C" w:rsidP="001C0419">
            <w:pPr>
              <w:ind w:firstLine="180"/>
              <w:jc w:val="center"/>
              <w:rPr>
                <w:rFonts w:ascii="Times New Roman" w:hAnsi="Times New Roman"/>
                <w:kern w:val="2"/>
                <w:sz w:val="24"/>
                <w:szCs w:val="24"/>
              </w:rPr>
            </w:pPr>
          </w:p>
        </w:tc>
        <w:tc>
          <w:tcPr>
            <w:tcW w:w="1697" w:type="dxa"/>
            <w:gridSpan w:val="2"/>
            <w:shd w:val="clear" w:color="auto" w:fill="FFFFFF"/>
          </w:tcPr>
          <w:p w14:paraId="5A2CA4F2" w14:textId="77777777" w:rsidR="001E4A5C" w:rsidRPr="005E0892" w:rsidRDefault="001E4A5C" w:rsidP="001C0419">
            <w:pPr>
              <w:ind w:firstLine="180"/>
              <w:jc w:val="center"/>
              <w:rPr>
                <w:rFonts w:ascii="Times New Roman" w:hAnsi="Times New Roman"/>
                <w:kern w:val="2"/>
                <w:sz w:val="24"/>
                <w:szCs w:val="24"/>
              </w:rPr>
            </w:pPr>
            <w:r w:rsidRPr="005E0892">
              <w:rPr>
                <w:rFonts w:ascii="Times New Roman" w:hAnsi="Times New Roman"/>
                <w:kern w:val="2"/>
                <w:sz w:val="24"/>
                <w:szCs w:val="24"/>
              </w:rPr>
              <w:t>752030,63</w:t>
            </w:r>
          </w:p>
        </w:tc>
      </w:tr>
    </w:tbl>
    <w:p w14:paraId="67C2E481" w14:textId="77777777" w:rsidR="001E4A5C" w:rsidRPr="005E0892" w:rsidRDefault="001E4A5C" w:rsidP="001E4A5C">
      <w:pPr>
        <w:ind w:firstLine="580"/>
        <w:jc w:val="both"/>
        <w:rPr>
          <w:kern w:val="2"/>
          <w:sz w:val="28"/>
          <w:szCs w:val="28"/>
        </w:rPr>
      </w:pPr>
    </w:p>
    <w:p w14:paraId="3AC50A32" w14:textId="77777777" w:rsidR="001E4A5C" w:rsidRPr="005E0892" w:rsidRDefault="001E4A5C" w:rsidP="001E4A5C">
      <w:pPr>
        <w:ind w:firstLine="567"/>
        <w:jc w:val="both"/>
        <w:rPr>
          <w:kern w:val="2"/>
          <w:sz w:val="28"/>
          <w:szCs w:val="28"/>
        </w:rPr>
      </w:pPr>
    </w:p>
    <w:p w14:paraId="3424F822" w14:textId="77777777" w:rsidR="001E4A5C" w:rsidRPr="005E0892" w:rsidRDefault="001E4A5C" w:rsidP="001E4A5C">
      <w:pPr>
        <w:jc w:val="both"/>
        <w:rPr>
          <w:kern w:val="2"/>
          <w:sz w:val="28"/>
          <w:szCs w:val="28"/>
        </w:rPr>
      </w:pPr>
      <w:r w:rsidRPr="005E0892">
        <w:rPr>
          <w:noProof/>
          <w:kern w:val="2"/>
          <w:sz w:val="28"/>
          <w:szCs w:val="28"/>
        </w:rPr>
        <w:object w:dxaOrig="9476" w:dyaOrig="7767" w14:anchorId="6F2D52A6">
          <v:shape id="Діаграма 2" o:spid="_x0000_i1026" type="#_x0000_t75" style="width:474pt;height:388.5pt;visibility:visible" o:ole="">
            <v:imagedata r:id="rId9" o:title=""/>
            <o:lock v:ext="edit" aspectratio="f"/>
          </v:shape>
          <o:OLEObject Type="Embed" ProgID="Excel.Sheet.8" ShapeID="Діаграма 2" DrawAspect="Content" ObjectID="_1796727658" r:id="rId10">
            <o:FieldCodes>\s</o:FieldCodes>
          </o:OLEObject>
        </w:object>
      </w:r>
    </w:p>
    <w:p w14:paraId="094FED46" w14:textId="77777777" w:rsidR="001E4A5C" w:rsidRPr="005E0892" w:rsidRDefault="001E4A5C" w:rsidP="001E4A5C">
      <w:pPr>
        <w:ind w:firstLine="567"/>
        <w:jc w:val="both"/>
        <w:rPr>
          <w:kern w:val="2"/>
          <w:sz w:val="28"/>
          <w:szCs w:val="28"/>
        </w:rPr>
      </w:pPr>
    </w:p>
    <w:p w14:paraId="5A4E3D64" w14:textId="77777777" w:rsidR="001E4A5C" w:rsidRPr="005E0892" w:rsidRDefault="001E4A5C" w:rsidP="001E4A5C">
      <w:pPr>
        <w:ind w:firstLine="567"/>
        <w:jc w:val="both"/>
        <w:rPr>
          <w:rFonts w:ascii="Times New Roman" w:hAnsi="Times New Roman"/>
          <w:kern w:val="2"/>
          <w:sz w:val="28"/>
          <w:szCs w:val="28"/>
        </w:rPr>
      </w:pPr>
      <w:r w:rsidRPr="005E0892">
        <w:rPr>
          <w:rFonts w:ascii="Times New Roman" w:hAnsi="Times New Roman"/>
          <w:kern w:val="2"/>
          <w:sz w:val="28"/>
          <w:szCs w:val="28"/>
        </w:rPr>
        <w:t>Так як експлуатаційні запаси підземних мінеральних вод Тернопільської області використовуються лише на 1,97 %, то можна вважати, що всі неосвоєні експлуатаційні, а також оцінені запаси, що не пройшли державну експертизу, є перспективними на подальше використання.</w:t>
      </w:r>
    </w:p>
    <w:p w14:paraId="0696108E" w14:textId="77777777" w:rsidR="001E4A5C" w:rsidRDefault="001E4A5C" w:rsidP="001E4A5C">
      <w:pPr>
        <w:ind w:firstLine="567"/>
        <w:jc w:val="both"/>
        <w:rPr>
          <w:rFonts w:ascii="Times New Roman" w:hAnsi="Times New Roman"/>
          <w:kern w:val="2"/>
          <w:sz w:val="28"/>
          <w:szCs w:val="28"/>
        </w:rPr>
      </w:pPr>
      <w:r w:rsidRPr="005E0892">
        <w:rPr>
          <w:rFonts w:ascii="Times New Roman" w:hAnsi="Times New Roman"/>
          <w:kern w:val="2"/>
          <w:sz w:val="28"/>
          <w:szCs w:val="28"/>
        </w:rPr>
        <w:lastRenderedPageBreak/>
        <w:t>Державним балансом враховано 27 родовищ підземних технічних і питних вод з запасами 296,820 тис.м</w:t>
      </w:r>
      <w:r w:rsidRPr="005E0892">
        <w:rPr>
          <w:rFonts w:ascii="Times New Roman" w:hAnsi="Times New Roman"/>
          <w:kern w:val="2"/>
          <w:sz w:val="28"/>
          <w:szCs w:val="28"/>
          <w:vertAlign w:val="superscript"/>
        </w:rPr>
        <w:t>3</w:t>
      </w:r>
      <w:r w:rsidRPr="005E0892">
        <w:rPr>
          <w:rFonts w:ascii="Times New Roman" w:hAnsi="Times New Roman"/>
          <w:kern w:val="2"/>
          <w:sz w:val="28"/>
          <w:szCs w:val="28"/>
        </w:rPr>
        <w:t xml:space="preserve">/добу, видобуток яких у 2023 році склав 38,3%. </w:t>
      </w:r>
    </w:p>
    <w:p w14:paraId="4605C84A" w14:textId="77777777" w:rsidR="001E4A5C" w:rsidRPr="005E0892" w:rsidRDefault="001E4A5C" w:rsidP="001E4A5C">
      <w:pPr>
        <w:ind w:firstLine="567"/>
        <w:jc w:val="both"/>
        <w:rPr>
          <w:rFonts w:ascii="Times New Roman" w:hAnsi="Times New Roman"/>
          <w:kern w:val="2"/>
          <w:sz w:val="28"/>
          <w:szCs w:val="28"/>
        </w:rPr>
      </w:pPr>
    </w:p>
    <w:p w14:paraId="66E19B44" w14:textId="77777777" w:rsidR="001E4A5C" w:rsidRPr="005E0892" w:rsidRDefault="001E4A5C" w:rsidP="001E4A5C">
      <w:pPr>
        <w:jc w:val="right"/>
        <w:rPr>
          <w:rFonts w:ascii="Times New Roman" w:hAnsi="Times New Roman"/>
          <w:kern w:val="2"/>
          <w:sz w:val="28"/>
          <w:szCs w:val="28"/>
        </w:rPr>
      </w:pPr>
      <w:r w:rsidRPr="005E0892">
        <w:rPr>
          <w:rFonts w:ascii="Times New Roman" w:hAnsi="Times New Roman"/>
          <w:kern w:val="2"/>
          <w:sz w:val="28"/>
          <w:szCs w:val="28"/>
        </w:rPr>
        <w:t>Таблиця 1.3.2</w:t>
      </w:r>
    </w:p>
    <w:tbl>
      <w:tblPr>
        <w:tblOverlap w:val="never"/>
        <w:tblW w:w="9929" w:type="dxa"/>
        <w:jc w:val="center"/>
        <w:tblLayout w:type="fixed"/>
        <w:tblCellMar>
          <w:left w:w="10" w:type="dxa"/>
          <w:right w:w="10" w:type="dxa"/>
        </w:tblCellMar>
        <w:tblLook w:val="0000" w:firstRow="0" w:lastRow="0" w:firstColumn="0" w:lastColumn="0" w:noHBand="0" w:noVBand="0"/>
      </w:tblPr>
      <w:tblGrid>
        <w:gridCol w:w="562"/>
        <w:gridCol w:w="3245"/>
        <w:gridCol w:w="2000"/>
        <w:gridCol w:w="2126"/>
        <w:gridCol w:w="1996"/>
      </w:tblGrid>
      <w:tr w:rsidR="001E4A5C" w:rsidRPr="005E0892" w14:paraId="1FDC08ED" w14:textId="77777777" w:rsidTr="001C0419">
        <w:trPr>
          <w:trHeight w:hRule="exact" w:val="1681"/>
          <w:jc w:val="center"/>
        </w:trPr>
        <w:tc>
          <w:tcPr>
            <w:tcW w:w="562" w:type="dxa"/>
            <w:tcBorders>
              <w:top w:val="single" w:sz="4" w:space="0" w:color="auto"/>
              <w:left w:val="single" w:sz="4" w:space="0" w:color="auto"/>
            </w:tcBorders>
            <w:shd w:val="clear" w:color="auto" w:fill="FFFF66"/>
            <w:vAlign w:val="center"/>
          </w:tcPr>
          <w:p w14:paraId="780E7E7B"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 з/п</w:t>
            </w:r>
          </w:p>
        </w:tc>
        <w:tc>
          <w:tcPr>
            <w:tcW w:w="3245" w:type="dxa"/>
            <w:tcBorders>
              <w:top w:val="single" w:sz="4" w:space="0" w:color="auto"/>
              <w:left w:val="single" w:sz="4" w:space="0" w:color="auto"/>
            </w:tcBorders>
            <w:shd w:val="clear" w:color="auto" w:fill="FFFF66"/>
            <w:vAlign w:val="center"/>
          </w:tcPr>
          <w:p w14:paraId="5F171B6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 xml:space="preserve">Види корисних копалин </w:t>
            </w:r>
          </w:p>
          <w:p w14:paraId="1483662F" w14:textId="77777777" w:rsidR="001E4A5C" w:rsidRPr="005E0892" w:rsidRDefault="001E4A5C" w:rsidP="001C0419">
            <w:pPr>
              <w:jc w:val="center"/>
              <w:rPr>
                <w:rFonts w:ascii="Times New Roman" w:hAnsi="Times New Roman"/>
                <w:kern w:val="2"/>
                <w:sz w:val="24"/>
                <w:szCs w:val="24"/>
              </w:rPr>
            </w:pPr>
          </w:p>
        </w:tc>
        <w:tc>
          <w:tcPr>
            <w:tcW w:w="2000" w:type="dxa"/>
            <w:tcBorders>
              <w:top w:val="single" w:sz="4" w:space="0" w:color="auto"/>
              <w:left w:val="single" w:sz="4" w:space="0" w:color="auto"/>
            </w:tcBorders>
            <w:shd w:val="clear" w:color="auto" w:fill="FFFF66"/>
            <w:vAlign w:val="bottom"/>
          </w:tcPr>
          <w:p w14:paraId="0FF3E72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Загальна кількість родовищ, врахованих Державним балансом корисних копалин</w:t>
            </w:r>
          </w:p>
        </w:tc>
        <w:tc>
          <w:tcPr>
            <w:tcW w:w="2126" w:type="dxa"/>
            <w:tcBorders>
              <w:top w:val="single" w:sz="4" w:space="0" w:color="auto"/>
              <w:left w:val="single" w:sz="4" w:space="0" w:color="auto"/>
            </w:tcBorders>
            <w:shd w:val="clear" w:color="auto" w:fill="FFFF66"/>
            <w:vAlign w:val="center"/>
          </w:tcPr>
          <w:p w14:paraId="1AF780F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Балансові запаси тис.куб.м</w:t>
            </w:r>
            <w:r w:rsidRPr="005E0892">
              <w:rPr>
                <w:rFonts w:ascii="Times New Roman" w:hAnsi="Times New Roman"/>
                <w:kern w:val="2"/>
                <w:sz w:val="24"/>
                <w:szCs w:val="24"/>
                <w:vertAlign w:val="superscript"/>
              </w:rPr>
              <w:t>3</w:t>
            </w:r>
          </w:p>
          <w:p w14:paraId="241C17C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добу</w:t>
            </w:r>
          </w:p>
        </w:tc>
        <w:tc>
          <w:tcPr>
            <w:tcW w:w="1996" w:type="dxa"/>
            <w:tcBorders>
              <w:top w:val="single" w:sz="4" w:space="0" w:color="auto"/>
              <w:left w:val="single" w:sz="4" w:space="0" w:color="auto"/>
              <w:right w:val="single" w:sz="4" w:space="0" w:color="auto"/>
            </w:tcBorders>
            <w:shd w:val="clear" w:color="auto" w:fill="FFFF66"/>
            <w:vAlign w:val="center"/>
          </w:tcPr>
          <w:p w14:paraId="64C89A56" w14:textId="77777777" w:rsidR="001E4A5C" w:rsidRPr="005E0892" w:rsidRDefault="001E4A5C" w:rsidP="001C0419">
            <w:pPr>
              <w:jc w:val="center"/>
              <w:rPr>
                <w:rFonts w:ascii="Times New Roman" w:hAnsi="Times New Roman"/>
                <w:sz w:val="24"/>
                <w:szCs w:val="24"/>
              </w:rPr>
            </w:pPr>
            <w:r w:rsidRPr="005E0892">
              <w:rPr>
                <w:rFonts w:ascii="Times New Roman" w:hAnsi="Times New Roman"/>
                <w:sz w:val="24"/>
                <w:szCs w:val="24"/>
              </w:rPr>
              <w:t>Видобуток,</w:t>
            </w:r>
          </w:p>
          <w:p w14:paraId="7ED5B0C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тис.куб.м</w:t>
            </w:r>
            <w:r w:rsidRPr="005E0892">
              <w:rPr>
                <w:rFonts w:ascii="Times New Roman" w:hAnsi="Times New Roman"/>
                <w:kern w:val="2"/>
                <w:sz w:val="24"/>
                <w:szCs w:val="24"/>
                <w:vertAlign w:val="superscript"/>
              </w:rPr>
              <w:t>3</w:t>
            </w:r>
          </w:p>
          <w:p w14:paraId="66ECA75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 xml:space="preserve">добу </w:t>
            </w:r>
          </w:p>
        </w:tc>
      </w:tr>
      <w:tr w:rsidR="001E4A5C" w:rsidRPr="005E0892" w14:paraId="12137539" w14:textId="77777777" w:rsidTr="001C0419">
        <w:trPr>
          <w:trHeight w:hRule="exact" w:val="321"/>
          <w:jc w:val="center"/>
        </w:trPr>
        <w:tc>
          <w:tcPr>
            <w:tcW w:w="9929" w:type="dxa"/>
            <w:gridSpan w:val="5"/>
            <w:tcBorders>
              <w:top w:val="single" w:sz="4" w:space="0" w:color="auto"/>
              <w:left w:val="single" w:sz="4" w:space="0" w:color="auto"/>
              <w:right w:val="single" w:sz="4" w:space="0" w:color="auto"/>
            </w:tcBorders>
            <w:shd w:val="clear" w:color="auto" w:fill="FFFFFF"/>
          </w:tcPr>
          <w:p w14:paraId="574F238B"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kern w:val="2"/>
                <w:sz w:val="24"/>
                <w:szCs w:val="24"/>
              </w:rPr>
              <w:t>Питні і технічні, в тому числі</w:t>
            </w:r>
          </w:p>
        </w:tc>
      </w:tr>
      <w:tr w:rsidR="001E4A5C" w:rsidRPr="005E0892" w14:paraId="4CEAEE63" w14:textId="77777777" w:rsidTr="001C0419">
        <w:trPr>
          <w:trHeight w:hRule="exact" w:val="321"/>
          <w:jc w:val="center"/>
        </w:trPr>
        <w:tc>
          <w:tcPr>
            <w:tcW w:w="562" w:type="dxa"/>
            <w:tcBorders>
              <w:top w:val="single" w:sz="4" w:space="0" w:color="auto"/>
              <w:left w:val="single" w:sz="4" w:space="0" w:color="auto"/>
            </w:tcBorders>
            <w:shd w:val="clear" w:color="auto" w:fill="FFFFFF"/>
          </w:tcPr>
          <w:p w14:paraId="0F84CA80"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w:t>
            </w:r>
          </w:p>
        </w:tc>
        <w:tc>
          <w:tcPr>
            <w:tcW w:w="3245" w:type="dxa"/>
            <w:tcBorders>
              <w:top w:val="single" w:sz="4" w:space="0" w:color="auto"/>
              <w:left w:val="single" w:sz="4" w:space="0" w:color="auto"/>
            </w:tcBorders>
            <w:shd w:val="clear" w:color="auto" w:fill="FFFFFF"/>
            <w:vAlign w:val="center"/>
          </w:tcPr>
          <w:p w14:paraId="74594C37"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Почаївська громада</w:t>
            </w:r>
          </w:p>
        </w:tc>
        <w:tc>
          <w:tcPr>
            <w:tcW w:w="2000" w:type="dxa"/>
            <w:tcBorders>
              <w:top w:val="single" w:sz="4" w:space="0" w:color="auto"/>
              <w:left w:val="single" w:sz="4" w:space="0" w:color="auto"/>
            </w:tcBorders>
            <w:shd w:val="clear" w:color="auto" w:fill="FFFFFF"/>
          </w:tcPr>
          <w:p w14:paraId="20CDD14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2126" w:type="dxa"/>
            <w:tcBorders>
              <w:top w:val="single" w:sz="4" w:space="0" w:color="auto"/>
              <w:left w:val="single" w:sz="4" w:space="0" w:color="auto"/>
            </w:tcBorders>
            <w:shd w:val="clear" w:color="auto" w:fill="FFFFFF"/>
          </w:tcPr>
          <w:p w14:paraId="12E1FE24"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10,800</w:t>
            </w:r>
          </w:p>
        </w:tc>
        <w:tc>
          <w:tcPr>
            <w:tcW w:w="1996" w:type="dxa"/>
            <w:tcBorders>
              <w:top w:val="single" w:sz="4" w:space="0" w:color="auto"/>
              <w:left w:val="single" w:sz="4" w:space="0" w:color="auto"/>
              <w:right w:val="single" w:sz="4" w:space="0" w:color="auto"/>
            </w:tcBorders>
            <w:shd w:val="clear" w:color="auto" w:fill="FFFFFF"/>
          </w:tcPr>
          <w:p w14:paraId="02DF55CB"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0,544</w:t>
            </w:r>
          </w:p>
        </w:tc>
      </w:tr>
      <w:tr w:rsidR="001E4A5C" w:rsidRPr="005E0892" w14:paraId="230809A2" w14:textId="77777777" w:rsidTr="001C0419">
        <w:trPr>
          <w:trHeight w:hRule="exact" w:val="316"/>
          <w:jc w:val="center"/>
        </w:trPr>
        <w:tc>
          <w:tcPr>
            <w:tcW w:w="562" w:type="dxa"/>
            <w:tcBorders>
              <w:top w:val="single" w:sz="4" w:space="0" w:color="auto"/>
              <w:left w:val="single" w:sz="4" w:space="0" w:color="auto"/>
            </w:tcBorders>
            <w:shd w:val="clear" w:color="auto" w:fill="FFFFFF"/>
          </w:tcPr>
          <w:p w14:paraId="6BC83B29"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2</w:t>
            </w:r>
          </w:p>
        </w:tc>
        <w:tc>
          <w:tcPr>
            <w:tcW w:w="3245" w:type="dxa"/>
            <w:tcBorders>
              <w:top w:val="single" w:sz="4" w:space="0" w:color="auto"/>
              <w:left w:val="single" w:sz="4" w:space="0" w:color="auto"/>
            </w:tcBorders>
            <w:shd w:val="clear" w:color="auto" w:fill="FFFFFF"/>
            <w:vAlign w:val="center"/>
          </w:tcPr>
          <w:p w14:paraId="7B9273A6"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Байковецька громада</w:t>
            </w:r>
          </w:p>
        </w:tc>
        <w:tc>
          <w:tcPr>
            <w:tcW w:w="2000" w:type="dxa"/>
            <w:tcBorders>
              <w:top w:val="single" w:sz="4" w:space="0" w:color="auto"/>
              <w:left w:val="single" w:sz="4" w:space="0" w:color="auto"/>
            </w:tcBorders>
            <w:shd w:val="clear" w:color="auto" w:fill="FFFFFF"/>
          </w:tcPr>
          <w:p w14:paraId="3C6BACE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tcBorders>
            <w:shd w:val="clear" w:color="auto" w:fill="FFFFFF"/>
          </w:tcPr>
          <w:p w14:paraId="09D4EEA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8,400</w:t>
            </w:r>
          </w:p>
        </w:tc>
        <w:tc>
          <w:tcPr>
            <w:tcW w:w="1996" w:type="dxa"/>
            <w:tcBorders>
              <w:top w:val="single" w:sz="4" w:space="0" w:color="auto"/>
              <w:left w:val="single" w:sz="4" w:space="0" w:color="auto"/>
              <w:right w:val="single" w:sz="4" w:space="0" w:color="auto"/>
            </w:tcBorders>
            <w:shd w:val="clear" w:color="auto" w:fill="FFFFFF"/>
          </w:tcPr>
          <w:p w14:paraId="48D4B3F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0E68B72F" w14:textId="77777777" w:rsidTr="001C0419">
        <w:trPr>
          <w:trHeight w:hRule="exact" w:val="323"/>
          <w:jc w:val="center"/>
        </w:trPr>
        <w:tc>
          <w:tcPr>
            <w:tcW w:w="562" w:type="dxa"/>
            <w:tcBorders>
              <w:top w:val="single" w:sz="4" w:space="0" w:color="auto"/>
              <w:left w:val="single" w:sz="4" w:space="0" w:color="auto"/>
            </w:tcBorders>
            <w:shd w:val="clear" w:color="auto" w:fill="FFFFFF"/>
          </w:tcPr>
          <w:p w14:paraId="0666409B"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3</w:t>
            </w:r>
          </w:p>
        </w:tc>
        <w:tc>
          <w:tcPr>
            <w:tcW w:w="3245" w:type="dxa"/>
            <w:tcBorders>
              <w:top w:val="single" w:sz="4" w:space="0" w:color="auto"/>
              <w:left w:val="single" w:sz="4" w:space="0" w:color="auto"/>
            </w:tcBorders>
            <w:shd w:val="clear" w:color="auto" w:fill="FFFFFF"/>
            <w:vAlign w:val="center"/>
          </w:tcPr>
          <w:p w14:paraId="1BC928FE"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Бережанська громада</w:t>
            </w:r>
          </w:p>
        </w:tc>
        <w:tc>
          <w:tcPr>
            <w:tcW w:w="2000" w:type="dxa"/>
            <w:tcBorders>
              <w:top w:val="single" w:sz="4" w:space="0" w:color="auto"/>
              <w:left w:val="single" w:sz="4" w:space="0" w:color="auto"/>
            </w:tcBorders>
            <w:shd w:val="clear" w:color="auto" w:fill="FFFFFF"/>
          </w:tcPr>
          <w:p w14:paraId="0F3651F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2126" w:type="dxa"/>
            <w:tcBorders>
              <w:top w:val="single" w:sz="4" w:space="0" w:color="auto"/>
              <w:left w:val="single" w:sz="4" w:space="0" w:color="auto"/>
            </w:tcBorders>
            <w:shd w:val="clear" w:color="auto" w:fill="FFFFFF"/>
          </w:tcPr>
          <w:p w14:paraId="31F36BB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25,000</w:t>
            </w:r>
          </w:p>
        </w:tc>
        <w:tc>
          <w:tcPr>
            <w:tcW w:w="1996" w:type="dxa"/>
            <w:tcBorders>
              <w:top w:val="single" w:sz="4" w:space="0" w:color="auto"/>
              <w:left w:val="single" w:sz="4" w:space="0" w:color="auto"/>
              <w:right w:val="single" w:sz="4" w:space="0" w:color="auto"/>
            </w:tcBorders>
            <w:shd w:val="clear" w:color="auto" w:fill="FFFFFF"/>
          </w:tcPr>
          <w:p w14:paraId="62771B8C"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0,933</w:t>
            </w:r>
          </w:p>
        </w:tc>
      </w:tr>
      <w:tr w:rsidR="001E4A5C" w:rsidRPr="005E0892" w14:paraId="4A1E9CE2" w14:textId="77777777" w:rsidTr="001C0419">
        <w:trPr>
          <w:trHeight w:hRule="exact" w:val="318"/>
          <w:jc w:val="center"/>
        </w:trPr>
        <w:tc>
          <w:tcPr>
            <w:tcW w:w="562" w:type="dxa"/>
            <w:tcBorders>
              <w:top w:val="single" w:sz="4" w:space="0" w:color="auto"/>
              <w:left w:val="single" w:sz="4" w:space="0" w:color="auto"/>
            </w:tcBorders>
            <w:shd w:val="clear" w:color="auto" w:fill="FFFFFF"/>
          </w:tcPr>
          <w:p w14:paraId="62483A1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4</w:t>
            </w:r>
          </w:p>
        </w:tc>
        <w:tc>
          <w:tcPr>
            <w:tcW w:w="3245" w:type="dxa"/>
            <w:tcBorders>
              <w:top w:val="single" w:sz="4" w:space="0" w:color="auto"/>
              <w:left w:val="single" w:sz="4" w:space="0" w:color="auto"/>
            </w:tcBorders>
            <w:shd w:val="clear" w:color="auto" w:fill="FFFFFF"/>
            <w:vAlign w:val="center"/>
          </w:tcPr>
          <w:p w14:paraId="07E8C6FE"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Білецька громада</w:t>
            </w:r>
          </w:p>
        </w:tc>
        <w:tc>
          <w:tcPr>
            <w:tcW w:w="2000" w:type="dxa"/>
            <w:tcBorders>
              <w:top w:val="single" w:sz="4" w:space="0" w:color="auto"/>
              <w:left w:val="single" w:sz="4" w:space="0" w:color="auto"/>
            </w:tcBorders>
            <w:shd w:val="clear" w:color="auto" w:fill="FFFFFF"/>
          </w:tcPr>
          <w:p w14:paraId="0826BAD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tcBorders>
            <w:shd w:val="clear" w:color="auto" w:fill="FFFFFF"/>
          </w:tcPr>
          <w:p w14:paraId="50D9B4C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87,600</w:t>
            </w:r>
          </w:p>
        </w:tc>
        <w:tc>
          <w:tcPr>
            <w:tcW w:w="1996" w:type="dxa"/>
            <w:tcBorders>
              <w:top w:val="single" w:sz="4" w:space="0" w:color="auto"/>
              <w:left w:val="single" w:sz="4" w:space="0" w:color="auto"/>
              <w:right w:val="single" w:sz="4" w:space="0" w:color="auto"/>
            </w:tcBorders>
            <w:shd w:val="clear" w:color="auto" w:fill="FFFFFF"/>
          </w:tcPr>
          <w:p w14:paraId="4AF8E96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27,934</w:t>
            </w:r>
          </w:p>
        </w:tc>
      </w:tr>
      <w:tr w:rsidR="001E4A5C" w:rsidRPr="005E0892" w14:paraId="48B3A4D2"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13757819"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5</w:t>
            </w:r>
          </w:p>
        </w:tc>
        <w:tc>
          <w:tcPr>
            <w:tcW w:w="3245" w:type="dxa"/>
            <w:tcBorders>
              <w:top w:val="single" w:sz="4" w:space="0" w:color="auto"/>
              <w:left w:val="single" w:sz="4" w:space="0" w:color="auto"/>
              <w:bottom w:val="single" w:sz="4" w:space="0" w:color="auto"/>
            </w:tcBorders>
            <w:shd w:val="clear" w:color="auto" w:fill="FFFFFF"/>
            <w:vAlign w:val="bottom"/>
          </w:tcPr>
          <w:p w14:paraId="1C8D2370"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Великоберезовицька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6D9536AF"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105FBDDB"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20,000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44032BC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13117774"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2EC6EE39"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6</w:t>
            </w:r>
          </w:p>
        </w:tc>
        <w:tc>
          <w:tcPr>
            <w:tcW w:w="3245" w:type="dxa"/>
            <w:tcBorders>
              <w:top w:val="single" w:sz="4" w:space="0" w:color="auto"/>
              <w:left w:val="single" w:sz="4" w:space="0" w:color="auto"/>
              <w:bottom w:val="single" w:sz="4" w:space="0" w:color="auto"/>
            </w:tcBorders>
            <w:shd w:val="clear" w:color="auto" w:fill="FFFFFF"/>
            <w:vAlign w:val="bottom"/>
          </w:tcPr>
          <w:p w14:paraId="20ADC3B2"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Великобірківська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453945F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413E582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10,700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0FC8527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6D5D8720"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20206227"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7</w:t>
            </w:r>
          </w:p>
        </w:tc>
        <w:tc>
          <w:tcPr>
            <w:tcW w:w="3245" w:type="dxa"/>
            <w:tcBorders>
              <w:top w:val="single" w:sz="4" w:space="0" w:color="auto"/>
              <w:left w:val="single" w:sz="4" w:space="0" w:color="auto"/>
              <w:bottom w:val="single" w:sz="4" w:space="0" w:color="auto"/>
            </w:tcBorders>
            <w:shd w:val="clear" w:color="auto" w:fill="FFFFFF"/>
            <w:vAlign w:val="bottom"/>
          </w:tcPr>
          <w:p w14:paraId="156230D0"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Залозецька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72F7495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13C58E2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1,200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1CEA8E3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063B59CC"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3815BF9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8</w:t>
            </w:r>
          </w:p>
        </w:tc>
        <w:tc>
          <w:tcPr>
            <w:tcW w:w="3245" w:type="dxa"/>
            <w:tcBorders>
              <w:top w:val="single" w:sz="4" w:space="0" w:color="auto"/>
              <w:left w:val="single" w:sz="4" w:space="0" w:color="auto"/>
              <w:bottom w:val="single" w:sz="4" w:space="0" w:color="auto"/>
            </w:tcBorders>
            <w:shd w:val="clear" w:color="auto" w:fill="FFFFFF"/>
            <w:vAlign w:val="bottom"/>
          </w:tcPr>
          <w:p w14:paraId="35643CDB"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Козівська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617F631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2126" w:type="dxa"/>
            <w:tcBorders>
              <w:top w:val="single" w:sz="4" w:space="0" w:color="auto"/>
              <w:left w:val="single" w:sz="4" w:space="0" w:color="auto"/>
              <w:bottom w:val="single" w:sz="4" w:space="0" w:color="auto"/>
            </w:tcBorders>
            <w:shd w:val="clear" w:color="auto" w:fill="FFFFFF"/>
            <w:vAlign w:val="bottom"/>
          </w:tcPr>
          <w:p w14:paraId="6F0958C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66,500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549F819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6010B540"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2DF095B7"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9</w:t>
            </w:r>
          </w:p>
        </w:tc>
        <w:tc>
          <w:tcPr>
            <w:tcW w:w="3245" w:type="dxa"/>
            <w:tcBorders>
              <w:top w:val="single" w:sz="4" w:space="0" w:color="auto"/>
              <w:left w:val="single" w:sz="4" w:space="0" w:color="auto"/>
              <w:bottom w:val="single" w:sz="4" w:space="0" w:color="auto"/>
            </w:tcBorders>
            <w:shd w:val="clear" w:color="auto" w:fill="FFFFFF"/>
            <w:vAlign w:val="bottom"/>
          </w:tcPr>
          <w:p w14:paraId="01AC669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Микулинецька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4DE7C7C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4FE7135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0,900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6EDE452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0,337</w:t>
            </w:r>
          </w:p>
        </w:tc>
      </w:tr>
      <w:tr w:rsidR="001E4A5C" w:rsidRPr="005E0892" w14:paraId="2B801598"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7C063349"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10</w:t>
            </w:r>
          </w:p>
        </w:tc>
        <w:tc>
          <w:tcPr>
            <w:tcW w:w="3245" w:type="dxa"/>
            <w:tcBorders>
              <w:top w:val="single" w:sz="4" w:space="0" w:color="auto"/>
              <w:left w:val="single" w:sz="4" w:space="0" w:color="auto"/>
              <w:bottom w:val="single" w:sz="4" w:space="0" w:color="auto"/>
            </w:tcBorders>
            <w:shd w:val="clear" w:color="auto" w:fill="FFFFFF"/>
            <w:vAlign w:val="bottom"/>
          </w:tcPr>
          <w:p w14:paraId="14EA6BF6"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Підволочиська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003C7A5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2B2DF10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4,400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1C84BE2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68ADC1C3"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6BC934DE"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11</w:t>
            </w:r>
          </w:p>
        </w:tc>
        <w:tc>
          <w:tcPr>
            <w:tcW w:w="3245" w:type="dxa"/>
            <w:tcBorders>
              <w:top w:val="single" w:sz="4" w:space="0" w:color="auto"/>
              <w:left w:val="single" w:sz="4" w:space="0" w:color="auto"/>
              <w:bottom w:val="single" w:sz="4" w:space="0" w:color="auto"/>
            </w:tcBorders>
            <w:shd w:val="clear" w:color="auto" w:fill="FFFFFF"/>
            <w:vAlign w:val="bottom"/>
          </w:tcPr>
          <w:p w14:paraId="20FE21E2"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Скалатська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5066B10B"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0EA2D9F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1,500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189008C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4DC1DE1C"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6CEF3F4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12</w:t>
            </w:r>
          </w:p>
        </w:tc>
        <w:tc>
          <w:tcPr>
            <w:tcW w:w="3245" w:type="dxa"/>
            <w:tcBorders>
              <w:top w:val="single" w:sz="4" w:space="0" w:color="auto"/>
              <w:left w:val="single" w:sz="4" w:space="0" w:color="auto"/>
              <w:bottom w:val="single" w:sz="4" w:space="0" w:color="auto"/>
            </w:tcBorders>
            <w:shd w:val="clear" w:color="auto" w:fill="FFFFFF"/>
            <w:vAlign w:val="bottom"/>
          </w:tcPr>
          <w:p w14:paraId="315ADCFC"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Скориківська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05DC7BE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768A03E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7,900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27C50E4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3D6A2C99"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2172BEF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13</w:t>
            </w:r>
          </w:p>
        </w:tc>
        <w:tc>
          <w:tcPr>
            <w:tcW w:w="3245" w:type="dxa"/>
            <w:tcBorders>
              <w:top w:val="single" w:sz="4" w:space="0" w:color="auto"/>
              <w:left w:val="single" w:sz="4" w:space="0" w:color="auto"/>
              <w:bottom w:val="single" w:sz="4" w:space="0" w:color="auto"/>
            </w:tcBorders>
            <w:shd w:val="clear" w:color="auto" w:fill="FFFFFF"/>
            <w:vAlign w:val="bottom"/>
          </w:tcPr>
          <w:p w14:paraId="4A15386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Теребовлянська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2B21175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2F8840BD"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0,290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192862FC"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66F8AA8A"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2D3DB54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14</w:t>
            </w:r>
          </w:p>
        </w:tc>
        <w:tc>
          <w:tcPr>
            <w:tcW w:w="3245" w:type="dxa"/>
            <w:tcBorders>
              <w:top w:val="single" w:sz="4" w:space="0" w:color="auto"/>
              <w:left w:val="single" w:sz="4" w:space="0" w:color="auto"/>
              <w:bottom w:val="single" w:sz="4" w:space="0" w:color="auto"/>
            </w:tcBorders>
            <w:shd w:val="clear" w:color="auto" w:fill="FFFFFF"/>
            <w:vAlign w:val="bottom"/>
          </w:tcPr>
          <w:p w14:paraId="335F905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Тернопільська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74318B5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2BBB366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31,600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48224D34"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8,513</w:t>
            </w:r>
          </w:p>
        </w:tc>
      </w:tr>
      <w:tr w:rsidR="001E4A5C" w:rsidRPr="005E0892" w14:paraId="6745B9EB"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6CB36A7D"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15</w:t>
            </w:r>
          </w:p>
        </w:tc>
        <w:tc>
          <w:tcPr>
            <w:tcW w:w="3245" w:type="dxa"/>
            <w:tcBorders>
              <w:top w:val="single" w:sz="4" w:space="0" w:color="auto"/>
              <w:left w:val="single" w:sz="4" w:space="0" w:color="auto"/>
              <w:bottom w:val="single" w:sz="4" w:space="0" w:color="auto"/>
            </w:tcBorders>
            <w:shd w:val="clear" w:color="auto" w:fill="FFFFFF"/>
            <w:vAlign w:val="bottom"/>
          </w:tcPr>
          <w:p w14:paraId="3A092F01"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Борщівська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0D5CFAE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43132D7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0,075</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51C4002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0,001</w:t>
            </w:r>
          </w:p>
        </w:tc>
      </w:tr>
      <w:tr w:rsidR="001E4A5C" w:rsidRPr="005E0892" w14:paraId="6A9D6B70"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78FA5498"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16</w:t>
            </w:r>
          </w:p>
        </w:tc>
        <w:tc>
          <w:tcPr>
            <w:tcW w:w="3245" w:type="dxa"/>
            <w:tcBorders>
              <w:top w:val="single" w:sz="4" w:space="0" w:color="auto"/>
              <w:left w:val="single" w:sz="4" w:space="0" w:color="auto"/>
              <w:bottom w:val="single" w:sz="4" w:space="0" w:color="auto"/>
            </w:tcBorders>
            <w:shd w:val="clear" w:color="auto" w:fill="FFFFFF"/>
            <w:vAlign w:val="bottom"/>
          </w:tcPr>
          <w:p w14:paraId="368C3E76"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Бучацька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3D44F66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2126" w:type="dxa"/>
            <w:tcBorders>
              <w:top w:val="single" w:sz="4" w:space="0" w:color="auto"/>
              <w:left w:val="single" w:sz="4" w:space="0" w:color="auto"/>
              <w:bottom w:val="single" w:sz="4" w:space="0" w:color="auto"/>
            </w:tcBorders>
            <w:shd w:val="clear" w:color="auto" w:fill="FFFFFF"/>
            <w:vAlign w:val="bottom"/>
          </w:tcPr>
          <w:p w14:paraId="19AEB154"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5,000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5DD5B56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2DEA3106"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342F8FE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17</w:t>
            </w:r>
          </w:p>
        </w:tc>
        <w:tc>
          <w:tcPr>
            <w:tcW w:w="3245" w:type="dxa"/>
            <w:tcBorders>
              <w:top w:val="single" w:sz="4" w:space="0" w:color="auto"/>
              <w:left w:val="single" w:sz="4" w:space="0" w:color="auto"/>
              <w:bottom w:val="single" w:sz="4" w:space="0" w:color="auto"/>
            </w:tcBorders>
            <w:shd w:val="clear" w:color="auto" w:fill="FFFFFF"/>
            <w:vAlign w:val="bottom"/>
          </w:tcPr>
          <w:p w14:paraId="1FB0D0E3"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Гусятинська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5D4A55E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07CD622C"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0,090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6D3BE5C2"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0,001</w:t>
            </w:r>
          </w:p>
        </w:tc>
      </w:tr>
      <w:tr w:rsidR="001E4A5C" w:rsidRPr="005E0892" w14:paraId="17FB0D7C"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0C677C3D"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18</w:t>
            </w:r>
          </w:p>
        </w:tc>
        <w:tc>
          <w:tcPr>
            <w:tcW w:w="3245" w:type="dxa"/>
            <w:tcBorders>
              <w:top w:val="single" w:sz="4" w:space="0" w:color="auto"/>
              <w:left w:val="single" w:sz="4" w:space="0" w:color="auto"/>
              <w:bottom w:val="single" w:sz="4" w:space="0" w:color="auto"/>
            </w:tcBorders>
            <w:shd w:val="clear" w:color="auto" w:fill="FFFFFF"/>
            <w:vAlign w:val="bottom"/>
          </w:tcPr>
          <w:p w14:paraId="7915E774"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Хоростківська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585D4F4A"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0EB7B75B"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0,915</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3901DFFF"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631102CD"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15410B57"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19</w:t>
            </w:r>
          </w:p>
        </w:tc>
        <w:tc>
          <w:tcPr>
            <w:tcW w:w="3245" w:type="dxa"/>
            <w:tcBorders>
              <w:top w:val="single" w:sz="4" w:space="0" w:color="auto"/>
              <w:left w:val="single" w:sz="4" w:space="0" w:color="auto"/>
              <w:bottom w:val="single" w:sz="4" w:space="0" w:color="auto"/>
            </w:tcBorders>
            <w:shd w:val="clear" w:color="auto" w:fill="FFFFFF"/>
            <w:vAlign w:val="bottom"/>
          </w:tcPr>
          <w:p w14:paraId="7B5CD268"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Чортківська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3300DCC3"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5</w:t>
            </w:r>
          </w:p>
        </w:tc>
        <w:tc>
          <w:tcPr>
            <w:tcW w:w="2126" w:type="dxa"/>
            <w:tcBorders>
              <w:top w:val="single" w:sz="4" w:space="0" w:color="auto"/>
              <w:left w:val="single" w:sz="4" w:space="0" w:color="auto"/>
              <w:bottom w:val="single" w:sz="4" w:space="0" w:color="auto"/>
            </w:tcBorders>
            <w:shd w:val="clear" w:color="auto" w:fill="FFFFFF"/>
            <w:vAlign w:val="bottom"/>
          </w:tcPr>
          <w:p w14:paraId="4321FDC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13,950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0A11AC7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0,077</w:t>
            </w:r>
          </w:p>
        </w:tc>
      </w:tr>
      <w:tr w:rsidR="001E4A5C" w:rsidRPr="005E0892" w14:paraId="289B69EF" w14:textId="77777777" w:rsidTr="001C0419">
        <w:trPr>
          <w:trHeight w:hRule="exact" w:val="293"/>
          <w:jc w:val="center"/>
        </w:trPr>
        <w:tc>
          <w:tcPr>
            <w:tcW w:w="3807" w:type="dxa"/>
            <w:gridSpan w:val="2"/>
            <w:tcBorders>
              <w:top w:val="single" w:sz="4" w:space="0" w:color="auto"/>
              <w:left w:val="single" w:sz="4" w:space="0" w:color="auto"/>
              <w:bottom w:val="single" w:sz="4" w:space="0" w:color="auto"/>
            </w:tcBorders>
            <w:shd w:val="clear" w:color="auto" w:fill="FFFFFF"/>
            <w:vAlign w:val="bottom"/>
          </w:tcPr>
          <w:p w14:paraId="1EA56291" w14:textId="77777777" w:rsidR="001E4A5C" w:rsidRPr="005E0892" w:rsidRDefault="001E4A5C" w:rsidP="001C0419">
            <w:pPr>
              <w:rPr>
                <w:rFonts w:ascii="Times New Roman" w:hAnsi="Times New Roman"/>
                <w:b/>
                <w:bCs/>
                <w:kern w:val="2"/>
                <w:sz w:val="24"/>
                <w:szCs w:val="24"/>
              </w:rPr>
            </w:pPr>
            <w:r w:rsidRPr="005E0892">
              <w:rPr>
                <w:rFonts w:ascii="Times New Roman" w:hAnsi="Times New Roman"/>
                <w:b/>
                <w:bCs/>
                <w:kern w:val="2"/>
                <w:sz w:val="24"/>
                <w:szCs w:val="24"/>
              </w:rPr>
              <w:t>Всього по області:</w:t>
            </w:r>
          </w:p>
        </w:tc>
        <w:tc>
          <w:tcPr>
            <w:tcW w:w="2000" w:type="dxa"/>
            <w:tcBorders>
              <w:top w:val="single" w:sz="4" w:space="0" w:color="auto"/>
              <w:left w:val="single" w:sz="4" w:space="0" w:color="auto"/>
              <w:bottom w:val="single" w:sz="4" w:space="0" w:color="auto"/>
            </w:tcBorders>
            <w:shd w:val="clear" w:color="auto" w:fill="FFFFFF"/>
            <w:vAlign w:val="bottom"/>
          </w:tcPr>
          <w:p w14:paraId="49C32453"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kern w:val="2"/>
                <w:sz w:val="24"/>
                <w:szCs w:val="24"/>
              </w:rPr>
              <w:t>27</w:t>
            </w:r>
          </w:p>
        </w:tc>
        <w:tc>
          <w:tcPr>
            <w:tcW w:w="2126" w:type="dxa"/>
            <w:tcBorders>
              <w:top w:val="single" w:sz="4" w:space="0" w:color="auto"/>
              <w:left w:val="single" w:sz="4" w:space="0" w:color="auto"/>
              <w:bottom w:val="single" w:sz="4" w:space="0" w:color="auto"/>
            </w:tcBorders>
            <w:shd w:val="clear" w:color="auto" w:fill="FFFFFF"/>
            <w:vAlign w:val="bottom"/>
          </w:tcPr>
          <w:p w14:paraId="5E556136"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kern w:val="2"/>
                <w:sz w:val="24"/>
                <w:szCs w:val="24"/>
              </w:rPr>
              <w:t>296,820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0C7F4563"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kern w:val="2"/>
                <w:sz w:val="24"/>
                <w:szCs w:val="24"/>
              </w:rPr>
              <w:t>38,339</w:t>
            </w:r>
          </w:p>
          <w:p w14:paraId="0995A89B" w14:textId="77777777" w:rsidR="001E4A5C" w:rsidRPr="005E0892" w:rsidRDefault="001E4A5C" w:rsidP="001C0419">
            <w:pPr>
              <w:jc w:val="center"/>
              <w:rPr>
                <w:rFonts w:ascii="Times New Roman" w:hAnsi="Times New Roman"/>
                <w:b/>
                <w:bCs/>
                <w:kern w:val="2"/>
                <w:sz w:val="24"/>
                <w:szCs w:val="24"/>
              </w:rPr>
            </w:pPr>
          </w:p>
          <w:p w14:paraId="4D71FA48" w14:textId="77777777" w:rsidR="001E4A5C" w:rsidRPr="005E0892" w:rsidRDefault="001E4A5C" w:rsidP="001C0419">
            <w:pPr>
              <w:jc w:val="center"/>
              <w:rPr>
                <w:rFonts w:ascii="Times New Roman" w:hAnsi="Times New Roman"/>
                <w:b/>
                <w:bCs/>
                <w:kern w:val="2"/>
                <w:sz w:val="24"/>
                <w:szCs w:val="24"/>
              </w:rPr>
            </w:pPr>
          </w:p>
        </w:tc>
      </w:tr>
      <w:tr w:rsidR="001E4A5C" w:rsidRPr="005E0892" w14:paraId="27F9DCB2" w14:textId="77777777" w:rsidTr="001C0419">
        <w:trPr>
          <w:trHeight w:hRule="exact" w:val="293"/>
          <w:jc w:val="center"/>
        </w:trPr>
        <w:tc>
          <w:tcPr>
            <w:tcW w:w="9929"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6D3BBE21"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b/>
                <w:bCs/>
                <w:kern w:val="2"/>
                <w:sz w:val="24"/>
                <w:szCs w:val="24"/>
              </w:rPr>
              <w:t>Води мінеральні</w:t>
            </w:r>
          </w:p>
        </w:tc>
      </w:tr>
      <w:tr w:rsidR="001E4A5C" w:rsidRPr="005E0892" w14:paraId="37999C59"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379450F0"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1</w:t>
            </w:r>
          </w:p>
        </w:tc>
        <w:tc>
          <w:tcPr>
            <w:tcW w:w="3245" w:type="dxa"/>
            <w:tcBorders>
              <w:top w:val="single" w:sz="4" w:space="0" w:color="auto"/>
              <w:left w:val="single" w:sz="4" w:space="0" w:color="auto"/>
              <w:bottom w:val="single" w:sz="4" w:space="0" w:color="auto"/>
            </w:tcBorders>
            <w:shd w:val="clear" w:color="auto" w:fill="FFFFFF"/>
            <w:vAlign w:val="bottom"/>
          </w:tcPr>
          <w:p w14:paraId="4FF1CA79"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Вишнівецька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09F16225"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0C4EE549"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38,000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49BECBB4"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14,742</w:t>
            </w:r>
          </w:p>
        </w:tc>
      </w:tr>
      <w:tr w:rsidR="001E4A5C" w:rsidRPr="005E0892" w14:paraId="4540549A"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1B0FC1A6"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2</w:t>
            </w:r>
          </w:p>
        </w:tc>
        <w:tc>
          <w:tcPr>
            <w:tcW w:w="3245" w:type="dxa"/>
            <w:tcBorders>
              <w:top w:val="single" w:sz="4" w:space="0" w:color="auto"/>
              <w:left w:val="single" w:sz="4" w:space="0" w:color="auto"/>
              <w:bottom w:val="single" w:sz="4" w:space="0" w:color="auto"/>
            </w:tcBorders>
            <w:shd w:val="clear" w:color="auto" w:fill="FFFFFF"/>
            <w:vAlign w:val="bottom"/>
          </w:tcPr>
          <w:p w14:paraId="4684C370"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Зборівська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6E4A7A20"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3A3C00A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2200,000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2AF2F226"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41,647</w:t>
            </w:r>
          </w:p>
        </w:tc>
      </w:tr>
      <w:tr w:rsidR="001E4A5C" w:rsidRPr="005E0892" w14:paraId="62AE913E"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4FFA65A5"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3</w:t>
            </w:r>
          </w:p>
        </w:tc>
        <w:tc>
          <w:tcPr>
            <w:tcW w:w="3245" w:type="dxa"/>
            <w:tcBorders>
              <w:top w:val="single" w:sz="4" w:space="0" w:color="auto"/>
              <w:left w:val="single" w:sz="4" w:space="0" w:color="auto"/>
              <w:bottom w:val="single" w:sz="4" w:space="0" w:color="auto"/>
            </w:tcBorders>
            <w:shd w:val="clear" w:color="auto" w:fill="FFFFFF"/>
            <w:vAlign w:val="bottom"/>
          </w:tcPr>
          <w:p w14:paraId="541A52A4"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Микулинецька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10E1466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w:t>
            </w:r>
          </w:p>
        </w:tc>
        <w:tc>
          <w:tcPr>
            <w:tcW w:w="2126" w:type="dxa"/>
            <w:tcBorders>
              <w:top w:val="single" w:sz="4" w:space="0" w:color="auto"/>
              <w:left w:val="single" w:sz="4" w:space="0" w:color="auto"/>
              <w:bottom w:val="single" w:sz="4" w:space="0" w:color="auto"/>
            </w:tcBorders>
            <w:shd w:val="clear" w:color="auto" w:fill="FFFFFF"/>
            <w:vAlign w:val="bottom"/>
          </w:tcPr>
          <w:p w14:paraId="2D56BBA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288,000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736AC904"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6D8EAB00"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5E06DBD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4</w:t>
            </w:r>
          </w:p>
        </w:tc>
        <w:tc>
          <w:tcPr>
            <w:tcW w:w="3245" w:type="dxa"/>
            <w:tcBorders>
              <w:top w:val="single" w:sz="4" w:space="0" w:color="auto"/>
              <w:left w:val="single" w:sz="4" w:space="0" w:color="auto"/>
              <w:bottom w:val="single" w:sz="4" w:space="0" w:color="auto"/>
            </w:tcBorders>
            <w:shd w:val="clear" w:color="auto" w:fill="FFFFFF"/>
            <w:vAlign w:val="bottom"/>
          </w:tcPr>
          <w:p w14:paraId="482D1C5A"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Гримайлівська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05A58097"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w:t>
            </w:r>
          </w:p>
        </w:tc>
        <w:tc>
          <w:tcPr>
            <w:tcW w:w="2126" w:type="dxa"/>
            <w:tcBorders>
              <w:top w:val="single" w:sz="4" w:space="0" w:color="auto"/>
              <w:left w:val="single" w:sz="4" w:space="0" w:color="auto"/>
              <w:bottom w:val="single" w:sz="4" w:space="0" w:color="auto"/>
            </w:tcBorders>
            <w:shd w:val="clear" w:color="auto" w:fill="FFFFFF"/>
            <w:vAlign w:val="bottom"/>
          </w:tcPr>
          <w:p w14:paraId="3942D6CE"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200,000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54376E4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w:t>
            </w:r>
          </w:p>
        </w:tc>
      </w:tr>
      <w:tr w:rsidR="001E4A5C" w:rsidRPr="005E0892" w14:paraId="1B617C95" w14:textId="77777777" w:rsidTr="001C0419">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14:paraId="15431FF4"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5</w:t>
            </w:r>
          </w:p>
        </w:tc>
        <w:tc>
          <w:tcPr>
            <w:tcW w:w="3245" w:type="dxa"/>
            <w:tcBorders>
              <w:top w:val="single" w:sz="4" w:space="0" w:color="auto"/>
              <w:left w:val="single" w:sz="4" w:space="0" w:color="auto"/>
              <w:bottom w:val="single" w:sz="4" w:space="0" w:color="auto"/>
            </w:tcBorders>
            <w:shd w:val="clear" w:color="auto" w:fill="FFFFFF"/>
            <w:vAlign w:val="bottom"/>
          </w:tcPr>
          <w:p w14:paraId="4B2D9E58" w14:textId="77777777" w:rsidR="001E4A5C" w:rsidRPr="005E0892" w:rsidRDefault="001E4A5C" w:rsidP="001C0419">
            <w:pPr>
              <w:rPr>
                <w:rFonts w:ascii="Times New Roman" w:hAnsi="Times New Roman"/>
                <w:kern w:val="2"/>
                <w:sz w:val="24"/>
                <w:szCs w:val="24"/>
              </w:rPr>
            </w:pPr>
            <w:r w:rsidRPr="005E0892">
              <w:rPr>
                <w:rFonts w:ascii="Times New Roman" w:hAnsi="Times New Roman"/>
                <w:kern w:val="2"/>
                <w:sz w:val="24"/>
                <w:szCs w:val="24"/>
              </w:rPr>
              <w:t>Гусятинська громада</w:t>
            </w:r>
          </w:p>
        </w:tc>
        <w:tc>
          <w:tcPr>
            <w:tcW w:w="2000" w:type="dxa"/>
            <w:tcBorders>
              <w:top w:val="single" w:sz="4" w:space="0" w:color="auto"/>
              <w:left w:val="single" w:sz="4" w:space="0" w:color="auto"/>
              <w:bottom w:val="single" w:sz="4" w:space="0" w:color="auto"/>
            </w:tcBorders>
            <w:shd w:val="clear" w:color="auto" w:fill="FFFFFF"/>
            <w:vAlign w:val="bottom"/>
          </w:tcPr>
          <w:p w14:paraId="3020737B"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3</w:t>
            </w:r>
          </w:p>
        </w:tc>
        <w:tc>
          <w:tcPr>
            <w:tcW w:w="2126" w:type="dxa"/>
            <w:tcBorders>
              <w:top w:val="single" w:sz="4" w:space="0" w:color="auto"/>
              <w:left w:val="single" w:sz="4" w:space="0" w:color="auto"/>
              <w:bottom w:val="single" w:sz="4" w:space="0" w:color="auto"/>
            </w:tcBorders>
            <w:shd w:val="clear" w:color="auto" w:fill="FFFFFF"/>
            <w:vAlign w:val="bottom"/>
          </w:tcPr>
          <w:p w14:paraId="67FB0388"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222,000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23C36E0C" w14:textId="77777777" w:rsidR="001E4A5C" w:rsidRPr="005E0892" w:rsidRDefault="001E4A5C" w:rsidP="001C0419">
            <w:pPr>
              <w:jc w:val="center"/>
              <w:rPr>
                <w:rFonts w:ascii="Times New Roman" w:hAnsi="Times New Roman"/>
                <w:kern w:val="2"/>
                <w:sz w:val="24"/>
                <w:szCs w:val="24"/>
              </w:rPr>
            </w:pPr>
            <w:r w:rsidRPr="005E0892">
              <w:rPr>
                <w:rFonts w:ascii="Times New Roman" w:hAnsi="Times New Roman"/>
                <w:kern w:val="2"/>
                <w:sz w:val="24"/>
                <w:szCs w:val="24"/>
              </w:rPr>
              <w:t>1,740</w:t>
            </w:r>
          </w:p>
        </w:tc>
      </w:tr>
      <w:tr w:rsidR="001E4A5C" w:rsidRPr="005E0892" w14:paraId="2A86B9B4" w14:textId="77777777" w:rsidTr="001C0419">
        <w:trPr>
          <w:trHeight w:hRule="exact" w:val="293"/>
          <w:jc w:val="center"/>
        </w:trPr>
        <w:tc>
          <w:tcPr>
            <w:tcW w:w="3807" w:type="dxa"/>
            <w:gridSpan w:val="2"/>
            <w:tcBorders>
              <w:top w:val="single" w:sz="4" w:space="0" w:color="auto"/>
              <w:left w:val="single" w:sz="4" w:space="0" w:color="auto"/>
              <w:bottom w:val="single" w:sz="4" w:space="0" w:color="auto"/>
            </w:tcBorders>
            <w:shd w:val="clear" w:color="auto" w:fill="FFFFFF"/>
            <w:vAlign w:val="bottom"/>
          </w:tcPr>
          <w:p w14:paraId="05F518C7" w14:textId="77777777" w:rsidR="001E4A5C" w:rsidRPr="005E0892" w:rsidRDefault="001E4A5C" w:rsidP="001C0419">
            <w:pPr>
              <w:rPr>
                <w:rFonts w:ascii="Times New Roman" w:hAnsi="Times New Roman"/>
                <w:kern w:val="2"/>
                <w:sz w:val="24"/>
                <w:szCs w:val="24"/>
              </w:rPr>
            </w:pPr>
            <w:r w:rsidRPr="005E0892">
              <w:rPr>
                <w:rFonts w:ascii="Times New Roman" w:hAnsi="Times New Roman"/>
                <w:b/>
                <w:bCs/>
                <w:kern w:val="2"/>
                <w:sz w:val="24"/>
                <w:szCs w:val="24"/>
              </w:rPr>
              <w:t>Всього по області:</w:t>
            </w:r>
          </w:p>
        </w:tc>
        <w:tc>
          <w:tcPr>
            <w:tcW w:w="2000" w:type="dxa"/>
            <w:tcBorders>
              <w:top w:val="single" w:sz="4" w:space="0" w:color="auto"/>
              <w:left w:val="single" w:sz="4" w:space="0" w:color="auto"/>
              <w:bottom w:val="single" w:sz="4" w:space="0" w:color="auto"/>
            </w:tcBorders>
            <w:shd w:val="clear" w:color="auto" w:fill="FFFFFF"/>
            <w:vAlign w:val="bottom"/>
          </w:tcPr>
          <w:p w14:paraId="26C44A0F"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kern w:val="2"/>
                <w:sz w:val="24"/>
                <w:szCs w:val="24"/>
              </w:rPr>
              <w:t>8</w:t>
            </w:r>
          </w:p>
        </w:tc>
        <w:tc>
          <w:tcPr>
            <w:tcW w:w="2126" w:type="dxa"/>
            <w:tcBorders>
              <w:top w:val="single" w:sz="4" w:space="0" w:color="auto"/>
              <w:left w:val="single" w:sz="4" w:space="0" w:color="auto"/>
              <w:bottom w:val="single" w:sz="4" w:space="0" w:color="auto"/>
            </w:tcBorders>
            <w:shd w:val="clear" w:color="auto" w:fill="FFFFFF"/>
            <w:vAlign w:val="bottom"/>
          </w:tcPr>
          <w:p w14:paraId="5359EB07"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sz w:val="24"/>
                <w:szCs w:val="24"/>
              </w:rPr>
              <w:t>2948.000</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bottom"/>
          </w:tcPr>
          <w:p w14:paraId="3B9A539E" w14:textId="77777777" w:rsidR="001E4A5C" w:rsidRPr="005E0892" w:rsidRDefault="001E4A5C" w:rsidP="001C0419">
            <w:pPr>
              <w:jc w:val="center"/>
              <w:rPr>
                <w:rFonts w:ascii="Times New Roman" w:hAnsi="Times New Roman"/>
                <w:b/>
                <w:bCs/>
                <w:kern w:val="2"/>
                <w:sz w:val="24"/>
                <w:szCs w:val="24"/>
              </w:rPr>
            </w:pPr>
            <w:r w:rsidRPr="005E0892">
              <w:rPr>
                <w:rFonts w:ascii="Times New Roman" w:hAnsi="Times New Roman"/>
                <w:b/>
                <w:bCs/>
                <w:kern w:val="2"/>
                <w:sz w:val="24"/>
                <w:szCs w:val="24"/>
              </w:rPr>
              <w:t>58,156</w:t>
            </w:r>
          </w:p>
        </w:tc>
      </w:tr>
    </w:tbl>
    <w:p w14:paraId="0D8EF80C" w14:textId="77777777" w:rsidR="001E4A5C" w:rsidRPr="005E0892" w:rsidRDefault="001E4A5C" w:rsidP="001E4A5C">
      <w:pPr>
        <w:ind w:firstLine="578"/>
        <w:jc w:val="both"/>
        <w:rPr>
          <w:color w:val="FF0000"/>
          <w:kern w:val="2"/>
          <w:sz w:val="28"/>
          <w:szCs w:val="28"/>
        </w:rPr>
      </w:pPr>
    </w:p>
    <w:p w14:paraId="40CEAD0A" w14:textId="77777777" w:rsidR="005E0892" w:rsidRDefault="005E0892" w:rsidP="00DA5330">
      <w:pPr>
        <w:pStyle w:val="aff0"/>
        <w:spacing w:after="0"/>
        <w:ind w:left="0" w:firstLine="567"/>
        <w:jc w:val="both"/>
        <w:rPr>
          <w:rFonts w:ascii="Times New Roman" w:hAnsi="Times New Roman" w:cs="Times New Roman"/>
          <w:b/>
          <w:bCs/>
          <w:sz w:val="28"/>
          <w:szCs w:val="28"/>
        </w:rPr>
      </w:pPr>
      <w:r w:rsidRPr="00EA6595">
        <w:rPr>
          <w:rFonts w:ascii="Times New Roman" w:hAnsi="Times New Roman" w:cs="Times New Roman"/>
          <w:b/>
          <w:bCs/>
          <w:sz w:val="28"/>
          <w:szCs w:val="28"/>
        </w:rPr>
        <w:t>Земельні ресурси</w:t>
      </w:r>
    </w:p>
    <w:p w14:paraId="53D139D0" w14:textId="77777777" w:rsidR="00DA5330" w:rsidRPr="00EA6595" w:rsidRDefault="00DA5330" w:rsidP="00EA6595">
      <w:pPr>
        <w:pStyle w:val="aff0"/>
        <w:spacing w:after="0"/>
        <w:ind w:left="0"/>
        <w:jc w:val="both"/>
        <w:rPr>
          <w:rFonts w:ascii="Times New Roman" w:hAnsi="Times New Roman" w:cs="Times New Roman"/>
          <w:b/>
          <w:bCs/>
          <w:sz w:val="28"/>
          <w:szCs w:val="28"/>
        </w:rPr>
      </w:pPr>
    </w:p>
    <w:p w14:paraId="1CA3D0F5" w14:textId="77777777" w:rsidR="005E0892" w:rsidRPr="009F205F" w:rsidRDefault="005E0892" w:rsidP="00EA6595">
      <w:pPr>
        <w:pStyle w:val="aff9"/>
        <w:ind w:firstLine="580"/>
        <w:jc w:val="both"/>
      </w:pPr>
      <w:r w:rsidRPr="009F205F">
        <w:t>Земельний фонд Тернопільської області складає 1382,4 тис. га, з них 1046,2 тис. га (76%) займають сільськогосподарські угіддя, що свідчить про високий рівень сільськогосподарського освоєння земель.</w:t>
      </w:r>
    </w:p>
    <w:p w14:paraId="53940C29" w14:textId="77777777" w:rsidR="00EA6595" w:rsidRDefault="00EA6595" w:rsidP="00EA6595">
      <w:pPr>
        <w:pStyle w:val="aff9"/>
        <w:ind w:firstLine="580"/>
        <w:jc w:val="right"/>
      </w:pPr>
      <w:r>
        <w:t>Т</w:t>
      </w:r>
      <w:r w:rsidRPr="009F205F">
        <w:t>аблиц</w:t>
      </w:r>
      <w:r>
        <w:t>я</w:t>
      </w:r>
      <w:r w:rsidRPr="009F205F">
        <w:t xml:space="preserve"> 1.</w:t>
      </w:r>
      <w:r w:rsidR="00EE16EF">
        <w:t>3</w:t>
      </w:r>
      <w:r w:rsidRPr="009F205F">
        <w:t>.3</w:t>
      </w:r>
    </w:p>
    <w:p w14:paraId="71A373D5" w14:textId="77777777" w:rsidR="005E0892" w:rsidRPr="00EA6595" w:rsidRDefault="00EA6595" w:rsidP="00EA6595">
      <w:pPr>
        <w:pStyle w:val="aff9"/>
        <w:ind w:firstLine="580"/>
        <w:jc w:val="center"/>
        <w:rPr>
          <w:b/>
          <w:bCs/>
        </w:rPr>
      </w:pPr>
      <w:r w:rsidRPr="00EA6595">
        <w:rPr>
          <w:b/>
          <w:bCs/>
        </w:rPr>
        <w:t>Структура земельного фонду області</w:t>
      </w:r>
    </w:p>
    <w:tbl>
      <w:tblPr>
        <w:tblpPr w:leftFromText="180" w:rightFromText="180" w:vertAnchor="text" w:horzAnchor="margin" w:tblpY="534"/>
        <w:tblOverlap w:val="never"/>
        <w:tblW w:w="0" w:type="auto"/>
        <w:tblLayout w:type="fixed"/>
        <w:tblCellMar>
          <w:left w:w="10" w:type="dxa"/>
          <w:right w:w="10" w:type="dxa"/>
        </w:tblCellMar>
        <w:tblLook w:val="0000" w:firstRow="0" w:lastRow="0" w:firstColumn="0" w:lastColumn="0" w:noHBand="0" w:noVBand="0"/>
      </w:tblPr>
      <w:tblGrid>
        <w:gridCol w:w="6024"/>
        <w:gridCol w:w="1800"/>
        <w:gridCol w:w="1810"/>
      </w:tblGrid>
      <w:tr w:rsidR="00EA6595" w:rsidRPr="009F205F" w14:paraId="1714B512" w14:textId="77777777" w:rsidTr="00EA6595">
        <w:trPr>
          <w:trHeight w:hRule="exact" w:val="293"/>
        </w:trPr>
        <w:tc>
          <w:tcPr>
            <w:tcW w:w="6024" w:type="dxa"/>
            <w:vMerge w:val="restart"/>
            <w:tcBorders>
              <w:top w:val="single" w:sz="4" w:space="0" w:color="auto"/>
              <w:left w:val="single" w:sz="4" w:space="0" w:color="auto"/>
            </w:tcBorders>
            <w:shd w:val="clear" w:color="auto" w:fill="FFFF66"/>
            <w:vAlign w:val="center"/>
          </w:tcPr>
          <w:p w14:paraId="269FA4A5" w14:textId="77777777" w:rsidR="00EA6595" w:rsidRPr="009F205F" w:rsidRDefault="00EA6595" w:rsidP="00EA6595">
            <w:pPr>
              <w:pStyle w:val="affb"/>
              <w:ind w:left="2300" w:firstLine="0"/>
              <w:rPr>
                <w:sz w:val="24"/>
                <w:szCs w:val="24"/>
              </w:rPr>
            </w:pPr>
            <w:r w:rsidRPr="009F205F">
              <w:rPr>
                <w:sz w:val="24"/>
                <w:szCs w:val="24"/>
              </w:rPr>
              <w:lastRenderedPageBreak/>
              <w:t>Основні види угідь</w:t>
            </w:r>
          </w:p>
        </w:tc>
        <w:tc>
          <w:tcPr>
            <w:tcW w:w="3610" w:type="dxa"/>
            <w:gridSpan w:val="2"/>
            <w:tcBorders>
              <w:top w:val="single" w:sz="4" w:space="0" w:color="auto"/>
              <w:left w:val="single" w:sz="4" w:space="0" w:color="auto"/>
              <w:right w:val="single" w:sz="4" w:space="0" w:color="auto"/>
            </w:tcBorders>
            <w:shd w:val="clear" w:color="auto" w:fill="FFFF66"/>
            <w:vAlign w:val="bottom"/>
          </w:tcPr>
          <w:p w14:paraId="557C27EE" w14:textId="77777777" w:rsidR="00EA6595" w:rsidRPr="009F205F" w:rsidRDefault="00EA6595" w:rsidP="00EA6595">
            <w:pPr>
              <w:pStyle w:val="affb"/>
              <w:ind w:firstLine="0"/>
              <w:jc w:val="center"/>
              <w:rPr>
                <w:sz w:val="24"/>
                <w:szCs w:val="24"/>
              </w:rPr>
            </w:pPr>
            <w:r w:rsidRPr="009F205F">
              <w:rPr>
                <w:sz w:val="24"/>
                <w:szCs w:val="24"/>
              </w:rPr>
              <w:t>станом на 01.01.2016</w:t>
            </w:r>
          </w:p>
        </w:tc>
      </w:tr>
      <w:tr w:rsidR="00EA6595" w:rsidRPr="009F205F" w14:paraId="11402EFA" w14:textId="77777777" w:rsidTr="00EA6595">
        <w:trPr>
          <w:trHeight w:hRule="exact" w:val="835"/>
        </w:trPr>
        <w:tc>
          <w:tcPr>
            <w:tcW w:w="6024" w:type="dxa"/>
            <w:vMerge/>
            <w:tcBorders>
              <w:left w:val="single" w:sz="4" w:space="0" w:color="auto"/>
            </w:tcBorders>
            <w:shd w:val="clear" w:color="auto" w:fill="FFFF66"/>
            <w:vAlign w:val="center"/>
          </w:tcPr>
          <w:p w14:paraId="107344B1" w14:textId="77777777" w:rsidR="00EA6595" w:rsidRPr="009F205F" w:rsidRDefault="00EA6595" w:rsidP="00EA6595"/>
        </w:tc>
        <w:tc>
          <w:tcPr>
            <w:tcW w:w="1800" w:type="dxa"/>
            <w:tcBorders>
              <w:top w:val="single" w:sz="4" w:space="0" w:color="auto"/>
              <w:left w:val="single" w:sz="4" w:space="0" w:color="auto"/>
            </w:tcBorders>
            <w:shd w:val="clear" w:color="auto" w:fill="FFFF66"/>
            <w:vAlign w:val="center"/>
          </w:tcPr>
          <w:p w14:paraId="311EE2EA" w14:textId="77777777" w:rsidR="00EA6595" w:rsidRPr="009F205F" w:rsidRDefault="00EA6595" w:rsidP="00EA6595">
            <w:pPr>
              <w:pStyle w:val="affb"/>
              <w:ind w:firstLine="0"/>
              <w:jc w:val="center"/>
              <w:rPr>
                <w:sz w:val="24"/>
                <w:szCs w:val="24"/>
              </w:rPr>
            </w:pPr>
            <w:r w:rsidRPr="009F205F">
              <w:rPr>
                <w:sz w:val="24"/>
                <w:szCs w:val="24"/>
              </w:rPr>
              <w:t>Всього, тис. га</w:t>
            </w:r>
          </w:p>
        </w:tc>
        <w:tc>
          <w:tcPr>
            <w:tcW w:w="1810" w:type="dxa"/>
            <w:tcBorders>
              <w:top w:val="single" w:sz="4" w:space="0" w:color="auto"/>
              <w:left w:val="single" w:sz="4" w:space="0" w:color="auto"/>
              <w:right w:val="single" w:sz="4" w:space="0" w:color="auto"/>
            </w:tcBorders>
            <w:shd w:val="clear" w:color="auto" w:fill="FFFF66"/>
            <w:vAlign w:val="bottom"/>
          </w:tcPr>
          <w:p w14:paraId="08F3EFB9" w14:textId="77777777" w:rsidR="00EA6595" w:rsidRPr="009F205F" w:rsidRDefault="00EA6595" w:rsidP="00EA6595">
            <w:pPr>
              <w:pStyle w:val="affb"/>
              <w:ind w:firstLine="0"/>
              <w:jc w:val="center"/>
              <w:rPr>
                <w:sz w:val="24"/>
                <w:szCs w:val="24"/>
              </w:rPr>
            </w:pPr>
            <w:r w:rsidRPr="009F205F">
              <w:rPr>
                <w:sz w:val="24"/>
                <w:szCs w:val="24"/>
              </w:rPr>
              <w:t>% до загальної площі території</w:t>
            </w:r>
          </w:p>
        </w:tc>
      </w:tr>
      <w:tr w:rsidR="00EA6595" w:rsidRPr="009F205F" w14:paraId="7EAC1A48" w14:textId="77777777" w:rsidTr="00EA6595">
        <w:trPr>
          <w:trHeight w:hRule="exact" w:val="288"/>
        </w:trPr>
        <w:tc>
          <w:tcPr>
            <w:tcW w:w="6024" w:type="dxa"/>
            <w:tcBorders>
              <w:top w:val="single" w:sz="4" w:space="0" w:color="auto"/>
              <w:left w:val="single" w:sz="4" w:space="0" w:color="auto"/>
            </w:tcBorders>
            <w:shd w:val="clear" w:color="auto" w:fill="FFFFFF"/>
            <w:vAlign w:val="bottom"/>
          </w:tcPr>
          <w:p w14:paraId="6656EB15" w14:textId="77777777" w:rsidR="00EA6595" w:rsidRPr="009F205F" w:rsidRDefault="00EA6595" w:rsidP="00EA6595">
            <w:pPr>
              <w:pStyle w:val="affb"/>
              <w:ind w:firstLine="0"/>
              <w:jc w:val="both"/>
              <w:rPr>
                <w:sz w:val="24"/>
                <w:szCs w:val="24"/>
              </w:rPr>
            </w:pPr>
            <w:r w:rsidRPr="009F205F">
              <w:rPr>
                <w:sz w:val="24"/>
                <w:szCs w:val="24"/>
              </w:rPr>
              <w:t>Загальна територія</w:t>
            </w:r>
          </w:p>
        </w:tc>
        <w:tc>
          <w:tcPr>
            <w:tcW w:w="1800" w:type="dxa"/>
            <w:tcBorders>
              <w:top w:val="single" w:sz="4" w:space="0" w:color="auto"/>
              <w:left w:val="single" w:sz="4" w:space="0" w:color="auto"/>
            </w:tcBorders>
            <w:shd w:val="clear" w:color="auto" w:fill="FFFFFF"/>
            <w:vAlign w:val="bottom"/>
          </w:tcPr>
          <w:p w14:paraId="2F8582A9" w14:textId="77777777" w:rsidR="00EA6595" w:rsidRPr="009F205F" w:rsidRDefault="00EA6595" w:rsidP="00EA6595">
            <w:pPr>
              <w:pStyle w:val="affb"/>
              <w:ind w:firstLine="0"/>
              <w:jc w:val="center"/>
              <w:rPr>
                <w:sz w:val="24"/>
                <w:szCs w:val="24"/>
              </w:rPr>
            </w:pPr>
            <w:r w:rsidRPr="009F205F">
              <w:rPr>
                <w:sz w:val="24"/>
                <w:szCs w:val="24"/>
              </w:rPr>
              <w:t>1382,4</w:t>
            </w:r>
          </w:p>
        </w:tc>
        <w:tc>
          <w:tcPr>
            <w:tcW w:w="1810" w:type="dxa"/>
            <w:tcBorders>
              <w:top w:val="single" w:sz="4" w:space="0" w:color="auto"/>
              <w:left w:val="single" w:sz="4" w:space="0" w:color="auto"/>
              <w:right w:val="single" w:sz="4" w:space="0" w:color="auto"/>
            </w:tcBorders>
            <w:shd w:val="clear" w:color="auto" w:fill="FFFFFF"/>
            <w:vAlign w:val="bottom"/>
          </w:tcPr>
          <w:p w14:paraId="2FF254CD" w14:textId="77777777" w:rsidR="00EA6595" w:rsidRPr="009F205F" w:rsidRDefault="00EA6595" w:rsidP="00EA6595">
            <w:pPr>
              <w:pStyle w:val="affb"/>
              <w:ind w:firstLine="0"/>
              <w:jc w:val="center"/>
              <w:rPr>
                <w:sz w:val="24"/>
                <w:szCs w:val="24"/>
              </w:rPr>
            </w:pPr>
            <w:r w:rsidRPr="009F205F">
              <w:rPr>
                <w:sz w:val="24"/>
                <w:szCs w:val="24"/>
              </w:rPr>
              <w:t>100</w:t>
            </w:r>
          </w:p>
        </w:tc>
      </w:tr>
      <w:tr w:rsidR="00EA6595" w:rsidRPr="009F205F" w14:paraId="075FB676" w14:textId="77777777" w:rsidTr="00EA6595">
        <w:trPr>
          <w:trHeight w:hRule="exact" w:val="288"/>
        </w:trPr>
        <w:tc>
          <w:tcPr>
            <w:tcW w:w="6024" w:type="dxa"/>
            <w:tcBorders>
              <w:top w:val="single" w:sz="4" w:space="0" w:color="auto"/>
              <w:left w:val="single" w:sz="4" w:space="0" w:color="auto"/>
            </w:tcBorders>
            <w:shd w:val="clear" w:color="auto" w:fill="FFFFFF"/>
            <w:vAlign w:val="bottom"/>
          </w:tcPr>
          <w:p w14:paraId="2B7925E2" w14:textId="77777777" w:rsidR="00EA6595" w:rsidRPr="009F205F" w:rsidRDefault="00EA6595" w:rsidP="00EA6595">
            <w:pPr>
              <w:pStyle w:val="affb"/>
              <w:ind w:firstLine="0"/>
              <w:jc w:val="both"/>
              <w:rPr>
                <w:sz w:val="24"/>
                <w:szCs w:val="24"/>
              </w:rPr>
            </w:pPr>
            <w:r w:rsidRPr="009F205F">
              <w:rPr>
                <w:sz w:val="24"/>
                <w:szCs w:val="24"/>
              </w:rPr>
              <w:t>у тому числі:</w:t>
            </w:r>
          </w:p>
        </w:tc>
        <w:tc>
          <w:tcPr>
            <w:tcW w:w="1800" w:type="dxa"/>
            <w:tcBorders>
              <w:top w:val="single" w:sz="4" w:space="0" w:color="auto"/>
              <w:left w:val="single" w:sz="4" w:space="0" w:color="auto"/>
            </w:tcBorders>
            <w:shd w:val="clear" w:color="auto" w:fill="FFFFFF"/>
          </w:tcPr>
          <w:p w14:paraId="61AF0DF7" w14:textId="77777777" w:rsidR="00EA6595" w:rsidRPr="009F205F" w:rsidRDefault="00EA6595" w:rsidP="00EA6595">
            <w:pPr>
              <w:rPr>
                <w:sz w:val="10"/>
                <w:szCs w:val="10"/>
              </w:rPr>
            </w:pPr>
          </w:p>
        </w:tc>
        <w:tc>
          <w:tcPr>
            <w:tcW w:w="1810" w:type="dxa"/>
            <w:tcBorders>
              <w:top w:val="single" w:sz="4" w:space="0" w:color="auto"/>
              <w:left w:val="single" w:sz="4" w:space="0" w:color="auto"/>
              <w:right w:val="single" w:sz="4" w:space="0" w:color="auto"/>
            </w:tcBorders>
            <w:shd w:val="clear" w:color="auto" w:fill="FFFFFF"/>
          </w:tcPr>
          <w:p w14:paraId="13B7A5C8" w14:textId="77777777" w:rsidR="00EA6595" w:rsidRPr="009F205F" w:rsidRDefault="00EA6595" w:rsidP="00EA6595">
            <w:pPr>
              <w:rPr>
                <w:sz w:val="10"/>
                <w:szCs w:val="10"/>
              </w:rPr>
            </w:pPr>
          </w:p>
        </w:tc>
      </w:tr>
      <w:tr w:rsidR="00EA6595" w:rsidRPr="009F205F" w14:paraId="433B800C" w14:textId="77777777" w:rsidTr="00EA6595">
        <w:trPr>
          <w:trHeight w:hRule="exact" w:val="283"/>
        </w:trPr>
        <w:tc>
          <w:tcPr>
            <w:tcW w:w="6024" w:type="dxa"/>
            <w:tcBorders>
              <w:top w:val="single" w:sz="4" w:space="0" w:color="auto"/>
              <w:left w:val="single" w:sz="4" w:space="0" w:color="auto"/>
            </w:tcBorders>
            <w:shd w:val="clear" w:color="auto" w:fill="FFFFFF"/>
            <w:vAlign w:val="bottom"/>
          </w:tcPr>
          <w:p w14:paraId="7DE7874F" w14:textId="77777777" w:rsidR="00EA6595" w:rsidRPr="009F205F" w:rsidRDefault="00EA6595" w:rsidP="00EA6595">
            <w:pPr>
              <w:pStyle w:val="affb"/>
              <w:ind w:firstLine="0"/>
              <w:rPr>
                <w:sz w:val="24"/>
                <w:szCs w:val="24"/>
              </w:rPr>
            </w:pPr>
            <w:r w:rsidRPr="009F205F">
              <w:rPr>
                <w:sz w:val="24"/>
                <w:szCs w:val="24"/>
              </w:rPr>
              <w:t>1. Сільськогосподарські угіддя</w:t>
            </w:r>
          </w:p>
        </w:tc>
        <w:tc>
          <w:tcPr>
            <w:tcW w:w="1800" w:type="dxa"/>
            <w:tcBorders>
              <w:top w:val="single" w:sz="4" w:space="0" w:color="auto"/>
              <w:left w:val="single" w:sz="4" w:space="0" w:color="auto"/>
            </w:tcBorders>
            <w:shd w:val="clear" w:color="auto" w:fill="FFFFFF"/>
            <w:vAlign w:val="bottom"/>
          </w:tcPr>
          <w:p w14:paraId="363ED59D" w14:textId="77777777" w:rsidR="00EA6595" w:rsidRPr="009F205F" w:rsidRDefault="00EA6595" w:rsidP="00EA6595">
            <w:pPr>
              <w:pStyle w:val="affb"/>
              <w:ind w:firstLine="0"/>
              <w:jc w:val="center"/>
              <w:rPr>
                <w:sz w:val="24"/>
                <w:szCs w:val="24"/>
              </w:rPr>
            </w:pPr>
            <w:r w:rsidRPr="009F205F">
              <w:rPr>
                <w:sz w:val="24"/>
                <w:szCs w:val="24"/>
              </w:rPr>
              <w:t>1046,2</w:t>
            </w:r>
          </w:p>
        </w:tc>
        <w:tc>
          <w:tcPr>
            <w:tcW w:w="1810" w:type="dxa"/>
            <w:tcBorders>
              <w:top w:val="single" w:sz="4" w:space="0" w:color="auto"/>
              <w:left w:val="single" w:sz="4" w:space="0" w:color="auto"/>
              <w:right w:val="single" w:sz="4" w:space="0" w:color="auto"/>
            </w:tcBorders>
            <w:shd w:val="clear" w:color="auto" w:fill="FFFFFF"/>
            <w:vAlign w:val="bottom"/>
          </w:tcPr>
          <w:p w14:paraId="2395C1E0" w14:textId="77777777" w:rsidR="00EA6595" w:rsidRPr="009F205F" w:rsidRDefault="00EA6595" w:rsidP="00EA6595">
            <w:pPr>
              <w:pStyle w:val="affb"/>
              <w:ind w:firstLine="0"/>
              <w:jc w:val="center"/>
              <w:rPr>
                <w:sz w:val="24"/>
                <w:szCs w:val="24"/>
              </w:rPr>
            </w:pPr>
            <w:r w:rsidRPr="009F205F">
              <w:rPr>
                <w:sz w:val="24"/>
                <w:szCs w:val="24"/>
              </w:rPr>
              <w:t>75,7</w:t>
            </w:r>
          </w:p>
        </w:tc>
      </w:tr>
      <w:tr w:rsidR="00EA6595" w:rsidRPr="009F205F" w14:paraId="6FA0F161" w14:textId="77777777" w:rsidTr="00EA6595">
        <w:trPr>
          <w:trHeight w:hRule="exact" w:val="288"/>
        </w:trPr>
        <w:tc>
          <w:tcPr>
            <w:tcW w:w="6024" w:type="dxa"/>
            <w:tcBorders>
              <w:top w:val="single" w:sz="4" w:space="0" w:color="auto"/>
              <w:left w:val="single" w:sz="4" w:space="0" w:color="auto"/>
            </w:tcBorders>
            <w:shd w:val="clear" w:color="auto" w:fill="FFFFFF"/>
            <w:vAlign w:val="bottom"/>
          </w:tcPr>
          <w:p w14:paraId="5CAC25BF" w14:textId="77777777" w:rsidR="00EA6595" w:rsidRPr="009F205F" w:rsidRDefault="00EA6595" w:rsidP="00EA6595">
            <w:pPr>
              <w:pStyle w:val="affb"/>
              <w:ind w:firstLine="0"/>
              <w:rPr>
                <w:sz w:val="24"/>
                <w:szCs w:val="24"/>
              </w:rPr>
            </w:pPr>
            <w:r w:rsidRPr="009F205F">
              <w:rPr>
                <w:sz w:val="24"/>
                <w:szCs w:val="24"/>
              </w:rPr>
              <w:t>2. Ліси та інші лісовкриті площі</w:t>
            </w:r>
          </w:p>
        </w:tc>
        <w:tc>
          <w:tcPr>
            <w:tcW w:w="1800" w:type="dxa"/>
            <w:tcBorders>
              <w:top w:val="single" w:sz="4" w:space="0" w:color="auto"/>
              <w:left w:val="single" w:sz="4" w:space="0" w:color="auto"/>
            </w:tcBorders>
            <w:shd w:val="clear" w:color="auto" w:fill="FFFFFF"/>
            <w:vAlign w:val="bottom"/>
          </w:tcPr>
          <w:p w14:paraId="533104F9" w14:textId="77777777" w:rsidR="00EA6595" w:rsidRPr="009F205F" w:rsidRDefault="00EA6595" w:rsidP="00EA6595">
            <w:pPr>
              <w:pStyle w:val="affb"/>
              <w:ind w:firstLine="0"/>
              <w:jc w:val="center"/>
              <w:rPr>
                <w:sz w:val="24"/>
                <w:szCs w:val="24"/>
              </w:rPr>
            </w:pPr>
            <w:r w:rsidRPr="009F205F">
              <w:rPr>
                <w:sz w:val="24"/>
                <w:szCs w:val="24"/>
              </w:rPr>
              <w:t>201,7</w:t>
            </w:r>
          </w:p>
        </w:tc>
        <w:tc>
          <w:tcPr>
            <w:tcW w:w="1810" w:type="dxa"/>
            <w:tcBorders>
              <w:top w:val="single" w:sz="4" w:space="0" w:color="auto"/>
              <w:left w:val="single" w:sz="4" w:space="0" w:color="auto"/>
              <w:right w:val="single" w:sz="4" w:space="0" w:color="auto"/>
            </w:tcBorders>
            <w:shd w:val="clear" w:color="auto" w:fill="FFFFFF"/>
            <w:vAlign w:val="bottom"/>
          </w:tcPr>
          <w:p w14:paraId="1A98B693" w14:textId="77777777" w:rsidR="00EA6595" w:rsidRPr="009F205F" w:rsidRDefault="00EA6595" w:rsidP="00EA6595">
            <w:pPr>
              <w:pStyle w:val="affb"/>
              <w:ind w:firstLine="0"/>
              <w:jc w:val="center"/>
              <w:rPr>
                <w:sz w:val="24"/>
                <w:szCs w:val="24"/>
              </w:rPr>
            </w:pPr>
            <w:r w:rsidRPr="009F205F">
              <w:rPr>
                <w:sz w:val="24"/>
                <w:szCs w:val="24"/>
              </w:rPr>
              <w:t>14,6</w:t>
            </w:r>
          </w:p>
        </w:tc>
      </w:tr>
      <w:tr w:rsidR="00EA6595" w:rsidRPr="009F205F" w14:paraId="044168F2" w14:textId="77777777" w:rsidTr="00EA6595">
        <w:trPr>
          <w:trHeight w:hRule="exact" w:val="283"/>
        </w:trPr>
        <w:tc>
          <w:tcPr>
            <w:tcW w:w="6024" w:type="dxa"/>
            <w:tcBorders>
              <w:top w:val="single" w:sz="4" w:space="0" w:color="auto"/>
              <w:left w:val="single" w:sz="4" w:space="0" w:color="auto"/>
            </w:tcBorders>
            <w:shd w:val="clear" w:color="auto" w:fill="FFFFFF"/>
            <w:vAlign w:val="bottom"/>
          </w:tcPr>
          <w:p w14:paraId="0C58F720" w14:textId="77777777" w:rsidR="00EA6595" w:rsidRPr="009F205F" w:rsidRDefault="00EA6595" w:rsidP="00EA6595">
            <w:pPr>
              <w:pStyle w:val="affb"/>
              <w:ind w:firstLine="0"/>
              <w:rPr>
                <w:sz w:val="24"/>
                <w:szCs w:val="24"/>
              </w:rPr>
            </w:pPr>
            <w:r w:rsidRPr="009F205F">
              <w:rPr>
                <w:sz w:val="24"/>
                <w:szCs w:val="24"/>
              </w:rPr>
              <w:t>3. Забудовані землі</w:t>
            </w:r>
          </w:p>
        </w:tc>
        <w:tc>
          <w:tcPr>
            <w:tcW w:w="1800" w:type="dxa"/>
            <w:tcBorders>
              <w:top w:val="single" w:sz="4" w:space="0" w:color="auto"/>
              <w:left w:val="single" w:sz="4" w:space="0" w:color="auto"/>
            </w:tcBorders>
            <w:shd w:val="clear" w:color="auto" w:fill="FFFFFF"/>
            <w:vAlign w:val="bottom"/>
          </w:tcPr>
          <w:p w14:paraId="4C0D34DB" w14:textId="77777777" w:rsidR="00EA6595" w:rsidRPr="009F205F" w:rsidRDefault="00EA6595" w:rsidP="00EA6595">
            <w:pPr>
              <w:pStyle w:val="affb"/>
              <w:ind w:firstLine="0"/>
              <w:jc w:val="center"/>
              <w:rPr>
                <w:sz w:val="24"/>
                <w:szCs w:val="24"/>
              </w:rPr>
            </w:pPr>
            <w:r w:rsidRPr="009F205F">
              <w:rPr>
                <w:sz w:val="24"/>
                <w:szCs w:val="24"/>
              </w:rPr>
              <w:t>63,7</w:t>
            </w:r>
          </w:p>
        </w:tc>
        <w:tc>
          <w:tcPr>
            <w:tcW w:w="1810" w:type="dxa"/>
            <w:tcBorders>
              <w:top w:val="single" w:sz="4" w:space="0" w:color="auto"/>
              <w:left w:val="single" w:sz="4" w:space="0" w:color="auto"/>
              <w:right w:val="single" w:sz="4" w:space="0" w:color="auto"/>
            </w:tcBorders>
            <w:shd w:val="clear" w:color="auto" w:fill="FFFFFF"/>
            <w:vAlign w:val="bottom"/>
          </w:tcPr>
          <w:p w14:paraId="31B1922C" w14:textId="77777777" w:rsidR="00EA6595" w:rsidRPr="009F205F" w:rsidRDefault="00EA6595" w:rsidP="00EA6595">
            <w:pPr>
              <w:pStyle w:val="affb"/>
              <w:ind w:firstLine="0"/>
              <w:jc w:val="center"/>
              <w:rPr>
                <w:sz w:val="24"/>
                <w:szCs w:val="24"/>
              </w:rPr>
            </w:pPr>
            <w:r w:rsidRPr="009F205F">
              <w:rPr>
                <w:sz w:val="24"/>
                <w:szCs w:val="24"/>
              </w:rPr>
              <w:t>4,6</w:t>
            </w:r>
          </w:p>
        </w:tc>
      </w:tr>
      <w:tr w:rsidR="00EA6595" w:rsidRPr="009F205F" w14:paraId="182849FA" w14:textId="77777777" w:rsidTr="00EA6595">
        <w:trPr>
          <w:trHeight w:hRule="exact" w:val="288"/>
        </w:trPr>
        <w:tc>
          <w:tcPr>
            <w:tcW w:w="6024" w:type="dxa"/>
            <w:tcBorders>
              <w:top w:val="single" w:sz="4" w:space="0" w:color="auto"/>
              <w:left w:val="single" w:sz="4" w:space="0" w:color="auto"/>
            </w:tcBorders>
            <w:shd w:val="clear" w:color="auto" w:fill="FFFFFF"/>
            <w:vAlign w:val="bottom"/>
          </w:tcPr>
          <w:p w14:paraId="5C63BFEA" w14:textId="77777777" w:rsidR="00EA6595" w:rsidRPr="009F205F" w:rsidRDefault="00EA6595" w:rsidP="00EA6595">
            <w:pPr>
              <w:pStyle w:val="affb"/>
              <w:ind w:firstLine="0"/>
              <w:rPr>
                <w:sz w:val="24"/>
                <w:szCs w:val="24"/>
              </w:rPr>
            </w:pPr>
            <w:r w:rsidRPr="009F205F">
              <w:rPr>
                <w:sz w:val="24"/>
                <w:szCs w:val="24"/>
              </w:rPr>
              <w:t>4. Відкриті заболочені землі</w:t>
            </w:r>
          </w:p>
        </w:tc>
        <w:tc>
          <w:tcPr>
            <w:tcW w:w="1800" w:type="dxa"/>
            <w:tcBorders>
              <w:top w:val="single" w:sz="4" w:space="0" w:color="auto"/>
              <w:left w:val="single" w:sz="4" w:space="0" w:color="auto"/>
            </w:tcBorders>
            <w:shd w:val="clear" w:color="auto" w:fill="FFFFFF"/>
            <w:vAlign w:val="bottom"/>
          </w:tcPr>
          <w:p w14:paraId="79C65017" w14:textId="77777777" w:rsidR="00EA6595" w:rsidRPr="009F205F" w:rsidRDefault="00EA6595" w:rsidP="00EA6595">
            <w:pPr>
              <w:pStyle w:val="affb"/>
              <w:ind w:firstLine="0"/>
              <w:jc w:val="center"/>
              <w:rPr>
                <w:sz w:val="24"/>
                <w:szCs w:val="24"/>
              </w:rPr>
            </w:pPr>
            <w:r w:rsidRPr="009F205F">
              <w:rPr>
                <w:sz w:val="24"/>
                <w:szCs w:val="24"/>
              </w:rPr>
              <w:t>5,9</w:t>
            </w:r>
          </w:p>
        </w:tc>
        <w:tc>
          <w:tcPr>
            <w:tcW w:w="1810" w:type="dxa"/>
            <w:tcBorders>
              <w:top w:val="single" w:sz="4" w:space="0" w:color="auto"/>
              <w:left w:val="single" w:sz="4" w:space="0" w:color="auto"/>
              <w:right w:val="single" w:sz="4" w:space="0" w:color="auto"/>
            </w:tcBorders>
            <w:shd w:val="clear" w:color="auto" w:fill="FFFFFF"/>
            <w:vAlign w:val="bottom"/>
          </w:tcPr>
          <w:p w14:paraId="47FB8BA0" w14:textId="77777777" w:rsidR="00EA6595" w:rsidRPr="009F205F" w:rsidRDefault="00EA6595" w:rsidP="00EA6595">
            <w:pPr>
              <w:pStyle w:val="affb"/>
              <w:ind w:firstLine="0"/>
              <w:jc w:val="center"/>
              <w:rPr>
                <w:sz w:val="24"/>
                <w:szCs w:val="24"/>
              </w:rPr>
            </w:pPr>
            <w:r w:rsidRPr="009F205F">
              <w:rPr>
                <w:sz w:val="24"/>
                <w:szCs w:val="24"/>
              </w:rPr>
              <w:t>0,4</w:t>
            </w:r>
          </w:p>
        </w:tc>
      </w:tr>
      <w:tr w:rsidR="00EA6595" w:rsidRPr="009F205F" w14:paraId="799C7711" w14:textId="77777777" w:rsidTr="00EA6595">
        <w:trPr>
          <w:trHeight w:hRule="exact" w:val="835"/>
        </w:trPr>
        <w:tc>
          <w:tcPr>
            <w:tcW w:w="6024" w:type="dxa"/>
            <w:tcBorders>
              <w:top w:val="single" w:sz="4" w:space="0" w:color="auto"/>
              <w:left w:val="single" w:sz="4" w:space="0" w:color="auto"/>
            </w:tcBorders>
            <w:shd w:val="clear" w:color="auto" w:fill="FFFFFF"/>
            <w:vAlign w:val="bottom"/>
          </w:tcPr>
          <w:p w14:paraId="5CAAAEEC" w14:textId="77777777" w:rsidR="00EA6595" w:rsidRPr="009F205F" w:rsidRDefault="00EA6595" w:rsidP="00EA6595">
            <w:pPr>
              <w:pStyle w:val="affb"/>
              <w:ind w:firstLine="140"/>
              <w:rPr>
                <w:sz w:val="24"/>
                <w:szCs w:val="24"/>
              </w:rPr>
            </w:pPr>
            <w:r w:rsidRPr="009F205F">
              <w:rPr>
                <w:sz w:val="24"/>
                <w:szCs w:val="24"/>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1800" w:type="dxa"/>
            <w:tcBorders>
              <w:top w:val="single" w:sz="4" w:space="0" w:color="auto"/>
              <w:left w:val="single" w:sz="4" w:space="0" w:color="auto"/>
            </w:tcBorders>
            <w:shd w:val="clear" w:color="auto" w:fill="FFFFFF"/>
          </w:tcPr>
          <w:p w14:paraId="1B0568EE" w14:textId="77777777" w:rsidR="00EA6595" w:rsidRPr="009F205F" w:rsidRDefault="00EA6595" w:rsidP="00EA6595">
            <w:pPr>
              <w:pStyle w:val="affb"/>
              <w:ind w:firstLine="0"/>
              <w:jc w:val="center"/>
              <w:rPr>
                <w:sz w:val="24"/>
                <w:szCs w:val="24"/>
              </w:rPr>
            </w:pPr>
            <w:r w:rsidRPr="009F205F">
              <w:rPr>
                <w:sz w:val="24"/>
                <w:szCs w:val="24"/>
              </w:rPr>
              <w:t>18,5</w:t>
            </w:r>
          </w:p>
        </w:tc>
        <w:tc>
          <w:tcPr>
            <w:tcW w:w="1810" w:type="dxa"/>
            <w:tcBorders>
              <w:top w:val="single" w:sz="4" w:space="0" w:color="auto"/>
              <w:left w:val="single" w:sz="4" w:space="0" w:color="auto"/>
              <w:right w:val="single" w:sz="4" w:space="0" w:color="auto"/>
            </w:tcBorders>
            <w:shd w:val="clear" w:color="auto" w:fill="FFFFFF"/>
          </w:tcPr>
          <w:p w14:paraId="39973A18" w14:textId="77777777" w:rsidR="00EA6595" w:rsidRPr="009F205F" w:rsidRDefault="00EA6595" w:rsidP="00EA6595">
            <w:pPr>
              <w:pStyle w:val="affb"/>
              <w:ind w:firstLine="0"/>
              <w:jc w:val="center"/>
              <w:rPr>
                <w:sz w:val="24"/>
                <w:szCs w:val="24"/>
              </w:rPr>
            </w:pPr>
            <w:r w:rsidRPr="009F205F">
              <w:rPr>
                <w:sz w:val="24"/>
                <w:szCs w:val="24"/>
              </w:rPr>
              <w:t>1,3</w:t>
            </w:r>
          </w:p>
        </w:tc>
      </w:tr>
      <w:tr w:rsidR="00EA6595" w:rsidRPr="009F205F" w14:paraId="57478CCC" w14:textId="77777777" w:rsidTr="00EA6595">
        <w:trPr>
          <w:trHeight w:hRule="exact" w:val="288"/>
        </w:trPr>
        <w:tc>
          <w:tcPr>
            <w:tcW w:w="6024" w:type="dxa"/>
            <w:tcBorders>
              <w:top w:val="single" w:sz="4" w:space="0" w:color="auto"/>
              <w:left w:val="single" w:sz="4" w:space="0" w:color="auto"/>
            </w:tcBorders>
            <w:shd w:val="clear" w:color="auto" w:fill="FFFFFF"/>
            <w:vAlign w:val="bottom"/>
          </w:tcPr>
          <w:p w14:paraId="0290CAE7" w14:textId="77777777" w:rsidR="00EA6595" w:rsidRPr="009F205F" w:rsidRDefault="00EA6595" w:rsidP="00EA6595">
            <w:pPr>
              <w:pStyle w:val="affb"/>
              <w:ind w:firstLine="0"/>
              <w:rPr>
                <w:sz w:val="24"/>
                <w:szCs w:val="24"/>
              </w:rPr>
            </w:pPr>
            <w:r w:rsidRPr="009F205F">
              <w:rPr>
                <w:sz w:val="24"/>
                <w:szCs w:val="24"/>
              </w:rPr>
              <w:t>6. Інші землі</w:t>
            </w:r>
          </w:p>
        </w:tc>
        <w:tc>
          <w:tcPr>
            <w:tcW w:w="1800" w:type="dxa"/>
            <w:tcBorders>
              <w:top w:val="single" w:sz="4" w:space="0" w:color="auto"/>
              <w:left w:val="single" w:sz="4" w:space="0" w:color="auto"/>
            </w:tcBorders>
            <w:shd w:val="clear" w:color="auto" w:fill="FFFFFF"/>
            <w:vAlign w:val="bottom"/>
          </w:tcPr>
          <w:p w14:paraId="07C4BFFC" w14:textId="77777777" w:rsidR="00EA6595" w:rsidRPr="009F205F" w:rsidRDefault="00EA6595" w:rsidP="00EA6595">
            <w:pPr>
              <w:pStyle w:val="affb"/>
              <w:ind w:firstLine="0"/>
              <w:jc w:val="center"/>
              <w:rPr>
                <w:sz w:val="24"/>
                <w:szCs w:val="24"/>
              </w:rPr>
            </w:pPr>
            <w:r w:rsidRPr="009F205F">
              <w:rPr>
                <w:sz w:val="24"/>
                <w:szCs w:val="24"/>
              </w:rPr>
              <w:t>27,1</w:t>
            </w:r>
          </w:p>
        </w:tc>
        <w:tc>
          <w:tcPr>
            <w:tcW w:w="1810" w:type="dxa"/>
            <w:tcBorders>
              <w:top w:val="single" w:sz="4" w:space="0" w:color="auto"/>
              <w:left w:val="single" w:sz="4" w:space="0" w:color="auto"/>
              <w:right w:val="single" w:sz="4" w:space="0" w:color="auto"/>
            </w:tcBorders>
            <w:shd w:val="clear" w:color="auto" w:fill="FFFFFF"/>
            <w:vAlign w:val="bottom"/>
          </w:tcPr>
          <w:p w14:paraId="2205E5A4" w14:textId="77777777" w:rsidR="00EA6595" w:rsidRPr="009F205F" w:rsidRDefault="00EA6595" w:rsidP="00EA6595">
            <w:pPr>
              <w:pStyle w:val="affb"/>
              <w:ind w:firstLine="0"/>
              <w:jc w:val="center"/>
              <w:rPr>
                <w:sz w:val="24"/>
                <w:szCs w:val="24"/>
              </w:rPr>
            </w:pPr>
            <w:r w:rsidRPr="009F205F">
              <w:rPr>
                <w:sz w:val="24"/>
                <w:szCs w:val="24"/>
              </w:rPr>
              <w:t>2,0</w:t>
            </w:r>
          </w:p>
        </w:tc>
      </w:tr>
      <w:tr w:rsidR="00EA6595" w:rsidRPr="009F205F" w14:paraId="6036377F" w14:textId="77777777" w:rsidTr="00EA6595">
        <w:trPr>
          <w:trHeight w:hRule="exact" w:val="288"/>
        </w:trPr>
        <w:tc>
          <w:tcPr>
            <w:tcW w:w="6024" w:type="dxa"/>
            <w:tcBorders>
              <w:top w:val="single" w:sz="4" w:space="0" w:color="auto"/>
              <w:left w:val="single" w:sz="4" w:space="0" w:color="auto"/>
            </w:tcBorders>
            <w:shd w:val="clear" w:color="auto" w:fill="FFFFFF"/>
            <w:vAlign w:val="bottom"/>
          </w:tcPr>
          <w:p w14:paraId="6EF162F5" w14:textId="77777777" w:rsidR="00EA6595" w:rsidRPr="009F205F" w:rsidRDefault="00EA6595" w:rsidP="00EA6595">
            <w:pPr>
              <w:pStyle w:val="affb"/>
              <w:ind w:firstLine="0"/>
              <w:rPr>
                <w:sz w:val="24"/>
                <w:szCs w:val="24"/>
              </w:rPr>
            </w:pPr>
            <w:r w:rsidRPr="009F205F">
              <w:rPr>
                <w:sz w:val="24"/>
                <w:szCs w:val="24"/>
              </w:rPr>
              <w:t>Усього земель (суша)</w:t>
            </w:r>
          </w:p>
        </w:tc>
        <w:tc>
          <w:tcPr>
            <w:tcW w:w="1800" w:type="dxa"/>
            <w:tcBorders>
              <w:top w:val="single" w:sz="4" w:space="0" w:color="auto"/>
              <w:left w:val="single" w:sz="4" w:space="0" w:color="auto"/>
            </w:tcBorders>
            <w:shd w:val="clear" w:color="auto" w:fill="FFFFFF"/>
            <w:vAlign w:val="bottom"/>
          </w:tcPr>
          <w:p w14:paraId="3D6E484A" w14:textId="77777777" w:rsidR="00EA6595" w:rsidRPr="009F205F" w:rsidRDefault="00EA6595" w:rsidP="00EA6595">
            <w:pPr>
              <w:pStyle w:val="affb"/>
              <w:ind w:firstLine="0"/>
              <w:jc w:val="center"/>
              <w:rPr>
                <w:sz w:val="24"/>
                <w:szCs w:val="24"/>
              </w:rPr>
            </w:pPr>
            <w:r w:rsidRPr="009F205F">
              <w:rPr>
                <w:sz w:val="24"/>
                <w:szCs w:val="24"/>
              </w:rPr>
              <w:t>1363,1</w:t>
            </w:r>
          </w:p>
        </w:tc>
        <w:tc>
          <w:tcPr>
            <w:tcW w:w="1810" w:type="dxa"/>
            <w:tcBorders>
              <w:top w:val="single" w:sz="4" w:space="0" w:color="auto"/>
              <w:left w:val="single" w:sz="4" w:space="0" w:color="auto"/>
              <w:right w:val="single" w:sz="4" w:space="0" w:color="auto"/>
            </w:tcBorders>
            <w:shd w:val="clear" w:color="auto" w:fill="FFFFFF"/>
            <w:vAlign w:val="bottom"/>
          </w:tcPr>
          <w:p w14:paraId="4AD81F51" w14:textId="77777777" w:rsidR="00EA6595" w:rsidRPr="009F205F" w:rsidRDefault="00EA6595" w:rsidP="00EA6595">
            <w:pPr>
              <w:pStyle w:val="affb"/>
              <w:ind w:firstLine="0"/>
              <w:jc w:val="center"/>
              <w:rPr>
                <w:sz w:val="24"/>
                <w:szCs w:val="24"/>
              </w:rPr>
            </w:pPr>
            <w:r w:rsidRPr="009F205F">
              <w:rPr>
                <w:sz w:val="24"/>
                <w:szCs w:val="24"/>
              </w:rPr>
              <w:t>98,6</w:t>
            </w:r>
          </w:p>
        </w:tc>
      </w:tr>
      <w:tr w:rsidR="00EA6595" w:rsidRPr="009F205F" w14:paraId="0377B40C" w14:textId="77777777" w:rsidTr="00EA6595">
        <w:trPr>
          <w:trHeight w:hRule="exact" w:val="293"/>
        </w:trPr>
        <w:tc>
          <w:tcPr>
            <w:tcW w:w="6024" w:type="dxa"/>
            <w:tcBorders>
              <w:top w:val="single" w:sz="4" w:space="0" w:color="auto"/>
              <w:left w:val="single" w:sz="4" w:space="0" w:color="auto"/>
              <w:bottom w:val="single" w:sz="4" w:space="0" w:color="auto"/>
            </w:tcBorders>
            <w:shd w:val="clear" w:color="auto" w:fill="FFFFFF"/>
            <w:vAlign w:val="bottom"/>
          </w:tcPr>
          <w:p w14:paraId="1AFBF182" w14:textId="77777777" w:rsidR="00EA6595" w:rsidRPr="009F205F" w:rsidRDefault="00EA6595" w:rsidP="00EA6595">
            <w:pPr>
              <w:pStyle w:val="affb"/>
              <w:ind w:firstLine="0"/>
              <w:rPr>
                <w:sz w:val="24"/>
                <w:szCs w:val="24"/>
              </w:rPr>
            </w:pPr>
            <w:r w:rsidRPr="009F205F">
              <w:rPr>
                <w:sz w:val="24"/>
                <w:szCs w:val="24"/>
              </w:rPr>
              <w:t>Території, що покриті поверхневими водами</w:t>
            </w:r>
          </w:p>
        </w:tc>
        <w:tc>
          <w:tcPr>
            <w:tcW w:w="1800" w:type="dxa"/>
            <w:tcBorders>
              <w:top w:val="single" w:sz="4" w:space="0" w:color="auto"/>
              <w:left w:val="single" w:sz="4" w:space="0" w:color="auto"/>
              <w:bottom w:val="single" w:sz="4" w:space="0" w:color="auto"/>
            </w:tcBorders>
            <w:shd w:val="clear" w:color="auto" w:fill="FFFFFF"/>
            <w:vAlign w:val="bottom"/>
          </w:tcPr>
          <w:p w14:paraId="4E6CD10E" w14:textId="77777777" w:rsidR="00EA6595" w:rsidRPr="009F205F" w:rsidRDefault="00EA6595" w:rsidP="00EA6595">
            <w:pPr>
              <w:pStyle w:val="affb"/>
              <w:ind w:firstLine="0"/>
              <w:jc w:val="center"/>
              <w:rPr>
                <w:sz w:val="24"/>
                <w:szCs w:val="24"/>
              </w:rPr>
            </w:pPr>
            <w:r w:rsidRPr="009F205F">
              <w:rPr>
                <w:sz w:val="24"/>
                <w:szCs w:val="24"/>
              </w:rPr>
              <w:t>19,3</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14:paraId="3F9CF534" w14:textId="77777777" w:rsidR="00EA6595" w:rsidRPr="009F205F" w:rsidRDefault="00EA6595" w:rsidP="00EA6595">
            <w:pPr>
              <w:pStyle w:val="affb"/>
              <w:ind w:firstLine="0"/>
              <w:jc w:val="center"/>
              <w:rPr>
                <w:sz w:val="24"/>
                <w:szCs w:val="24"/>
              </w:rPr>
            </w:pPr>
            <w:r w:rsidRPr="009F205F">
              <w:rPr>
                <w:sz w:val="24"/>
                <w:szCs w:val="24"/>
              </w:rPr>
              <w:t>1</w:t>
            </w:r>
          </w:p>
        </w:tc>
      </w:tr>
    </w:tbl>
    <w:p w14:paraId="2242CFE8" w14:textId="77777777" w:rsidR="00EA6595" w:rsidRDefault="00EA6595" w:rsidP="00EA6595">
      <w:pPr>
        <w:pStyle w:val="aff9"/>
        <w:ind w:firstLine="580"/>
        <w:jc w:val="both"/>
      </w:pPr>
    </w:p>
    <w:p w14:paraId="782EBCD0" w14:textId="77777777" w:rsidR="005E0892" w:rsidRPr="009F205F" w:rsidRDefault="005E0892" w:rsidP="00EA6595">
      <w:pPr>
        <w:pStyle w:val="aff9"/>
        <w:ind w:firstLine="580"/>
        <w:jc w:val="both"/>
      </w:pPr>
      <w:r w:rsidRPr="009F205F">
        <w:t>Згідно з уточненими обліковими відомостями за результатами матеріалів інвентаризації площа перелогів складає 3,4 тис. га, а ріллі - 856,4 тис. га (62 %).</w:t>
      </w:r>
    </w:p>
    <w:p w14:paraId="340E66FB" w14:textId="77777777" w:rsidR="005E0892" w:rsidRPr="009F205F" w:rsidRDefault="005E0892" w:rsidP="00EA6595">
      <w:pPr>
        <w:pStyle w:val="aff9"/>
        <w:ind w:firstLine="567"/>
        <w:jc w:val="both"/>
      </w:pPr>
      <w:r w:rsidRPr="009F205F">
        <w:t>Багаторічними насадженнями зайнято 15,7 тис. га.</w:t>
      </w:r>
    </w:p>
    <w:p w14:paraId="279188EC" w14:textId="77777777" w:rsidR="005E0892" w:rsidRPr="009F205F" w:rsidRDefault="005E0892" w:rsidP="00EA6595">
      <w:pPr>
        <w:pStyle w:val="aff9"/>
        <w:ind w:firstLine="567"/>
        <w:jc w:val="both"/>
      </w:pPr>
      <w:r w:rsidRPr="009F205F">
        <w:t>Під пасовищами та сіножатями на сьогоднішній день знаходиться відповідно 144 тис. га. та 26,5 тис. га земель.</w:t>
      </w:r>
    </w:p>
    <w:p w14:paraId="153E8221" w14:textId="77777777" w:rsidR="005E0892" w:rsidRPr="009F205F" w:rsidRDefault="005E0892" w:rsidP="00EA6595">
      <w:pPr>
        <w:pStyle w:val="aff9"/>
        <w:ind w:firstLine="567"/>
        <w:jc w:val="both"/>
      </w:pPr>
      <w:r w:rsidRPr="009F205F">
        <w:t xml:space="preserve">У користуванні закладів, установ і організацій перебуває 6,6 тис. га земель, підприємства промисловості, транспорту і зв’язку займають 24,6 тис. га, землі оборони складають 1,1 тис. га. Забудованими землями зайнято 63,8 тис. га (5 %) території області, під болотами - 5,9 тис. га (0,4 %), під водою - 19,3 тис. га </w:t>
      </w:r>
      <w:r w:rsidR="00EA6595">
        <w:br/>
      </w:r>
      <w:r w:rsidRPr="009F205F">
        <w:t>(1,4 %).</w:t>
      </w:r>
    </w:p>
    <w:p w14:paraId="1A12EEE7" w14:textId="77777777" w:rsidR="005E0892" w:rsidRDefault="005E0892" w:rsidP="005D50E0">
      <w:pPr>
        <w:pStyle w:val="aff9"/>
        <w:ind w:firstLine="567"/>
        <w:jc w:val="both"/>
      </w:pPr>
      <w:r w:rsidRPr="009F205F">
        <w:t>Площа населених пунктів становить - 336,4 тис. га, в тому числі: сіл - 305,3 тис. га, селищ - 12 тис. га і міст - 19,1 тис. га.</w:t>
      </w:r>
    </w:p>
    <w:p w14:paraId="6363CF42" w14:textId="77777777" w:rsidR="005D50E0" w:rsidRPr="009F205F" w:rsidRDefault="005D50E0" w:rsidP="005D50E0">
      <w:pPr>
        <w:pStyle w:val="aff9"/>
        <w:ind w:firstLine="567"/>
        <w:jc w:val="both"/>
      </w:pPr>
    </w:p>
    <w:p w14:paraId="071311CA" w14:textId="77777777" w:rsidR="005E0892" w:rsidRDefault="005E0892" w:rsidP="00DA5330">
      <w:pPr>
        <w:pStyle w:val="aff0"/>
        <w:spacing w:after="0"/>
        <w:ind w:left="0" w:firstLine="567"/>
        <w:jc w:val="both"/>
        <w:rPr>
          <w:rFonts w:ascii="Times New Roman" w:hAnsi="Times New Roman" w:cs="Times New Roman"/>
          <w:b/>
          <w:bCs/>
          <w:sz w:val="28"/>
          <w:szCs w:val="28"/>
        </w:rPr>
      </w:pPr>
      <w:r w:rsidRPr="00EA6595">
        <w:rPr>
          <w:rFonts w:ascii="Times New Roman" w:hAnsi="Times New Roman" w:cs="Times New Roman"/>
          <w:b/>
          <w:bCs/>
          <w:sz w:val="28"/>
          <w:szCs w:val="28"/>
        </w:rPr>
        <w:t>Водні ресурси</w:t>
      </w:r>
    </w:p>
    <w:p w14:paraId="019E1AB3" w14:textId="77777777" w:rsidR="00DA5330" w:rsidRPr="00EA6595" w:rsidRDefault="00DA5330" w:rsidP="00DA5330">
      <w:pPr>
        <w:pStyle w:val="aff0"/>
        <w:spacing w:after="0"/>
        <w:ind w:left="0" w:firstLine="567"/>
        <w:jc w:val="both"/>
        <w:rPr>
          <w:rFonts w:ascii="Times New Roman" w:hAnsi="Times New Roman" w:cs="Times New Roman"/>
          <w:b/>
          <w:bCs/>
          <w:sz w:val="28"/>
          <w:szCs w:val="28"/>
        </w:rPr>
      </w:pPr>
    </w:p>
    <w:p w14:paraId="2972EDDD" w14:textId="77777777" w:rsidR="005E0892" w:rsidRPr="00EA6595" w:rsidRDefault="005E0892" w:rsidP="00EA6595">
      <w:pPr>
        <w:adjustRightInd w:val="0"/>
        <w:ind w:firstLine="567"/>
        <w:jc w:val="both"/>
        <w:rPr>
          <w:rFonts w:ascii="Times New Roman" w:hAnsi="Times New Roman"/>
          <w:sz w:val="28"/>
          <w:szCs w:val="28"/>
        </w:rPr>
      </w:pPr>
      <w:r w:rsidRPr="00EA6595">
        <w:rPr>
          <w:rFonts w:ascii="Times New Roman" w:hAnsi="Times New Roman"/>
          <w:sz w:val="28"/>
          <w:szCs w:val="28"/>
        </w:rPr>
        <w:t xml:space="preserve">Водний фонд області складається з поверхневих (річки, водосховища, ставки) і підземних вод. За водозабезпеченістю область займає 15 місце в Україні. На її території налічується 320 річок і струмків загальною довжиною 7813,5 км, 19 водосховища загальною площею водного плеса 3093,3467 гектарів, об’ємом води  58,933 млн куб. м і 1288 ставків загальною площею водного плеса 6201,8431 гектарів, об’ємом води 58,8 млн куб. м, 3432 артсвердловини і 74285 шахтних колодязів. У залежності від водності року на одного мешканця області припадає лише від 1 до 1,5 тис. куб. м води на рік. </w:t>
      </w:r>
    </w:p>
    <w:p w14:paraId="391C10E7" w14:textId="77777777" w:rsidR="005E0892" w:rsidRPr="00EA6595" w:rsidRDefault="005E0892" w:rsidP="00EA6595">
      <w:pPr>
        <w:adjustRightInd w:val="0"/>
        <w:ind w:firstLine="567"/>
        <w:jc w:val="both"/>
        <w:rPr>
          <w:rFonts w:ascii="Times New Roman" w:hAnsi="Times New Roman"/>
          <w:sz w:val="28"/>
          <w:szCs w:val="28"/>
        </w:rPr>
      </w:pPr>
      <w:r w:rsidRPr="00EA6595">
        <w:rPr>
          <w:rFonts w:ascii="Times New Roman" w:hAnsi="Times New Roman"/>
          <w:sz w:val="28"/>
          <w:szCs w:val="28"/>
        </w:rPr>
        <w:t xml:space="preserve">Ріки належать до двох басейнів – басейну Дністра, який займає 82% території та басейну Прип’яті – 18%. Середня густота річкової сітки становить 0,48 км/кв. км, змінюється від 0,20 (у центрі області) до 0,76 км/кв. км (на її окраїнах). Особливістю гідрографії є те, що більшість річок протікають в меридіональному напрямку (з півночі на південь) та мають досить значний нахил, який коливається від 0,005 м/км (верхів’я Серету та Збруча) до 4 м/км (р. Джурин). </w:t>
      </w:r>
    </w:p>
    <w:p w14:paraId="04C13631" w14:textId="77777777" w:rsidR="005E0892" w:rsidRPr="00EA6595" w:rsidRDefault="005E0892" w:rsidP="00EA6595">
      <w:pPr>
        <w:adjustRightInd w:val="0"/>
        <w:ind w:firstLine="567"/>
        <w:jc w:val="both"/>
        <w:rPr>
          <w:rFonts w:ascii="Times New Roman" w:hAnsi="Times New Roman"/>
          <w:sz w:val="28"/>
          <w:szCs w:val="28"/>
        </w:rPr>
      </w:pPr>
      <w:r w:rsidRPr="00EA6595">
        <w:rPr>
          <w:rFonts w:ascii="Times New Roman" w:hAnsi="Times New Roman"/>
          <w:sz w:val="28"/>
          <w:szCs w:val="28"/>
        </w:rPr>
        <w:lastRenderedPageBreak/>
        <w:t>На території області знаходиться 19 водосховища загальною площею 3093,3467 гектарів водного плеса, об’ємом води  58,933 млн куб. м, з них по басейну Дністра: 17 водосховища загальною площею водного плеса  3090,2667 гектарів, об’ємом води  53,366 млн куб. м; по басейну Дніпра: 2 водосховища загальною площею водного плеса 3,08 га, об’ємом води  5,567 млн куб. м і 1288 ставків загальною площею водного плеса  6201,8431 гектарів, об’ємом води 58,8 млн куб. м, з них по басейну Дніпра: 210 ставків загальною площею водного плеса 1437 гектарів, об’ємом води 13,9 млн куб. м; по басейну Дністра: 1078 ставків загальною площею водного плеса 4764,8431 гектарів, об’ємом води 44,86 млн куб. м. Водні об`єкти (водосховища, ставки) надаються в оренду юридичним та фізичним особам. Станом на 1 січня 2024 року в оренді знаходиться 492 водних об’єкти загальною площею водного плеса  4203,8615 гектарів.</w:t>
      </w:r>
    </w:p>
    <w:p w14:paraId="03489D84" w14:textId="77777777" w:rsidR="005E0892" w:rsidRDefault="005E0892" w:rsidP="00EA6595">
      <w:pPr>
        <w:ind w:right="-1" w:firstLine="567"/>
        <w:jc w:val="both"/>
        <w:rPr>
          <w:rFonts w:ascii="Times New Roman" w:hAnsi="Times New Roman"/>
          <w:color w:val="000000"/>
          <w:sz w:val="28"/>
          <w:szCs w:val="28"/>
        </w:rPr>
      </w:pPr>
      <w:r w:rsidRPr="00EA6595">
        <w:rPr>
          <w:rFonts w:ascii="Times New Roman" w:hAnsi="Times New Roman"/>
          <w:color w:val="000000"/>
          <w:sz w:val="28"/>
          <w:szCs w:val="28"/>
        </w:rPr>
        <w:t>У межах області знаходиться 1632 площинних водних об’єктів (річок, ставків, водосховищ) державної і комунальної форми власності загальною площею водного плеса 9255,00 гектарів. За даними територіальних громад станом на 01.03.2024 в області сформовано земельні ділянки водного фонду (ставки) загальною площею 2541,7734 гектарів, передано у користування  – 1897,8324 гектарів, з них: у Тернопільському районі сформовано 1386,223 гектарів, передано у користування – 1146,0049 гектарів; у Кременецькому районі сформовано 282,0162 гектарів, передано у користування –  243,8163 гектарів; у Чортківському районі сформовано 873,5342 гектарів, передано у користування – 508,0112 гектарів.</w:t>
      </w:r>
    </w:p>
    <w:p w14:paraId="13CF8EC6" w14:textId="77777777" w:rsidR="005D50E0" w:rsidRPr="00EA6595" w:rsidRDefault="005D50E0" w:rsidP="00EA6595">
      <w:pPr>
        <w:ind w:right="-1" w:firstLine="567"/>
        <w:jc w:val="both"/>
        <w:rPr>
          <w:rFonts w:ascii="Times New Roman" w:hAnsi="Times New Roman"/>
          <w:color w:val="000000"/>
          <w:sz w:val="28"/>
          <w:szCs w:val="28"/>
        </w:rPr>
      </w:pPr>
    </w:p>
    <w:p w14:paraId="1CA4EFCA" w14:textId="77777777" w:rsidR="005E0892" w:rsidRDefault="005E0892" w:rsidP="00DA5330">
      <w:pPr>
        <w:pStyle w:val="3c"/>
        <w:keepNext/>
        <w:keepLines/>
        <w:tabs>
          <w:tab w:val="left" w:pos="1286"/>
        </w:tabs>
        <w:ind w:firstLine="567"/>
        <w:jc w:val="both"/>
      </w:pPr>
      <w:bookmarkStart w:id="0" w:name="bookmark140"/>
      <w:bookmarkStart w:id="1" w:name="bookmark141"/>
      <w:bookmarkStart w:id="2" w:name="bookmark143"/>
      <w:r w:rsidRPr="009F205F">
        <w:t>Лісові ресурси</w:t>
      </w:r>
      <w:bookmarkEnd w:id="0"/>
      <w:bookmarkEnd w:id="1"/>
      <w:bookmarkEnd w:id="2"/>
    </w:p>
    <w:p w14:paraId="7E8FE927" w14:textId="77777777" w:rsidR="00DA5330" w:rsidRPr="009F205F" w:rsidRDefault="00DA5330" w:rsidP="00DA5330">
      <w:pPr>
        <w:pStyle w:val="3c"/>
        <w:keepNext/>
        <w:keepLines/>
        <w:tabs>
          <w:tab w:val="left" w:pos="1286"/>
        </w:tabs>
        <w:ind w:firstLine="567"/>
        <w:jc w:val="both"/>
      </w:pPr>
    </w:p>
    <w:p w14:paraId="71F07606" w14:textId="77777777" w:rsidR="005E0892" w:rsidRPr="009F205F" w:rsidRDefault="005E0892" w:rsidP="00EA6595">
      <w:pPr>
        <w:pStyle w:val="aff9"/>
        <w:ind w:firstLine="567"/>
        <w:jc w:val="both"/>
      </w:pPr>
      <w:r w:rsidRPr="009F205F">
        <w:t>Тернопільська область відноситься до малолісистих областей України. Площа земель лісогосподарського призначення становить 201,7 тис. га, з них 188,4 тис. га вкритих лісовою рослинністю земель. Лісистість складає 14,6%, що нижче за науково-обґрунтований показник для регіону (20%) та середній для України (16%).</w:t>
      </w:r>
    </w:p>
    <w:p w14:paraId="30ECC3EF" w14:textId="77777777" w:rsidR="005E0892" w:rsidRPr="009F205F" w:rsidRDefault="005E0892" w:rsidP="00EA6595">
      <w:pPr>
        <w:pStyle w:val="aff9"/>
        <w:ind w:firstLine="567"/>
        <w:jc w:val="both"/>
      </w:pPr>
      <w:r w:rsidRPr="009F205F">
        <w:t>Ліси на території області розташовані вкрай нерівномірно і зосереджені, в основному, в північній (з переважанням соснових деревостанів) і північно - західній частинах (бук, граб), де лісистість досягає 20-25%, а також у південній частині (дуб, граб), де лісистість становить 14-18%. Лісові масиви розташовані здебільшого на плато та схилах Бережанського горбогір’я, Кременецьких гір, Товтрового кряжу та у долинах річок Коропець, Стрипа, Серет, Збруч, Дністер і виконують захисні, водо регулятор ні, рекреаційно-оздоровчі функції і мають обмежене експлуатаційне значення.</w:t>
      </w:r>
    </w:p>
    <w:p w14:paraId="06257621" w14:textId="77777777" w:rsidR="005E0892" w:rsidRPr="009F205F" w:rsidRDefault="005E0892" w:rsidP="005E0892">
      <w:pPr>
        <w:pStyle w:val="aff9"/>
        <w:ind w:firstLine="560"/>
        <w:jc w:val="both"/>
      </w:pPr>
      <w:r w:rsidRPr="009F205F">
        <w:t>Ліси Тернопільщини виконують переважно захисні, водорегулюючі, рекреаційно-оздоровчі функції і мають обмежене експлуатаційне значення. Площа лісів, які мають обмежене експлуатаційне значення, становить 98,2 тис.</w:t>
      </w:r>
      <w:r w:rsidR="00EA6595">
        <w:t xml:space="preserve"> </w:t>
      </w:r>
      <w:r w:rsidRPr="009F205F">
        <w:t>га, в тому числі: ліси природоохоронного, наукового, історико</w:t>
      </w:r>
      <w:r w:rsidR="00EA6595">
        <w:t>-</w:t>
      </w:r>
      <w:r w:rsidRPr="009F205F">
        <w:t>культурного призначення 44,8 тис. га; рекреаційно-оздоровчих лісів 26,60 тис.</w:t>
      </w:r>
      <w:r w:rsidR="00EA6595">
        <w:t xml:space="preserve"> </w:t>
      </w:r>
      <w:r w:rsidRPr="009F205F">
        <w:t>га; захисних лісів 19,3 тис. га. Площа експлуатаційних лісів становить 63,4 тис.</w:t>
      </w:r>
      <w:r w:rsidR="00EA6595">
        <w:t xml:space="preserve"> </w:t>
      </w:r>
      <w:r w:rsidRPr="009F205F">
        <w:t>га земель лісогосподарського призначення області</w:t>
      </w:r>
    </w:p>
    <w:p w14:paraId="66317C58" w14:textId="77777777" w:rsidR="005E0892" w:rsidRDefault="005E0892" w:rsidP="005E0892">
      <w:pPr>
        <w:pStyle w:val="aff9"/>
        <w:ind w:firstLine="560"/>
        <w:jc w:val="both"/>
      </w:pPr>
      <w:r w:rsidRPr="009F205F">
        <w:t xml:space="preserve">Станом на 1 січня 2024 року 146,056 тис. га. лісів області (72%) перебували у постійному користуванні Державного спеціалізованого господарського </w:t>
      </w:r>
      <w:r w:rsidRPr="009F205F">
        <w:lastRenderedPageBreak/>
        <w:t>підприємства „Ліси України” (філія „Бережанське лісомисливське господарство”, філія „Чортківське лісове господарство”, філія „Кременецьке лісове господарство”), 28,3062 тис. га  (14,1%) – комунальних і лісогосподарських підприємств (1 державне та 10 комунальних підприємств), установ природно-заповідного фонду</w:t>
      </w:r>
      <w:r w:rsidR="00EA6595">
        <w:t xml:space="preserve"> </w:t>
      </w:r>
      <w:r w:rsidRPr="009F205F">
        <w:t>-</w:t>
      </w:r>
      <w:r w:rsidR="00EA6595">
        <w:t xml:space="preserve"> </w:t>
      </w:r>
      <w:r w:rsidRPr="009F205F">
        <w:t>13,4782 тис. га (6,7%), інших організацій та установ - 13,8596 тис. га. (6,9%).</w:t>
      </w:r>
    </w:p>
    <w:p w14:paraId="137C2A31" w14:textId="77777777" w:rsidR="00506047" w:rsidRDefault="00506047" w:rsidP="005E0892">
      <w:pPr>
        <w:pStyle w:val="aff9"/>
        <w:ind w:firstLine="560"/>
        <w:jc w:val="both"/>
      </w:pPr>
    </w:p>
    <w:p w14:paraId="1D6B54B2" w14:textId="77777777" w:rsidR="00506047" w:rsidRPr="00DA5330" w:rsidRDefault="00506047" w:rsidP="00DA5330">
      <w:pPr>
        <w:ind w:firstLine="567"/>
        <w:rPr>
          <w:rFonts w:ascii="Times New Roman" w:hAnsi="Times New Roman"/>
          <w:b/>
          <w:bCs/>
          <w:i/>
          <w:iCs/>
          <w:sz w:val="28"/>
          <w:szCs w:val="28"/>
        </w:rPr>
      </w:pPr>
      <w:r w:rsidRPr="00DA5330">
        <w:rPr>
          <w:rFonts w:ascii="Times New Roman" w:hAnsi="Times New Roman"/>
          <w:b/>
          <w:bCs/>
          <w:i/>
          <w:iCs/>
          <w:sz w:val="28"/>
          <w:szCs w:val="28"/>
        </w:rPr>
        <w:t>Проміжні висновки</w:t>
      </w:r>
      <w:r w:rsidR="00DA5330">
        <w:rPr>
          <w:rFonts w:ascii="Times New Roman" w:hAnsi="Times New Roman"/>
          <w:b/>
          <w:bCs/>
          <w:i/>
          <w:iCs/>
          <w:sz w:val="28"/>
          <w:szCs w:val="28"/>
        </w:rPr>
        <w:t>:</w:t>
      </w:r>
    </w:p>
    <w:p w14:paraId="399D01AA" w14:textId="77777777" w:rsidR="002E74C0" w:rsidRDefault="00DA5330" w:rsidP="002E74C0">
      <w:pPr>
        <w:pStyle w:val="aff0"/>
        <w:numPr>
          <w:ilvl w:val="0"/>
          <w:numId w:val="8"/>
        </w:numPr>
        <w:tabs>
          <w:tab w:val="left" w:pos="993"/>
        </w:tabs>
        <w:spacing w:after="160" w:line="259" w:lineRule="auto"/>
        <w:ind w:left="0" w:firstLine="567"/>
        <w:jc w:val="both"/>
        <w:rPr>
          <w:rFonts w:ascii="Times New Roman" w:hAnsi="Times New Roman" w:cs="Times New Roman"/>
          <w:b/>
          <w:bCs/>
          <w:i/>
          <w:iCs/>
          <w:sz w:val="28"/>
          <w:szCs w:val="28"/>
        </w:rPr>
      </w:pPr>
      <w:r w:rsidRPr="00DA5330">
        <w:rPr>
          <w:rFonts w:ascii="Times New Roman" w:hAnsi="Times New Roman" w:cs="Times New Roman"/>
          <w:b/>
          <w:bCs/>
          <w:i/>
          <w:iCs/>
          <w:sz w:val="28"/>
          <w:szCs w:val="28"/>
        </w:rPr>
        <w:t xml:space="preserve">Кліматичні умови на території Тернопільської області – </w:t>
      </w:r>
      <w:r w:rsidRPr="00506047">
        <w:rPr>
          <w:rFonts w:ascii="Times New Roman" w:hAnsi="Times New Roman" w:cs="Times New Roman"/>
          <w:b/>
          <w:bCs/>
          <w:i/>
          <w:iCs/>
          <w:sz w:val="28"/>
          <w:szCs w:val="28"/>
        </w:rPr>
        <w:t>м’як</w:t>
      </w:r>
      <w:r>
        <w:rPr>
          <w:rFonts w:ascii="Times New Roman" w:hAnsi="Times New Roman" w:cs="Times New Roman"/>
          <w:b/>
          <w:bCs/>
          <w:i/>
          <w:iCs/>
          <w:sz w:val="28"/>
          <w:szCs w:val="28"/>
        </w:rPr>
        <w:t>а</w:t>
      </w:r>
      <w:r w:rsidRPr="00506047">
        <w:rPr>
          <w:rFonts w:ascii="Times New Roman" w:hAnsi="Times New Roman" w:cs="Times New Roman"/>
          <w:b/>
          <w:bCs/>
          <w:i/>
          <w:iCs/>
          <w:sz w:val="28"/>
          <w:szCs w:val="28"/>
        </w:rPr>
        <w:t xml:space="preserve"> зим</w:t>
      </w:r>
      <w:r>
        <w:rPr>
          <w:rFonts w:ascii="Times New Roman" w:hAnsi="Times New Roman" w:cs="Times New Roman"/>
          <w:b/>
          <w:bCs/>
          <w:i/>
          <w:iCs/>
          <w:sz w:val="28"/>
          <w:szCs w:val="28"/>
        </w:rPr>
        <w:t>а</w:t>
      </w:r>
      <w:r w:rsidRPr="00506047">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та </w:t>
      </w:r>
      <w:r w:rsidRPr="00506047">
        <w:rPr>
          <w:rFonts w:ascii="Times New Roman" w:hAnsi="Times New Roman" w:cs="Times New Roman"/>
          <w:b/>
          <w:bCs/>
          <w:i/>
          <w:iCs/>
          <w:sz w:val="28"/>
          <w:szCs w:val="28"/>
        </w:rPr>
        <w:t xml:space="preserve"> тепл</w:t>
      </w:r>
      <w:r>
        <w:rPr>
          <w:rFonts w:ascii="Times New Roman" w:hAnsi="Times New Roman" w:cs="Times New Roman"/>
          <w:b/>
          <w:bCs/>
          <w:i/>
          <w:iCs/>
          <w:sz w:val="28"/>
          <w:szCs w:val="28"/>
        </w:rPr>
        <w:t>е</w:t>
      </w:r>
      <w:r w:rsidRPr="00506047">
        <w:rPr>
          <w:rFonts w:ascii="Times New Roman" w:hAnsi="Times New Roman" w:cs="Times New Roman"/>
          <w:b/>
          <w:bCs/>
          <w:i/>
          <w:iCs/>
          <w:sz w:val="28"/>
          <w:szCs w:val="28"/>
        </w:rPr>
        <w:t xml:space="preserve"> літо і</w:t>
      </w:r>
      <w:r>
        <w:rPr>
          <w:rFonts w:ascii="Times New Roman" w:hAnsi="Times New Roman" w:cs="Times New Roman"/>
          <w:b/>
          <w:bCs/>
          <w:i/>
          <w:iCs/>
          <w:sz w:val="28"/>
          <w:szCs w:val="28"/>
        </w:rPr>
        <w:t>з</w:t>
      </w:r>
      <w:r w:rsidRPr="00506047">
        <w:rPr>
          <w:rFonts w:ascii="Times New Roman" w:hAnsi="Times New Roman" w:cs="Times New Roman"/>
          <w:b/>
          <w:bCs/>
          <w:i/>
          <w:iCs/>
          <w:sz w:val="28"/>
          <w:szCs w:val="28"/>
        </w:rPr>
        <w:t xml:space="preserve"> достатньою кількістю опадів</w:t>
      </w:r>
      <w:r>
        <w:rPr>
          <w:rFonts w:ascii="Times New Roman" w:hAnsi="Times New Roman" w:cs="Times New Roman"/>
          <w:b/>
          <w:bCs/>
          <w:i/>
          <w:iCs/>
          <w:sz w:val="28"/>
          <w:szCs w:val="28"/>
        </w:rPr>
        <w:t xml:space="preserve"> </w:t>
      </w:r>
      <w:r w:rsidRPr="00506047">
        <w:rPr>
          <w:rFonts w:ascii="Times New Roman" w:hAnsi="Times New Roman" w:cs="Times New Roman"/>
          <w:b/>
          <w:bCs/>
          <w:i/>
          <w:iCs/>
          <w:sz w:val="28"/>
          <w:szCs w:val="28"/>
        </w:rPr>
        <w:t>створю</w:t>
      </w:r>
      <w:r>
        <w:rPr>
          <w:rFonts w:ascii="Times New Roman" w:hAnsi="Times New Roman" w:cs="Times New Roman"/>
          <w:b/>
          <w:bCs/>
          <w:i/>
          <w:iCs/>
          <w:sz w:val="28"/>
          <w:szCs w:val="28"/>
        </w:rPr>
        <w:t>ють</w:t>
      </w:r>
      <w:r w:rsidRPr="00506047">
        <w:rPr>
          <w:rFonts w:ascii="Times New Roman" w:hAnsi="Times New Roman" w:cs="Times New Roman"/>
          <w:b/>
          <w:bCs/>
          <w:i/>
          <w:iCs/>
          <w:sz w:val="28"/>
          <w:szCs w:val="28"/>
        </w:rPr>
        <w:t xml:space="preserve"> сприятливі умови для розвитку агропромислового комплексу</w:t>
      </w:r>
      <w:r>
        <w:rPr>
          <w:rFonts w:ascii="Times New Roman" w:hAnsi="Times New Roman" w:cs="Times New Roman"/>
          <w:b/>
          <w:bCs/>
          <w:i/>
          <w:iCs/>
          <w:sz w:val="28"/>
          <w:szCs w:val="28"/>
        </w:rPr>
        <w:t>.</w:t>
      </w:r>
    </w:p>
    <w:p w14:paraId="575597CB" w14:textId="77777777" w:rsidR="002E74C0" w:rsidRDefault="002E74C0" w:rsidP="002E74C0">
      <w:pPr>
        <w:pStyle w:val="aff0"/>
        <w:numPr>
          <w:ilvl w:val="0"/>
          <w:numId w:val="8"/>
        </w:numPr>
        <w:tabs>
          <w:tab w:val="left" w:pos="993"/>
        </w:tabs>
        <w:spacing w:after="160" w:line="259" w:lineRule="auto"/>
        <w:ind w:left="0" w:firstLine="567"/>
        <w:jc w:val="both"/>
        <w:rPr>
          <w:rFonts w:ascii="Times New Roman" w:hAnsi="Times New Roman" w:cs="Times New Roman"/>
          <w:b/>
          <w:bCs/>
          <w:i/>
          <w:iCs/>
          <w:sz w:val="28"/>
          <w:szCs w:val="28"/>
        </w:rPr>
      </w:pPr>
      <w:r w:rsidRPr="002E74C0">
        <w:rPr>
          <w:rFonts w:ascii="Times New Roman" w:hAnsi="Times New Roman" w:cs="Times New Roman"/>
          <w:b/>
          <w:bCs/>
          <w:i/>
          <w:iCs/>
          <w:sz w:val="28"/>
          <w:szCs w:val="28"/>
        </w:rPr>
        <w:t xml:space="preserve">Мінерально-сировинна база області на 16,66% складається з родовищ корисних копалин паливно-енергетичного комплексу (торф), </w:t>
      </w:r>
      <w:r>
        <w:rPr>
          <w:rFonts w:ascii="Times New Roman" w:hAnsi="Times New Roman" w:cs="Times New Roman"/>
          <w:b/>
          <w:bCs/>
          <w:i/>
          <w:iCs/>
          <w:sz w:val="28"/>
          <w:szCs w:val="28"/>
        </w:rPr>
        <w:br/>
      </w:r>
      <w:r w:rsidRPr="002E74C0">
        <w:rPr>
          <w:rFonts w:ascii="Times New Roman" w:hAnsi="Times New Roman" w:cs="Times New Roman"/>
          <w:b/>
          <w:bCs/>
          <w:i/>
          <w:iCs/>
          <w:sz w:val="28"/>
          <w:szCs w:val="28"/>
        </w:rPr>
        <w:t xml:space="preserve">72,95 % - із родовища неметалічних корисних копалин, 10,35 - родовища прісних та мінеральних вод. </w:t>
      </w:r>
    </w:p>
    <w:p w14:paraId="09AD3A10" w14:textId="77777777" w:rsidR="002E74C0" w:rsidRPr="002E74C0" w:rsidRDefault="002E74C0" w:rsidP="002E74C0">
      <w:pPr>
        <w:pStyle w:val="aff0"/>
        <w:numPr>
          <w:ilvl w:val="0"/>
          <w:numId w:val="8"/>
        </w:numPr>
        <w:tabs>
          <w:tab w:val="left" w:pos="993"/>
        </w:tabs>
        <w:spacing w:after="160" w:line="259" w:lineRule="auto"/>
        <w:ind w:left="0" w:firstLine="567"/>
        <w:jc w:val="both"/>
        <w:rPr>
          <w:rFonts w:ascii="Times New Roman" w:hAnsi="Times New Roman" w:cs="Times New Roman"/>
          <w:b/>
          <w:bCs/>
          <w:i/>
          <w:iCs/>
          <w:sz w:val="28"/>
          <w:szCs w:val="28"/>
        </w:rPr>
      </w:pPr>
      <w:r w:rsidRPr="002E74C0">
        <w:rPr>
          <w:rFonts w:ascii="Times New Roman" w:hAnsi="Times New Roman" w:cs="Times New Roman"/>
          <w:b/>
          <w:bCs/>
          <w:i/>
          <w:iCs/>
          <w:sz w:val="28"/>
          <w:szCs w:val="28"/>
        </w:rPr>
        <w:t>У структурі земельних ресурсів регіону переважають сільськогосподарські угіддя (76% загальної площі регіону), що свідчить про високий рівень сільськогосподарського освоєння земель.</w:t>
      </w:r>
    </w:p>
    <w:p w14:paraId="55994031" w14:textId="77777777" w:rsidR="002E74C0" w:rsidRDefault="005778C2" w:rsidP="00506047">
      <w:pPr>
        <w:pStyle w:val="aff0"/>
        <w:numPr>
          <w:ilvl w:val="0"/>
          <w:numId w:val="8"/>
        </w:numPr>
        <w:tabs>
          <w:tab w:val="left" w:pos="993"/>
        </w:tabs>
        <w:spacing w:after="160" w:line="259" w:lineRule="auto"/>
        <w:ind w:left="0" w:firstLine="567"/>
        <w:jc w:val="both"/>
        <w:rPr>
          <w:rFonts w:ascii="Times New Roman" w:hAnsi="Times New Roman" w:cs="Times New Roman"/>
          <w:b/>
          <w:bCs/>
          <w:i/>
          <w:iCs/>
          <w:sz w:val="28"/>
          <w:szCs w:val="28"/>
        </w:rPr>
      </w:pPr>
      <w:r w:rsidRPr="005778C2">
        <w:rPr>
          <w:rFonts w:ascii="Times New Roman" w:hAnsi="Times New Roman" w:cs="Times New Roman"/>
          <w:b/>
          <w:bCs/>
          <w:i/>
          <w:iCs/>
          <w:sz w:val="28"/>
          <w:szCs w:val="28"/>
        </w:rPr>
        <w:t>Водний фонд області складається з поверхневих (річки, водосховища, ставки) і підземних вод. На її території налічується 320 річок і струмків загальною довжиною 7813,5 км, 19 водосховища і 1288 ставків, 3432 артсвердловини і 74285 шахтних колодязів.</w:t>
      </w:r>
    </w:p>
    <w:p w14:paraId="73408378" w14:textId="77777777" w:rsidR="00506047" w:rsidRDefault="00506047" w:rsidP="00506047">
      <w:pPr>
        <w:pStyle w:val="aff0"/>
        <w:numPr>
          <w:ilvl w:val="0"/>
          <w:numId w:val="8"/>
        </w:numPr>
        <w:tabs>
          <w:tab w:val="left" w:pos="993"/>
        </w:tabs>
        <w:spacing w:after="160" w:line="259" w:lineRule="auto"/>
        <w:ind w:left="0" w:firstLine="567"/>
        <w:jc w:val="both"/>
        <w:rPr>
          <w:rFonts w:ascii="Times New Roman" w:hAnsi="Times New Roman" w:cs="Times New Roman"/>
          <w:b/>
          <w:bCs/>
          <w:i/>
          <w:iCs/>
          <w:sz w:val="28"/>
          <w:szCs w:val="28"/>
        </w:rPr>
      </w:pPr>
      <w:r w:rsidRPr="00506047">
        <w:rPr>
          <w:rFonts w:ascii="Times New Roman" w:hAnsi="Times New Roman" w:cs="Times New Roman"/>
          <w:b/>
          <w:bCs/>
          <w:i/>
          <w:iCs/>
          <w:sz w:val="28"/>
          <w:szCs w:val="28"/>
        </w:rPr>
        <w:t>В інтегральному природно-ресурсному потенціалі п’яте місце займають мінеральні ресурси, більшу частину з яких складають корисні копалини осадового характеру. Їх видобуток може сприяти економічному розвитку області за умови збереження навколишніх ландшафтів.</w:t>
      </w:r>
    </w:p>
    <w:p w14:paraId="0D009379" w14:textId="77777777" w:rsidR="00D52960" w:rsidRPr="00506047" w:rsidRDefault="00D52960" w:rsidP="00506047">
      <w:pPr>
        <w:pStyle w:val="aff0"/>
        <w:numPr>
          <w:ilvl w:val="0"/>
          <w:numId w:val="8"/>
        </w:numPr>
        <w:tabs>
          <w:tab w:val="left" w:pos="993"/>
        </w:tabs>
        <w:spacing w:after="160" w:line="259" w:lineRule="auto"/>
        <w:ind w:left="0" w:firstLine="567"/>
        <w:jc w:val="both"/>
        <w:rPr>
          <w:rFonts w:ascii="Times New Roman" w:hAnsi="Times New Roman" w:cs="Times New Roman"/>
          <w:b/>
          <w:bCs/>
          <w:i/>
          <w:iCs/>
          <w:sz w:val="28"/>
          <w:szCs w:val="28"/>
        </w:rPr>
      </w:pPr>
      <w:r w:rsidRPr="00D52960">
        <w:rPr>
          <w:rFonts w:ascii="Times New Roman" w:hAnsi="Times New Roman" w:cs="Times New Roman"/>
          <w:b/>
          <w:bCs/>
          <w:i/>
          <w:iCs/>
          <w:sz w:val="28"/>
          <w:szCs w:val="28"/>
        </w:rPr>
        <w:t>Ліси на території області розташовані вкрай нерівномірно і зосереджені, в основному, в північній (з переважанням соснових деревостанів) і північно - західній частинах (бук, граб), де лісистість досягає 20-25%, а також у південній частині (дуб, граб), де лісистість становить 14-18%.</w:t>
      </w:r>
    </w:p>
    <w:p w14:paraId="6A264C9D" w14:textId="77777777" w:rsidR="005E0892" w:rsidRPr="009F205F" w:rsidRDefault="005E0892" w:rsidP="005E0892">
      <w:pPr>
        <w:pStyle w:val="aff9"/>
        <w:ind w:firstLine="560"/>
        <w:jc w:val="both"/>
        <w:rPr>
          <w:sz w:val="20"/>
          <w:szCs w:val="20"/>
        </w:rPr>
      </w:pPr>
    </w:p>
    <w:p w14:paraId="5A56240F" w14:textId="77777777" w:rsidR="00FD4B5F" w:rsidRDefault="00FD4B5F" w:rsidP="00DD3B75">
      <w:pPr>
        <w:pStyle w:val="aff0"/>
        <w:widowControl w:val="0"/>
        <w:numPr>
          <w:ilvl w:val="1"/>
          <w:numId w:val="7"/>
        </w:numPr>
        <w:autoSpaceDE w:val="0"/>
        <w:autoSpaceDN w:val="0"/>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Адміністративно-територіальний поділ та територіальні громади</w:t>
      </w:r>
    </w:p>
    <w:p w14:paraId="35B24B69" w14:textId="77777777" w:rsidR="00FD4B5F" w:rsidRDefault="00FD4B5F" w:rsidP="00FD4B5F">
      <w:pPr>
        <w:pStyle w:val="aff0"/>
        <w:widowControl w:val="0"/>
        <w:autoSpaceDE w:val="0"/>
        <w:autoSpaceDN w:val="0"/>
        <w:spacing w:after="0" w:line="240" w:lineRule="auto"/>
        <w:ind w:left="0"/>
        <w:jc w:val="both"/>
        <w:rPr>
          <w:rFonts w:ascii="Times New Roman" w:hAnsi="Times New Roman" w:cs="Times New Roman"/>
          <w:b/>
          <w:bCs/>
          <w:sz w:val="28"/>
          <w:szCs w:val="28"/>
        </w:rPr>
      </w:pPr>
    </w:p>
    <w:p w14:paraId="1403CD92" w14:textId="77777777" w:rsidR="006A246A" w:rsidRPr="006A246A" w:rsidRDefault="006A246A" w:rsidP="006A246A">
      <w:pPr>
        <w:pStyle w:val="Default"/>
        <w:suppressAutoHyphens/>
        <w:ind w:firstLine="567"/>
        <w:contextualSpacing/>
        <w:jc w:val="both"/>
        <w:rPr>
          <w:color w:val="auto"/>
          <w:sz w:val="28"/>
          <w:szCs w:val="28"/>
          <w:lang w:val="uk-UA"/>
        </w:rPr>
      </w:pPr>
      <w:r w:rsidRPr="006A246A">
        <w:rPr>
          <w:color w:val="auto"/>
          <w:sz w:val="28"/>
          <w:szCs w:val="28"/>
          <w:lang w:val="uk-UA"/>
        </w:rPr>
        <w:t xml:space="preserve">Тернопільська область утворена 4 грудня 1939 року, територія складає </w:t>
      </w:r>
      <w:r w:rsidRPr="006A246A">
        <w:rPr>
          <w:color w:val="auto"/>
          <w:sz w:val="28"/>
          <w:szCs w:val="28"/>
          <w:lang w:val="uk-UA"/>
        </w:rPr>
        <w:br/>
        <w:t xml:space="preserve">13,8 тис. кв. км, населення становить 1 021 713 осіб (станом на 1 січня                   2022 року). </w:t>
      </w:r>
    </w:p>
    <w:p w14:paraId="70F20605" w14:textId="77777777" w:rsidR="006A246A" w:rsidRPr="006A246A" w:rsidRDefault="006A246A" w:rsidP="006A246A">
      <w:pPr>
        <w:pStyle w:val="Default"/>
        <w:suppressAutoHyphens/>
        <w:ind w:firstLine="567"/>
        <w:contextualSpacing/>
        <w:jc w:val="both"/>
        <w:rPr>
          <w:color w:val="auto"/>
          <w:sz w:val="28"/>
          <w:szCs w:val="28"/>
          <w:lang w:val="uk-UA"/>
        </w:rPr>
      </w:pPr>
      <w:r w:rsidRPr="006A246A">
        <w:rPr>
          <w:color w:val="auto"/>
          <w:sz w:val="28"/>
          <w:szCs w:val="28"/>
          <w:lang w:val="uk-UA"/>
        </w:rPr>
        <w:t xml:space="preserve">В області, як і у Західному регіоні в цілому, історично склалася система розселення, при якій значну частку складають малочисельні поселення, причому міське населення складає близько 45 % від загальної чисельності. </w:t>
      </w:r>
    </w:p>
    <w:p w14:paraId="0FDDDF90" w14:textId="77777777" w:rsidR="006A246A" w:rsidRPr="006A246A" w:rsidRDefault="006A246A" w:rsidP="006A246A">
      <w:pPr>
        <w:pStyle w:val="Default"/>
        <w:suppressAutoHyphens/>
        <w:ind w:firstLine="567"/>
        <w:contextualSpacing/>
        <w:jc w:val="both"/>
        <w:rPr>
          <w:color w:val="auto"/>
          <w:sz w:val="28"/>
          <w:szCs w:val="28"/>
          <w:lang w:val="uk-UA"/>
        </w:rPr>
      </w:pPr>
      <w:r w:rsidRPr="006A246A">
        <w:rPr>
          <w:color w:val="auto"/>
          <w:sz w:val="28"/>
          <w:szCs w:val="28"/>
          <w:lang w:val="uk-UA"/>
        </w:rPr>
        <w:t xml:space="preserve">До проведення реформи адміністративно-територіальний устрій області складався з 17 районів, 4 міст обласного, 14 міст районного значення,                 17 селищ міського типу, 1 селища та 1022 сіл, а система місцевого самоврядування – з 1 обласної ради, 17 районних рад, 18 міських, 17 селищних та 580 сільських рад. </w:t>
      </w:r>
    </w:p>
    <w:p w14:paraId="4DD64099" w14:textId="77777777" w:rsidR="006A246A" w:rsidRPr="006A246A" w:rsidRDefault="006A246A" w:rsidP="006A246A">
      <w:pPr>
        <w:shd w:val="clear" w:color="auto" w:fill="FFFFFF"/>
        <w:suppressAutoHyphens/>
        <w:ind w:firstLine="709"/>
        <w:contextualSpacing/>
        <w:jc w:val="both"/>
        <w:rPr>
          <w:rFonts w:ascii="Times New Roman" w:hAnsi="Times New Roman"/>
          <w:sz w:val="28"/>
          <w:szCs w:val="28"/>
          <w:lang w:eastAsia="uk-UA"/>
        </w:rPr>
      </w:pPr>
      <w:r w:rsidRPr="006A246A">
        <w:rPr>
          <w:rFonts w:ascii="Times New Roman" w:hAnsi="Times New Roman"/>
          <w:sz w:val="28"/>
          <w:szCs w:val="28"/>
          <w:lang w:eastAsia="uk-UA"/>
        </w:rPr>
        <w:lastRenderedPageBreak/>
        <w:t>Розпорядженнями Кабінету Міністрів України від 22 квітня 2020 року №482-р затверджено перспективний план формування територій громад Тернопільської області, а від 12 червня 2020 року № 724-р – визначено                     55 адміністративних центрів та затверджено території відповідних                           55 територіальних громад області (перелік територіальних громад наведено в таблиці 1) .</w:t>
      </w:r>
    </w:p>
    <w:p w14:paraId="2F790AA5" w14:textId="77777777" w:rsidR="006A246A" w:rsidRPr="006A246A" w:rsidRDefault="006A246A" w:rsidP="006A246A">
      <w:pPr>
        <w:shd w:val="clear" w:color="auto" w:fill="FFFFFF"/>
        <w:suppressAutoHyphens/>
        <w:ind w:firstLine="709"/>
        <w:contextualSpacing/>
        <w:jc w:val="both"/>
        <w:rPr>
          <w:rFonts w:ascii="Times New Roman" w:hAnsi="Times New Roman"/>
          <w:sz w:val="28"/>
          <w:szCs w:val="28"/>
          <w:lang w:eastAsia="uk-UA"/>
        </w:rPr>
      </w:pPr>
      <w:r w:rsidRPr="006A246A">
        <w:rPr>
          <w:rFonts w:ascii="Times New Roman" w:hAnsi="Times New Roman"/>
          <w:sz w:val="28"/>
          <w:szCs w:val="28"/>
          <w:lang w:eastAsia="uk-UA"/>
        </w:rPr>
        <w:t>Постановою Центральної виборчої комісії від 08 серпня 2020 року № 160 на 25 жовтня 2020 року призначено перші вибори відповідних депутатів і голів територіальних громад, які відбулися у визначений термін.</w:t>
      </w:r>
    </w:p>
    <w:p w14:paraId="519A2658" w14:textId="77777777" w:rsidR="006A246A" w:rsidRPr="006A246A" w:rsidRDefault="006A246A" w:rsidP="006A246A">
      <w:pPr>
        <w:shd w:val="clear" w:color="auto" w:fill="FFFFFF"/>
        <w:suppressAutoHyphens/>
        <w:ind w:firstLine="709"/>
        <w:contextualSpacing/>
        <w:jc w:val="both"/>
        <w:rPr>
          <w:rFonts w:ascii="Times New Roman" w:hAnsi="Times New Roman"/>
          <w:sz w:val="28"/>
          <w:szCs w:val="28"/>
          <w:lang w:eastAsia="uk-UA"/>
        </w:rPr>
      </w:pPr>
      <w:r w:rsidRPr="006A246A">
        <w:rPr>
          <w:rFonts w:ascii="Times New Roman" w:hAnsi="Times New Roman"/>
          <w:sz w:val="28"/>
          <w:szCs w:val="28"/>
          <w:lang w:eastAsia="uk-UA"/>
        </w:rPr>
        <w:t>Також Верховною Радою України 17 липня 2020 року було прийнято постанову № 807-IX, згідно якої на території області утворено 3 райони – Кременецький, Тернопільський та Чортківський райони (перелік районів наведено в таблиці 2).</w:t>
      </w:r>
    </w:p>
    <w:p w14:paraId="21BDE5F9" w14:textId="77777777" w:rsidR="006A246A" w:rsidRPr="006A246A" w:rsidRDefault="006A246A" w:rsidP="006A246A">
      <w:pPr>
        <w:shd w:val="clear" w:color="auto" w:fill="FFFFFF"/>
        <w:suppressAutoHyphens/>
        <w:ind w:firstLine="708"/>
        <w:contextualSpacing/>
        <w:jc w:val="both"/>
        <w:rPr>
          <w:rFonts w:ascii="Times New Roman" w:hAnsi="Times New Roman"/>
          <w:sz w:val="28"/>
          <w:szCs w:val="28"/>
          <w:shd w:val="clear" w:color="auto" w:fill="FFFFFF"/>
        </w:rPr>
      </w:pPr>
      <w:r w:rsidRPr="006A246A">
        <w:rPr>
          <w:rFonts w:ascii="Times New Roman" w:hAnsi="Times New Roman"/>
          <w:sz w:val="28"/>
          <w:szCs w:val="28"/>
          <w:lang w:eastAsia="uk-UA"/>
        </w:rPr>
        <w:t xml:space="preserve">Законом України </w:t>
      </w:r>
      <w:r w:rsidRPr="006A246A">
        <w:rPr>
          <w:rFonts w:ascii="Times New Roman" w:hAnsi="Times New Roman"/>
          <w:sz w:val="28"/>
          <w:szCs w:val="28"/>
        </w:rPr>
        <w:t>„</w:t>
      </w:r>
      <w:r w:rsidRPr="006A246A">
        <w:rPr>
          <w:rFonts w:ascii="Times New Roman" w:hAnsi="Times New Roman"/>
          <w:sz w:val="28"/>
          <w:szCs w:val="28"/>
          <w:lang w:eastAsia="uk-UA"/>
        </w:rPr>
        <w:t>Про порядок вирішення окремих питань адміністративно-територіального устрою України</w:t>
      </w:r>
      <w:r w:rsidRPr="006A246A">
        <w:rPr>
          <w:rFonts w:ascii="Times New Roman" w:eastAsia="NSimSun" w:hAnsi="Times New Roman"/>
          <w:sz w:val="28"/>
          <w:szCs w:val="28"/>
        </w:rPr>
        <w:t>ˮ</w:t>
      </w:r>
      <w:r w:rsidRPr="006A246A">
        <w:rPr>
          <w:rFonts w:ascii="Times New Roman" w:hAnsi="Times New Roman"/>
          <w:sz w:val="28"/>
          <w:szCs w:val="28"/>
          <w:lang w:eastAsia="uk-UA"/>
        </w:rPr>
        <w:t xml:space="preserve"> прибрано радянське регулювання питань адмінтерустрою та, у тому числі, внормовано категорії населених пунктів. </w:t>
      </w:r>
      <w:r w:rsidRPr="006A246A">
        <w:rPr>
          <w:rFonts w:ascii="Times New Roman" w:hAnsi="Times New Roman"/>
          <w:sz w:val="28"/>
          <w:szCs w:val="28"/>
          <w:shd w:val="clear" w:color="auto" w:fill="FFFFFF"/>
        </w:rPr>
        <w:t>У прикінцевих положеннях закону визначено, що населені пункти, які до дня набрання чинності цим законом були віднесені до категорії селищ міського типу, відносяться до категорії селищ, а міста республіканського, обласного та районного значення – до категорії міст.</w:t>
      </w:r>
    </w:p>
    <w:p w14:paraId="0D2C396F" w14:textId="77777777" w:rsidR="006A246A" w:rsidRPr="006A246A" w:rsidRDefault="006A246A" w:rsidP="006A246A">
      <w:pPr>
        <w:suppressAutoHyphens/>
        <w:ind w:firstLine="567"/>
        <w:contextualSpacing/>
        <w:jc w:val="both"/>
        <w:rPr>
          <w:rFonts w:ascii="Times New Roman" w:hAnsi="Times New Roman"/>
          <w:sz w:val="28"/>
          <w:szCs w:val="28"/>
        </w:rPr>
      </w:pPr>
      <w:r w:rsidRPr="006A246A">
        <w:rPr>
          <w:rFonts w:ascii="Times New Roman" w:hAnsi="Times New Roman"/>
          <w:sz w:val="28"/>
          <w:szCs w:val="28"/>
          <w:shd w:val="clear" w:color="auto" w:fill="FFFFFF"/>
        </w:rPr>
        <w:t xml:space="preserve">Таким чином, станом на вересень 2024 року система адміністративно-територіального устрою області складається з 3 районів, </w:t>
      </w:r>
      <w:r w:rsidRPr="006A246A">
        <w:rPr>
          <w:rFonts w:ascii="Times New Roman" w:hAnsi="Times New Roman"/>
          <w:sz w:val="28"/>
          <w:szCs w:val="28"/>
        </w:rPr>
        <w:t>18 міст, 18 селищ та 1022 сіл, а система органів місцевого самоврядування – з 1 обласної ради,                 3 районних рад та 55 рад територіальних громад (число адміністративно- територіальних одиниць області наведено у таблиці 3, карта адміністративно-територіальних одиниць у таблиці 4).</w:t>
      </w:r>
    </w:p>
    <w:p w14:paraId="74A3FEBC" w14:textId="77777777" w:rsidR="006A246A" w:rsidRPr="006A246A" w:rsidRDefault="006A246A" w:rsidP="006A246A">
      <w:pPr>
        <w:suppressAutoHyphens/>
        <w:ind w:firstLine="567"/>
        <w:contextualSpacing/>
        <w:jc w:val="both"/>
        <w:rPr>
          <w:rFonts w:ascii="Times New Roman" w:hAnsi="Times New Roman"/>
          <w:sz w:val="28"/>
          <w:szCs w:val="28"/>
        </w:rPr>
      </w:pPr>
    </w:p>
    <w:p w14:paraId="527060F7" w14:textId="77777777" w:rsidR="006A246A" w:rsidRPr="006A246A" w:rsidRDefault="006A246A" w:rsidP="006A246A">
      <w:pPr>
        <w:pStyle w:val="Default"/>
        <w:suppressAutoHyphens/>
        <w:ind w:firstLine="567"/>
        <w:contextualSpacing/>
        <w:jc w:val="right"/>
        <w:rPr>
          <w:bCs/>
          <w:color w:val="auto"/>
          <w:sz w:val="28"/>
          <w:szCs w:val="28"/>
          <w:lang w:val="uk-UA"/>
        </w:rPr>
      </w:pPr>
      <w:r w:rsidRPr="006A246A">
        <w:rPr>
          <w:bCs/>
          <w:color w:val="auto"/>
          <w:sz w:val="28"/>
          <w:szCs w:val="28"/>
          <w:lang w:val="uk-UA"/>
        </w:rPr>
        <w:t>Таблиця 1</w:t>
      </w:r>
    </w:p>
    <w:p w14:paraId="3C44C882" w14:textId="77777777" w:rsidR="006A246A" w:rsidRPr="006A246A" w:rsidRDefault="006A246A" w:rsidP="006A246A">
      <w:pPr>
        <w:pStyle w:val="Default"/>
        <w:suppressAutoHyphens/>
        <w:ind w:firstLine="567"/>
        <w:contextualSpacing/>
        <w:jc w:val="center"/>
        <w:rPr>
          <w:b/>
          <w:bCs/>
          <w:color w:val="auto"/>
          <w:sz w:val="28"/>
          <w:szCs w:val="28"/>
          <w:lang w:val="uk-UA"/>
        </w:rPr>
      </w:pPr>
      <w:r w:rsidRPr="006A246A">
        <w:rPr>
          <w:b/>
          <w:bCs/>
          <w:color w:val="auto"/>
          <w:sz w:val="28"/>
          <w:szCs w:val="28"/>
          <w:lang w:val="uk-UA"/>
        </w:rPr>
        <w:t>Перелік територіальних громад області</w:t>
      </w:r>
    </w:p>
    <w:p w14:paraId="35CD08D5" w14:textId="77777777" w:rsidR="006A246A" w:rsidRPr="006A246A" w:rsidRDefault="006A246A" w:rsidP="006A246A">
      <w:pPr>
        <w:pStyle w:val="Default"/>
        <w:suppressAutoHyphens/>
        <w:ind w:firstLine="567"/>
        <w:contextualSpacing/>
        <w:jc w:val="center"/>
        <w:rPr>
          <w:b/>
          <w:bCs/>
          <w:color w:val="auto"/>
          <w:sz w:val="10"/>
          <w:szCs w:val="10"/>
          <w:lang w:val="uk-UA"/>
        </w:rPr>
      </w:pPr>
    </w:p>
    <w:tbl>
      <w:tblPr>
        <w:tblW w:w="9889" w:type="dxa"/>
        <w:tblInd w:w="-34" w:type="dxa"/>
        <w:tblLook w:val="04A0" w:firstRow="1" w:lastRow="0" w:firstColumn="1" w:lastColumn="0" w:noHBand="0" w:noVBand="1"/>
      </w:tblPr>
      <w:tblGrid>
        <w:gridCol w:w="569"/>
        <w:gridCol w:w="2728"/>
        <w:gridCol w:w="568"/>
        <w:gridCol w:w="2728"/>
        <w:gridCol w:w="568"/>
        <w:gridCol w:w="2728"/>
      </w:tblGrid>
      <w:tr w:rsidR="006A246A" w:rsidRPr="006A246A" w14:paraId="4FF63BE0"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15D8928C"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 з/п</w:t>
            </w:r>
          </w:p>
        </w:tc>
        <w:tc>
          <w:tcPr>
            <w:tcW w:w="2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ABD0F"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rPr>
              <w:t>Назва територіальної громади</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6FB3A4C4"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 з/п</w:t>
            </w:r>
          </w:p>
        </w:tc>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9C4D582"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rPr>
              <w:t>Назва територіальної громади</w:t>
            </w:r>
          </w:p>
        </w:tc>
        <w:tc>
          <w:tcPr>
            <w:tcW w:w="568" w:type="dxa"/>
            <w:tcBorders>
              <w:top w:val="single" w:sz="4" w:space="0" w:color="auto"/>
              <w:left w:val="single" w:sz="4" w:space="0" w:color="auto"/>
              <w:bottom w:val="single" w:sz="4" w:space="0" w:color="auto"/>
              <w:right w:val="single" w:sz="4" w:space="0" w:color="auto"/>
            </w:tcBorders>
          </w:tcPr>
          <w:p w14:paraId="6F3FC20D"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 з/п</w:t>
            </w:r>
          </w:p>
        </w:tc>
        <w:tc>
          <w:tcPr>
            <w:tcW w:w="2728" w:type="dxa"/>
            <w:tcBorders>
              <w:top w:val="single" w:sz="4" w:space="0" w:color="auto"/>
              <w:left w:val="single" w:sz="4" w:space="0" w:color="auto"/>
              <w:bottom w:val="single" w:sz="4" w:space="0" w:color="auto"/>
              <w:right w:val="single" w:sz="4" w:space="0" w:color="auto"/>
            </w:tcBorders>
            <w:vAlign w:val="center"/>
          </w:tcPr>
          <w:p w14:paraId="7C046727"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rPr>
              <w:t>Назва територіальної громади</w:t>
            </w:r>
          </w:p>
        </w:tc>
      </w:tr>
      <w:tr w:rsidR="006A246A" w:rsidRPr="006A246A" w14:paraId="7AAF893E"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3463F231"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w:t>
            </w:r>
          </w:p>
        </w:tc>
        <w:tc>
          <w:tcPr>
            <w:tcW w:w="2728" w:type="dxa"/>
            <w:tcBorders>
              <w:top w:val="single" w:sz="4" w:space="0" w:color="auto"/>
              <w:left w:val="single" w:sz="4" w:space="0" w:color="auto"/>
              <w:right w:val="single" w:sz="4" w:space="0" w:color="auto"/>
            </w:tcBorders>
            <w:shd w:val="clear" w:color="auto" w:fill="auto"/>
            <w:vAlign w:val="center"/>
            <w:hideMark/>
          </w:tcPr>
          <w:p w14:paraId="794F1844"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Байковецька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6A62DA11"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20</w:t>
            </w:r>
          </w:p>
        </w:tc>
        <w:tc>
          <w:tcPr>
            <w:tcW w:w="2728" w:type="dxa"/>
            <w:tcBorders>
              <w:top w:val="single" w:sz="4" w:space="0" w:color="auto"/>
              <w:left w:val="single" w:sz="4" w:space="0" w:color="auto"/>
              <w:right w:val="single" w:sz="4" w:space="0" w:color="auto"/>
            </w:tcBorders>
            <w:shd w:val="clear" w:color="auto" w:fill="auto"/>
            <w:vAlign w:val="center"/>
          </w:tcPr>
          <w:p w14:paraId="6D54B7A2"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Збаразька </w:t>
            </w:r>
          </w:p>
        </w:tc>
        <w:tc>
          <w:tcPr>
            <w:tcW w:w="568" w:type="dxa"/>
            <w:tcBorders>
              <w:top w:val="single" w:sz="4" w:space="0" w:color="auto"/>
              <w:left w:val="single" w:sz="4" w:space="0" w:color="auto"/>
              <w:bottom w:val="single" w:sz="4" w:space="0" w:color="auto"/>
              <w:right w:val="single" w:sz="4" w:space="0" w:color="auto"/>
            </w:tcBorders>
          </w:tcPr>
          <w:p w14:paraId="6615AC8C"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38</w:t>
            </w:r>
          </w:p>
        </w:tc>
        <w:tc>
          <w:tcPr>
            <w:tcW w:w="2728" w:type="dxa"/>
            <w:tcBorders>
              <w:top w:val="single" w:sz="4" w:space="0" w:color="auto"/>
              <w:left w:val="single" w:sz="4" w:space="0" w:color="auto"/>
            </w:tcBorders>
            <w:vAlign w:val="center"/>
          </w:tcPr>
          <w:p w14:paraId="688969DF"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Нагірянська </w:t>
            </w:r>
          </w:p>
        </w:tc>
      </w:tr>
      <w:tr w:rsidR="006A246A" w:rsidRPr="006A246A" w14:paraId="060C6BFB"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3B310BAE"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2</w:t>
            </w:r>
          </w:p>
        </w:tc>
        <w:tc>
          <w:tcPr>
            <w:tcW w:w="2728" w:type="dxa"/>
            <w:tcBorders>
              <w:left w:val="single" w:sz="4" w:space="0" w:color="auto"/>
              <w:right w:val="single" w:sz="4" w:space="0" w:color="auto"/>
            </w:tcBorders>
            <w:shd w:val="clear" w:color="auto" w:fill="auto"/>
            <w:vAlign w:val="center"/>
            <w:hideMark/>
          </w:tcPr>
          <w:p w14:paraId="6399EB4D"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Бережанська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22E4C1B1"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21</w:t>
            </w:r>
          </w:p>
        </w:tc>
        <w:tc>
          <w:tcPr>
            <w:tcW w:w="2728" w:type="dxa"/>
            <w:tcBorders>
              <w:left w:val="single" w:sz="4" w:space="0" w:color="auto"/>
              <w:right w:val="single" w:sz="4" w:space="0" w:color="auto"/>
            </w:tcBorders>
            <w:shd w:val="clear" w:color="auto" w:fill="auto"/>
            <w:vAlign w:val="center"/>
          </w:tcPr>
          <w:p w14:paraId="3CE7592D"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Зборівська </w:t>
            </w:r>
          </w:p>
        </w:tc>
        <w:tc>
          <w:tcPr>
            <w:tcW w:w="568" w:type="dxa"/>
            <w:tcBorders>
              <w:top w:val="single" w:sz="4" w:space="0" w:color="auto"/>
              <w:left w:val="single" w:sz="4" w:space="0" w:color="auto"/>
              <w:bottom w:val="single" w:sz="4" w:space="0" w:color="auto"/>
              <w:right w:val="single" w:sz="4" w:space="0" w:color="auto"/>
            </w:tcBorders>
          </w:tcPr>
          <w:p w14:paraId="1254DDD4"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39</w:t>
            </w:r>
          </w:p>
        </w:tc>
        <w:tc>
          <w:tcPr>
            <w:tcW w:w="2728" w:type="dxa"/>
            <w:tcBorders>
              <w:left w:val="single" w:sz="4" w:space="0" w:color="auto"/>
            </w:tcBorders>
            <w:vAlign w:val="center"/>
          </w:tcPr>
          <w:p w14:paraId="5CCED69F"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Нараївська </w:t>
            </w:r>
          </w:p>
        </w:tc>
      </w:tr>
      <w:tr w:rsidR="006A246A" w:rsidRPr="006A246A" w14:paraId="1C77E7A8"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259723F9"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3</w:t>
            </w:r>
          </w:p>
        </w:tc>
        <w:tc>
          <w:tcPr>
            <w:tcW w:w="2728" w:type="dxa"/>
            <w:tcBorders>
              <w:left w:val="single" w:sz="4" w:space="0" w:color="auto"/>
              <w:right w:val="single" w:sz="4" w:space="0" w:color="auto"/>
            </w:tcBorders>
            <w:shd w:val="clear" w:color="auto" w:fill="auto"/>
            <w:vAlign w:val="center"/>
            <w:hideMark/>
          </w:tcPr>
          <w:p w14:paraId="324BCC3E"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Білецька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20E736A0"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22</w:t>
            </w:r>
          </w:p>
        </w:tc>
        <w:tc>
          <w:tcPr>
            <w:tcW w:w="2728" w:type="dxa"/>
            <w:tcBorders>
              <w:left w:val="single" w:sz="4" w:space="0" w:color="auto"/>
              <w:right w:val="single" w:sz="4" w:space="0" w:color="auto"/>
            </w:tcBorders>
            <w:shd w:val="clear" w:color="auto" w:fill="auto"/>
            <w:vAlign w:val="center"/>
          </w:tcPr>
          <w:p w14:paraId="6127524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Золотниківська </w:t>
            </w:r>
          </w:p>
        </w:tc>
        <w:tc>
          <w:tcPr>
            <w:tcW w:w="568" w:type="dxa"/>
            <w:tcBorders>
              <w:top w:val="single" w:sz="4" w:space="0" w:color="auto"/>
              <w:left w:val="single" w:sz="4" w:space="0" w:color="auto"/>
              <w:bottom w:val="single" w:sz="4" w:space="0" w:color="auto"/>
              <w:right w:val="single" w:sz="4" w:space="0" w:color="auto"/>
            </w:tcBorders>
          </w:tcPr>
          <w:p w14:paraId="3C8BF91C"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40</w:t>
            </w:r>
          </w:p>
        </w:tc>
        <w:tc>
          <w:tcPr>
            <w:tcW w:w="2728" w:type="dxa"/>
            <w:tcBorders>
              <w:left w:val="single" w:sz="4" w:space="0" w:color="auto"/>
            </w:tcBorders>
            <w:vAlign w:val="center"/>
          </w:tcPr>
          <w:p w14:paraId="60E06B0E"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Озернянська </w:t>
            </w:r>
          </w:p>
        </w:tc>
      </w:tr>
      <w:tr w:rsidR="006A246A" w:rsidRPr="006A246A" w14:paraId="1CCE838D"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3EFEDD44"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4</w:t>
            </w:r>
          </w:p>
        </w:tc>
        <w:tc>
          <w:tcPr>
            <w:tcW w:w="2728" w:type="dxa"/>
            <w:tcBorders>
              <w:left w:val="single" w:sz="4" w:space="0" w:color="auto"/>
              <w:right w:val="single" w:sz="4" w:space="0" w:color="auto"/>
            </w:tcBorders>
            <w:shd w:val="clear" w:color="auto" w:fill="auto"/>
            <w:vAlign w:val="center"/>
            <w:hideMark/>
          </w:tcPr>
          <w:p w14:paraId="527B4D3F"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Білобожницька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F4F5808"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23</w:t>
            </w:r>
          </w:p>
        </w:tc>
        <w:tc>
          <w:tcPr>
            <w:tcW w:w="2728" w:type="dxa"/>
            <w:tcBorders>
              <w:left w:val="single" w:sz="4" w:space="0" w:color="auto"/>
              <w:right w:val="single" w:sz="4" w:space="0" w:color="auto"/>
            </w:tcBorders>
            <w:shd w:val="clear" w:color="auto" w:fill="auto"/>
            <w:vAlign w:val="center"/>
          </w:tcPr>
          <w:p w14:paraId="01F10533"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Золотопотіцька </w:t>
            </w:r>
          </w:p>
        </w:tc>
        <w:tc>
          <w:tcPr>
            <w:tcW w:w="568" w:type="dxa"/>
            <w:tcBorders>
              <w:top w:val="single" w:sz="4" w:space="0" w:color="auto"/>
              <w:left w:val="single" w:sz="4" w:space="0" w:color="auto"/>
              <w:bottom w:val="single" w:sz="4" w:space="0" w:color="auto"/>
              <w:right w:val="single" w:sz="4" w:space="0" w:color="auto"/>
            </w:tcBorders>
          </w:tcPr>
          <w:p w14:paraId="16612449"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41</w:t>
            </w:r>
          </w:p>
        </w:tc>
        <w:tc>
          <w:tcPr>
            <w:tcW w:w="2728" w:type="dxa"/>
            <w:tcBorders>
              <w:left w:val="single" w:sz="4" w:space="0" w:color="auto"/>
            </w:tcBorders>
            <w:vAlign w:val="center"/>
          </w:tcPr>
          <w:p w14:paraId="27B9C530"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Підволочиська </w:t>
            </w:r>
          </w:p>
        </w:tc>
      </w:tr>
      <w:tr w:rsidR="006A246A" w:rsidRPr="006A246A" w14:paraId="3967FF9B"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39998C25"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5</w:t>
            </w:r>
          </w:p>
        </w:tc>
        <w:tc>
          <w:tcPr>
            <w:tcW w:w="2728" w:type="dxa"/>
            <w:tcBorders>
              <w:left w:val="single" w:sz="4" w:space="0" w:color="auto"/>
              <w:right w:val="single" w:sz="4" w:space="0" w:color="auto"/>
            </w:tcBorders>
            <w:shd w:val="clear" w:color="auto" w:fill="auto"/>
            <w:vAlign w:val="center"/>
            <w:hideMark/>
          </w:tcPr>
          <w:p w14:paraId="52A22BB3"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Більче-Золотецька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32735E13"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24</w:t>
            </w:r>
          </w:p>
        </w:tc>
        <w:tc>
          <w:tcPr>
            <w:tcW w:w="2728" w:type="dxa"/>
            <w:tcBorders>
              <w:left w:val="single" w:sz="4" w:space="0" w:color="auto"/>
              <w:right w:val="single" w:sz="4" w:space="0" w:color="auto"/>
            </w:tcBorders>
            <w:shd w:val="clear" w:color="auto" w:fill="auto"/>
            <w:vAlign w:val="center"/>
          </w:tcPr>
          <w:p w14:paraId="0EECD5E6"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Іванівська </w:t>
            </w:r>
          </w:p>
        </w:tc>
        <w:tc>
          <w:tcPr>
            <w:tcW w:w="568" w:type="dxa"/>
            <w:tcBorders>
              <w:top w:val="single" w:sz="4" w:space="0" w:color="auto"/>
              <w:left w:val="single" w:sz="4" w:space="0" w:color="auto"/>
              <w:bottom w:val="single" w:sz="4" w:space="0" w:color="auto"/>
              <w:right w:val="single" w:sz="4" w:space="0" w:color="auto"/>
            </w:tcBorders>
          </w:tcPr>
          <w:p w14:paraId="2ED6879C"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42</w:t>
            </w:r>
          </w:p>
        </w:tc>
        <w:tc>
          <w:tcPr>
            <w:tcW w:w="2728" w:type="dxa"/>
            <w:tcBorders>
              <w:left w:val="single" w:sz="4" w:space="0" w:color="auto"/>
            </w:tcBorders>
            <w:vAlign w:val="center"/>
          </w:tcPr>
          <w:p w14:paraId="771D483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Підгаєцька </w:t>
            </w:r>
          </w:p>
        </w:tc>
      </w:tr>
      <w:tr w:rsidR="006A246A" w:rsidRPr="006A246A" w14:paraId="782B251E"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5C5BBF1"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6</w:t>
            </w:r>
          </w:p>
        </w:tc>
        <w:tc>
          <w:tcPr>
            <w:tcW w:w="2728" w:type="dxa"/>
            <w:tcBorders>
              <w:left w:val="single" w:sz="4" w:space="0" w:color="auto"/>
              <w:right w:val="single" w:sz="4" w:space="0" w:color="auto"/>
            </w:tcBorders>
            <w:shd w:val="clear" w:color="auto" w:fill="auto"/>
            <w:vAlign w:val="center"/>
            <w:hideMark/>
          </w:tcPr>
          <w:p w14:paraId="6DC7F632"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Борсуківська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2B3CE0B7"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25</w:t>
            </w:r>
          </w:p>
        </w:tc>
        <w:tc>
          <w:tcPr>
            <w:tcW w:w="2728" w:type="dxa"/>
            <w:tcBorders>
              <w:left w:val="single" w:sz="4" w:space="0" w:color="auto"/>
              <w:right w:val="single" w:sz="4" w:space="0" w:color="auto"/>
            </w:tcBorders>
            <w:shd w:val="clear" w:color="auto" w:fill="auto"/>
            <w:vAlign w:val="center"/>
          </w:tcPr>
          <w:p w14:paraId="59858C6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Іване-Пустенська </w:t>
            </w:r>
          </w:p>
        </w:tc>
        <w:tc>
          <w:tcPr>
            <w:tcW w:w="568" w:type="dxa"/>
            <w:tcBorders>
              <w:top w:val="single" w:sz="4" w:space="0" w:color="auto"/>
              <w:left w:val="single" w:sz="4" w:space="0" w:color="auto"/>
              <w:bottom w:val="single" w:sz="4" w:space="0" w:color="auto"/>
              <w:right w:val="single" w:sz="4" w:space="0" w:color="auto"/>
            </w:tcBorders>
          </w:tcPr>
          <w:p w14:paraId="7367D634"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43</w:t>
            </w:r>
          </w:p>
        </w:tc>
        <w:tc>
          <w:tcPr>
            <w:tcW w:w="2728" w:type="dxa"/>
            <w:tcBorders>
              <w:left w:val="single" w:sz="4" w:space="0" w:color="auto"/>
            </w:tcBorders>
            <w:vAlign w:val="center"/>
          </w:tcPr>
          <w:p w14:paraId="71918F16"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Підгороднянська </w:t>
            </w:r>
          </w:p>
        </w:tc>
      </w:tr>
      <w:tr w:rsidR="006A246A" w:rsidRPr="006A246A" w14:paraId="6328BC54"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2A3BDFEB"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7</w:t>
            </w:r>
          </w:p>
        </w:tc>
        <w:tc>
          <w:tcPr>
            <w:tcW w:w="2728" w:type="dxa"/>
            <w:tcBorders>
              <w:left w:val="single" w:sz="4" w:space="0" w:color="auto"/>
              <w:right w:val="single" w:sz="4" w:space="0" w:color="auto"/>
            </w:tcBorders>
            <w:shd w:val="clear" w:color="auto" w:fill="auto"/>
            <w:vAlign w:val="center"/>
            <w:hideMark/>
          </w:tcPr>
          <w:p w14:paraId="560A0320"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Борщівська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926CAC6"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26</w:t>
            </w:r>
          </w:p>
        </w:tc>
        <w:tc>
          <w:tcPr>
            <w:tcW w:w="2728" w:type="dxa"/>
            <w:tcBorders>
              <w:left w:val="single" w:sz="4" w:space="0" w:color="auto"/>
              <w:right w:val="single" w:sz="4" w:space="0" w:color="auto"/>
            </w:tcBorders>
            <w:shd w:val="clear" w:color="auto" w:fill="auto"/>
            <w:vAlign w:val="center"/>
          </w:tcPr>
          <w:p w14:paraId="403DFA34"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Козівська </w:t>
            </w:r>
          </w:p>
        </w:tc>
        <w:tc>
          <w:tcPr>
            <w:tcW w:w="568" w:type="dxa"/>
            <w:tcBorders>
              <w:top w:val="single" w:sz="4" w:space="0" w:color="auto"/>
              <w:left w:val="single" w:sz="4" w:space="0" w:color="auto"/>
              <w:bottom w:val="single" w:sz="4" w:space="0" w:color="auto"/>
              <w:right w:val="single" w:sz="4" w:space="0" w:color="auto"/>
            </w:tcBorders>
          </w:tcPr>
          <w:p w14:paraId="24B4626D"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44</w:t>
            </w:r>
          </w:p>
        </w:tc>
        <w:tc>
          <w:tcPr>
            <w:tcW w:w="2728" w:type="dxa"/>
            <w:tcBorders>
              <w:left w:val="single" w:sz="4" w:space="0" w:color="auto"/>
            </w:tcBorders>
            <w:vAlign w:val="center"/>
          </w:tcPr>
          <w:p w14:paraId="3730B8A7"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Почаївська </w:t>
            </w:r>
          </w:p>
        </w:tc>
      </w:tr>
      <w:tr w:rsidR="006A246A" w:rsidRPr="006A246A" w14:paraId="17A3315B"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2CCDBE4E"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8</w:t>
            </w:r>
          </w:p>
        </w:tc>
        <w:tc>
          <w:tcPr>
            <w:tcW w:w="2728" w:type="dxa"/>
            <w:tcBorders>
              <w:left w:val="single" w:sz="4" w:space="0" w:color="auto"/>
              <w:right w:val="single" w:sz="4" w:space="0" w:color="auto"/>
            </w:tcBorders>
            <w:shd w:val="clear" w:color="auto" w:fill="auto"/>
            <w:vAlign w:val="center"/>
            <w:hideMark/>
          </w:tcPr>
          <w:p w14:paraId="6C0A7D5E"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Бучацька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6978607A"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27</w:t>
            </w:r>
          </w:p>
        </w:tc>
        <w:tc>
          <w:tcPr>
            <w:tcW w:w="2728" w:type="dxa"/>
            <w:tcBorders>
              <w:left w:val="single" w:sz="4" w:space="0" w:color="auto"/>
              <w:right w:val="single" w:sz="4" w:space="0" w:color="auto"/>
            </w:tcBorders>
            <w:shd w:val="clear" w:color="auto" w:fill="auto"/>
            <w:vAlign w:val="center"/>
          </w:tcPr>
          <w:p w14:paraId="4A1A26B9"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Козлівська </w:t>
            </w:r>
          </w:p>
        </w:tc>
        <w:tc>
          <w:tcPr>
            <w:tcW w:w="568" w:type="dxa"/>
            <w:tcBorders>
              <w:top w:val="single" w:sz="4" w:space="0" w:color="auto"/>
              <w:left w:val="single" w:sz="4" w:space="0" w:color="auto"/>
              <w:bottom w:val="single" w:sz="4" w:space="0" w:color="auto"/>
              <w:right w:val="single" w:sz="4" w:space="0" w:color="auto"/>
            </w:tcBorders>
          </w:tcPr>
          <w:p w14:paraId="684C7174"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45</w:t>
            </w:r>
          </w:p>
        </w:tc>
        <w:tc>
          <w:tcPr>
            <w:tcW w:w="2728" w:type="dxa"/>
            <w:tcBorders>
              <w:left w:val="single" w:sz="4" w:space="0" w:color="auto"/>
            </w:tcBorders>
            <w:vAlign w:val="center"/>
          </w:tcPr>
          <w:p w14:paraId="57A95EB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Саранчуківська </w:t>
            </w:r>
          </w:p>
        </w:tc>
      </w:tr>
      <w:tr w:rsidR="006A246A" w:rsidRPr="006A246A" w14:paraId="34277DBF"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AA91D3D"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9</w:t>
            </w:r>
          </w:p>
        </w:tc>
        <w:tc>
          <w:tcPr>
            <w:tcW w:w="2728" w:type="dxa"/>
            <w:tcBorders>
              <w:left w:val="single" w:sz="4" w:space="0" w:color="auto"/>
              <w:right w:val="single" w:sz="4" w:space="0" w:color="auto"/>
            </w:tcBorders>
            <w:shd w:val="clear" w:color="auto" w:fill="auto"/>
            <w:vAlign w:val="center"/>
            <w:hideMark/>
          </w:tcPr>
          <w:p w14:paraId="74D39B4D"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Васильковецька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74F9D99F"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28</w:t>
            </w:r>
          </w:p>
        </w:tc>
        <w:tc>
          <w:tcPr>
            <w:tcW w:w="2728" w:type="dxa"/>
            <w:tcBorders>
              <w:left w:val="single" w:sz="4" w:space="0" w:color="auto"/>
              <w:right w:val="single" w:sz="4" w:space="0" w:color="auto"/>
            </w:tcBorders>
            <w:shd w:val="clear" w:color="auto" w:fill="auto"/>
            <w:vAlign w:val="center"/>
          </w:tcPr>
          <w:p w14:paraId="301EA452"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Колиндянська </w:t>
            </w:r>
          </w:p>
        </w:tc>
        <w:tc>
          <w:tcPr>
            <w:tcW w:w="568" w:type="dxa"/>
            <w:tcBorders>
              <w:top w:val="single" w:sz="4" w:space="0" w:color="auto"/>
              <w:left w:val="single" w:sz="4" w:space="0" w:color="auto"/>
              <w:bottom w:val="single" w:sz="4" w:space="0" w:color="auto"/>
              <w:right w:val="single" w:sz="4" w:space="0" w:color="auto"/>
            </w:tcBorders>
          </w:tcPr>
          <w:p w14:paraId="2292A57F"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46</w:t>
            </w:r>
          </w:p>
        </w:tc>
        <w:tc>
          <w:tcPr>
            <w:tcW w:w="2728" w:type="dxa"/>
            <w:tcBorders>
              <w:left w:val="single" w:sz="4" w:space="0" w:color="auto"/>
            </w:tcBorders>
            <w:vAlign w:val="center"/>
          </w:tcPr>
          <w:p w14:paraId="6EE3CC74"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Скала-Подільська </w:t>
            </w:r>
          </w:p>
        </w:tc>
      </w:tr>
      <w:tr w:rsidR="006A246A" w:rsidRPr="006A246A" w14:paraId="3B0E5B99"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A0FC8BF"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10</w:t>
            </w:r>
          </w:p>
        </w:tc>
        <w:tc>
          <w:tcPr>
            <w:tcW w:w="2728" w:type="dxa"/>
            <w:tcBorders>
              <w:left w:val="single" w:sz="4" w:space="0" w:color="auto"/>
              <w:right w:val="single" w:sz="4" w:space="0" w:color="auto"/>
            </w:tcBorders>
            <w:shd w:val="clear" w:color="auto" w:fill="auto"/>
            <w:noWrap/>
            <w:vAlign w:val="center"/>
            <w:hideMark/>
          </w:tcPr>
          <w:p w14:paraId="7A9548B6"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Великоберезовицька</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4C135B96"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29</w:t>
            </w:r>
          </w:p>
        </w:tc>
        <w:tc>
          <w:tcPr>
            <w:tcW w:w="2728" w:type="dxa"/>
            <w:tcBorders>
              <w:left w:val="single" w:sz="4" w:space="0" w:color="auto"/>
              <w:right w:val="single" w:sz="4" w:space="0" w:color="auto"/>
            </w:tcBorders>
            <w:shd w:val="clear" w:color="auto" w:fill="auto"/>
            <w:vAlign w:val="center"/>
          </w:tcPr>
          <w:p w14:paraId="1DAD71DF"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Копичинецька </w:t>
            </w:r>
          </w:p>
        </w:tc>
        <w:tc>
          <w:tcPr>
            <w:tcW w:w="568" w:type="dxa"/>
            <w:tcBorders>
              <w:top w:val="single" w:sz="4" w:space="0" w:color="auto"/>
              <w:left w:val="single" w:sz="4" w:space="0" w:color="auto"/>
              <w:bottom w:val="single" w:sz="4" w:space="0" w:color="auto"/>
              <w:right w:val="single" w:sz="4" w:space="0" w:color="auto"/>
            </w:tcBorders>
          </w:tcPr>
          <w:p w14:paraId="21F62C77"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47</w:t>
            </w:r>
          </w:p>
        </w:tc>
        <w:tc>
          <w:tcPr>
            <w:tcW w:w="2728" w:type="dxa"/>
            <w:tcBorders>
              <w:left w:val="single" w:sz="4" w:space="0" w:color="auto"/>
            </w:tcBorders>
            <w:vAlign w:val="center"/>
          </w:tcPr>
          <w:p w14:paraId="7C148A66"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Скалатська </w:t>
            </w:r>
          </w:p>
        </w:tc>
      </w:tr>
      <w:tr w:rsidR="006A246A" w:rsidRPr="006A246A" w14:paraId="06988B13"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30DCCFD4"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11</w:t>
            </w:r>
          </w:p>
        </w:tc>
        <w:tc>
          <w:tcPr>
            <w:tcW w:w="2728" w:type="dxa"/>
            <w:tcBorders>
              <w:left w:val="single" w:sz="4" w:space="0" w:color="auto"/>
              <w:right w:val="single" w:sz="4" w:space="0" w:color="auto"/>
            </w:tcBorders>
            <w:shd w:val="clear" w:color="auto" w:fill="auto"/>
            <w:noWrap/>
            <w:vAlign w:val="center"/>
            <w:hideMark/>
          </w:tcPr>
          <w:p w14:paraId="221DCA4A"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Великобірківська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6BE63D4A"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30</w:t>
            </w:r>
          </w:p>
        </w:tc>
        <w:tc>
          <w:tcPr>
            <w:tcW w:w="2728" w:type="dxa"/>
            <w:tcBorders>
              <w:left w:val="single" w:sz="4" w:space="0" w:color="auto"/>
              <w:right w:val="single" w:sz="4" w:space="0" w:color="auto"/>
            </w:tcBorders>
            <w:shd w:val="clear" w:color="auto" w:fill="auto"/>
            <w:vAlign w:val="center"/>
          </w:tcPr>
          <w:p w14:paraId="7ACA39DD"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Коропецька </w:t>
            </w:r>
          </w:p>
        </w:tc>
        <w:tc>
          <w:tcPr>
            <w:tcW w:w="568" w:type="dxa"/>
            <w:tcBorders>
              <w:top w:val="single" w:sz="4" w:space="0" w:color="auto"/>
              <w:left w:val="single" w:sz="4" w:space="0" w:color="auto"/>
              <w:bottom w:val="single" w:sz="4" w:space="0" w:color="auto"/>
              <w:right w:val="single" w:sz="4" w:space="0" w:color="auto"/>
            </w:tcBorders>
          </w:tcPr>
          <w:p w14:paraId="3B1AC866"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48</w:t>
            </w:r>
          </w:p>
        </w:tc>
        <w:tc>
          <w:tcPr>
            <w:tcW w:w="2728" w:type="dxa"/>
            <w:tcBorders>
              <w:left w:val="single" w:sz="4" w:space="0" w:color="auto"/>
            </w:tcBorders>
            <w:vAlign w:val="center"/>
          </w:tcPr>
          <w:p w14:paraId="0D86C74D"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Скориківська </w:t>
            </w:r>
          </w:p>
        </w:tc>
      </w:tr>
      <w:tr w:rsidR="006A246A" w:rsidRPr="006A246A" w14:paraId="3AC053EE"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251C10ED"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12</w:t>
            </w:r>
          </w:p>
        </w:tc>
        <w:tc>
          <w:tcPr>
            <w:tcW w:w="2728" w:type="dxa"/>
            <w:tcBorders>
              <w:left w:val="single" w:sz="4" w:space="0" w:color="auto"/>
              <w:right w:val="single" w:sz="4" w:space="0" w:color="auto"/>
            </w:tcBorders>
            <w:shd w:val="clear" w:color="auto" w:fill="auto"/>
            <w:vAlign w:val="center"/>
            <w:hideMark/>
          </w:tcPr>
          <w:p w14:paraId="40C21057"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Великогаївська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6FF9B4F1"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31</w:t>
            </w:r>
          </w:p>
        </w:tc>
        <w:tc>
          <w:tcPr>
            <w:tcW w:w="2728" w:type="dxa"/>
            <w:tcBorders>
              <w:left w:val="single" w:sz="4" w:space="0" w:color="auto"/>
              <w:right w:val="single" w:sz="4" w:space="0" w:color="auto"/>
            </w:tcBorders>
            <w:shd w:val="clear" w:color="auto" w:fill="auto"/>
            <w:vAlign w:val="center"/>
          </w:tcPr>
          <w:p w14:paraId="599F6B80"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Кременецька </w:t>
            </w:r>
          </w:p>
        </w:tc>
        <w:tc>
          <w:tcPr>
            <w:tcW w:w="568" w:type="dxa"/>
            <w:tcBorders>
              <w:top w:val="single" w:sz="4" w:space="0" w:color="auto"/>
              <w:left w:val="single" w:sz="4" w:space="0" w:color="auto"/>
              <w:bottom w:val="single" w:sz="4" w:space="0" w:color="auto"/>
              <w:right w:val="single" w:sz="4" w:space="0" w:color="auto"/>
            </w:tcBorders>
          </w:tcPr>
          <w:p w14:paraId="53EBE158"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49</w:t>
            </w:r>
          </w:p>
        </w:tc>
        <w:tc>
          <w:tcPr>
            <w:tcW w:w="2728" w:type="dxa"/>
            <w:tcBorders>
              <w:left w:val="single" w:sz="4" w:space="0" w:color="auto"/>
            </w:tcBorders>
            <w:vAlign w:val="center"/>
          </w:tcPr>
          <w:p w14:paraId="1B30D0A0"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Теребовлянська </w:t>
            </w:r>
          </w:p>
        </w:tc>
      </w:tr>
      <w:tr w:rsidR="006A246A" w:rsidRPr="006A246A" w14:paraId="5E511FA4"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7F60A813"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13</w:t>
            </w:r>
          </w:p>
        </w:tc>
        <w:tc>
          <w:tcPr>
            <w:tcW w:w="2728" w:type="dxa"/>
            <w:tcBorders>
              <w:left w:val="single" w:sz="4" w:space="0" w:color="auto"/>
              <w:right w:val="single" w:sz="4" w:space="0" w:color="auto"/>
            </w:tcBorders>
            <w:shd w:val="clear" w:color="auto" w:fill="auto"/>
            <w:vAlign w:val="center"/>
            <w:hideMark/>
          </w:tcPr>
          <w:p w14:paraId="3A1CE03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Великодедеркальська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00D21C1D"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32</w:t>
            </w:r>
          </w:p>
        </w:tc>
        <w:tc>
          <w:tcPr>
            <w:tcW w:w="2728" w:type="dxa"/>
            <w:tcBorders>
              <w:left w:val="single" w:sz="4" w:space="0" w:color="auto"/>
              <w:right w:val="single" w:sz="4" w:space="0" w:color="auto"/>
            </w:tcBorders>
            <w:shd w:val="clear" w:color="auto" w:fill="auto"/>
            <w:vAlign w:val="center"/>
          </w:tcPr>
          <w:p w14:paraId="178D2342"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Купчинецька </w:t>
            </w:r>
          </w:p>
        </w:tc>
        <w:tc>
          <w:tcPr>
            <w:tcW w:w="568" w:type="dxa"/>
            <w:tcBorders>
              <w:top w:val="single" w:sz="4" w:space="0" w:color="auto"/>
              <w:left w:val="single" w:sz="4" w:space="0" w:color="auto"/>
              <w:bottom w:val="single" w:sz="4" w:space="0" w:color="auto"/>
              <w:right w:val="single" w:sz="4" w:space="0" w:color="auto"/>
            </w:tcBorders>
          </w:tcPr>
          <w:p w14:paraId="1C8E6097"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50</w:t>
            </w:r>
          </w:p>
        </w:tc>
        <w:tc>
          <w:tcPr>
            <w:tcW w:w="2728" w:type="dxa"/>
            <w:tcBorders>
              <w:left w:val="single" w:sz="4" w:space="0" w:color="auto"/>
            </w:tcBorders>
            <w:vAlign w:val="center"/>
          </w:tcPr>
          <w:p w14:paraId="1D1C360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Тернопільська </w:t>
            </w:r>
          </w:p>
        </w:tc>
      </w:tr>
      <w:tr w:rsidR="006A246A" w:rsidRPr="006A246A" w14:paraId="62004AA9"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937B326"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14</w:t>
            </w:r>
          </w:p>
        </w:tc>
        <w:tc>
          <w:tcPr>
            <w:tcW w:w="2728" w:type="dxa"/>
            <w:tcBorders>
              <w:left w:val="single" w:sz="4" w:space="0" w:color="auto"/>
              <w:right w:val="single" w:sz="4" w:space="0" w:color="auto"/>
            </w:tcBorders>
            <w:shd w:val="clear" w:color="auto" w:fill="auto"/>
            <w:vAlign w:val="center"/>
            <w:hideMark/>
          </w:tcPr>
          <w:p w14:paraId="18E0B5CA"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Вишнівецька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7FAAB8F5"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33</w:t>
            </w:r>
          </w:p>
        </w:tc>
        <w:tc>
          <w:tcPr>
            <w:tcW w:w="2728" w:type="dxa"/>
            <w:tcBorders>
              <w:left w:val="single" w:sz="4" w:space="0" w:color="auto"/>
              <w:right w:val="single" w:sz="4" w:space="0" w:color="auto"/>
            </w:tcBorders>
            <w:shd w:val="clear" w:color="auto" w:fill="auto"/>
            <w:vAlign w:val="center"/>
          </w:tcPr>
          <w:p w14:paraId="5386802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Лановецька </w:t>
            </w:r>
          </w:p>
        </w:tc>
        <w:tc>
          <w:tcPr>
            <w:tcW w:w="568" w:type="dxa"/>
            <w:tcBorders>
              <w:top w:val="single" w:sz="4" w:space="0" w:color="auto"/>
              <w:left w:val="single" w:sz="4" w:space="0" w:color="auto"/>
              <w:bottom w:val="single" w:sz="4" w:space="0" w:color="auto"/>
              <w:right w:val="single" w:sz="4" w:space="0" w:color="auto"/>
            </w:tcBorders>
          </w:tcPr>
          <w:p w14:paraId="69EEF011"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51</w:t>
            </w:r>
          </w:p>
        </w:tc>
        <w:tc>
          <w:tcPr>
            <w:tcW w:w="2728" w:type="dxa"/>
            <w:tcBorders>
              <w:left w:val="single" w:sz="4" w:space="0" w:color="auto"/>
            </w:tcBorders>
            <w:vAlign w:val="center"/>
          </w:tcPr>
          <w:p w14:paraId="0E7CBA3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Товстенська </w:t>
            </w:r>
          </w:p>
        </w:tc>
      </w:tr>
      <w:tr w:rsidR="006A246A" w:rsidRPr="006A246A" w14:paraId="021309BB"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403D1334"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15</w:t>
            </w:r>
          </w:p>
        </w:tc>
        <w:tc>
          <w:tcPr>
            <w:tcW w:w="2728" w:type="dxa"/>
            <w:tcBorders>
              <w:left w:val="single" w:sz="4" w:space="0" w:color="auto"/>
              <w:right w:val="single" w:sz="4" w:space="0" w:color="auto"/>
            </w:tcBorders>
            <w:shd w:val="clear" w:color="auto" w:fill="auto"/>
            <w:vAlign w:val="center"/>
            <w:hideMark/>
          </w:tcPr>
          <w:p w14:paraId="02169B9E"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Гримайлівська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385CBB30"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34</w:t>
            </w:r>
          </w:p>
        </w:tc>
        <w:tc>
          <w:tcPr>
            <w:tcW w:w="2728" w:type="dxa"/>
            <w:tcBorders>
              <w:left w:val="single" w:sz="4" w:space="0" w:color="auto"/>
              <w:right w:val="single" w:sz="4" w:space="0" w:color="auto"/>
            </w:tcBorders>
            <w:shd w:val="clear" w:color="auto" w:fill="auto"/>
            <w:vAlign w:val="center"/>
          </w:tcPr>
          <w:p w14:paraId="58860285"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Лопушненська </w:t>
            </w:r>
          </w:p>
        </w:tc>
        <w:tc>
          <w:tcPr>
            <w:tcW w:w="568" w:type="dxa"/>
            <w:tcBorders>
              <w:top w:val="single" w:sz="4" w:space="0" w:color="auto"/>
              <w:left w:val="single" w:sz="4" w:space="0" w:color="auto"/>
              <w:bottom w:val="single" w:sz="4" w:space="0" w:color="auto"/>
              <w:right w:val="single" w:sz="4" w:space="0" w:color="auto"/>
            </w:tcBorders>
          </w:tcPr>
          <w:p w14:paraId="281B903E"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52</w:t>
            </w:r>
          </w:p>
        </w:tc>
        <w:tc>
          <w:tcPr>
            <w:tcW w:w="2728" w:type="dxa"/>
            <w:tcBorders>
              <w:left w:val="single" w:sz="4" w:space="0" w:color="auto"/>
            </w:tcBorders>
            <w:vAlign w:val="center"/>
          </w:tcPr>
          <w:p w14:paraId="447971E4"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Трибухівська </w:t>
            </w:r>
          </w:p>
        </w:tc>
      </w:tr>
      <w:tr w:rsidR="006A246A" w:rsidRPr="006A246A" w14:paraId="7ED91203"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2F68EC81"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lastRenderedPageBreak/>
              <w:t>16</w:t>
            </w:r>
          </w:p>
        </w:tc>
        <w:tc>
          <w:tcPr>
            <w:tcW w:w="2728" w:type="dxa"/>
            <w:tcBorders>
              <w:left w:val="single" w:sz="4" w:space="0" w:color="auto"/>
              <w:right w:val="single" w:sz="4" w:space="0" w:color="auto"/>
            </w:tcBorders>
            <w:shd w:val="clear" w:color="auto" w:fill="auto"/>
            <w:noWrap/>
            <w:vAlign w:val="center"/>
            <w:hideMark/>
          </w:tcPr>
          <w:p w14:paraId="6745D2BA"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Гусятинська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7CB20D72"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35</w:t>
            </w:r>
          </w:p>
        </w:tc>
        <w:tc>
          <w:tcPr>
            <w:tcW w:w="2728" w:type="dxa"/>
            <w:tcBorders>
              <w:left w:val="single" w:sz="4" w:space="0" w:color="auto"/>
              <w:right w:val="single" w:sz="4" w:space="0" w:color="auto"/>
            </w:tcBorders>
            <w:shd w:val="clear" w:color="auto" w:fill="auto"/>
            <w:vAlign w:val="center"/>
          </w:tcPr>
          <w:p w14:paraId="55BAD37C"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Мельнице-Подільська </w:t>
            </w:r>
          </w:p>
        </w:tc>
        <w:tc>
          <w:tcPr>
            <w:tcW w:w="568" w:type="dxa"/>
            <w:tcBorders>
              <w:top w:val="single" w:sz="4" w:space="0" w:color="auto"/>
              <w:left w:val="single" w:sz="4" w:space="0" w:color="auto"/>
              <w:bottom w:val="single" w:sz="4" w:space="0" w:color="auto"/>
              <w:right w:val="single" w:sz="4" w:space="0" w:color="auto"/>
            </w:tcBorders>
          </w:tcPr>
          <w:p w14:paraId="7B502CA9"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53</w:t>
            </w:r>
          </w:p>
        </w:tc>
        <w:tc>
          <w:tcPr>
            <w:tcW w:w="2728" w:type="dxa"/>
            <w:tcBorders>
              <w:left w:val="single" w:sz="4" w:space="0" w:color="auto"/>
            </w:tcBorders>
            <w:vAlign w:val="center"/>
          </w:tcPr>
          <w:p w14:paraId="4DCE4FD2"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Хоростківська </w:t>
            </w:r>
          </w:p>
        </w:tc>
      </w:tr>
      <w:tr w:rsidR="006A246A" w:rsidRPr="006A246A" w14:paraId="13277CB4"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894FE6A"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17</w:t>
            </w:r>
          </w:p>
        </w:tc>
        <w:tc>
          <w:tcPr>
            <w:tcW w:w="2728" w:type="dxa"/>
            <w:tcBorders>
              <w:left w:val="single" w:sz="4" w:space="0" w:color="auto"/>
              <w:right w:val="single" w:sz="4" w:space="0" w:color="auto"/>
            </w:tcBorders>
            <w:shd w:val="clear" w:color="auto" w:fill="auto"/>
            <w:noWrap/>
            <w:vAlign w:val="center"/>
            <w:hideMark/>
          </w:tcPr>
          <w:p w14:paraId="36F11621"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Заводська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59EABFDC"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36</w:t>
            </w:r>
          </w:p>
        </w:tc>
        <w:tc>
          <w:tcPr>
            <w:tcW w:w="2728" w:type="dxa"/>
            <w:tcBorders>
              <w:left w:val="single" w:sz="4" w:space="0" w:color="auto"/>
              <w:right w:val="single" w:sz="4" w:space="0" w:color="auto"/>
            </w:tcBorders>
            <w:shd w:val="clear" w:color="auto" w:fill="auto"/>
            <w:vAlign w:val="center"/>
          </w:tcPr>
          <w:p w14:paraId="1DCF4CE4"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Микулинецька </w:t>
            </w:r>
          </w:p>
        </w:tc>
        <w:tc>
          <w:tcPr>
            <w:tcW w:w="568" w:type="dxa"/>
            <w:tcBorders>
              <w:top w:val="single" w:sz="4" w:space="0" w:color="auto"/>
              <w:left w:val="single" w:sz="4" w:space="0" w:color="auto"/>
              <w:bottom w:val="single" w:sz="4" w:space="0" w:color="auto"/>
              <w:right w:val="single" w:sz="4" w:space="0" w:color="auto"/>
            </w:tcBorders>
          </w:tcPr>
          <w:p w14:paraId="34C584DF"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54</w:t>
            </w:r>
          </w:p>
        </w:tc>
        <w:tc>
          <w:tcPr>
            <w:tcW w:w="2728" w:type="dxa"/>
            <w:tcBorders>
              <w:left w:val="single" w:sz="4" w:space="0" w:color="auto"/>
            </w:tcBorders>
            <w:vAlign w:val="center"/>
          </w:tcPr>
          <w:p w14:paraId="188721C7"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Чортківська </w:t>
            </w:r>
          </w:p>
        </w:tc>
      </w:tr>
      <w:tr w:rsidR="006A246A" w:rsidRPr="006A246A" w14:paraId="4D12FBCB"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CE7BBB6"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18</w:t>
            </w:r>
          </w:p>
        </w:tc>
        <w:tc>
          <w:tcPr>
            <w:tcW w:w="2728" w:type="dxa"/>
            <w:tcBorders>
              <w:left w:val="single" w:sz="4" w:space="0" w:color="auto"/>
              <w:right w:val="single" w:sz="4" w:space="0" w:color="auto"/>
            </w:tcBorders>
            <w:shd w:val="clear" w:color="auto" w:fill="auto"/>
            <w:noWrap/>
            <w:vAlign w:val="center"/>
            <w:hideMark/>
          </w:tcPr>
          <w:p w14:paraId="11192969"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Заліщицька </w:t>
            </w:r>
          </w:p>
        </w:tc>
        <w:tc>
          <w:tcPr>
            <w:tcW w:w="568" w:type="dxa"/>
            <w:tcBorders>
              <w:top w:val="single" w:sz="4" w:space="0" w:color="auto"/>
              <w:left w:val="single" w:sz="4" w:space="0" w:color="auto"/>
              <w:bottom w:val="single" w:sz="4" w:space="0" w:color="auto"/>
              <w:right w:val="single" w:sz="4" w:space="0" w:color="auto"/>
            </w:tcBorders>
            <w:shd w:val="clear" w:color="auto" w:fill="auto"/>
          </w:tcPr>
          <w:p w14:paraId="0D565107"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37</w:t>
            </w:r>
          </w:p>
        </w:tc>
        <w:tc>
          <w:tcPr>
            <w:tcW w:w="2728" w:type="dxa"/>
            <w:tcBorders>
              <w:left w:val="single" w:sz="4" w:space="0" w:color="auto"/>
              <w:right w:val="single" w:sz="4" w:space="0" w:color="auto"/>
            </w:tcBorders>
            <w:shd w:val="clear" w:color="auto" w:fill="auto"/>
            <w:vAlign w:val="center"/>
          </w:tcPr>
          <w:p w14:paraId="436F2FA4"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Монастириська </w:t>
            </w:r>
          </w:p>
        </w:tc>
        <w:tc>
          <w:tcPr>
            <w:tcW w:w="568" w:type="dxa"/>
            <w:tcBorders>
              <w:top w:val="single" w:sz="4" w:space="0" w:color="auto"/>
              <w:left w:val="single" w:sz="4" w:space="0" w:color="auto"/>
              <w:bottom w:val="single" w:sz="4" w:space="0" w:color="auto"/>
              <w:right w:val="single" w:sz="4" w:space="0" w:color="auto"/>
            </w:tcBorders>
          </w:tcPr>
          <w:p w14:paraId="1B8385F7" w14:textId="77777777" w:rsidR="006A246A" w:rsidRPr="006A246A" w:rsidRDefault="006A246A" w:rsidP="001C0419">
            <w:pPr>
              <w:suppressAutoHyphens/>
              <w:contextualSpacing/>
              <w:jc w:val="center"/>
              <w:rPr>
                <w:rFonts w:ascii="Times New Roman" w:hAnsi="Times New Roman"/>
                <w:b/>
                <w:bCs/>
                <w:lang w:eastAsia="uk-UA"/>
              </w:rPr>
            </w:pPr>
            <w:r w:rsidRPr="006A246A">
              <w:rPr>
                <w:rFonts w:ascii="Times New Roman" w:hAnsi="Times New Roman"/>
                <w:b/>
                <w:bCs/>
                <w:lang w:eastAsia="uk-UA"/>
              </w:rPr>
              <w:t>55</w:t>
            </w:r>
          </w:p>
        </w:tc>
        <w:tc>
          <w:tcPr>
            <w:tcW w:w="2728" w:type="dxa"/>
            <w:tcBorders>
              <w:left w:val="single" w:sz="4" w:space="0" w:color="auto"/>
            </w:tcBorders>
            <w:vAlign w:val="center"/>
          </w:tcPr>
          <w:p w14:paraId="1FB710FA"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Шумська </w:t>
            </w:r>
          </w:p>
        </w:tc>
      </w:tr>
      <w:tr w:rsidR="006A246A" w:rsidRPr="006A246A" w14:paraId="3D968379" w14:textId="77777777" w:rsidTr="001C0419">
        <w:trPr>
          <w:trHeight w:val="20"/>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14:paraId="6C5284B1" w14:textId="77777777" w:rsidR="006A246A" w:rsidRPr="006A246A" w:rsidRDefault="006A246A" w:rsidP="001C0419">
            <w:pPr>
              <w:suppressAutoHyphens/>
              <w:ind w:left="-108" w:right="-108"/>
              <w:contextualSpacing/>
              <w:jc w:val="center"/>
              <w:rPr>
                <w:rFonts w:ascii="Times New Roman" w:hAnsi="Times New Roman"/>
                <w:b/>
                <w:bCs/>
                <w:lang w:eastAsia="uk-UA"/>
              </w:rPr>
            </w:pPr>
            <w:r w:rsidRPr="006A246A">
              <w:rPr>
                <w:rFonts w:ascii="Times New Roman" w:hAnsi="Times New Roman"/>
                <w:b/>
                <w:bCs/>
                <w:lang w:eastAsia="uk-UA"/>
              </w:rPr>
              <w:t>19</w:t>
            </w:r>
          </w:p>
        </w:tc>
        <w:tc>
          <w:tcPr>
            <w:tcW w:w="2728" w:type="dxa"/>
            <w:tcBorders>
              <w:left w:val="single" w:sz="4" w:space="0" w:color="auto"/>
            </w:tcBorders>
            <w:shd w:val="clear" w:color="auto" w:fill="auto"/>
            <w:noWrap/>
            <w:vAlign w:val="center"/>
            <w:hideMark/>
          </w:tcPr>
          <w:p w14:paraId="34B9745C" w14:textId="77777777" w:rsidR="006A246A" w:rsidRPr="006A246A" w:rsidRDefault="006A246A" w:rsidP="001C0419">
            <w:pPr>
              <w:suppressAutoHyphens/>
              <w:contextualSpacing/>
              <w:rPr>
                <w:rFonts w:ascii="Times New Roman" w:hAnsi="Times New Roman"/>
                <w:bCs/>
                <w:lang w:eastAsia="uk-UA"/>
              </w:rPr>
            </w:pPr>
            <w:r w:rsidRPr="006A246A">
              <w:rPr>
                <w:rFonts w:ascii="Times New Roman" w:hAnsi="Times New Roman"/>
                <w:bCs/>
                <w:lang w:eastAsia="uk-UA"/>
              </w:rPr>
              <w:t xml:space="preserve">Залозецька </w:t>
            </w:r>
          </w:p>
        </w:tc>
        <w:tc>
          <w:tcPr>
            <w:tcW w:w="568" w:type="dxa"/>
            <w:tcBorders>
              <w:top w:val="single" w:sz="4" w:space="0" w:color="auto"/>
            </w:tcBorders>
            <w:shd w:val="clear" w:color="auto" w:fill="auto"/>
            <w:vAlign w:val="center"/>
          </w:tcPr>
          <w:p w14:paraId="49B1C337" w14:textId="77777777" w:rsidR="006A246A" w:rsidRPr="006A246A" w:rsidRDefault="006A246A" w:rsidP="001C0419">
            <w:pPr>
              <w:suppressAutoHyphens/>
              <w:contextualSpacing/>
              <w:jc w:val="center"/>
              <w:rPr>
                <w:rFonts w:ascii="Times New Roman" w:hAnsi="Times New Roman"/>
                <w:bCs/>
              </w:rPr>
            </w:pPr>
          </w:p>
        </w:tc>
        <w:tc>
          <w:tcPr>
            <w:tcW w:w="2728" w:type="dxa"/>
            <w:shd w:val="clear" w:color="auto" w:fill="auto"/>
            <w:vAlign w:val="center"/>
          </w:tcPr>
          <w:p w14:paraId="439AEDFF" w14:textId="77777777" w:rsidR="006A246A" w:rsidRPr="006A246A" w:rsidRDefault="006A246A" w:rsidP="001C0419">
            <w:pPr>
              <w:suppressAutoHyphens/>
              <w:contextualSpacing/>
              <w:jc w:val="center"/>
              <w:rPr>
                <w:rFonts w:ascii="Times New Roman" w:hAnsi="Times New Roman"/>
              </w:rPr>
            </w:pPr>
          </w:p>
        </w:tc>
        <w:tc>
          <w:tcPr>
            <w:tcW w:w="568" w:type="dxa"/>
            <w:tcBorders>
              <w:top w:val="single" w:sz="4" w:space="0" w:color="auto"/>
            </w:tcBorders>
          </w:tcPr>
          <w:p w14:paraId="29A92163" w14:textId="77777777" w:rsidR="006A246A" w:rsidRPr="006A246A" w:rsidRDefault="006A246A" w:rsidP="001C0419">
            <w:pPr>
              <w:suppressAutoHyphens/>
              <w:contextualSpacing/>
              <w:jc w:val="center"/>
              <w:rPr>
                <w:rFonts w:ascii="Times New Roman" w:hAnsi="Times New Roman"/>
              </w:rPr>
            </w:pPr>
          </w:p>
        </w:tc>
        <w:tc>
          <w:tcPr>
            <w:tcW w:w="2728" w:type="dxa"/>
          </w:tcPr>
          <w:p w14:paraId="58728CF5" w14:textId="77777777" w:rsidR="006A246A" w:rsidRPr="006A246A" w:rsidRDefault="006A246A" w:rsidP="001C0419">
            <w:pPr>
              <w:suppressAutoHyphens/>
              <w:contextualSpacing/>
              <w:jc w:val="center"/>
              <w:rPr>
                <w:rFonts w:ascii="Times New Roman" w:hAnsi="Times New Roman"/>
              </w:rPr>
            </w:pPr>
          </w:p>
        </w:tc>
      </w:tr>
    </w:tbl>
    <w:p w14:paraId="523E8515" w14:textId="77777777" w:rsidR="006A246A" w:rsidRPr="006A246A" w:rsidRDefault="006A246A" w:rsidP="006A246A">
      <w:pPr>
        <w:pStyle w:val="Default"/>
        <w:suppressAutoHyphens/>
        <w:contextualSpacing/>
        <w:rPr>
          <w:bCs/>
          <w:color w:val="auto"/>
          <w:sz w:val="28"/>
          <w:szCs w:val="28"/>
          <w:lang w:val="uk-UA"/>
        </w:rPr>
      </w:pPr>
    </w:p>
    <w:p w14:paraId="43846573" w14:textId="77777777" w:rsidR="006A246A" w:rsidRPr="006A246A" w:rsidRDefault="006A246A" w:rsidP="006A246A">
      <w:pPr>
        <w:pStyle w:val="Default"/>
        <w:suppressAutoHyphens/>
        <w:ind w:firstLine="567"/>
        <w:contextualSpacing/>
        <w:jc w:val="right"/>
        <w:rPr>
          <w:bCs/>
          <w:color w:val="auto"/>
          <w:sz w:val="28"/>
          <w:szCs w:val="28"/>
          <w:lang w:val="uk-UA"/>
        </w:rPr>
      </w:pPr>
      <w:r w:rsidRPr="006A246A">
        <w:rPr>
          <w:bCs/>
          <w:color w:val="auto"/>
          <w:sz w:val="28"/>
          <w:szCs w:val="28"/>
          <w:lang w:val="uk-UA"/>
        </w:rPr>
        <w:t>Таблиця 2</w:t>
      </w:r>
    </w:p>
    <w:p w14:paraId="4934B90E" w14:textId="77777777" w:rsidR="006A246A" w:rsidRPr="006A246A" w:rsidRDefault="006A246A" w:rsidP="006A246A">
      <w:pPr>
        <w:pStyle w:val="Default"/>
        <w:suppressAutoHyphens/>
        <w:ind w:firstLine="567"/>
        <w:contextualSpacing/>
        <w:jc w:val="center"/>
        <w:rPr>
          <w:b/>
          <w:bCs/>
          <w:color w:val="auto"/>
          <w:sz w:val="28"/>
          <w:szCs w:val="28"/>
          <w:lang w:val="uk-UA"/>
        </w:rPr>
      </w:pPr>
      <w:r w:rsidRPr="006A246A">
        <w:rPr>
          <w:b/>
          <w:bCs/>
          <w:color w:val="auto"/>
          <w:sz w:val="28"/>
          <w:szCs w:val="28"/>
          <w:lang w:val="uk-UA"/>
        </w:rPr>
        <w:t>Перелік районів області</w:t>
      </w:r>
    </w:p>
    <w:p w14:paraId="06AC247B" w14:textId="77777777" w:rsidR="006A246A" w:rsidRPr="006A246A" w:rsidRDefault="006A246A" w:rsidP="006A246A">
      <w:pPr>
        <w:pStyle w:val="Default"/>
        <w:suppressAutoHyphens/>
        <w:ind w:firstLine="567"/>
        <w:contextualSpacing/>
        <w:jc w:val="center"/>
        <w:rPr>
          <w:b/>
          <w:bCs/>
          <w:color w:val="auto"/>
          <w:sz w:val="10"/>
          <w:szCs w:val="10"/>
          <w:lang w:val="uk-UA"/>
        </w:rPr>
      </w:pPr>
    </w:p>
    <w:tbl>
      <w:tblPr>
        <w:tblW w:w="9795" w:type="dxa"/>
        <w:tblInd w:w="93" w:type="dxa"/>
        <w:tblLayout w:type="fixed"/>
        <w:tblLook w:val="04A0" w:firstRow="1" w:lastRow="0" w:firstColumn="1" w:lastColumn="0" w:noHBand="0" w:noVBand="1"/>
      </w:tblPr>
      <w:tblGrid>
        <w:gridCol w:w="1990"/>
        <w:gridCol w:w="2136"/>
        <w:gridCol w:w="1984"/>
        <w:gridCol w:w="1276"/>
        <w:gridCol w:w="1276"/>
        <w:gridCol w:w="1133"/>
      </w:tblGrid>
      <w:tr w:rsidR="006A246A" w:rsidRPr="006A246A" w14:paraId="15B38DC7" w14:textId="77777777" w:rsidTr="001C0419">
        <w:trPr>
          <w:trHeight w:val="832"/>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046B9" w14:textId="77777777" w:rsidR="006A246A" w:rsidRPr="006A246A" w:rsidRDefault="006A246A" w:rsidP="001C0419">
            <w:pPr>
              <w:suppressAutoHyphens/>
              <w:contextualSpacing/>
              <w:jc w:val="center"/>
              <w:rPr>
                <w:rFonts w:ascii="Times New Roman" w:hAnsi="Times New Roman"/>
                <w:b/>
                <w:bCs/>
                <w:sz w:val="20"/>
              </w:rPr>
            </w:pPr>
            <w:r w:rsidRPr="006A246A">
              <w:rPr>
                <w:rFonts w:ascii="Times New Roman" w:hAnsi="Times New Roman"/>
                <w:b/>
                <w:bCs/>
                <w:sz w:val="20"/>
              </w:rPr>
              <w:t>Назва району</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46A5D7FC" w14:textId="77777777" w:rsidR="006A246A" w:rsidRPr="006A246A" w:rsidRDefault="006A246A" w:rsidP="001C0419">
            <w:pPr>
              <w:suppressAutoHyphens/>
              <w:ind w:left="-108" w:right="-61"/>
              <w:contextualSpacing/>
              <w:jc w:val="center"/>
              <w:rPr>
                <w:rFonts w:ascii="Times New Roman" w:hAnsi="Times New Roman"/>
                <w:b/>
                <w:bCs/>
                <w:sz w:val="20"/>
              </w:rPr>
            </w:pPr>
            <w:r w:rsidRPr="006A246A">
              <w:rPr>
                <w:rFonts w:ascii="Times New Roman" w:hAnsi="Times New Roman"/>
                <w:b/>
                <w:bCs/>
                <w:sz w:val="20"/>
              </w:rPr>
              <w:t>Адміністративний центр</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35BC1E6" w14:textId="77777777" w:rsidR="006A246A" w:rsidRPr="006A246A" w:rsidRDefault="006A246A" w:rsidP="001C0419">
            <w:pPr>
              <w:suppressAutoHyphens/>
              <w:ind w:left="-108" w:right="-108"/>
              <w:contextualSpacing/>
              <w:jc w:val="center"/>
              <w:rPr>
                <w:rFonts w:ascii="Times New Roman" w:hAnsi="Times New Roman"/>
                <w:b/>
                <w:bCs/>
                <w:sz w:val="20"/>
              </w:rPr>
            </w:pPr>
            <w:r w:rsidRPr="006A246A">
              <w:rPr>
                <w:rFonts w:ascii="Times New Roman" w:hAnsi="Times New Roman"/>
                <w:b/>
                <w:bCs/>
                <w:sz w:val="20"/>
              </w:rPr>
              <w:t xml:space="preserve">Чисельність наявного населення </w:t>
            </w:r>
          </w:p>
          <w:p w14:paraId="522A8F36" w14:textId="77777777" w:rsidR="006A246A" w:rsidRPr="006A246A" w:rsidRDefault="006A246A" w:rsidP="001C0419">
            <w:pPr>
              <w:suppressAutoHyphens/>
              <w:ind w:left="-108" w:right="-108"/>
              <w:contextualSpacing/>
              <w:jc w:val="center"/>
              <w:rPr>
                <w:rFonts w:ascii="Times New Roman" w:hAnsi="Times New Roman"/>
                <w:b/>
                <w:bCs/>
                <w:sz w:val="20"/>
              </w:rPr>
            </w:pPr>
            <w:r w:rsidRPr="006A246A">
              <w:rPr>
                <w:rFonts w:ascii="Times New Roman" w:hAnsi="Times New Roman"/>
                <w:b/>
                <w:bCs/>
                <w:sz w:val="20"/>
              </w:rPr>
              <w:t>станом на 01.01.2022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C4F1B8" w14:textId="77777777" w:rsidR="006A246A" w:rsidRPr="006A246A" w:rsidRDefault="006A246A" w:rsidP="001C0419">
            <w:pPr>
              <w:suppressAutoHyphens/>
              <w:contextualSpacing/>
              <w:jc w:val="center"/>
              <w:rPr>
                <w:rFonts w:ascii="Times New Roman" w:hAnsi="Times New Roman"/>
                <w:b/>
                <w:bCs/>
                <w:sz w:val="20"/>
              </w:rPr>
            </w:pPr>
            <w:r w:rsidRPr="006A246A">
              <w:rPr>
                <w:rFonts w:ascii="Times New Roman" w:hAnsi="Times New Roman"/>
                <w:b/>
                <w:bCs/>
                <w:sz w:val="20"/>
              </w:rPr>
              <w:t>Площа території району, км²</w:t>
            </w:r>
          </w:p>
        </w:tc>
        <w:tc>
          <w:tcPr>
            <w:tcW w:w="1276" w:type="dxa"/>
            <w:tcBorders>
              <w:top w:val="single" w:sz="4" w:space="0" w:color="auto"/>
              <w:left w:val="nil"/>
              <w:bottom w:val="single" w:sz="4" w:space="0" w:color="auto"/>
              <w:right w:val="single" w:sz="4" w:space="0" w:color="auto"/>
            </w:tcBorders>
          </w:tcPr>
          <w:p w14:paraId="2F79F749" w14:textId="77777777" w:rsidR="006A246A" w:rsidRPr="006A246A" w:rsidRDefault="006A246A" w:rsidP="001C0419">
            <w:pPr>
              <w:suppressAutoHyphens/>
              <w:ind w:left="-108" w:right="-108"/>
              <w:contextualSpacing/>
              <w:jc w:val="center"/>
              <w:rPr>
                <w:rFonts w:ascii="Times New Roman" w:hAnsi="Times New Roman"/>
                <w:b/>
                <w:bCs/>
                <w:sz w:val="20"/>
              </w:rPr>
            </w:pPr>
            <w:r w:rsidRPr="006A246A">
              <w:rPr>
                <w:rFonts w:ascii="Times New Roman" w:hAnsi="Times New Roman"/>
                <w:b/>
                <w:bCs/>
                <w:sz w:val="20"/>
              </w:rPr>
              <w:t xml:space="preserve">Кількість територіаль-них громад </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75108462" w14:textId="77777777" w:rsidR="006A246A" w:rsidRPr="006A246A" w:rsidRDefault="006A246A" w:rsidP="001C0419">
            <w:pPr>
              <w:suppressAutoHyphens/>
              <w:ind w:left="-108" w:right="-108"/>
              <w:contextualSpacing/>
              <w:jc w:val="center"/>
              <w:rPr>
                <w:rFonts w:ascii="Times New Roman" w:hAnsi="Times New Roman"/>
                <w:b/>
                <w:bCs/>
                <w:sz w:val="20"/>
              </w:rPr>
            </w:pPr>
            <w:r w:rsidRPr="006A246A">
              <w:rPr>
                <w:rFonts w:ascii="Times New Roman" w:hAnsi="Times New Roman"/>
                <w:b/>
                <w:bCs/>
                <w:sz w:val="20"/>
              </w:rPr>
              <w:t>Кількість населених пунктів</w:t>
            </w:r>
          </w:p>
        </w:tc>
      </w:tr>
      <w:tr w:rsidR="006A246A" w:rsidRPr="006A246A" w14:paraId="3D4D5811" w14:textId="77777777" w:rsidTr="001C0419">
        <w:trPr>
          <w:trHeight w:val="348"/>
        </w:trPr>
        <w:tc>
          <w:tcPr>
            <w:tcW w:w="1990" w:type="dxa"/>
            <w:tcBorders>
              <w:top w:val="nil"/>
              <w:left w:val="single" w:sz="4" w:space="0" w:color="auto"/>
              <w:bottom w:val="single" w:sz="4" w:space="0" w:color="auto"/>
              <w:right w:val="single" w:sz="4" w:space="0" w:color="auto"/>
            </w:tcBorders>
            <w:shd w:val="clear" w:color="auto" w:fill="auto"/>
            <w:noWrap/>
            <w:hideMark/>
          </w:tcPr>
          <w:p w14:paraId="2452CD9B" w14:textId="77777777" w:rsidR="006A246A" w:rsidRPr="006A246A" w:rsidRDefault="006A246A" w:rsidP="001C0419">
            <w:pPr>
              <w:suppressAutoHyphens/>
              <w:contextualSpacing/>
              <w:rPr>
                <w:rFonts w:ascii="Times New Roman" w:hAnsi="Times New Roman"/>
                <w:b/>
                <w:bCs/>
              </w:rPr>
            </w:pPr>
            <w:r w:rsidRPr="006A246A">
              <w:rPr>
                <w:rFonts w:ascii="Times New Roman" w:hAnsi="Times New Roman"/>
                <w:b/>
                <w:bCs/>
              </w:rPr>
              <w:t>Кременецький</w:t>
            </w:r>
          </w:p>
        </w:tc>
        <w:tc>
          <w:tcPr>
            <w:tcW w:w="2136" w:type="dxa"/>
            <w:tcBorders>
              <w:top w:val="nil"/>
              <w:left w:val="nil"/>
              <w:bottom w:val="single" w:sz="4" w:space="0" w:color="auto"/>
              <w:right w:val="single" w:sz="4" w:space="0" w:color="auto"/>
            </w:tcBorders>
            <w:shd w:val="clear" w:color="auto" w:fill="auto"/>
            <w:noWrap/>
            <w:hideMark/>
          </w:tcPr>
          <w:p w14:paraId="17A683A2" w14:textId="77777777" w:rsidR="006A246A" w:rsidRPr="006A246A" w:rsidRDefault="006A246A" w:rsidP="001C0419">
            <w:pPr>
              <w:suppressAutoHyphens/>
              <w:ind w:left="-108" w:right="-61"/>
              <w:contextualSpacing/>
              <w:jc w:val="center"/>
              <w:rPr>
                <w:rFonts w:ascii="Times New Roman" w:hAnsi="Times New Roman"/>
                <w:bCs/>
              </w:rPr>
            </w:pPr>
            <w:r w:rsidRPr="006A246A">
              <w:rPr>
                <w:rFonts w:ascii="Times New Roman" w:hAnsi="Times New Roman"/>
                <w:bCs/>
              </w:rPr>
              <w:t>місто Кременець</w:t>
            </w:r>
          </w:p>
        </w:tc>
        <w:tc>
          <w:tcPr>
            <w:tcW w:w="1984" w:type="dxa"/>
            <w:tcBorders>
              <w:top w:val="nil"/>
              <w:left w:val="nil"/>
              <w:bottom w:val="single" w:sz="4" w:space="0" w:color="auto"/>
              <w:right w:val="single" w:sz="4" w:space="0" w:color="auto"/>
            </w:tcBorders>
            <w:shd w:val="clear" w:color="auto" w:fill="auto"/>
            <w:noWrap/>
            <w:vAlign w:val="center"/>
            <w:hideMark/>
          </w:tcPr>
          <w:p w14:paraId="6A14ACE6"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140 063</w:t>
            </w:r>
          </w:p>
        </w:tc>
        <w:tc>
          <w:tcPr>
            <w:tcW w:w="1276" w:type="dxa"/>
            <w:tcBorders>
              <w:top w:val="nil"/>
              <w:left w:val="nil"/>
              <w:bottom w:val="single" w:sz="4" w:space="0" w:color="auto"/>
              <w:right w:val="single" w:sz="4" w:space="0" w:color="auto"/>
            </w:tcBorders>
            <w:shd w:val="clear" w:color="auto" w:fill="auto"/>
            <w:noWrap/>
            <w:vAlign w:val="center"/>
            <w:hideMark/>
          </w:tcPr>
          <w:p w14:paraId="3639E599"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2 635,2</w:t>
            </w:r>
          </w:p>
        </w:tc>
        <w:tc>
          <w:tcPr>
            <w:tcW w:w="1276" w:type="dxa"/>
            <w:tcBorders>
              <w:top w:val="single" w:sz="4" w:space="0" w:color="auto"/>
              <w:left w:val="nil"/>
              <w:bottom w:val="single" w:sz="4" w:space="0" w:color="auto"/>
              <w:right w:val="single" w:sz="4" w:space="0" w:color="auto"/>
            </w:tcBorders>
          </w:tcPr>
          <w:p w14:paraId="6629E397"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8</w:t>
            </w:r>
          </w:p>
        </w:tc>
        <w:tc>
          <w:tcPr>
            <w:tcW w:w="1133" w:type="dxa"/>
            <w:tcBorders>
              <w:top w:val="nil"/>
              <w:left w:val="nil"/>
              <w:bottom w:val="single" w:sz="4" w:space="0" w:color="auto"/>
              <w:right w:val="single" w:sz="4" w:space="0" w:color="auto"/>
            </w:tcBorders>
            <w:shd w:val="clear" w:color="auto" w:fill="auto"/>
            <w:noWrap/>
            <w:vAlign w:val="center"/>
            <w:hideMark/>
          </w:tcPr>
          <w:p w14:paraId="700CFCDB"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204</w:t>
            </w:r>
          </w:p>
        </w:tc>
      </w:tr>
      <w:tr w:rsidR="006A246A" w:rsidRPr="006A246A" w14:paraId="10257567" w14:textId="77777777" w:rsidTr="001C0419">
        <w:trPr>
          <w:trHeight w:val="348"/>
        </w:trPr>
        <w:tc>
          <w:tcPr>
            <w:tcW w:w="1990" w:type="dxa"/>
            <w:tcBorders>
              <w:top w:val="nil"/>
              <w:left w:val="single" w:sz="4" w:space="0" w:color="auto"/>
              <w:bottom w:val="single" w:sz="4" w:space="0" w:color="auto"/>
              <w:right w:val="single" w:sz="4" w:space="0" w:color="auto"/>
            </w:tcBorders>
            <w:shd w:val="clear" w:color="auto" w:fill="auto"/>
            <w:noWrap/>
            <w:hideMark/>
          </w:tcPr>
          <w:p w14:paraId="5B385D6A" w14:textId="77777777" w:rsidR="006A246A" w:rsidRPr="006A246A" w:rsidRDefault="006A246A" w:rsidP="001C0419">
            <w:pPr>
              <w:suppressAutoHyphens/>
              <w:contextualSpacing/>
              <w:rPr>
                <w:rFonts w:ascii="Times New Roman" w:hAnsi="Times New Roman"/>
                <w:b/>
                <w:bCs/>
              </w:rPr>
            </w:pPr>
            <w:r w:rsidRPr="006A246A">
              <w:rPr>
                <w:rFonts w:ascii="Times New Roman" w:hAnsi="Times New Roman"/>
                <w:b/>
                <w:bCs/>
              </w:rPr>
              <w:t>Тернопільський</w:t>
            </w:r>
          </w:p>
        </w:tc>
        <w:tc>
          <w:tcPr>
            <w:tcW w:w="2136" w:type="dxa"/>
            <w:tcBorders>
              <w:top w:val="nil"/>
              <w:left w:val="nil"/>
              <w:bottom w:val="single" w:sz="4" w:space="0" w:color="auto"/>
              <w:right w:val="single" w:sz="4" w:space="0" w:color="auto"/>
            </w:tcBorders>
            <w:shd w:val="clear" w:color="auto" w:fill="auto"/>
            <w:noWrap/>
            <w:hideMark/>
          </w:tcPr>
          <w:p w14:paraId="1C649229" w14:textId="77777777" w:rsidR="006A246A" w:rsidRPr="006A246A" w:rsidRDefault="006A246A" w:rsidP="001C0419">
            <w:pPr>
              <w:suppressAutoHyphens/>
              <w:ind w:left="-108" w:right="-61"/>
              <w:contextualSpacing/>
              <w:jc w:val="center"/>
              <w:rPr>
                <w:rFonts w:ascii="Times New Roman" w:hAnsi="Times New Roman"/>
                <w:bCs/>
              </w:rPr>
            </w:pPr>
            <w:r w:rsidRPr="006A246A">
              <w:rPr>
                <w:rFonts w:ascii="Times New Roman" w:hAnsi="Times New Roman"/>
                <w:bCs/>
              </w:rPr>
              <w:t>місто Тернопіль</w:t>
            </w:r>
          </w:p>
        </w:tc>
        <w:tc>
          <w:tcPr>
            <w:tcW w:w="1984" w:type="dxa"/>
            <w:tcBorders>
              <w:top w:val="nil"/>
              <w:left w:val="nil"/>
              <w:bottom w:val="single" w:sz="4" w:space="0" w:color="auto"/>
              <w:right w:val="single" w:sz="4" w:space="0" w:color="auto"/>
            </w:tcBorders>
            <w:shd w:val="clear" w:color="auto" w:fill="auto"/>
            <w:noWrap/>
            <w:vAlign w:val="center"/>
            <w:hideMark/>
          </w:tcPr>
          <w:p w14:paraId="594802E3"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559 357</w:t>
            </w:r>
          </w:p>
        </w:tc>
        <w:tc>
          <w:tcPr>
            <w:tcW w:w="1276" w:type="dxa"/>
            <w:tcBorders>
              <w:top w:val="nil"/>
              <w:left w:val="nil"/>
              <w:bottom w:val="single" w:sz="4" w:space="0" w:color="auto"/>
              <w:right w:val="single" w:sz="4" w:space="0" w:color="auto"/>
            </w:tcBorders>
            <w:shd w:val="clear" w:color="auto" w:fill="auto"/>
            <w:noWrap/>
            <w:vAlign w:val="center"/>
            <w:hideMark/>
          </w:tcPr>
          <w:p w14:paraId="3AA3B00F"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6 164,0</w:t>
            </w:r>
          </w:p>
        </w:tc>
        <w:tc>
          <w:tcPr>
            <w:tcW w:w="1276" w:type="dxa"/>
            <w:tcBorders>
              <w:top w:val="single" w:sz="4" w:space="0" w:color="auto"/>
              <w:left w:val="nil"/>
              <w:bottom w:val="single" w:sz="4" w:space="0" w:color="auto"/>
              <w:right w:val="single" w:sz="4" w:space="0" w:color="auto"/>
            </w:tcBorders>
          </w:tcPr>
          <w:p w14:paraId="34A5F103"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25</w:t>
            </w:r>
          </w:p>
        </w:tc>
        <w:tc>
          <w:tcPr>
            <w:tcW w:w="1133" w:type="dxa"/>
            <w:tcBorders>
              <w:top w:val="nil"/>
              <w:left w:val="nil"/>
              <w:bottom w:val="single" w:sz="4" w:space="0" w:color="auto"/>
              <w:right w:val="single" w:sz="4" w:space="0" w:color="auto"/>
            </w:tcBorders>
            <w:shd w:val="clear" w:color="auto" w:fill="auto"/>
            <w:noWrap/>
            <w:vAlign w:val="center"/>
            <w:hideMark/>
          </w:tcPr>
          <w:p w14:paraId="5D1BD774"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492</w:t>
            </w:r>
          </w:p>
        </w:tc>
      </w:tr>
      <w:tr w:rsidR="006A246A" w:rsidRPr="006A246A" w14:paraId="71A67C12" w14:textId="77777777" w:rsidTr="001C0419">
        <w:trPr>
          <w:trHeight w:val="348"/>
        </w:trPr>
        <w:tc>
          <w:tcPr>
            <w:tcW w:w="1990" w:type="dxa"/>
            <w:tcBorders>
              <w:top w:val="nil"/>
              <w:left w:val="single" w:sz="4" w:space="0" w:color="auto"/>
              <w:bottom w:val="single" w:sz="4" w:space="0" w:color="auto"/>
              <w:right w:val="single" w:sz="4" w:space="0" w:color="auto"/>
            </w:tcBorders>
            <w:shd w:val="clear" w:color="auto" w:fill="auto"/>
            <w:noWrap/>
            <w:hideMark/>
          </w:tcPr>
          <w:p w14:paraId="0815B85A" w14:textId="77777777" w:rsidR="006A246A" w:rsidRPr="006A246A" w:rsidRDefault="006A246A" w:rsidP="001C0419">
            <w:pPr>
              <w:suppressAutoHyphens/>
              <w:contextualSpacing/>
              <w:rPr>
                <w:rFonts w:ascii="Times New Roman" w:hAnsi="Times New Roman"/>
                <w:b/>
                <w:bCs/>
              </w:rPr>
            </w:pPr>
            <w:r w:rsidRPr="006A246A">
              <w:rPr>
                <w:rFonts w:ascii="Times New Roman" w:hAnsi="Times New Roman"/>
                <w:b/>
                <w:bCs/>
              </w:rPr>
              <w:t>Чортківський</w:t>
            </w:r>
          </w:p>
        </w:tc>
        <w:tc>
          <w:tcPr>
            <w:tcW w:w="2136" w:type="dxa"/>
            <w:tcBorders>
              <w:top w:val="nil"/>
              <w:left w:val="nil"/>
              <w:bottom w:val="single" w:sz="4" w:space="0" w:color="auto"/>
              <w:right w:val="single" w:sz="4" w:space="0" w:color="auto"/>
            </w:tcBorders>
            <w:shd w:val="clear" w:color="auto" w:fill="auto"/>
            <w:noWrap/>
            <w:hideMark/>
          </w:tcPr>
          <w:p w14:paraId="444E168F" w14:textId="77777777" w:rsidR="006A246A" w:rsidRPr="006A246A" w:rsidRDefault="006A246A" w:rsidP="001C0419">
            <w:pPr>
              <w:suppressAutoHyphens/>
              <w:ind w:left="-108" w:right="-61"/>
              <w:contextualSpacing/>
              <w:jc w:val="center"/>
              <w:rPr>
                <w:rFonts w:ascii="Times New Roman" w:hAnsi="Times New Roman"/>
                <w:bCs/>
              </w:rPr>
            </w:pPr>
            <w:r w:rsidRPr="006A246A">
              <w:rPr>
                <w:rFonts w:ascii="Times New Roman" w:hAnsi="Times New Roman"/>
                <w:bCs/>
              </w:rPr>
              <w:t>місто Чортків</w:t>
            </w:r>
          </w:p>
        </w:tc>
        <w:tc>
          <w:tcPr>
            <w:tcW w:w="1984" w:type="dxa"/>
            <w:tcBorders>
              <w:top w:val="nil"/>
              <w:left w:val="nil"/>
              <w:bottom w:val="single" w:sz="4" w:space="0" w:color="auto"/>
              <w:right w:val="single" w:sz="4" w:space="0" w:color="auto"/>
            </w:tcBorders>
            <w:shd w:val="clear" w:color="auto" w:fill="auto"/>
            <w:noWrap/>
            <w:vAlign w:val="center"/>
            <w:hideMark/>
          </w:tcPr>
          <w:p w14:paraId="02C438D4"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322 293</w:t>
            </w:r>
          </w:p>
        </w:tc>
        <w:tc>
          <w:tcPr>
            <w:tcW w:w="1276" w:type="dxa"/>
            <w:tcBorders>
              <w:top w:val="nil"/>
              <w:left w:val="nil"/>
              <w:bottom w:val="single" w:sz="4" w:space="0" w:color="auto"/>
              <w:right w:val="single" w:sz="4" w:space="0" w:color="auto"/>
            </w:tcBorders>
            <w:shd w:val="clear" w:color="auto" w:fill="auto"/>
            <w:noWrap/>
            <w:vAlign w:val="center"/>
            <w:hideMark/>
          </w:tcPr>
          <w:p w14:paraId="3CC4DE6E"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5 025,5</w:t>
            </w:r>
          </w:p>
        </w:tc>
        <w:tc>
          <w:tcPr>
            <w:tcW w:w="1276" w:type="dxa"/>
            <w:tcBorders>
              <w:top w:val="single" w:sz="4" w:space="0" w:color="auto"/>
              <w:left w:val="nil"/>
              <w:bottom w:val="single" w:sz="4" w:space="0" w:color="auto"/>
              <w:right w:val="single" w:sz="4" w:space="0" w:color="auto"/>
            </w:tcBorders>
          </w:tcPr>
          <w:p w14:paraId="6795EB64"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22</w:t>
            </w:r>
          </w:p>
        </w:tc>
        <w:tc>
          <w:tcPr>
            <w:tcW w:w="1133" w:type="dxa"/>
            <w:tcBorders>
              <w:top w:val="nil"/>
              <w:left w:val="nil"/>
              <w:bottom w:val="single" w:sz="4" w:space="0" w:color="auto"/>
              <w:right w:val="single" w:sz="4" w:space="0" w:color="auto"/>
            </w:tcBorders>
            <w:shd w:val="clear" w:color="auto" w:fill="auto"/>
            <w:noWrap/>
            <w:vAlign w:val="center"/>
            <w:hideMark/>
          </w:tcPr>
          <w:p w14:paraId="7D744C77" w14:textId="77777777" w:rsidR="006A246A" w:rsidRPr="006A246A" w:rsidRDefault="006A246A" w:rsidP="001C0419">
            <w:pPr>
              <w:suppressAutoHyphens/>
              <w:contextualSpacing/>
              <w:jc w:val="center"/>
              <w:rPr>
                <w:rFonts w:ascii="Times New Roman" w:hAnsi="Times New Roman"/>
                <w:bCs/>
              </w:rPr>
            </w:pPr>
            <w:r w:rsidRPr="006A246A">
              <w:rPr>
                <w:rFonts w:ascii="Times New Roman" w:hAnsi="Times New Roman"/>
                <w:bCs/>
              </w:rPr>
              <w:t>362</w:t>
            </w:r>
          </w:p>
        </w:tc>
      </w:tr>
    </w:tbl>
    <w:p w14:paraId="1AF2AEB6" w14:textId="77777777" w:rsidR="006A246A" w:rsidRPr="006A246A" w:rsidRDefault="006A246A" w:rsidP="006A246A">
      <w:pPr>
        <w:suppressAutoHyphens/>
        <w:autoSpaceDE w:val="0"/>
        <w:autoSpaceDN w:val="0"/>
        <w:adjustRightInd w:val="0"/>
        <w:contextualSpacing/>
        <w:jc w:val="both"/>
        <w:rPr>
          <w:rFonts w:ascii="Times New Roman" w:hAnsi="Times New Roman"/>
          <w:sz w:val="28"/>
          <w:szCs w:val="28"/>
          <w:shd w:val="clear" w:color="auto" w:fill="FFFFFF"/>
        </w:rPr>
      </w:pPr>
    </w:p>
    <w:p w14:paraId="6B252C72" w14:textId="77777777" w:rsidR="006A246A" w:rsidRPr="006A246A" w:rsidRDefault="006A246A" w:rsidP="006A246A">
      <w:pPr>
        <w:pStyle w:val="Default"/>
        <w:suppressAutoHyphens/>
        <w:ind w:firstLine="567"/>
        <w:contextualSpacing/>
        <w:jc w:val="right"/>
        <w:rPr>
          <w:bCs/>
          <w:color w:val="auto"/>
          <w:sz w:val="28"/>
          <w:szCs w:val="28"/>
          <w:lang w:val="uk-UA"/>
        </w:rPr>
      </w:pPr>
      <w:r w:rsidRPr="006A246A">
        <w:rPr>
          <w:bCs/>
          <w:color w:val="auto"/>
          <w:sz w:val="28"/>
          <w:szCs w:val="28"/>
          <w:lang w:val="uk-UA"/>
        </w:rPr>
        <w:t>Таблиця 3</w:t>
      </w:r>
    </w:p>
    <w:p w14:paraId="0C26F153" w14:textId="77777777" w:rsidR="006A246A" w:rsidRPr="006A246A" w:rsidRDefault="006A246A" w:rsidP="006A246A">
      <w:pPr>
        <w:pStyle w:val="Default"/>
        <w:suppressAutoHyphens/>
        <w:ind w:firstLine="567"/>
        <w:contextualSpacing/>
        <w:jc w:val="center"/>
        <w:rPr>
          <w:b/>
          <w:bCs/>
          <w:color w:val="auto"/>
          <w:sz w:val="28"/>
          <w:szCs w:val="28"/>
          <w:lang w:val="uk-UA"/>
        </w:rPr>
      </w:pPr>
      <w:r w:rsidRPr="006A246A">
        <w:rPr>
          <w:b/>
          <w:bCs/>
          <w:color w:val="auto"/>
          <w:sz w:val="28"/>
          <w:szCs w:val="28"/>
          <w:lang w:val="uk-UA"/>
        </w:rPr>
        <w:t>Адміністративно-територіальні одиниці області</w:t>
      </w:r>
    </w:p>
    <w:p w14:paraId="4D04C3CF" w14:textId="77777777" w:rsidR="006A246A" w:rsidRPr="006A246A" w:rsidRDefault="006A246A" w:rsidP="006A246A">
      <w:pPr>
        <w:pStyle w:val="Default"/>
        <w:suppressAutoHyphens/>
        <w:ind w:firstLine="567"/>
        <w:contextualSpacing/>
        <w:jc w:val="center"/>
        <w:rPr>
          <w:b/>
          <w:bCs/>
          <w:color w:val="auto"/>
          <w:sz w:val="10"/>
          <w:szCs w:val="10"/>
          <w:lang w:val="uk-UA"/>
        </w:rPr>
      </w:pPr>
    </w:p>
    <w:tbl>
      <w:tblPr>
        <w:tblW w:w="9889" w:type="dxa"/>
        <w:tblLayout w:type="fixed"/>
        <w:tblLook w:val="04A0" w:firstRow="1" w:lastRow="0" w:firstColumn="1" w:lastColumn="0" w:noHBand="0" w:noVBand="1"/>
      </w:tblPr>
      <w:tblGrid>
        <w:gridCol w:w="3793"/>
        <w:gridCol w:w="283"/>
        <w:gridCol w:w="710"/>
        <w:gridCol w:w="284"/>
        <w:gridCol w:w="4110"/>
        <w:gridCol w:w="284"/>
        <w:gridCol w:w="425"/>
      </w:tblGrid>
      <w:tr w:rsidR="006A246A" w:rsidRPr="006A246A" w14:paraId="01B0A79B" w14:textId="77777777" w:rsidTr="001C0419">
        <w:tc>
          <w:tcPr>
            <w:tcW w:w="4786" w:type="dxa"/>
            <w:gridSpan w:val="3"/>
            <w:shd w:val="clear" w:color="auto" w:fill="auto"/>
          </w:tcPr>
          <w:p w14:paraId="4AD8C10D" w14:textId="77777777" w:rsidR="006A246A" w:rsidRPr="006A246A" w:rsidRDefault="006A246A" w:rsidP="001C0419">
            <w:pPr>
              <w:suppressAutoHyphens/>
              <w:autoSpaceDE w:val="0"/>
              <w:autoSpaceDN w:val="0"/>
              <w:adjustRightInd w:val="0"/>
              <w:contextualSpacing/>
              <w:jc w:val="center"/>
              <w:rPr>
                <w:rFonts w:ascii="Times New Roman" w:hAnsi="Times New Roman"/>
              </w:rPr>
            </w:pPr>
            <w:r w:rsidRPr="006A246A">
              <w:rPr>
                <w:rFonts w:ascii="Times New Roman" w:hAnsi="Times New Roman"/>
                <w:b/>
              </w:rPr>
              <w:t>Адміністративно-територіальні одиниці</w:t>
            </w:r>
          </w:p>
        </w:tc>
        <w:tc>
          <w:tcPr>
            <w:tcW w:w="284" w:type="dxa"/>
            <w:shd w:val="clear" w:color="auto" w:fill="auto"/>
          </w:tcPr>
          <w:p w14:paraId="7872FC4A"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819" w:type="dxa"/>
            <w:gridSpan w:val="3"/>
            <w:shd w:val="clear" w:color="auto" w:fill="auto"/>
          </w:tcPr>
          <w:p w14:paraId="6E45AAA6" w14:textId="77777777" w:rsidR="006A246A" w:rsidRPr="006A246A" w:rsidRDefault="006A246A" w:rsidP="001C0419">
            <w:pPr>
              <w:suppressAutoHyphens/>
              <w:autoSpaceDE w:val="0"/>
              <w:autoSpaceDN w:val="0"/>
              <w:adjustRightInd w:val="0"/>
              <w:contextualSpacing/>
              <w:jc w:val="center"/>
              <w:rPr>
                <w:rFonts w:ascii="Times New Roman" w:hAnsi="Times New Roman"/>
              </w:rPr>
            </w:pPr>
            <w:r w:rsidRPr="006A246A">
              <w:rPr>
                <w:rFonts w:ascii="Times New Roman" w:hAnsi="Times New Roman"/>
                <w:b/>
              </w:rPr>
              <w:t>Система місцевого самоврядування</w:t>
            </w:r>
          </w:p>
        </w:tc>
      </w:tr>
      <w:tr w:rsidR="006A246A" w:rsidRPr="006A246A" w14:paraId="2335DE8B" w14:textId="77777777" w:rsidTr="001C0419">
        <w:tc>
          <w:tcPr>
            <w:tcW w:w="3793" w:type="dxa"/>
            <w:shd w:val="clear" w:color="auto" w:fill="auto"/>
          </w:tcPr>
          <w:p w14:paraId="711A9E2D"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область</w:t>
            </w:r>
          </w:p>
        </w:tc>
        <w:tc>
          <w:tcPr>
            <w:tcW w:w="283" w:type="dxa"/>
            <w:shd w:val="clear" w:color="auto" w:fill="auto"/>
          </w:tcPr>
          <w:p w14:paraId="25331F62"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3547C6E6"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1</w:t>
            </w:r>
          </w:p>
        </w:tc>
        <w:tc>
          <w:tcPr>
            <w:tcW w:w="284" w:type="dxa"/>
            <w:shd w:val="clear" w:color="auto" w:fill="auto"/>
          </w:tcPr>
          <w:p w14:paraId="1DA6264C"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0A17E2B1" w14:textId="77777777" w:rsidR="006A246A" w:rsidRPr="006A246A" w:rsidRDefault="006A246A" w:rsidP="001C0419">
            <w:pPr>
              <w:suppressAutoHyphens/>
              <w:autoSpaceDE w:val="0"/>
              <w:autoSpaceDN w:val="0"/>
              <w:adjustRightInd w:val="0"/>
              <w:ind w:right="-105"/>
              <w:contextualSpacing/>
              <w:rPr>
                <w:rFonts w:ascii="Times New Roman" w:hAnsi="Times New Roman"/>
              </w:rPr>
            </w:pPr>
            <w:r w:rsidRPr="006A246A">
              <w:rPr>
                <w:rFonts w:ascii="Times New Roman" w:hAnsi="Times New Roman"/>
              </w:rPr>
              <w:t xml:space="preserve">обласних рад </w:t>
            </w:r>
          </w:p>
        </w:tc>
        <w:tc>
          <w:tcPr>
            <w:tcW w:w="284" w:type="dxa"/>
            <w:shd w:val="clear" w:color="auto" w:fill="auto"/>
          </w:tcPr>
          <w:p w14:paraId="516052CD" w14:textId="77777777" w:rsidR="006A246A" w:rsidRPr="006A246A" w:rsidRDefault="006A246A" w:rsidP="001C0419">
            <w:pPr>
              <w:suppressAutoHyphens/>
              <w:ind w:left="-109" w:right="-55"/>
              <w:contextualSpacing/>
              <w:jc w:val="center"/>
              <w:rPr>
                <w:rFonts w:ascii="Times New Roman" w:hAnsi="Times New Roman"/>
              </w:rPr>
            </w:pPr>
            <w:r w:rsidRPr="006A246A">
              <w:rPr>
                <w:rFonts w:ascii="Times New Roman" w:hAnsi="Times New Roman"/>
              </w:rPr>
              <w:t>–</w:t>
            </w:r>
          </w:p>
        </w:tc>
        <w:tc>
          <w:tcPr>
            <w:tcW w:w="425" w:type="dxa"/>
            <w:shd w:val="clear" w:color="auto" w:fill="auto"/>
          </w:tcPr>
          <w:p w14:paraId="77556CA5"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r w:rsidRPr="006A246A">
              <w:rPr>
                <w:rFonts w:ascii="Times New Roman" w:hAnsi="Times New Roman"/>
                <w:b/>
              </w:rPr>
              <w:t>1</w:t>
            </w:r>
          </w:p>
        </w:tc>
      </w:tr>
      <w:tr w:rsidR="006A246A" w:rsidRPr="006A246A" w14:paraId="34D8DEBF" w14:textId="77777777" w:rsidTr="001C0419">
        <w:tc>
          <w:tcPr>
            <w:tcW w:w="3793" w:type="dxa"/>
            <w:shd w:val="clear" w:color="auto" w:fill="auto"/>
          </w:tcPr>
          <w:p w14:paraId="64A743D9" w14:textId="77777777" w:rsidR="006A246A" w:rsidRPr="006A246A" w:rsidRDefault="006A246A" w:rsidP="001C0419">
            <w:pPr>
              <w:suppressAutoHyphens/>
              <w:autoSpaceDE w:val="0"/>
              <w:autoSpaceDN w:val="0"/>
              <w:adjustRightInd w:val="0"/>
              <w:ind w:right="-109"/>
              <w:contextualSpacing/>
              <w:rPr>
                <w:rFonts w:ascii="Times New Roman" w:hAnsi="Times New Roman"/>
                <w:sz w:val="14"/>
                <w:szCs w:val="14"/>
              </w:rPr>
            </w:pPr>
          </w:p>
        </w:tc>
        <w:tc>
          <w:tcPr>
            <w:tcW w:w="283" w:type="dxa"/>
            <w:shd w:val="clear" w:color="auto" w:fill="auto"/>
          </w:tcPr>
          <w:p w14:paraId="7FE2D55D"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sz w:val="14"/>
                <w:szCs w:val="14"/>
              </w:rPr>
            </w:pPr>
          </w:p>
        </w:tc>
        <w:tc>
          <w:tcPr>
            <w:tcW w:w="710" w:type="dxa"/>
            <w:shd w:val="clear" w:color="auto" w:fill="auto"/>
          </w:tcPr>
          <w:p w14:paraId="3C204274" w14:textId="77777777" w:rsidR="006A246A" w:rsidRPr="006A246A" w:rsidRDefault="006A246A" w:rsidP="001C0419">
            <w:pPr>
              <w:suppressAutoHyphens/>
              <w:autoSpaceDE w:val="0"/>
              <w:autoSpaceDN w:val="0"/>
              <w:adjustRightInd w:val="0"/>
              <w:contextualSpacing/>
              <w:jc w:val="center"/>
              <w:rPr>
                <w:rFonts w:ascii="Times New Roman" w:hAnsi="Times New Roman"/>
                <w:b/>
                <w:sz w:val="14"/>
                <w:szCs w:val="14"/>
              </w:rPr>
            </w:pPr>
          </w:p>
        </w:tc>
        <w:tc>
          <w:tcPr>
            <w:tcW w:w="284" w:type="dxa"/>
            <w:shd w:val="clear" w:color="auto" w:fill="auto"/>
          </w:tcPr>
          <w:p w14:paraId="3CA224BF" w14:textId="77777777" w:rsidR="006A246A" w:rsidRPr="006A246A" w:rsidRDefault="006A246A" w:rsidP="001C0419">
            <w:pPr>
              <w:suppressAutoHyphens/>
              <w:autoSpaceDE w:val="0"/>
              <w:autoSpaceDN w:val="0"/>
              <w:adjustRightInd w:val="0"/>
              <w:contextualSpacing/>
              <w:jc w:val="both"/>
              <w:rPr>
                <w:rFonts w:ascii="Times New Roman" w:hAnsi="Times New Roman"/>
                <w:sz w:val="14"/>
                <w:szCs w:val="14"/>
              </w:rPr>
            </w:pPr>
          </w:p>
        </w:tc>
        <w:tc>
          <w:tcPr>
            <w:tcW w:w="4110" w:type="dxa"/>
            <w:shd w:val="clear" w:color="auto" w:fill="auto"/>
          </w:tcPr>
          <w:p w14:paraId="33688D9A" w14:textId="77777777" w:rsidR="006A246A" w:rsidRPr="006A246A" w:rsidRDefault="006A246A" w:rsidP="001C0419">
            <w:pPr>
              <w:suppressAutoHyphens/>
              <w:autoSpaceDE w:val="0"/>
              <w:autoSpaceDN w:val="0"/>
              <w:adjustRightInd w:val="0"/>
              <w:ind w:right="-105"/>
              <w:contextualSpacing/>
              <w:rPr>
                <w:rFonts w:ascii="Times New Roman" w:hAnsi="Times New Roman"/>
                <w:sz w:val="14"/>
                <w:szCs w:val="14"/>
              </w:rPr>
            </w:pPr>
          </w:p>
        </w:tc>
        <w:tc>
          <w:tcPr>
            <w:tcW w:w="284" w:type="dxa"/>
            <w:shd w:val="clear" w:color="auto" w:fill="auto"/>
          </w:tcPr>
          <w:p w14:paraId="4D0D1B18" w14:textId="77777777" w:rsidR="006A246A" w:rsidRPr="006A246A" w:rsidRDefault="006A246A" w:rsidP="001C0419">
            <w:pPr>
              <w:suppressAutoHyphens/>
              <w:ind w:left="-109" w:right="-55"/>
              <w:contextualSpacing/>
              <w:jc w:val="center"/>
              <w:rPr>
                <w:rFonts w:ascii="Times New Roman" w:hAnsi="Times New Roman"/>
                <w:sz w:val="14"/>
                <w:szCs w:val="14"/>
              </w:rPr>
            </w:pPr>
          </w:p>
        </w:tc>
        <w:tc>
          <w:tcPr>
            <w:tcW w:w="425" w:type="dxa"/>
            <w:shd w:val="clear" w:color="auto" w:fill="auto"/>
          </w:tcPr>
          <w:p w14:paraId="0AD552DF"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sz w:val="14"/>
                <w:szCs w:val="14"/>
              </w:rPr>
            </w:pPr>
          </w:p>
        </w:tc>
      </w:tr>
      <w:tr w:rsidR="006A246A" w:rsidRPr="006A246A" w14:paraId="0E4D0FD8" w14:textId="77777777" w:rsidTr="001C0419">
        <w:tc>
          <w:tcPr>
            <w:tcW w:w="3793" w:type="dxa"/>
            <w:shd w:val="clear" w:color="auto" w:fill="auto"/>
          </w:tcPr>
          <w:p w14:paraId="7EE625E4"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райони</w:t>
            </w:r>
          </w:p>
        </w:tc>
        <w:tc>
          <w:tcPr>
            <w:tcW w:w="283" w:type="dxa"/>
            <w:shd w:val="clear" w:color="auto" w:fill="auto"/>
          </w:tcPr>
          <w:p w14:paraId="5E489A3B"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2251B3C2"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3</w:t>
            </w:r>
          </w:p>
        </w:tc>
        <w:tc>
          <w:tcPr>
            <w:tcW w:w="284" w:type="dxa"/>
            <w:shd w:val="clear" w:color="auto" w:fill="auto"/>
          </w:tcPr>
          <w:p w14:paraId="3369E9A7"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01356CC9" w14:textId="77777777" w:rsidR="006A246A" w:rsidRPr="006A246A" w:rsidRDefault="006A246A" w:rsidP="001C0419">
            <w:pPr>
              <w:suppressAutoHyphens/>
              <w:autoSpaceDE w:val="0"/>
              <w:autoSpaceDN w:val="0"/>
              <w:adjustRightInd w:val="0"/>
              <w:ind w:right="-105"/>
              <w:contextualSpacing/>
              <w:rPr>
                <w:rFonts w:ascii="Times New Roman" w:hAnsi="Times New Roman"/>
              </w:rPr>
            </w:pPr>
            <w:r w:rsidRPr="006A246A">
              <w:rPr>
                <w:rFonts w:ascii="Times New Roman" w:hAnsi="Times New Roman"/>
              </w:rPr>
              <w:t>районних рад</w:t>
            </w:r>
          </w:p>
        </w:tc>
        <w:tc>
          <w:tcPr>
            <w:tcW w:w="284" w:type="dxa"/>
            <w:shd w:val="clear" w:color="auto" w:fill="auto"/>
          </w:tcPr>
          <w:p w14:paraId="799B0893" w14:textId="77777777" w:rsidR="006A246A" w:rsidRPr="006A246A" w:rsidRDefault="006A246A" w:rsidP="001C0419">
            <w:pPr>
              <w:suppressAutoHyphens/>
              <w:ind w:left="-109" w:right="-55"/>
              <w:contextualSpacing/>
              <w:jc w:val="center"/>
              <w:rPr>
                <w:rFonts w:ascii="Times New Roman" w:hAnsi="Times New Roman"/>
              </w:rPr>
            </w:pPr>
            <w:r w:rsidRPr="006A246A">
              <w:rPr>
                <w:rFonts w:ascii="Times New Roman" w:hAnsi="Times New Roman"/>
              </w:rPr>
              <w:t>–</w:t>
            </w:r>
          </w:p>
        </w:tc>
        <w:tc>
          <w:tcPr>
            <w:tcW w:w="425" w:type="dxa"/>
            <w:shd w:val="clear" w:color="auto" w:fill="auto"/>
          </w:tcPr>
          <w:p w14:paraId="4BA4DA07"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r w:rsidRPr="006A246A">
              <w:rPr>
                <w:rFonts w:ascii="Times New Roman" w:hAnsi="Times New Roman"/>
                <w:b/>
              </w:rPr>
              <w:t>3</w:t>
            </w:r>
          </w:p>
        </w:tc>
      </w:tr>
      <w:tr w:rsidR="006A246A" w:rsidRPr="006A246A" w14:paraId="051203B8" w14:textId="77777777" w:rsidTr="001C0419">
        <w:tc>
          <w:tcPr>
            <w:tcW w:w="3793" w:type="dxa"/>
            <w:shd w:val="clear" w:color="auto" w:fill="auto"/>
          </w:tcPr>
          <w:p w14:paraId="3D658804" w14:textId="77777777" w:rsidR="006A246A" w:rsidRPr="006A246A" w:rsidRDefault="006A246A" w:rsidP="001C0419">
            <w:pPr>
              <w:suppressAutoHyphens/>
              <w:autoSpaceDE w:val="0"/>
              <w:autoSpaceDN w:val="0"/>
              <w:adjustRightInd w:val="0"/>
              <w:ind w:right="-109"/>
              <w:contextualSpacing/>
              <w:rPr>
                <w:rFonts w:ascii="Times New Roman" w:hAnsi="Times New Roman"/>
                <w:sz w:val="14"/>
                <w:szCs w:val="14"/>
              </w:rPr>
            </w:pPr>
          </w:p>
        </w:tc>
        <w:tc>
          <w:tcPr>
            <w:tcW w:w="283" w:type="dxa"/>
            <w:shd w:val="clear" w:color="auto" w:fill="auto"/>
          </w:tcPr>
          <w:p w14:paraId="7B1FE448"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sz w:val="14"/>
                <w:szCs w:val="14"/>
              </w:rPr>
            </w:pPr>
          </w:p>
        </w:tc>
        <w:tc>
          <w:tcPr>
            <w:tcW w:w="710" w:type="dxa"/>
            <w:shd w:val="clear" w:color="auto" w:fill="auto"/>
          </w:tcPr>
          <w:p w14:paraId="11858E67" w14:textId="77777777" w:rsidR="006A246A" w:rsidRPr="006A246A" w:rsidRDefault="006A246A" w:rsidP="001C0419">
            <w:pPr>
              <w:suppressAutoHyphens/>
              <w:autoSpaceDE w:val="0"/>
              <w:autoSpaceDN w:val="0"/>
              <w:adjustRightInd w:val="0"/>
              <w:contextualSpacing/>
              <w:jc w:val="center"/>
              <w:rPr>
                <w:rFonts w:ascii="Times New Roman" w:hAnsi="Times New Roman"/>
                <w:b/>
                <w:sz w:val="14"/>
                <w:szCs w:val="14"/>
              </w:rPr>
            </w:pPr>
          </w:p>
        </w:tc>
        <w:tc>
          <w:tcPr>
            <w:tcW w:w="284" w:type="dxa"/>
            <w:shd w:val="clear" w:color="auto" w:fill="auto"/>
          </w:tcPr>
          <w:p w14:paraId="4BB4BCCA" w14:textId="77777777" w:rsidR="006A246A" w:rsidRPr="006A246A" w:rsidRDefault="006A246A" w:rsidP="001C0419">
            <w:pPr>
              <w:suppressAutoHyphens/>
              <w:autoSpaceDE w:val="0"/>
              <w:autoSpaceDN w:val="0"/>
              <w:adjustRightInd w:val="0"/>
              <w:contextualSpacing/>
              <w:jc w:val="both"/>
              <w:rPr>
                <w:rFonts w:ascii="Times New Roman" w:hAnsi="Times New Roman"/>
                <w:sz w:val="14"/>
                <w:szCs w:val="14"/>
              </w:rPr>
            </w:pPr>
          </w:p>
        </w:tc>
        <w:tc>
          <w:tcPr>
            <w:tcW w:w="4110" w:type="dxa"/>
            <w:shd w:val="clear" w:color="auto" w:fill="auto"/>
          </w:tcPr>
          <w:p w14:paraId="6FBB7423" w14:textId="77777777" w:rsidR="006A246A" w:rsidRPr="006A246A" w:rsidRDefault="006A246A" w:rsidP="001C0419">
            <w:pPr>
              <w:suppressAutoHyphens/>
              <w:autoSpaceDE w:val="0"/>
              <w:autoSpaceDN w:val="0"/>
              <w:adjustRightInd w:val="0"/>
              <w:ind w:right="-105"/>
              <w:contextualSpacing/>
              <w:rPr>
                <w:rFonts w:ascii="Times New Roman" w:hAnsi="Times New Roman"/>
                <w:sz w:val="14"/>
                <w:szCs w:val="14"/>
              </w:rPr>
            </w:pPr>
          </w:p>
        </w:tc>
        <w:tc>
          <w:tcPr>
            <w:tcW w:w="284" w:type="dxa"/>
            <w:shd w:val="clear" w:color="auto" w:fill="auto"/>
          </w:tcPr>
          <w:p w14:paraId="05634BFE" w14:textId="77777777" w:rsidR="006A246A" w:rsidRPr="006A246A" w:rsidRDefault="006A246A" w:rsidP="001C0419">
            <w:pPr>
              <w:suppressAutoHyphens/>
              <w:ind w:left="-109" w:right="-55"/>
              <w:contextualSpacing/>
              <w:jc w:val="center"/>
              <w:rPr>
                <w:rFonts w:ascii="Times New Roman" w:hAnsi="Times New Roman"/>
                <w:sz w:val="14"/>
                <w:szCs w:val="14"/>
              </w:rPr>
            </w:pPr>
          </w:p>
        </w:tc>
        <w:tc>
          <w:tcPr>
            <w:tcW w:w="425" w:type="dxa"/>
            <w:shd w:val="clear" w:color="auto" w:fill="auto"/>
          </w:tcPr>
          <w:p w14:paraId="4D670AB1"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sz w:val="14"/>
                <w:szCs w:val="14"/>
              </w:rPr>
            </w:pPr>
          </w:p>
        </w:tc>
      </w:tr>
      <w:tr w:rsidR="006A246A" w:rsidRPr="006A246A" w14:paraId="70F02E30" w14:textId="77777777" w:rsidTr="001C0419">
        <w:tc>
          <w:tcPr>
            <w:tcW w:w="3793" w:type="dxa"/>
            <w:shd w:val="clear" w:color="auto" w:fill="auto"/>
          </w:tcPr>
          <w:p w14:paraId="1F254E09"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міста</w:t>
            </w:r>
          </w:p>
        </w:tc>
        <w:tc>
          <w:tcPr>
            <w:tcW w:w="283" w:type="dxa"/>
            <w:shd w:val="clear" w:color="auto" w:fill="auto"/>
          </w:tcPr>
          <w:p w14:paraId="752F7ED7" w14:textId="77777777" w:rsidR="006A246A" w:rsidRPr="006A246A" w:rsidRDefault="006A246A" w:rsidP="001C0419">
            <w:pPr>
              <w:suppressAutoHyphens/>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3A21FA90"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18</w:t>
            </w:r>
          </w:p>
        </w:tc>
        <w:tc>
          <w:tcPr>
            <w:tcW w:w="284" w:type="dxa"/>
            <w:shd w:val="clear" w:color="auto" w:fill="auto"/>
          </w:tcPr>
          <w:p w14:paraId="449634EA"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5178BD3D" w14:textId="77777777" w:rsidR="006A246A" w:rsidRPr="006A246A" w:rsidRDefault="006A246A" w:rsidP="001C0419">
            <w:pPr>
              <w:suppressAutoHyphens/>
              <w:autoSpaceDE w:val="0"/>
              <w:autoSpaceDN w:val="0"/>
              <w:adjustRightInd w:val="0"/>
              <w:ind w:right="-105"/>
              <w:contextualSpacing/>
              <w:rPr>
                <w:rFonts w:ascii="Times New Roman" w:hAnsi="Times New Roman"/>
              </w:rPr>
            </w:pPr>
          </w:p>
        </w:tc>
        <w:tc>
          <w:tcPr>
            <w:tcW w:w="284" w:type="dxa"/>
            <w:shd w:val="clear" w:color="auto" w:fill="auto"/>
          </w:tcPr>
          <w:p w14:paraId="2000AAE6" w14:textId="77777777" w:rsidR="006A246A" w:rsidRPr="006A246A" w:rsidRDefault="006A246A" w:rsidP="001C0419">
            <w:pPr>
              <w:suppressAutoHyphens/>
              <w:ind w:left="-109" w:right="-55"/>
              <w:contextualSpacing/>
              <w:jc w:val="center"/>
              <w:rPr>
                <w:rFonts w:ascii="Times New Roman" w:hAnsi="Times New Roman"/>
              </w:rPr>
            </w:pPr>
          </w:p>
        </w:tc>
        <w:tc>
          <w:tcPr>
            <w:tcW w:w="425" w:type="dxa"/>
            <w:shd w:val="clear" w:color="auto" w:fill="auto"/>
          </w:tcPr>
          <w:p w14:paraId="54A8F5F2"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p>
        </w:tc>
      </w:tr>
      <w:tr w:rsidR="006A246A" w:rsidRPr="006A246A" w14:paraId="39DDBE07" w14:textId="77777777" w:rsidTr="001C0419">
        <w:tc>
          <w:tcPr>
            <w:tcW w:w="3793" w:type="dxa"/>
            <w:shd w:val="clear" w:color="auto" w:fill="auto"/>
          </w:tcPr>
          <w:p w14:paraId="4928C925"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селища</w:t>
            </w:r>
          </w:p>
        </w:tc>
        <w:tc>
          <w:tcPr>
            <w:tcW w:w="283" w:type="dxa"/>
            <w:shd w:val="clear" w:color="auto" w:fill="auto"/>
          </w:tcPr>
          <w:p w14:paraId="3CB964E3" w14:textId="77777777" w:rsidR="006A246A" w:rsidRPr="006A246A" w:rsidRDefault="006A246A" w:rsidP="001C0419">
            <w:pPr>
              <w:suppressAutoHyphens/>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2F602724"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18</w:t>
            </w:r>
          </w:p>
        </w:tc>
        <w:tc>
          <w:tcPr>
            <w:tcW w:w="284" w:type="dxa"/>
            <w:shd w:val="clear" w:color="auto" w:fill="auto"/>
          </w:tcPr>
          <w:p w14:paraId="16CA5F48"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6CB60068" w14:textId="77777777" w:rsidR="006A246A" w:rsidRPr="006A246A" w:rsidRDefault="006A246A" w:rsidP="001C0419">
            <w:pPr>
              <w:suppressAutoHyphens/>
              <w:autoSpaceDE w:val="0"/>
              <w:autoSpaceDN w:val="0"/>
              <w:adjustRightInd w:val="0"/>
              <w:ind w:right="-105"/>
              <w:contextualSpacing/>
              <w:rPr>
                <w:rFonts w:ascii="Times New Roman" w:hAnsi="Times New Roman"/>
              </w:rPr>
            </w:pPr>
          </w:p>
        </w:tc>
        <w:tc>
          <w:tcPr>
            <w:tcW w:w="284" w:type="dxa"/>
            <w:shd w:val="clear" w:color="auto" w:fill="auto"/>
          </w:tcPr>
          <w:p w14:paraId="1D3A78EA" w14:textId="77777777" w:rsidR="006A246A" w:rsidRPr="006A246A" w:rsidRDefault="006A246A" w:rsidP="001C0419">
            <w:pPr>
              <w:suppressAutoHyphens/>
              <w:ind w:left="-109" w:right="-55"/>
              <w:contextualSpacing/>
              <w:jc w:val="center"/>
              <w:rPr>
                <w:rFonts w:ascii="Times New Roman" w:hAnsi="Times New Roman"/>
              </w:rPr>
            </w:pPr>
          </w:p>
        </w:tc>
        <w:tc>
          <w:tcPr>
            <w:tcW w:w="425" w:type="dxa"/>
            <w:shd w:val="clear" w:color="auto" w:fill="auto"/>
          </w:tcPr>
          <w:p w14:paraId="673D6878"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p>
        </w:tc>
      </w:tr>
      <w:tr w:rsidR="006A246A" w:rsidRPr="006A246A" w14:paraId="61B1E949" w14:textId="77777777" w:rsidTr="001C0419">
        <w:tc>
          <w:tcPr>
            <w:tcW w:w="3793" w:type="dxa"/>
            <w:shd w:val="clear" w:color="auto" w:fill="auto"/>
          </w:tcPr>
          <w:p w14:paraId="0ACFE4BE"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 xml:space="preserve">села </w:t>
            </w:r>
          </w:p>
        </w:tc>
        <w:tc>
          <w:tcPr>
            <w:tcW w:w="283" w:type="dxa"/>
            <w:shd w:val="clear" w:color="auto" w:fill="auto"/>
          </w:tcPr>
          <w:p w14:paraId="64870A76" w14:textId="77777777" w:rsidR="006A246A" w:rsidRPr="006A246A" w:rsidRDefault="006A246A" w:rsidP="001C0419">
            <w:pPr>
              <w:suppressAutoHyphens/>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2BA94EF9"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1022</w:t>
            </w:r>
          </w:p>
        </w:tc>
        <w:tc>
          <w:tcPr>
            <w:tcW w:w="284" w:type="dxa"/>
            <w:shd w:val="clear" w:color="auto" w:fill="auto"/>
          </w:tcPr>
          <w:p w14:paraId="194774D6"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6559E911" w14:textId="77777777" w:rsidR="006A246A" w:rsidRPr="006A246A" w:rsidRDefault="006A246A" w:rsidP="001C0419">
            <w:pPr>
              <w:suppressAutoHyphens/>
              <w:autoSpaceDE w:val="0"/>
              <w:autoSpaceDN w:val="0"/>
              <w:adjustRightInd w:val="0"/>
              <w:ind w:right="-105"/>
              <w:contextualSpacing/>
              <w:rPr>
                <w:rFonts w:ascii="Times New Roman" w:hAnsi="Times New Roman"/>
              </w:rPr>
            </w:pPr>
          </w:p>
        </w:tc>
        <w:tc>
          <w:tcPr>
            <w:tcW w:w="284" w:type="dxa"/>
            <w:shd w:val="clear" w:color="auto" w:fill="auto"/>
          </w:tcPr>
          <w:p w14:paraId="454F1B46" w14:textId="77777777" w:rsidR="006A246A" w:rsidRPr="006A246A" w:rsidRDefault="006A246A" w:rsidP="001C0419">
            <w:pPr>
              <w:suppressAutoHyphens/>
              <w:ind w:left="-109" w:right="-55"/>
              <w:contextualSpacing/>
              <w:jc w:val="center"/>
              <w:rPr>
                <w:rFonts w:ascii="Times New Roman" w:hAnsi="Times New Roman"/>
              </w:rPr>
            </w:pPr>
          </w:p>
        </w:tc>
        <w:tc>
          <w:tcPr>
            <w:tcW w:w="425" w:type="dxa"/>
            <w:shd w:val="clear" w:color="auto" w:fill="auto"/>
          </w:tcPr>
          <w:p w14:paraId="06D62E11"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p>
        </w:tc>
      </w:tr>
      <w:tr w:rsidR="006A246A" w:rsidRPr="006A246A" w14:paraId="6BD71577" w14:textId="77777777" w:rsidTr="001C0419">
        <w:tc>
          <w:tcPr>
            <w:tcW w:w="3793" w:type="dxa"/>
            <w:shd w:val="clear" w:color="auto" w:fill="auto"/>
          </w:tcPr>
          <w:p w14:paraId="014F8EAF" w14:textId="77777777" w:rsidR="006A246A" w:rsidRPr="006A246A" w:rsidRDefault="006A246A" w:rsidP="001C0419">
            <w:pPr>
              <w:suppressAutoHyphens/>
              <w:autoSpaceDE w:val="0"/>
              <w:autoSpaceDN w:val="0"/>
              <w:adjustRightInd w:val="0"/>
              <w:ind w:right="-109"/>
              <w:contextualSpacing/>
              <w:rPr>
                <w:rFonts w:ascii="Times New Roman" w:hAnsi="Times New Roman"/>
                <w:sz w:val="14"/>
                <w:szCs w:val="14"/>
              </w:rPr>
            </w:pPr>
          </w:p>
        </w:tc>
        <w:tc>
          <w:tcPr>
            <w:tcW w:w="283" w:type="dxa"/>
            <w:shd w:val="clear" w:color="auto" w:fill="auto"/>
          </w:tcPr>
          <w:p w14:paraId="64217809" w14:textId="77777777" w:rsidR="006A246A" w:rsidRPr="006A246A" w:rsidRDefault="006A246A" w:rsidP="001C0419">
            <w:pPr>
              <w:suppressAutoHyphens/>
              <w:ind w:left="-108" w:right="-108"/>
              <w:contextualSpacing/>
              <w:jc w:val="center"/>
              <w:rPr>
                <w:rFonts w:ascii="Times New Roman" w:hAnsi="Times New Roman"/>
                <w:sz w:val="14"/>
                <w:szCs w:val="14"/>
              </w:rPr>
            </w:pPr>
          </w:p>
        </w:tc>
        <w:tc>
          <w:tcPr>
            <w:tcW w:w="710" w:type="dxa"/>
            <w:shd w:val="clear" w:color="auto" w:fill="auto"/>
          </w:tcPr>
          <w:p w14:paraId="7306CE67" w14:textId="77777777" w:rsidR="006A246A" w:rsidRPr="006A246A" w:rsidRDefault="006A246A" w:rsidP="001C0419">
            <w:pPr>
              <w:suppressAutoHyphens/>
              <w:autoSpaceDE w:val="0"/>
              <w:autoSpaceDN w:val="0"/>
              <w:adjustRightInd w:val="0"/>
              <w:contextualSpacing/>
              <w:jc w:val="center"/>
              <w:rPr>
                <w:rFonts w:ascii="Times New Roman" w:hAnsi="Times New Roman"/>
                <w:b/>
                <w:sz w:val="14"/>
                <w:szCs w:val="14"/>
              </w:rPr>
            </w:pPr>
          </w:p>
        </w:tc>
        <w:tc>
          <w:tcPr>
            <w:tcW w:w="284" w:type="dxa"/>
            <w:shd w:val="clear" w:color="auto" w:fill="auto"/>
          </w:tcPr>
          <w:p w14:paraId="6729489E" w14:textId="77777777" w:rsidR="006A246A" w:rsidRPr="006A246A" w:rsidRDefault="006A246A" w:rsidP="001C0419">
            <w:pPr>
              <w:suppressAutoHyphens/>
              <w:autoSpaceDE w:val="0"/>
              <w:autoSpaceDN w:val="0"/>
              <w:adjustRightInd w:val="0"/>
              <w:contextualSpacing/>
              <w:jc w:val="both"/>
              <w:rPr>
                <w:rFonts w:ascii="Times New Roman" w:hAnsi="Times New Roman"/>
                <w:sz w:val="14"/>
                <w:szCs w:val="14"/>
              </w:rPr>
            </w:pPr>
          </w:p>
        </w:tc>
        <w:tc>
          <w:tcPr>
            <w:tcW w:w="4110" w:type="dxa"/>
            <w:shd w:val="clear" w:color="auto" w:fill="auto"/>
          </w:tcPr>
          <w:p w14:paraId="35D3B156" w14:textId="77777777" w:rsidR="006A246A" w:rsidRPr="006A246A" w:rsidRDefault="006A246A" w:rsidP="001C0419">
            <w:pPr>
              <w:suppressAutoHyphens/>
              <w:autoSpaceDE w:val="0"/>
              <w:autoSpaceDN w:val="0"/>
              <w:adjustRightInd w:val="0"/>
              <w:ind w:right="-105"/>
              <w:contextualSpacing/>
              <w:rPr>
                <w:rFonts w:ascii="Times New Roman" w:hAnsi="Times New Roman"/>
                <w:sz w:val="14"/>
                <w:szCs w:val="14"/>
              </w:rPr>
            </w:pPr>
          </w:p>
        </w:tc>
        <w:tc>
          <w:tcPr>
            <w:tcW w:w="284" w:type="dxa"/>
            <w:shd w:val="clear" w:color="auto" w:fill="auto"/>
          </w:tcPr>
          <w:p w14:paraId="15470537" w14:textId="77777777" w:rsidR="006A246A" w:rsidRPr="006A246A" w:rsidRDefault="006A246A" w:rsidP="001C0419">
            <w:pPr>
              <w:suppressAutoHyphens/>
              <w:ind w:left="-109" w:right="-55"/>
              <w:contextualSpacing/>
              <w:jc w:val="center"/>
              <w:rPr>
                <w:rFonts w:ascii="Times New Roman" w:hAnsi="Times New Roman"/>
                <w:sz w:val="14"/>
                <w:szCs w:val="14"/>
              </w:rPr>
            </w:pPr>
          </w:p>
        </w:tc>
        <w:tc>
          <w:tcPr>
            <w:tcW w:w="425" w:type="dxa"/>
            <w:shd w:val="clear" w:color="auto" w:fill="auto"/>
          </w:tcPr>
          <w:p w14:paraId="609FC1B5"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sz w:val="14"/>
                <w:szCs w:val="14"/>
              </w:rPr>
            </w:pPr>
          </w:p>
        </w:tc>
      </w:tr>
      <w:tr w:rsidR="006A246A" w:rsidRPr="006A246A" w14:paraId="0BDB8335" w14:textId="77777777" w:rsidTr="001C0419">
        <w:tc>
          <w:tcPr>
            <w:tcW w:w="3793" w:type="dxa"/>
            <w:shd w:val="clear" w:color="auto" w:fill="auto"/>
          </w:tcPr>
          <w:p w14:paraId="355F78D5"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міських територіальних громад</w:t>
            </w:r>
          </w:p>
        </w:tc>
        <w:tc>
          <w:tcPr>
            <w:tcW w:w="283" w:type="dxa"/>
            <w:shd w:val="clear" w:color="auto" w:fill="auto"/>
          </w:tcPr>
          <w:p w14:paraId="2AAB4DEF" w14:textId="77777777" w:rsidR="006A246A" w:rsidRPr="006A246A" w:rsidRDefault="006A246A" w:rsidP="001C0419">
            <w:pPr>
              <w:suppressAutoHyphens/>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08D99967"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18</w:t>
            </w:r>
          </w:p>
        </w:tc>
        <w:tc>
          <w:tcPr>
            <w:tcW w:w="284" w:type="dxa"/>
            <w:shd w:val="clear" w:color="auto" w:fill="auto"/>
          </w:tcPr>
          <w:p w14:paraId="1EDEB426"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60B1E454" w14:textId="77777777" w:rsidR="006A246A" w:rsidRPr="006A246A" w:rsidRDefault="006A246A" w:rsidP="001C0419">
            <w:pPr>
              <w:suppressAutoHyphens/>
              <w:autoSpaceDE w:val="0"/>
              <w:autoSpaceDN w:val="0"/>
              <w:adjustRightInd w:val="0"/>
              <w:ind w:right="-105"/>
              <w:contextualSpacing/>
              <w:rPr>
                <w:rFonts w:ascii="Times New Roman" w:hAnsi="Times New Roman"/>
              </w:rPr>
            </w:pPr>
            <w:r w:rsidRPr="006A246A">
              <w:rPr>
                <w:rFonts w:ascii="Times New Roman" w:hAnsi="Times New Roman"/>
              </w:rPr>
              <w:t>міських рад територіальних громад</w:t>
            </w:r>
          </w:p>
        </w:tc>
        <w:tc>
          <w:tcPr>
            <w:tcW w:w="284" w:type="dxa"/>
            <w:shd w:val="clear" w:color="auto" w:fill="auto"/>
          </w:tcPr>
          <w:p w14:paraId="23915225" w14:textId="77777777" w:rsidR="006A246A" w:rsidRPr="006A246A" w:rsidRDefault="006A246A" w:rsidP="001C0419">
            <w:pPr>
              <w:suppressAutoHyphens/>
              <w:ind w:left="-109" w:right="-55"/>
              <w:contextualSpacing/>
              <w:jc w:val="center"/>
              <w:rPr>
                <w:rFonts w:ascii="Times New Roman" w:hAnsi="Times New Roman"/>
              </w:rPr>
            </w:pPr>
            <w:r w:rsidRPr="006A246A">
              <w:rPr>
                <w:rFonts w:ascii="Times New Roman" w:hAnsi="Times New Roman"/>
              </w:rPr>
              <w:t>–</w:t>
            </w:r>
          </w:p>
        </w:tc>
        <w:tc>
          <w:tcPr>
            <w:tcW w:w="425" w:type="dxa"/>
            <w:shd w:val="clear" w:color="auto" w:fill="auto"/>
          </w:tcPr>
          <w:p w14:paraId="190910F0"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r w:rsidRPr="006A246A">
              <w:rPr>
                <w:rFonts w:ascii="Times New Roman" w:hAnsi="Times New Roman"/>
                <w:b/>
              </w:rPr>
              <w:t>18</w:t>
            </w:r>
          </w:p>
        </w:tc>
      </w:tr>
      <w:tr w:rsidR="006A246A" w:rsidRPr="006A246A" w14:paraId="6F70F132" w14:textId="77777777" w:rsidTr="001C0419">
        <w:tc>
          <w:tcPr>
            <w:tcW w:w="3793" w:type="dxa"/>
            <w:shd w:val="clear" w:color="auto" w:fill="auto"/>
          </w:tcPr>
          <w:p w14:paraId="7F454EAF"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селищних  територіальних громад</w:t>
            </w:r>
          </w:p>
        </w:tc>
        <w:tc>
          <w:tcPr>
            <w:tcW w:w="283" w:type="dxa"/>
            <w:shd w:val="clear" w:color="auto" w:fill="auto"/>
          </w:tcPr>
          <w:p w14:paraId="20E885E3" w14:textId="77777777" w:rsidR="006A246A" w:rsidRPr="006A246A" w:rsidRDefault="006A246A" w:rsidP="001C0419">
            <w:pPr>
              <w:suppressAutoHyphens/>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1365281D"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16</w:t>
            </w:r>
          </w:p>
        </w:tc>
        <w:tc>
          <w:tcPr>
            <w:tcW w:w="284" w:type="dxa"/>
            <w:shd w:val="clear" w:color="auto" w:fill="auto"/>
          </w:tcPr>
          <w:p w14:paraId="2AC0A16D"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3AFD919D" w14:textId="77777777" w:rsidR="006A246A" w:rsidRPr="006A246A" w:rsidRDefault="006A246A" w:rsidP="001C0419">
            <w:pPr>
              <w:suppressAutoHyphens/>
              <w:autoSpaceDE w:val="0"/>
              <w:autoSpaceDN w:val="0"/>
              <w:adjustRightInd w:val="0"/>
              <w:ind w:right="-105"/>
              <w:contextualSpacing/>
              <w:rPr>
                <w:rFonts w:ascii="Times New Roman" w:hAnsi="Times New Roman"/>
              </w:rPr>
            </w:pPr>
            <w:r w:rsidRPr="006A246A">
              <w:rPr>
                <w:rFonts w:ascii="Times New Roman" w:hAnsi="Times New Roman"/>
              </w:rPr>
              <w:t>селищних рад територіальних громад</w:t>
            </w:r>
          </w:p>
        </w:tc>
        <w:tc>
          <w:tcPr>
            <w:tcW w:w="284" w:type="dxa"/>
            <w:shd w:val="clear" w:color="auto" w:fill="auto"/>
          </w:tcPr>
          <w:p w14:paraId="2CC804A9" w14:textId="77777777" w:rsidR="006A246A" w:rsidRPr="006A246A" w:rsidRDefault="006A246A" w:rsidP="001C0419">
            <w:pPr>
              <w:suppressAutoHyphens/>
              <w:ind w:left="-109" w:right="-55"/>
              <w:contextualSpacing/>
              <w:jc w:val="center"/>
              <w:rPr>
                <w:rFonts w:ascii="Times New Roman" w:hAnsi="Times New Roman"/>
              </w:rPr>
            </w:pPr>
            <w:r w:rsidRPr="006A246A">
              <w:rPr>
                <w:rFonts w:ascii="Times New Roman" w:hAnsi="Times New Roman"/>
              </w:rPr>
              <w:t>–</w:t>
            </w:r>
          </w:p>
        </w:tc>
        <w:tc>
          <w:tcPr>
            <w:tcW w:w="425" w:type="dxa"/>
            <w:shd w:val="clear" w:color="auto" w:fill="auto"/>
          </w:tcPr>
          <w:p w14:paraId="10678BF5"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r w:rsidRPr="006A246A">
              <w:rPr>
                <w:rFonts w:ascii="Times New Roman" w:hAnsi="Times New Roman"/>
                <w:b/>
              </w:rPr>
              <w:t>16</w:t>
            </w:r>
          </w:p>
        </w:tc>
      </w:tr>
      <w:tr w:rsidR="006A246A" w:rsidRPr="006A246A" w14:paraId="2245981D" w14:textId="77777777" w:rsidTr="001C0419">
        <w:tc>
          <w:tcPr>
            <w:tcW w:w="3793" w:type="dxa"/>
            <w:shd w:val="clear" w:color="auto" w:fill="auto"/>
          </w:tcPr>
          <w:p w14:paraId="5AE1F809" w14:textId="77777777" w:rsidR="006A246A" w:rsidRPr="006A246A" w:rsidRDefault="006A246A" w:rsidP="001C0419">
            <w:pPr>
              <w:suppressAutoHyphens/>
              <w:autoSpaceDE w:val="0"/>
              <w:autoSpaceDN w:val="0"/>
              <w:adjustRightInd w:val="0"/>
              <w:ind w:right="-109"/>
              <w:contextualSpacing/>
              <w:rPr>
                <w:rFonts w:ascii="Times New Roman" w:hAnsi="Times New Roman"/>
              </w:rPr>
            </w:pPr>
            <w:r w:rsidRPr="006A246A">
              <w:rPr>
                <w:rFonts w:ascii="Times New Roman" w:hAnsi="Times New Roman"/>
              </w:rPr>
              <w:t>сільських  територіальних громад</w:t>
            </w:r>
          </w:p>
        </w:tc>
        <w:tc>
          <w:tcPr>
            <w:tcW w:w="283" w:type="dxa"/>
            <w:shd w:val="clear" w:color="auto" w:fill="auto"/>
          </w:tcPr>
          <w:p w14:paraId="29F54843" w14:textId="77777777" w:rsidR="006A246A" w:rsidRPr="006A246A" w:rsidRDefault="006A246A" w:rsidP="001C0419">
            <w:pPr>
              <w:suppressAutoHyphens/>
              <w:ind w:left="-108" w:right="-108"/>
              <w:contextualSpacing/>
              <w:jc w:val="center"/>
              <w:rPr>
                <w:rFonts w:ascii="Times New Roman" w:hAnsi="Times New Roman"/>
              </w:rPr>
            </w:pPr>
            <w:r w:rsidRPr="006A246A">
              <w:rPr>
                <w:rFonts w:ascii="Times New Roman" w:hAnsi="Times New Roman"/>
              </w:rPr>
              <w:t>–</w:t>
            </w:r>
          </w:p>
        </w:tc>
        <w:tc>
          <w:tcPr>
            <w:tcW w:w="710" w:type="dxa"/>
            <w:shd w:val="clear" w:color="auto" w:fill="auto"/>
          </w:tcPr>
          <w:p w14:paraId="41E207C2" w14:textId="77777777" w:rsidR="006A246A" w:rsidRPr="006A246A" w:rsidRDefault="006A246A" w:rsidP="001C0419">
            <w:pPr>
              <w:suppressAutoHyphens/>
              <w:autoSpaceDE w:val="0"/>
              <w:autoSpaceDN w:val="0"/>
              <w:adjustRightInd w:val="0"/>
              <w:contextualSpacing/>
              <w:jc w:val="center"/>
              <w:rPr>
                <w:rFonts w:ascii="Times New Roman" w:hAnsi="Times New Roman"/>
                <w:b/>
              </w:rPr>
            </w:pPr>
            <w:r w:rsidRPr="006A246A">
              <w:rPr>
                <w:rFonts w:ascii="Times New Roman" w:hAnsi="Times New Roman"/>
                <w:b/>
              </w:rPr>
              <w:t>21</w:t>
            </w:r>
          </w:p>
        </w:tc>
        <w:tc>
          <w:tcPr>
            <w:tcW w:w="284" w:type="dxa"/>
            <w:shd w:val="clear" w:color="auto" w:fill="auto"/>
          </w:tcPr>
          <w:p w14:paraId="17507A04" w14:textId="77777777" w:rsidR="006A246A" w:rsidRPr="006A246A" w:rsidRDefault="006A246A" w:rsidP="001C0419">
            <w:pPr>
              <w:suppressAutoHyphens/>
              <w:autoSpaceDE w:val="0"/>
              <w:autoSpaceDN w:val="0"/>
              <w:adjustRightInd w:val="0"/>
              <w:contextualSpacing/>
              <w:jc w:val="both"/>
              <w:rPr>
                <w:rFonts w:ascii="Times New Roman" w:hAnsi="Times New Roman"/>
              </w:rPr>
            </w:pPr>
          </w:p>
        </w:tc>
        <w:tc>
          <w:tcPr>
            <w:tcW w:w="4110" w:type="dxa"/>
            <w:shd w:val="clear" w:color="auto" w:fill="auto"/>
          </w:tcPr>
          <w:p w14:paraId="0565AB72" w14:textId="77777777" w:rsidR="006A246A" w:rsidRPr="006A246A" w:rsidRDefault="006A246A" w:rsidP="001C0419">
            <w:pPr>
              <w:suppressAutoHyphens/>
              <w:autoSpaceDE w:val="0"/>
              <w:autoSpaceDN w:val="0"/>
              <w:adjustRightInd w:val="0"/>
              <w:ind w:right="-105"/>
              <w:contextualSpacing/>
              <w:rPr>
                <w:rFonts w:ascii="Times New Roman" w:hAnsi="Times New Roman"/>
              </w:rPr>
            </w:pPr>
            <w:r w:rsidRPr="006A246A">
              <w:rPr>
                <w:rFonts w:ascii="Times New Roman" w:hAnsi="Times New Roman"/>
              </w:rPr>
              <w:t>сільських рад територіальних громад</w:t>
            </w:r>
          </w:p>
        </w:tc>
        <w:tc>
          <w:tcPr>
            <w:tcW w:w="284" w:type="dxa"/>
            <w:shd w:val="clear" w:color="auto" w:fill="auto"/>
          </w:tcPr>
          <w:p w14:paraId="286EEC8A" w14:textId="77777777" w:rsidR="006A246A" w:rsidRPr="006A246A" w:rsidRDefault="006A246A" w:rsidP="001C0419">
            <w:pPr>
              <w:suppressAutoHyphens/>
              <w:ind w:left="-109" w:right="-55"/>
              <w:contextualSpacing/>
              <w:jc w:val="center"/>
              <w:rPr>
                <w:rFonts w:ascii="Times New Roman" w:hAnsi="Times New Roman"/>
              </w:rPr>
            </w:pPr>
            <w:r w:rsidRPr="006A246A">
              <w:rPr>
                <w:rFonts w:ascii="Times New Roman" w:hAnsi="Times New Roman"/>
              </w:rPr>
              <w:t>–</w:t>
            </w:r>
          </w:p>
        </w:tc>
        <w:tc>
          <w:tcPr>
            <w:tcW w:w="425" w:type="dxa"/>
            <w:shd w:val="clear" w:color="auto" w:fill="auto"/>
          </w:tcPr>
          <w:p w14:paraId="42751F7B"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rPr>
            </w:pPr>
            <w:r w:rsidRPr="006A246A">
              <w:rPr>
                <w:rFonts w:ascii="Times New Roman" w:hAnsi="Times New Roman"/>
                <w:b/>
              </w:rPr>
              <w:t>21</w:t>
            </w:r>
          </w:p>
        </w:tc>
      </w:tr>
      <w:tr w:rsidR="006A246A" w:rsidRPr="006A246A" w14:paraId="620D61BB" w14:textId="77777777" w:rsidTr="001C0419">
        <w:tc>
          <w:tcPr>
            <w:tcW w:w="3793" w:type="dxa"/>
            <w:shd w:val="clear" w:color="auto" w:fill="auto"/>
          </w:tcPr>
          <w:p w14:paraId="62E94F9F" w14:textId="77777777" w:rsidR="006A246A" w:rsidRPr="006A246A" w:rsidRDefault="006A246A" w:rsidP="001C0419">
            <w:pPr>
              <w:suppressAutoHyphens/>
              <w:autoSpaceDE w:val="0"/>
              <w:autoSpaceDN w:val="0"/>
              <w:adjustRightInd w:val="0"/>
              <w:ind w:right="-109"/>
              <w:contextualSpacing/>
              <w:rPr>
                <w:rFonts w:ascii="Times New Roman" w:hAnsi="Times New Roman"/>
                <w:sz w:val="14"/>
                <w:szCs w:val="14"/>
              </w:rPr>
            </w:pPr>
          </w:p>
        </w:tc>
        <w:tc>
          <w:tcPr>
            <w:tcW w:w="283" w:type="dxa"/>
            <w:shd w:val="clear" w:color="auto" w:fill="auto"/>
          </w:tcPr>
          <w:p w14:paraId="2BA084B8" w14:textId="77777777" w:rsidR="006A246A" w:rsidRPr="006A246A" w:rsidRDefault="006A246A" w:rsidP="001C0419">
            <w:pPr>
              <w:suppressAutoHyphens/>
              <w:ind w:left="-108" w:right="-108"/>
              <w:contextualSpacing/>
              <w:jc w:val="center"/>
              <w:rPr>
                <w:rFonts w:ascii="Times New Roman" w:hAnsi="Times New Roman"/>
                <w:sz w:val="14"/>
                <w:szCs w:val="14"/>
              </w:rPr>
            </w:pPr>
          </w:p>
        </w:tc>
        <w:tc>
          <w:tcPr>
            <w:tcW w:w="710" w:type="dxa"/>
            <w:shd w:val="clear" w:color="auto" w:fill="auto"/>
          </w:tcPr>
          <w:p w14:paraId="48104748" w14:textId="77777777" w:rsidR="006A246A" w:rsidRPr="006A246A" w:rsidRDefault="006A246A" w:rsidP="001C0419">
            <w:pPr>
              <w:suppressAutoHyphens/>
              <w:autoSpaceDE w:val="0"/>
              <w:autoSpaceDN w:val="0"/>
              <w:adjustRightInd w:val="0"/>
              <w:contextualSpacing/>
              <w:jc w:val="center"/>
              <w:rPr>
                <w:rFonts w:ascii="Times New Roman" w:hAnsi="Times New Roman"/>
                <w:b/>
                <w:sz w:val="14"/>
                <w:szCs w:val="14"/>
              </w:rPr>
            </w:pPr>
          </w:p>
        </w:tc>
        <w:tc>
          <w:tcPr>
            <w:tcW w:w="284" w:type="dxa"/>
            <w:shd w:val="clear" w:color="auto" w:fill="auto"/>
          </w:tcPr>
          <w:p w14:paraId="338B7717" w14:textId="77777777" w:rsidR="006A246A" w:rsidRPr="006A246A" w:rsidRDefault="006A246A" w:rsidP="001C0419">
            <w:pPr>
              <w:suppressAutoHyphens/>
              <w:autoSpaceDE w:val="0"/>
              <w:autoSpaceDN w:val="0"/>
              <w:adjustRightInd w:val="0"/>
              <w:contextualSpacing/>
              <w:jc w:val="both"/>
              <w:rPr>
                <w:rFonts w:ascii="Times New Roman" w:hAnsi="Times New Roman"/>
                <w:sz w:val="14"/>
                <w:szCs w:val="14"/>
              </w:rPr>
            </w:pPr>
          </w:p>
        </w:tc>
        <w:tc>
          <w:tcPr>
            <w:tcW w:w="4110" w:type="dxa"/>
            <w:shd w:val="clear" w:color="auto" w:fill="auto"/>
          </w:tcPr>
          <w:p w14:paraId="08647058" w14:textId="77777777" w:rsidR="006A246A" w:rsidRPr="006A246A" w:rsidRDefault="006A246A" w:rsidP="001C0419">
            <w:pPr>
              <w:suppressAutoHyphens/>
              <w:autoSpaceDE w:val="0"/>
              <w:autoSpaceDN w:val="0"/>
              <w:adjustRightInd w:val="0"/>
              <w:ind w:right="-105"/>
              <w:contextualSpacing/>
              <w:rPr>
                <w:rFonts w:ascii="Times New Roman" w:hAnsi="Times New Roman"/>
                <w:sz w:val="14"/>
                <w:szCs w:val="14"/>
              </w:rPr>
            </w:pPr>
          </w:p>
        </w:tc>
        <w:tc>
          <w:tcPr>
            <w:tcW w:w="284" w:type="dxa"/>
            <w:shd w:val="clear" w:color="auto" w:fill="auto"/>
          </w:tcPr>
          <w:p w14:paraId="1036A249" w14:textId="77777777" w:rsidR="006A246A" w:rsidRPr="006A246A" w:rsidRDefault="006A246A" w:rsidP="001C0419">
            <w:pPr>
              <w:suppressAutoHyphens/>
              <w:ind w:left="-109" w:right="-55"/>
              <w:contextualSpacing/>
              <w:jc w:val="center"/>
              <w:rPr>
                <w:rFonts w:ascii="Times New Roman" w:hAnsi="Times New Roman"/>
                <w:sz w:val="14"/>
                <w:szCs w:val="14"/>
              </w:rPr>
            </w:pPr>
          </w:p>
        </w:tc>
        <w:tc>
          <w:tcPr>
            <w:tcW w:w="425" w:type="dxa"/>
            <w:shd w:val="clear" w:color="auto" w:fill="auto"/>
          </w:tcPr>
          <w:p w14:paraId="1AFC747B" w14:textId="77777777" w:rsidR="006A246A" w:rsidRPr="006A246A" w:rsidRDefault="006A246A" w:rsidP="001C0419">
            <w:pPr>
              <w:suppressAutoHyphens/>
              <w:autoSpaceDE w:val="0"/>
              <w:autoSpaceDN w:val="0"/>
              <w:adjustRightInd w:val="0"/>
              <w:ind w:left="-108" w:right="-108"/>
              <w:contextualSpacing/>
              <w:jc w:val="center"/>
              <w:rPr>
                <w:rFonts w:ascii="Times New Roman" w:hAnsi="Times New Roman"/>
                <w:b/>
                <w:sz w:val="14"/>
                <w:szCs w:val="14"/>
              </w:rPr>
            </w:pPr>
          </w:p>
        </w:tc>
      </w:tr>
      <w:tr w:rsidR="006A246A" w:rsidRPr="006A246A" w14:paraId="49DC1FD4" w14:textId="77777777" w:rsidTr="001C0419">
        <w:tc>
          <w:tcPr>
            <w:tcW w:w="9889" w:type="dxa"/>
            <w:gridSpan w:val="7"/>
            <w:shd w:val="clear" w:color="auto" w:fill="auto"/>
          </w:tcPr>
          <w:p w14:paraId="366B34FA" w14:textId="77777777" w:rsidR="006A246A" w:rsidRPr="006A246A" w:rsidRDefault="006A246A" w:rsidP="001C0419">
            <w:pPr>
              <w:suppressAutoHyphens/>
              <w:autoSpaceDE w:val="0"/>
              <w:autoSpaceDN w:val="0"/>
              <w:adjustRightInd w:val="0"/>
              <w:contextualSpacing/>
              <w:rPr>
                <w:rFonts w:ascii="Times New Roman" w:hAnsi="Times New Roman"/>
                <w:b/>
              </w:rPr>
            </w:pPr>
            <w:r w:rsidRPr="006A246A">
              <w:rPr>
                <w:rFonts w:ascii="Times New Roman" w:hAnsi="Times New Roman"/>
                <w:b/>
              </w:rPr>
              <w:t>населених пунктів –1058</w:t>
            </w:r>
            <w:r w:rsidRPr="006A246A">
              <w:rPr>
                <w:rFonts w:ascii="Times New Roman" w:hAnsi="Times New Roman"/>
              </w:rPr>
              <w:t xml:space="preserve">, з них міських – </w:t>
            </w:r>
            <w:r w:rsidRPr="006A246A">
              <w:rPr>
                <w:rFonts w:ascii="Times New Roman" w:hAnsi="Times New Roman"/>
                <w:b/>
              </w:rPr>
              <w:t>18</w:t>
            </w:r>
            <w:r w:rsidRPr="006A246A">
              <w:rPr>
                <w:rFonts w:ascii="Times New Roman" w:hAnsi="Times New Roman"/>
              </w:rPr>
              <w:t xml:space="preserve">, сільських – </w:t>
            </w:r>
            <w:r w:rsidRPr="006A246A">
              <w:rPr>
                <w:rFonts w:ascii="Times New Roman" w:hAnsi="Times New Roman"/>
                <w:b/>
              </w:rPr>
              <w:t>1040</w:t>
            </w:r>
          </w:p>
        </w:tc>
      </w:tr>
    </w:tbl>
    <w:p w14:paraId="1CBDED05" w14:textId="77777777" w:rsidR="006A246A" w:rsidRPr="006A246A" w:rsidRDefault="006A246A" w:rsidP="006A246A">
      <w:pPr>
        <w:suppressAutoHyphens/>
        <w:autoSpaceDE w:val="0"/>
        <w:autoSpaceDN w:val="0"/>
        <w:adjustRightInd w:val="0"/>
        <w:contextualSpacing/>
        <w:jc w:val="both"/>
        <w:rPr>
          <w:rFonts w:ascii="Times New Roman" w:hAnsi="Times New Roman"/>
          <w:sz w:val="28"/>
          <w:szCs w:val="28"/>
          <w:shd w:val="clear" w:color="auto" w:fill="FFFFFF"/>
        </w:rPr>
      </w:pPr>
    </w:p>
    <w:p w14:paraId="3D3AACF6" w14:textId="77777777" w:rsidR="006A246A" w:rsidRPr="006A246A" w:rsidRDefault="006A246A" w:rsidP="006A246A">
      <w:pPr>
        <w:suppressAutoHyphens/>
        <w:autoSpaceDE w:val="0"/>
        <w:autoSpaceDN w:val="0"/>
        <w:adjustRightInd w:val="0"/>
        <w:contextualSpacing/>
        <w:jc w:val="both"/>
        <w:rPr>
          <w:rFonts w:ascii="Times New Roman" w:hAnsi="Times New Roman"/>
          <w:sz w:val="28"/>
          <w:szCs w:val="28"/>
          <w:shd w:val="clear" w:color="auto" w:fill="FFFFFF"/>
        </w:rPr>
      </w:pPr>
    </w:p>
    <w:p w14:paraId="0F0A3289" w14:textId="77777777" w:rsidR="006A246A" w:rsidRPr="006A246A" w:rsidRDefault="006A246A" w:rsidP="006A246A">
      <w:pPr>
        <w:suppressAutoHyphens/>
        <w:autoSpaceDE w:val="0"/>
        <w:autoSpaceDN w:val="0"/>
        <w:adjustRightInd w:val="0"/>
        <w:contextualSpacing/>
        <w:jc w:val="right"/>
        <w:rPr>
          <w:rFonts w:ascii="Times New Roman" w:hAnsi="Times New Roman"/>
          <w:sz w:val="28"/>
          <w:szCs w:val="28"/>
          <w:shd w:val="clear" w:color="auto" w:fill="FFFFFF"/>
        </w:rPr>
      </w:pPr>
      <w:r w:rsidRPr="006A246A">
        <w:rPr>
          <w:rFonts w:ascii="Times New Roman" w:hAnsi="Times New Roman"/>
          <w:bCs/>
          <w:sz w:val="28"/>
          <w:szCs w:val="28"/>
        </w:rPr>
        <w:t>Таблиця 4</w:t>
      </w:r>
    </w:p>
    <w:p w14:paraId="15416B18" w14:textId="77777777" w:rsidR="006A246A" w:rsidRPr="00911BA9" w:rsidRDefault="00000000" w:rsidP="006A246A">
      <w:pPr>
        <w:suppressAutoHyphens/>
        <w:autoSpaceDE w:val="0"/>
        <w:autoSpaceDN w:val="0"/>
        <w:adjustRightInd w:val="0"/>
        <w:contextualSpacing/>
        <w:jc w:val="both"/>
        <w:rPr>
          <w:sz w:val="28"/>
          <w:szCs w:val="28"/>
          <w:shd w:val="clear" w:color="auto" w:fill="FFFFFF"/>
        </w:rPr>
      </w:pPr>
      <w:r>
        <w:rPr>
          <w:noProof/>
        </w:rPr>
        <w:lastRenderedPageBreak/>
        <w:pict w14:anchorId="38C8A916">
          <v:shape id="Рисунок 1" o:spid="_x0000_s2052" type="#_x0000_t75" alt="Карта АТУ" style="position:absolute;left:0;text-align:left;margin-left:61.75pt;margin-top:10.8pt;width:407pt;height:610.95pt;z-index:-8;visibility:visible" wrapcoords="-40 0 -40 21573 21600 21573 21600 0 -40 0">
            <v:imagedata r:id="rId11" o:title="Карта АТУ"/>
            <w10:wrap type="tight"/>
          </v:shape>
        </w:pict>
      </w:r>
    </w:p>
    <w:p w14:paraId="09B6297A"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2C61D1D0"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3FBADDA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7ED5EEE9"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703B5707"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2F86A772"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5BD29CA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39D07D2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0E5DE36A"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42EA0D5C"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280F5093"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6E92DC2F"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315ED8A"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4B46815A"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6ADD38B4"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43D53785"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65BFB2F8"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0641C324"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23E7F6E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4F79F9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7AB202A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A1C8D3F"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546375F0"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06B0600B"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37613008"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267C78ED"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037E3A8"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4B25696A"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7549E8FD"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2F7C17D0"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46AA619A"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16F1F0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6F05E6FE"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507B98DB"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30A3E9B1"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B4906DE"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5B9924C6" w14:textId="77777777" w:rsidR="006A246A" w:rsidRPr="00911BA9" w:rsidRDefault="006A246A" w:rsidP="006A246A">
      <w:pPr>
        <w:suppressAutoHyphens/>
        <w:autoSpaceDE w:val="0"/>
        <w:autoSpaceDN w:val="0"/>
        <w:adjustRightInd w:val="0"/>
        <w:contextualSpacing/>
        <w:jc w:val="both"/>
        <w:rPr>
          <w:sz w:val="28"/>
          <w:szCs w:val="28"/>
          <w:shd w:val="clear" w:color="auto" w:fill="FFFFFF"/>
        </w:rPr>
      </w:pPr>
    </w:p>
    <w:p w14:paraId="1D24ADA1" w14:textId="77777777" w:rsidR="006A246A" w:rsidRPr="00911BA9" w:rsidRDefault="006A246A" w:rsidP="006A246A">
      <w:pPr>
        <w:suppressAutoHyphens/>
        <w:autoSpaceDE w:val="0"/>
        <w:autoSpaceDN w:val="0"/>
        <w:adjustRightInd w:val="0"/>
        <w:ind w:firstLine="708"/>
        <w:contextualSpacing/>
        <w:jc w:val="both"/>
        <w:rPr>
          <w:sz w:val="28"/>
          <w:szCs w:val="28"/>
          <w:shd w:val="clear" w:color="auto" w:fill="FFFFFF"/>
        </w:rPr>
      </w:pPr>
    </w:p>
    <w:p w14:paraId="2325A9F8" w14:textId="77777777" w:rsidR="006A246A" w:rsidRPr="006A246A" w:rsidRDefault="006A246A" w:rsidP="006A246A">
      <w:pPr>
        <w:suppressAutoHyphens/>
        <w:autoSpaceDE w:val="0"/>
        <w:autoSpaceDN w:val="0"/>
        <w:adjustRightInd w:val="0"/>
        <w:ind w:firstLine="567"/>
        <w:contextualSpacing/>
        <w:rPr>
          <w:rFonts w:ascii="Times New Roman" w:hAnsi="Times New Roman"/>
          <w:b/>
          <w:i/>
          <w:sz w:val="28"/>
          <w:szCs w:val="28"/>
          <w:shd w:val="clear" w:color="auto" w:fill="FFFFFF"/>
        </w:rPr>
      </w:pPr>
      <w:r w:rsidRPr="006A246A">
        <w:rPr>
          <w:rFonts w:ascii="Times New Roman" w:hAnsi="Times New Roman"/>
          <w:b/>
          <w:i/>
          <w:sz w:val="28"/>
          <w:szCs w:val="28"/>
          <w:shd w:val="clear" w:color="auto" w:fill="FFFFFF"/>
        </w:rPr>
        <w:t>Проміжні висновки</w:t>
      </w:r>
      <w:r>
        <w:rPr>
          <w:rFonts w:ascii="Times New Roman" w:hAnsi="Times New Roman"/>
          <w:b/>
          <w:i/>
          <w:sz w:val="28"/>
          <w:szCs w:val="28"/>
          <w:shd w:val="clear" w:color="auto" w:fill="FFFFFF"/>
        </w:rPr>
        <w:t>:</w:t>
      </w:r>
    </w:p>
    <w:p w14:paraId="76F65693" w14:textId="77777777" w:rsidR="00B34B96" w:rsidRDefault="00B34B96" w:rsidP="00B34B96">
      <w:pPr>
        <w:widowControl w:val="0"/>
        <w:autoSpaceDE w:val="0"/>
        <w:autoSpaceDN w:val="0"/>
        <w:adjustRightInd w:val="0"/>
        <w:ind w:firstLine="567"/>
        <w:jc w:val="both"/>
        <w:rPr>
          <w:rFonts w:cs="Arial"/>
          <w:i/>
        </w:rPr>
      </w:pPr>
      <w:r w:rsidRPr="00B34B96">
        <w:rPr>
          <w:rFonts w:ascii="Times New Roman" w:hAnsi="Times New Roman"/>
          <w:b/>
          <w:bCs/>
          <w:i/>
          <w:iCs/>
          <w:sz w:val="28"/>
          <w:szCs w:val="28"/>
          <w:shd w:val="clear" w:color="auto" w:fill="FFFFFF"/>
        </w:rPr>
        <w:t>1.</w:t>
      </w:r>
      <w:r>
        <w:rPr>
          <w:rFonts w:cs="Arial"/>
          <w:i/>
        </w:rPr>
        <w:t> </w:t>
      </w:r>
      <w:r w:rsidRPr="00B34B96">
        <w:rPr>
          <w:rFonts w:ascii="Times New Roman" w:hAnsi="Times New Roman"/>
          <w:b/>
          <w:bCs/>
          <w:i/>
          <w:iCs/>
          <w:sz w:val="28"/>
          <w:szCs w:val="28"/>
          <w:shd w:val="clear" w:color="auto" w:fill="FFFFFF"/>
        </w:rPr>
        <w:t>Результатом адміністративно-територіального реформування Тернопільської області стало створення 55 територіальних громад та 3 районів, які формують нову територіальну основу для реалізації управлінських функцій.</w:t>
      </w:r>
      <w:r w:rsidRPr="00701C7A">
        <w:rPr>
          <w:rFonts w:cs="Arial"/>
          <w:i/>
        </w:rPr>
        <w:t xml:space="preserve"> </w:t>
      </w:r>
    </w:p>
    <w:p w14:paraId="63642A2E" w14:textId="77777777" w:rsidR="00B34B96" w:rsidRPr="00B34B96" w:rsidRDefault="00B34B96" w:rsidP="00B34B96">
      <w:pPr>
        <w:widowControl w:val="0"/>
        <w:autoSpaceDE w:val="0"/>
        <w:autoSpaceDN w:val="0"/>
        <w:adjustRightInd w:val="0"/>
        <w:ind w:firstLine="567"/>
        <w:jc w:val="both"/>
        <w:rPr>
          <w:rFonts w:ascii="Times New Roman" w:hAnsi="Times New Roman"/>
          <w:b/>
          <w:bCs/>
          <w:i/>
          <w:iCs/>
          <w:sz w:val="28"/>
          <w:szCs w:val="28"/>
          <w:shd w:val="clear" w:color="auto" w:fill="FFFFFF"/>
        </w:rPr>
      </w:pPr>
      <w:r w:rsidRPr="00B34B96">
        <w:rPr>
          <w:rFonts w:ascii="Times New Roman" w:hAnsi="Times New Roman"/>
          <w:b/>
          <w:bCs/>
          <w:i/>
          <w:iCs/>
          <w:sz w:val="28"/>
          <w:szCs w:val="28"/>
          <w:shd w:val="clear" w:color="auto" w:fill="FFFFFF"/>
        </w:rPr>
        <w:t>2. Водночас незавершеність процесів децентралізації стримує отримання позитивних ефектів реформи та повноцінний запуск нової системи територіального управління відповідно до європейської практики.</w:t>
      </w:r>
    </w:p>
    <w:p w14:paraId="14B30C64" w14:textId="77777777" w:rsidR="009F5B42" w:rsidRDefault="009F5B42" w:rsidP="00DD3B75">
      <w:pPr>
        <w:pStyle w:val="aff0"/>
        <w:ind w:left="0" w:firstLine="567"/>
        <w:jc w:val="both"/>
        <w:rPr>
          <w:rFonts w:ascii="Times New Roman" w:hAnsi="Times New Roman" w:cs="Times New Roman"/>
          <w:b/>
          <w:bCs/>
          <w:sz w:val="28"/>
          <w:szCs w:val="28"/>
        </w:rPr>
      </w:pPr>
    </w:p>
    <w:p w14:paraId="33EF1E76" w14:textId="77777777" w:rsidR="00EE6479" w:rsidRPr="009F5B42" w:rsidRDefault="00DD3B75" w:rsidP="00DD3B75">
      <w:pPr>
        <w:pStyle w:val="aff0"/>
        <w:ind w:left="0" w:firstLine="567"/>
        <w:jc w:val="both"/>
        <w:rPr>
          <w:rFonts w:ascii="Times New Roman" w:hAnsi="Times New Roman" w:cs="Times New Roman"/>
          <w:b/>
          <w:bCs/>
          <w:sz w:val="28"/>
          <w:szCs w:val="28"/>
        </w:rPr>
      </w:pPr>
      <w:r w:rsidRPr="009F5B42">
        <w:rPr>
          <w:rFonts w:ascii="Times New Roman" w:hAnsi="Times New Roman" w:cs="Times New Roman"/>
          <w:b/>
          <w:bCs/>
          <w:sz w:val="28"/>
          <w:szCs w:val="28"/>
        </w:rPr>
        <w:t>1.5. Бюджетна сфера</w:t>
      </w:r>
    </w:p>
    <w:p w14:paraId="77706F4D" w14:textId="77777777" w:rsidR="009F5B42" w:rsidRPr="009F5B42" w:rsidRDefault="009F5B42" w:rsidP="00DD3B75">
      <w:pPr>
        <w:pStyle w:val="aff0"/>
        <w:ind w:left="0" w:firstLine="567"/>
        <w:jc w:val="both"/>
        <w:rPr>
          <w:rFonts w:ascii="Times New Roman" w:hAnsi="Times New Roman" w:cs="Times New Roman"/>
          <w:b/>
          <w:bCs/>
          <w:sz w:val="28"/>
          <w:szCs w:val="28"/>
        </w:rPr>
      </w:pPr>
    </w:p>
    <w:p w14:paraId="2F6AE664" w14:textId="77777777" w:rsidR="009F5B42" w:rsidRPr="009F5B42" w:rsidRDefault="009F5B42" w:rsidP="009F5B42">
      <w:pPr>
        <w:pStyle w:val="aff0"/>
        <w:spacing w:after="0"/>
        <w:ind w:left="0" w:firstLine="567"/>
        <w:jc w:val="both"/>
        <w:rPr>
          <w:rFonts w:ascii="Times New Roman" w:hAnsi="Times New Roman" w:cs="Times New Roman"/>
          <w:b/>
          <w:bCs/>
          <w:sz w:val="28"/>
          <w:szCs w:val="28"/>
        </w:rPr>
      </w:pPr>
      <w:r w:rsidRPr="009F5B42">
        <w:rPr>
          <w:rFonts w:ascii="Times New Roman" w:hAnsi="Times New Roman" w:cs="Times New Roman"/>
          <w:b/>
          <w:bCs/>
          <w:sz w:val="28"/>
          <w:szCs w:val="28"/>
        </w:rPr>
        <w:t>Характеристика бюджетної сфери області</w:t>
      </w:r>
    </w:p>
    <w:p w14:paraId="33156943" w14:textId="77777777" w:rsidR="009F5B42" w:rsidRPr="009F5B42" w:rsidRDefault="009F5B42" w:rsidP="009F5B42">
      <w:pPr>
        <w:ind w:firstLine="567"/>
        <w:jc w:val="both"/>
        <w:rPr>
          <w:rFonts w:ascii="Times New Roman" w:hAnsi="Times New Roman"/>
          <w:sz w:val="28"/>
          <w:szCs w:val="28"/>
        </w:rPr>
      </w:pPr>
      <w:r w:rsidRPr="00E23262">
        <w:rPr>
          <w:rFonts w:ascii="Times New Roman" w:hAnsi="Times New Roman"/>
          <w:sz w:val="28"/>
          <w:szCs w:val="28"/>
        </w:rPr>
        <w:t>Податкові платежі Тернопільської області до державного бюджету</w:t>
      </w:r>
      <w:r w:rsidRPr="009F5B42">
        <w:rPr>
          <w:rFonts w:ascii="Times New Roman" w:hAnsi="Times New Roman"/>
          <w:sz w:val="28"/>
          <w:szCs w:val="28"/>
        </w:rPr>
        <w:t>. Бюджет області формується у відповідності з Бюджетним та Податковим кодексами України. Вперше Тернопільська область у 2023 році отримала кошти з державного бюджету у вигляді міжбюджетних трансфертів – дотацій та субвенцій у меншому обсязі, ніж перераховує надходжень до державного бюджету, при цьому показник співвідношення надходжень до державного бюджету на території області до отриманих трансфертів з державного бюджету має тенденцію до зростання.</w:t>
      </w:r>
    </w:p>
    <w:p w14:paraId="57740E7F" w14:textId="77777777" w:rsidR="009F5B42" w:rsidRPr="009F5B42" w:rsidRDefault="009F5B42" w:rsidP="009F5B42">
      <w:pPr>
        <w:ind w:firstLine="567"/>
        <w:jc w:val="both"/>
        <w:rPr>
          <w:rFonts w:ascii="Times New Roman" w:hAnsi="Times New Roman"/>
          <w:b/>
          <w:bCs/>
          <w:sz w:val="28"/>
          <w:szCs w:val="28"/>
          <w:lang w:val="ru-RU"/>
        </w:rPr>
      </w:pPr>
    </w:p>
    <w:p w14:paraId="1A5D1234" w14:textId="77777777" w:rsidR="009F5B42" w:rsidRPr="009F5B42" w:rsidRDefault="008E5BC5" w:rsidP="009F5B42">
      <w:pPr>
        <w:rPr>
          <w:rFonts w:ascii="Times New Roman" w:hAnsi="Times New Roman"/>
          <w:sz w:val="28"/>
          <w:szCs w:val="28"/>
        </w:rPr>
      </w:pPr>
      <w:r>
        <w:rPr>
          <w:rFonts w:ascii="Times New Roman" w:hAnsi="Times New Roman"/>
          <w:noProof/>
          <w:sz w:val="28"/>
          <w:szCs w:val="28"/>
        </w:rPr>
        <w:pict w14:anchorId="050B715C">
          <v:shape id="_x0000_i1027" type="#_x0000_t75" alt="Зображення, що містить текст, знімок екрана, ряд, схема&#10;&#10;Автоматично згенерований опис" style="width:495.75pt;height:276pt;visibility:visible">
            <v:imagedata r:id="rId12" o:title="Зображення, що містить текст, знімок екрана, ряд, схема&#10;&#10;Автоматично згенерований опис"/>
          </v:shape>
        </w:pict>
      </w:r>
    </w:p>
    <w:p w14:paraId="7F901639" w14:textId="247F8628" w:rsidR="009F5B42" w:rsidRPr="00F61D4D" w:rsidRDefault="009F5B42" w:rsidP="009F5B42">
      <w:pPr>
        <w:jc w:val="center"/>
        <w:rPr>
          <w:rFonts w:ascii="Times New Roman" w:hAnsi="Times New Roman"/>
          <w:sz w:val="28"/>
          <w:szCs w:val="28"/>
          <w:lang w:val="ru-RU"/>
        </w:rPr>
      </w:pPr>
      <w:r w:rsidRPr="00F61D4D">
        <w:rPr>
          <w:rFonts w:ascii="Times New Roman" w:hAnsi="Times New Roman"/>
          <w:color w:val="000000"/>
          <w:sz w:val="28"/>
          <w:szCs w:val="28"/>
        </w:rPr>
        <w:t>Рис. 1.</w:t>
      </w:r>
      <w:r w:rsidR="00F61D4D" w:rsidRPr="00F61D4D">
        <w:rPr>
          <w:rFonts w:ascii="Times New Roman" w:hAnsi="Times New Roman"/>
          <w:color w:val="000000"/>
          <w:sz w:val="28"/>
          <w:szCs w:val="28"/>
          <w:lang w:val="en-US"/>
        </w:rPr>
        <w:t>5</w:t>
      </w:r>
      <w:r w:rsidR="00F61D4D" w:rsidRPr="00F61D4D">
        <w:rPr>
          <w:rFonts w:ascii="Times New Roman" w:hAnsi="Times New Roman"/>
          <w:color w:val="000000"/>
          <w:sz w:val="28"/>
          <w:szCs w:val="28"/>
        </w:rPr>
        <w:t>.1</w:t>
      </w:r>
      <w:r w:rsidRPr="00F61D4D">
        <w:rPr>
          <w:rFonts w:ascii="Times New Roman" w:hAnsi="Times New Roman"/>
          <w:color w:val="000000"/>
          <w:sz w:val="28"/>
          <w:szCs w:val="28"/>
        </w:rPr>
        <w:t xml:space="preserve"> </w:t>
      </w:r>
      <w:r w:rsidRPr="00F61D4D">
        <w:rPr>
          <w:rFonts w:ascii="Times New Roman" w:hAnsi="Times New Roman"/>
          <w:sz w:val="28"/>
          <w:szCs w:val="28"/>
        </w:rPr>
        <w:t>Надходження до державного бюджету та офіційні трансферти з державного бюджету у 2018-2023 роках, млн гривень</w:t>
      </w:r>
    </w:p>
    <w:p w14:paraId="55B197E5" w14:textId="77777777" w:rsidR="009F5B42" w:rsidRPr="009F5B42" w:rsidRDefault="009F5B42" w:rsidP="009F5B42">
      <w:pPr>
        <w:rPr>
          <w:rFonts w:ascii="Times New Roman" w:hAnsi="Times New Roman"/>
          <w:sz w:val="28"/>
          <w:szCs w:val="28"/>
          <w:lang w:val="ru-RU"/>
        </w:rPr>
      </w:pPr>
    </w:p>
    <w:p w14:paraId="191D0A87" w14:textId="77777777" w:rsidR="009F5B42" w:rsidRPr="009F5B42" w:rsidRDefault="008E5BC5" w:rsidP="009F5B42">
      <w:pPr>
        <w:ind w:left="1418" w:hanging="1418"/>
        <w:rPr>
          <w:rFonts w:ascii="Times New Roman" w:hAnsi="Times New Roman"/>
          <w:sz w:val="28"/>
          <w:szCs w:val="28"/>
          <w:lang w:val="en-US"/>
        </w:rPr>
      </w:pPr>
      <w:r>
        <w:rPr>
          <w:rFonts w:ascii="Times New Roman" w:hAnsi="Times New Roman"/>
          <w:noProof/>
          <w:sz w:val="28"/>
          <w:szCs w:val="28"/>
        </w:rPr>
        <w:pict w14:anchorId="23088B06">
          <v:shape id="Рисунок 2" o:spid="_x0000_i1028" type="#_x0000_t75" alt="Зображення, що містить текст, знімок екрана, схема, ряд&#10;&#10;Автоматично згенерований опис" style="width:502.5pt;height:214.5pt;visibility:visible">
            <v:imagedata r:id="rId13" o:title="Зображення, що містить текст, знімок екрана, схема, ряд&#10;&#10;Автоматично згенерований опис"/>
          </v:shape>
        </w:pict>
      </w:r>
    </w:p>
    <w:p w14:paraId="0A29AAD2" w14:textId="5DDADEB8" w:rsidR="009F5B42" w:rsidRPr="00F61D4D" w:rsidRDefault="009F5B42" w:rsidP="009F5B42">
      <w:pPr>
        <w:jc w:val="center"/>
        <w:rPr>
          <w:rFonts w:ascii="Times New Roman" w:hAnsi="Times New Roman"/>
          <w:sz w:val="28"/>
          <w:szCs w:val="28"/>
          <w:lang w:val="ru-RU"/>
        </w:rPr>
      </w:pPr>
      <w:r w:rsidRPr="00F61D4D">
        <w:rPr>
          <w:rFonts w:ascii="Times New Roman" w:hAnsi="Times New Roman"/>
          <w:sz w:val="28"/>
          <w:szCs w:val="28"/>
        </w:rPr>
        <w:lastRenderedPageBreak/>
        <w:t xml:space="preserve">Рис. </w:t>
      </w:r>
      <w:r w:rsidR="00F61D4D" w:rsidRPr="00F61D4D">
        <w:rPr>
          <w:rFonts w:ascii="Times New Roman" w:hAnsi="Times New Roman"/>
          <w:sz w:val="28"/>
          <w:szCs w:val="28"/>
        </w:rPr>
        <w:t>1.5.</w:t>
      </w:r>
      <w:r w:rsidRPr="00F61D4D">
        <w:rPr>
          <w:rFonts w:ascii="Times New Roman" w:hAnsi="Times New Roman"/>
          <w:sz w:val="28"/>
          <w:szCs w:val="28"/>
        </w:rPr>
        <w:t>2. Динаміка основних бюджетоутворюючих податкових надходжень Тернопільської області до державного бюджету, млн гривень</w:t>
      </w:r>
    </w:p>
    <w:p w14:paraId="7B8B0297" w14:textId="77777777" w:rsidR="009F5B42" w:rsidRPr="009F5B42" w:rsidRDefault="009F5B42" w:rsidP="009F5B42">
      <w:pPr>
        <w:ind w:firstLine="567"/>
        <w:jc w:val="both"/>
        <w:rPr>
          <w:rFonts w:ascii="Times New Roman" w:hAnsi="Times New Roman"/>
          <w:sz w:val="28"/>
          <w:szCs w:val="28"/>
        </w:rPr>
      </w:pPr>
    </w:p>
    <w:p w14:paraId="1EEF65ED" w14:textId="77777777" w:rsidR="009F5B42" w:rsidRPr="009F5B42" w:rsidRDefault="009F5B42" w:rsidP="009F5B42">
      <w:pPr>
        <w:ind w:firstLine="567"/>
        <w:jc w:val="both"/>
        <w:rPr>
          <w:rFonts w:ascii="Times New Roman" w:hAnsi="Times New Roman"/>
          <w:sz w:val="28"/>
          <w:szCs w:val="28"/>
          <w:lang w:val="ru-RU"/>
        </w:rPr>
      </w:pPr>
      <w:r w:rsidRPr="009F5B42">
        <w:rPr>
          <w:rFonts w:ascii="Times New Roman" w:hAnsi="Times New Roman"/>
          <w:sz w:val="28"/>
          <w:szCs w:val="28"/>
        </w:rPr>
        <w:t>Тернопільська</w:t>
      </w:r>
      <w:r w:rsidRPr="009F5B42">
        <w:rPr>
          <w:rFonts w:ascii="Times New Roman" w:hAnsi="Times New Roman"/>
          <w:sz w:val="28"/>
          <w:szCs w:val="28"/>
          <w:lang w:val="ru-RU"/>
        </w:rPr>
        <w:t xml:space="preserve"> область у 2022 році порівняно з попереднім роком продемонструвала позитивну динаміку зростання усіх </w:t>
      </w:r>
      <w:r w:rsidRPr="009F5B42">
        <w:rPr>
          <w:rFonts w:ascii="Times New Roman" w:hAnsi="Times New Roman"/>
          <w:sz w:val="28"/>
          <w:szCs w:val="28"/>
        </w:rPr>
        <w:t xml:space="preserve">основних бюджетоутворюючих </w:t>
      </w:r>
      <w:r w:rsidRPr="009F5B42">
        <w:rPr>
          <w:rFonts w:ascii="Times New Roman" w:hAnsi="Times New Roman"/>
          <w:sz w:val="28"/>
          <w:szCs w:val="28"/>
          <w:lang w:val="ru-RU"/>
        </w:rPr>
        <w:t>податків, сплачених до державного бюджету,</w:t>
      </w:r>
      <w:r w:rsidRPr="009F5B42">
        <w:rPr>
          <w:rFonts w:ascii="Times New Roman" w:hAnsi="Times New Roman"/>
          <w:sz w:val="28"/>
          <w:szCs w:val="28"/>
        </w:rPr>
        <w:t xml:space="preserve"> крім ПДВ</w:t>
      </w:r>
      <w:r w:rsidRPr="009F5B42">
        <w:rPr>
          <w:rFonts w:ascii="Times New Roman" w:hAnsi="Times New Roman"/>
          <w:sz w:val="28"/>
          <w:szCs w:val="28"/>
          <w:lang w:val="ru-RU"/>
        </w:rPr>
        <w:t xml:space="preserve">, найбільше зростання </w:t>
      </w:r>
      <w:r w:rsidRPr="009F5B42">
        <w:rPr>
          <w:rFonts w:ascii="Times New Roman" w:hAnsi="Times New Roman"/>
          <w:sz w:val="28"/>
          <w:szCs w:val="28"/>
        </w:rPr>
        <w:t>акцизного податку (на 98,6 %), податку на прибуток (на 22,7 %), ПДФО та військового збору</w:t>
      </w:r>
      <w:r w:rsidRPr="009F5B42">
        <w:rPr>
          <w:rFonts w:ascii="Times New Roman" w:hAnsi="Times New Roman"/>
          <w:sz w:val="28"/>
          <w:szCs w:val="28"/>
          <w:lang w:val="ru-RU"/>
        </w:rPr>
        <w:t xml:space="preserve"> (</w:t>
      </w:r>
      <w:r w:rsidRPr="009F5B42">
        <w:rPr>
          <w:rFonts w:ascii="Times New Roman" w:hAnsi="Times New Roman"/>
          <w:sz w:val="28"/>
          <w:szCs w:val="28"/>
        </w:rPr>
        <w:t>на</w:t>
      </w:r>
      <w:r w:rsidRPr="009F5B42">
        <w:rPr>
          <w:rFonts w:ascii="Times New Roman" w:hAnsi="Times New Roman"/>
          <w:sz w:val="28"/>
          <w:szCs w:val="28"/>
          <w:lang w:val="ru-RU"/>
        </w:rPr>
        <w:t xml:space="preserve"> </w:t>
      </w:r>
      <w:r w:rsidRPr="009F5B42">
        <w:rPr>
          <w:rFonts w:ascii="Times New Roman" w:hAnsi="Times New Roman"/>
          <w:sz w:val="28"/>
          <w:szCs w:val="28"/>
        </w:rPr>
        <w:t>12,7 </w:t>
      </w:r>
      <w:r w:rsidRPr="009F5B42">
        <w:rPr>
          <w:rFonts w:ascii="Times New Roman" w:hAnsi="Times New Roman"/>
          <w:sz w:val="28"/>
          <w:szCs w:val="28"/>
          <w:lang w:val="ru-RU"/>
        </w:rPr>
        <w:t xml:space="preserve">%). </w:t>
      </w:r>
      <w:r w:rsidRPr="009F5B42">
        <w:rPr>
          <w:rFonts w:ascii="Times New Roman" w:hAnsi="Times New Roman"/>
          <w:sz w:val="28"/>
          <w:szCs w:val="28"/>
        </w:rPr>
        <w:t xml:space="preserve">Адаптація </w:t>
      </w:r>
      <w:r w:rsidRPr="009F5B42">
        <w:rPr>
          <w:rFonts w:ascii="Times New Roman" w:hAnsi="Times New Roman"/>
          <w:sz w:val="28"/>
          <w:szCs w:val="28"/>
          <w:lang w:val="ru-RU"/>
        </w:rPr>
        <w:t>бізнесу</w:t>
      </w:r>
      <w:r w:rsidRPr="009F5B42">
        <w:rPr>
          <w:rFonts w:ascii="Times New Roman" w:hAnsi="Times New Roman"/>
          <w:sz w:val="28"/>
          <w:szCs w:val="28"/>
        </w:rPr>
        <w:t xml:space="preserve"> до військового стану</w:t>
      </w:r>
      <w:r w:rsidRPr="009F5B42">
        <w:rPr>
          <w:rFonts w:ascii="Times New Roman" w:hAnsi="Times New Roman"/>
          <w:sz w:val="28"/>
          <w:szCs w:val="28"/>
          <w:lang w:val="ru-RU"/>
        </w:rPr>
        <w:t xml:space="preserve">, релокація підприємств у область в 2023 році порівняно з попереднім дозволила перерахувати до державного бюджету на </w:t>
      </w:r>
      <w:r w:rsidRPr="009F5B42">
        <w:rPr>
          <w:rFonts w:ascii="Times New Roman" w:hAnsi="Times New Roman"/>
          <w:sz w:val="28"/>
          <w:szCs w:val="28"/>
        </w:rPr>
        <w:t>273,3</w:t>
      </w:r>
      <w:r w:rsidRPr="009F5B42">
        <w:rPr>
          <w:rFonts w:ascii="Times New Roman" w:hAnsi="Times New Roman"/>
          <w:sz w:val="28"/>
          <w:szCs w:val="28"/>
          <w:lang w:val="ru-RU"/>
        </w:rPr>
        <w:t xml:space="preserve"> млн гр</w:t>
      </w:r>
      <w:r w:rsidRPr="009F5B42">
        <w:rPr>
          <w:rFonts w:ascii="Times New Roman" w:hAnsi="Times New Roman"/>
          <w:sz w:val="28"/>
          <w:szCs w:val="28"/>
        </w:rPr>
        <w:t>ивень</w:t>
      </w:r>
      <w:r w:rsidRPr="009F5B42">
        <w:rPr>
          <w:rFonts w:ascii="Times New Roman" w:hAnsi="Times New Roman"/>
          <w:sz w:val="28"/>
          <w:szCs w:val="28"/>
          <w:lang w:val="ru-RU"/>
        </w:rPr>
        <w:t xml:space="preserve"> більше ПДВ, на </w:t>
      </w:r>
      <w:r w:rsidRPr="009F5B42">
        <w:rPr>
          <w:rFonts w:ascii="Times New Roman" w:hAnsi="Times New Roman"/>
          <w:sz w:val="28"/>
          <w:szCs w:val="28"/>
        </w:rPr>
        <w:t xml:space="preserve">333,8 </w:t>
      </w:r>
      <w:r w:rsidRPr="009F5B42">
        <w:rPr>
          <w:rFonts w:ascii="Times New Roman" w:hAnsi="Times New Roman"/>
          <w:sz w:val="28"/>
          <w:szCs w:val="28"/>
          <w:lang w:val="ru-RU"/>
        </w:rPr>
        <w:t>млн гр</w:t>
      </w:r>
      <w:r w:rsidRPr="009F5B42">
        <w:rPr>
          <w:rFonts w:ascii="Times New Roman" w:hAnsi="Times New Roman"/>
          <w:sz w:val="28"/>
          <w:szCs w:val="28"/>
        </w:rPr>
        <w:t>ивень</w:t>
      </w:r>
      <w:r w:rsidRPr="009F5B42">
        <w:rPr>
          <w:rFonts w:ascii="Times New Roman" w:hAnsi="Times New Roman"/>
          <w:sz w:val="28"/>
          <w:szCs w:val="28"/>
          <w:lang w:val="ru-RU"/>
        </w:rPr>
        <w:t xml:space="preserve"> податку на прибуток.</w:t>
      </w:r>
    </w:p>
    <w:p w14:paraId="6125ED5E" w14:textId="77777777" w:rsidR="009F5B42" w:rsidRPr="009F5B42" w:rsidRDefault="009F5B42" w:rsidP="009F5B42">
      <w:pPr>
        <w:ind w:left="1418" w:hanging="1418"/>
        <w:rPr>
          <w:rFonts w:ascii="Times New Roman" w:hAnsi="Times New Roman"/>
          <w:sz w:val="28"/>
          <w:szCs w:val="28"/>
          <w:lang w:val="ru-RU"/>
        </w:rPr>
      </w:pPr>
    </w:p>
    <w:p w14:paraId="071018CD" w14:textId="77777777" w:rsidR="009F5B42" w:rsidRPr="009F5B42" w:rsidRDefault="008E5BC5" w:rsidP="009F5B42">
      <w:pPr>
        <w:jc w:val="center"/>
        <w:rPr>
          <w:rFonts w:ascii="Times New Roman" w:hAnsi="Times New Roman"/>
          <w:sz w:val="28"/>
          <w:szCs w:val="28"/>
          <w:lang w:val="en-US"/>
        </w:rPr>
      </w:pPr>
      <w:r>
        <w:rPr>
          <w:rFonts w:ascii="Times New Roman" w:hAnsi="Times New Roman"/>
          <w:noProof/>
          <w:sz w:val="28"/>
          <w:szCs w:val="28"/>
          <w:lang w:val="en-US"/>
        </w:rPr>
        <w:pict w14:anchorId="19CA2C4A">
          <v:shape id="_x0000_i1029" type="#_x0000_t75" alt="Зображення, що містить текст, коло, знімок екрана, схема&#10;&#10;Автоматично згенерований опис" style="width:411.75pt;height:375.75pt;visibility:visible">
            <v:imagedata r:id="rId14" o:title="Зображення, що містить текст, коло, знімок екрана, схема&#10;&#10;Автоматично згенерований опис"/>
          </v:shape>
        </w:pict>
      </w:r>
    </w:p>
    <w:p w14:paraId="0F94284C" w14:textId="77777777" w:rsidR="009F5B42" w:rsidRPr="009F5B42" w:rsidRDefault="009F5B42" w:rsidP="009F5B42">
      <w:pPr>
        <w:jc w:val="center"/>
        <w:rPr>
          <w:rFonts w:ascii="Times New Roman" w:hAnsi="Times New Roman"/>
          <w:sz w:val="28"/>
          <w:szCs w:val="28"/>
          <w:lang w:val="en-US"/>
        </w:rPr>
      </w:pPr>
    </w:p>
    <w:p w14:paraId="41DAAB73" w14:textId="0A616973" w:rsidR="009F5B42" w:rsidRPr="00F61D4D" w:rsidRDefault="009F5B42" w:rsidP="009F5B42">
      <w:pPr>
        <w:jc w:val="center"/>
        <w:rPr>
          <w:rFonts w:ascii="Times New Roman" w:hAnsi="Times New Roman"/>
          <w:sz w:val="28"/>
          <w:szCs w:val="28"/>
        </w:rPr>
      </w:pPr>
      <w:r w:rsidRPr="00F61D4D">
        <w:rPr>
          <w:rFonts w:ascii="Times New Roman" w:hAnsi="Times New Roman"/>
          <w:sz w:val="28"/>
          <w:szCs w:val="28"/>
        </w:rPr>
        <w:t xml:space="preserve">Рис. </w:t>
      </w:r>
      <w:r w:rsidR="00F61D4D" w:rsidRPr="00F61D4D">
        <w:rPr>
          <w:rFonts w:ascii="Times New Roman" w:hAnsi="Times New Roman"/>
          <w:sz w:val="28"/>
          <w:szCs w:val="28"/>
        </w:rPr>
        <w:t>1.5.</w:t>
      </w:r>
      <w:r w:rsidRPr="00F61D4D">
        <w:rPr>
          <w:rFonts w:ascii="Times New Roman" w:hAnsi="Times New Roman"/>
          <w:sz w:val="28"/>
          <w:szCs w:val="28"/>
          <w:lang w:val="ru-RU"/>
        </w:rPr>
        <w:t>3</w:t>
      </w:r>
      <w:r w:rsidRPr="00F61D4D">
        <w:rPr>
          <w:rFonts w:ascii="Times New Roman" w:hAnsi="Times New Roman"/>
          <w:sz w:val="28"/>
          <w:szCs w:val="28"/>
        </w:rPr>
        <w:t>. Структура податкових надходжень Тернопільської області до державного бюджету, %</w:t>
      </w:r>
    </w:p>
    <w:p w14:paraId="7CF02B52" w14:textId="77777777" w:rsidR="009F5B42" w:rsidRPr="009F5B42" w:rsidRDefault="009F5B42" w:rsidP="009F5B42">
      <w:pPr>
        <w:ind w:left="1418" w:hanging="1418"/>
        <w:rPr>
          <w:rFonts w:ascii="Times New Roman" w:hAnsi="Times New Roman"/>
          <w:b/>
          <w:bCs/>
          <w:sz w:val="28"/>
          <w:szCs w:val="28"/>
          <w:lang w:val="ru-RU"/>
        </w:rPr>
      </w:pPr>
    </w:p>
    <w:p w14:paraId="24BAF31C"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 xml:space="preserve">В структурі податкових надходжень Тернопільської області до державного бюджету 2022 року найбільшою була частка ПДФО та військового збору – 48,5 відсотка та ПДВ – 39,1 відсотка, порівняно з 2021 роком відбулось зростання частки ПДФО та військового збору на 7,6 відсотка та зниження частки ПДВ на 11,5 відсотка. </w:t>
      </w:r>
    </w:p>
    <w:p w14:paraId="330D38A3"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 xml:space="preserve">У 2023 році частка податку на прибуток підприємств підвищилась до 14,4 відсотка, акцизного податку – 2,9 відсотка, інших платежів – 10,2 відсотка, натомість ПДФО знизилась до 39,3 відсотка, ПДВ – 33,3 відсотка. </w:t>
      </w:r>
    </w:p>
    <w:p w14:paraId="1D429949"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lastRenderedPageBreak/>
        <w:t>Зокрема, надійшло: ПДФО – 2 289 млн гривень, ПДВ – 1 937,4 млн гривень, податку на прибуток підприємств – 837,2 млн гривень, акцизного податку – 167,4 млн гривень, інших платежів – 595,4 млн гривень.</w:t>
      </w:r>
    </w:p>
    <w:p w14:paraId="1EFF57B8" w14:textId="77777777" w:rsidR="009F5B42" w:rsidRPr="009F5B42" w:rsidRDefault="008E5BC5" w:rsidP="009F5B42">
      <w:pPr>
        <w:jc w:val="center"/>
        <w:rPr>
          <w:rFonts w:ascii="Times New Roman" w:hAnsi="Times New Roman"/>
          <w:sz w:val="28"/>
          <w:szCs w:val="28"/>
        </w:rPr>
      </w:pPr>
      <w:r>
        <w:rPr>
          <w:rFonts w:ascii="Times New Roman" w:hAnsi="Times New Roman"/>
          <w:noProof/>
          <w:sz w:val="28"/>
          <w:szCs w:val="28"/>
        </w:rPr>
        <w:pict w14:anchorId="7C11D4D1">
          <v:shape id="_x0000_i1030" type="#_x0000_t75" alt="Зображення, що містить текст, знімок екрана, схема, Шрифт&#10;&#10;Автоматично згенерований опис" style="width:485.25pt;height:282pt;visibility:visible">
            <v:imagedata r:id="rId15" o:title="Зображення, що містить текст, знімок екрана, схема, Шрифт&#10;&#10;Автоматично згенерований опис"/>
          </v:shape>
        </w:pict>
      </w:r>
    </w:p>
    <w:p w14:paraId="44D4EB49" w14:textId="77777777" w:rsidR="009F5B42" w:rsidRPr="009F5B42" w:rsidRDefault="008E5BC5" w:rsidP="009F5B42">
      <w:pPr>
        <w:jc w:val="center"/>
        <w:rPr>
          <w:rFonts w:ascii="Times New Roman" w:hAnsi="Times New Roman"/>
          <w:sz w:val="28"/>
          <w:szCs w:val="28"/>
        </w:rPr>
      </w:pPr>
      <w:r>
        <w:rPr>
          <w:rFonts w:ascii="Times New Roman" w:hAnsi="Times New Roman"/>
          <w:noProof/>
          <w:sz w:val="28"/>
          <w:szCs w:val="28"/>
        </w:rPr>
        <w:pict w14:anchorId="531E5022">
          <v:shape id="Рисунок 3" o:spid="_x0000_i1031" type="#_x0000_t75" alt="Зображення, що містить текст, знімок екрана, схема, Шрифт&#10;&#10;Автоматично згенерований опис" style="width:483.75pt;height:280.5pt;visibility:visible">
            <v:imagedata r:id="rId16" o:title="Зображення, що містить текст, знімок екрана, схема, Шрифт&#10;&#10;Автоматично згенерований опис"/>
          </v:shape>
        </w:pict>
      </w:r>
    </w:p>
    <w:p w14:paraId="37532743" w14:textId="77777777" w:rsidR="009F5B42" w:rsidRPr="009F5B42" w:rsidRDefault="009F5B42" w:rsidP="009F5B42">
      <w:pPr>
        <w:rPr>
          <w:rFonts w:ascii="Times New Roman" w:hAnsi="Times New Roman"/>
          <w:sz w:val="28"/>
          <w:szCs w:val="28"/>
        </w:rPr>
      </w:pPr>
    </w:p>
    <w:p w14:paraId="0C1603B8" w14:textId="61FB1142" w:rsidR="009F5B42" w:rsidRPr="00B93A68" w:rsidRDefault="009F5B42" w:rsidP="009F5B42">
      <w:pPr>
        <w:jc w:val="center"/>
        <w:rPr>
          <w:rFonts w:ascii="Times New Roman" w:hAnsi="Times New Roman"/>
          <w:sz w:val="28"/>
          <w:szCs w:val="28"/>
          <w:lang w:val="ru-RU"/>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lang w:val="ru-RU"/>
        </w:rPr>
        <w:t>4</w:t>
      </w:r>
      <w:r w:rsidRPr="00B93A68">
        <w:rPr>
          <w:rFonts w:ascii="Times New Roman" w:hAnsi="Times New Roman"/>
          <w:sz w:val="28"/>
          <w:szCs w:val="28"/>
        </w:rPr>
        <w:t>. Галузева структура податкових платежів Тернопільської області до державного бюджету у 2021, 2023 роках, %</w:t>
      </w:r>
    </w:p>
    <w:p w14:paraId="43995D2B" w14:textId="77777777" w:rsidR="009F5B42" w:rsidRPr="009F5B42" w:rsidRDefault="009F5B42" w:rsidP="009F5B42">
      <w:pPr>
        <w:rPr>
          <w:rFonts w:ascii="Times New Roman" w:hAnsi="Times New Roman"/>
          <w:sz w:val="28"/>
          <w:szCs w:val="28"/>
          <w:lang w:val="ru-RU"/>
        </w:rPr>
      </w:pPr>
    </w:p>
    <w:p w14:paraId="6D9824B8"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У 2023 році в галузевій структурі податкових платежів до державного бюджету зросла частка в державному управлінні на 15,8 відсотка, в торгівлі – 4,6 відсотка, в транспортній галузі – 1,5 відсотка, в переробній – 1,2 відсотка та зменшилась сільському, лісовому та рибному господарстві на 11,3 відсотка.</w:t>
      </w:r>
    </w:p>
    <w:p w14:paraId="00C5887B" w14:textId="77777777" w:rsidR="009F5B42" w:rsidRPr="009F5B42" w:rsidRDefault="009F5B42" w:rsidP="009F5B42">
      <w:pPr>
        <w:ind w:firstLine="567"/>
        <w:jc w:val="both"/>
        <w:rPr>
          <w:rFonts w:ascii="Times New Roman" w:hAnsi="Times New Roman"/>
          <w:b/>
          <w:bCs/>
          <w:sz w:val="28"/>
          <w:szCs w:val="28"/>
        </w:rPr>
      </w:pPr>
    </w:p>
    <w:p w14:paraId="35117DDF"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b/>
          <w:bCs/>
          <w:sz w:val="28"/>
          <w:szCs w:val="28"/>
        </w:rPr>
        <w:lastRenderedPageBreak/>
        <w:t xml:space="preserve">Доходи місцевих бюджетів. </w:t>
      </w:r>
      <w:r w:rsidRPr="009F5B42">
        <w:rPr>
          <w:rFonts w:ascii="Times New Roman" w:hAnsi="Times New Roman"/>
          <w:sz w:val="28"/>
          <w:szCs w:val="28"/>
        </w:rPr>
        <w:t>Зведений бюджет Тернопільської області формується з доходів 59 місцевих бюджетів, з яких – 1 обласний, 3 районних та 55 бюджетів територіальних громад (рис. 5).</w:t>
      </w:r>
    </w:p>
    <w:p w14:paraId="7B16ADC6" w14:textId="77777777" w:rsidR="009F5B42" w:rsidRPr="009F5B42" w:rsidRDefault="009F5B42" w:rsidP="009F5B42">
      <w:pPr>
        <w:ind w:firstLine="567"/>
        <w:jc w:val="both"/>
        <w:rPr>
          <w:rFonts w:ascii="Times New Roman" w:hAnsi="Times New Roman"/>
          <w:sz w:val="14"/>
          <w:szCs w:val="14"/>
        </w:rPr>
      </w:pPr>
    </w:p>
    <w:p w14:paraId="30158180" w14:textId="77777777" w:rsidR="009F5B42" w:rsidRPr="009F5B42" w:rsidRDefault="00000000" w:rsidP="009F5B42">
      <w:pPr>
        <w:jc w:val="center"/>
        <w:rPr>
          <w:rFonts w:ascii="Times New Roman" w:hAnsi="Times New Roman"/>
          <w:sz w:val="28"/>
          <w:szCs w:val="28"/>
        </w:rPr>
      </w:pPr>
      <w:r>
        <w:rPr>
          <w:rFonts w:ascii="Times New Roman" w:hAnsi="Times New Roman"/>
        </w:rPr>
      </w:r>
      <w:r>
        <w:rPr>
          <w:rFonts w:ascii="Times New Roman" w:hAnsi="Times New Roman"/>
        </w:rPr>
        <w:pict w14:anchorId="6FDD5266">
          <v:group id="Групувати 1" o:spid="_x0000_s2054" style="width:479.25pt;height:240pt;mso-position-horizontal-relative:char;mso-position-vertical-relative:line" coordsize="93726,35814">
            <v:roundrect id="Прямокутник: округлені кути 351370297" o:spid="_x0000_s2055" style="position:absolute;left:29337;width:32289;height:141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KVxgAAAOMAAAAPAAAAZHJzL2Rvd25yZXYueG1sRE9fS8Mw&#10;EH8X/A7hBN9c2g67UZcNEZQ+COLU96O5pZ3NpSRxjX56Iwh7vN//2+ySHcWJfBgcKygXBQjizumB&#10;jYL3t8ebNYgQkTWOjknBNwXYbS8vNthoN/MrnfbRiBzCoUEFfYxTI2XoerIYFm4iztzBeYsxn95I&#10;7XHO4XaUVVHU0uLAuaHHiR566j73X1aBKVvz5F7m56NfLdNPmyr3wVap66t0fwciUopn8b+71Xn+&#10;ar2syrq8reHvpwyA3P4CAAD//wMAUEsBAi0AFAAGAAgAAAAhANvh9svuAAAAhQEAABMAAAAAAAAA&#10;AAAAAAAAAAAAAFtDb250ZW50X1R5cGVzXS54bWxQSwECLQAUAAYACAAAACEAWvQsW78AAAAVAQAA&#10;CwAAAAAAAAAAAAAAAAAfAQAAX3JlbHMvLnJlbHNQSwECLQAUAAYACAAAACEAAV0ClcYAAADjAAAA&#10;DwAAAAAAAAAAAAAAAAAHAgAAZHJzL2Rvd25yZXYueG1sUEsFBgAAAAADAAMAtwAAAPoCAAAAAA==&#10;" fillcolor="#c2f1c8" strokecolor="#030e13" strokeweight="2pt">
              <v:shadow on="t" type="perspective" color="black" opacity="26213f" origin="-.5,-.5" offset=".74836mm,.74836mm" matrix="68157f,,,68157f"/>
              <v:textbox>
                <w:txbxContent>
                  <w:p w14:paraId="47EDB2A6" w14:textId="77777777" w:rsidR="009F5B42" w:rsidRPr="003A61F5" w:rsidRDefault="009F5B42" w:rsidP="009F5B42">
                    <w:pPr>
                      <w:jc w:val="center"/>
                      <w:rPr>
                        <w:b/>
                        <w:bCs/>
                        <w:color w:val="000000"/>
                        <w:sz w:val="32"/>
                        <w:szCs w:val="32"/>
                      </w:rPr>
                    </w:pPr>
                    <w:r w:rsidRPr="003A61F5">
                      <w:rPr>
                        <w:b/>
                        <w:bCs/>
                        <w:color w:val="000000"/>
                        <w:sz w:val="32"/>
                        <w:szCs w:val="32"/>
                      </w:rPr>
                      <w:t>Зведений бюджет</w:t>
                    </w:r>
                    <w:r w:rsidRPr="003A61F5">
                      <w:rPr>
                        <w:b/>
                        <w:bCs/>
                        <w:color w:val="000000"/>
                        <w:sz w:val="32"/>
                        <w:szCs w:val="32"/>
                      </w:rPr>
                      <w:br/>
                      <w:t>Тернопільської області</w:t>
                    </w:r>
                  </w:p>
                  <w:p w14:paraId="04EB56CF" w14:textId="77777777" w:rsidR="009F5B42" w:rsidRPr="009F5B42" w:rsidRDefault="009F5B42" w:rsidP="009F5B42">
                    <w:pPr>
                      <w:jc w:val="center"/>
                      <w:rPr>
                        <w:rFonts w:ascii="Aptos" w:hAnsi="Calibri"/>
                        <w:b/>
                        <w:bCs/>
                        <w:color w:val="C00000"/>
                        <w:sz w:val="40"/>
                        <w:szCs w:val="40"/>
                      </w:rPr>
                    </w:pPr>
                    <w:r w:rsidRPr="009F5B42">
                      <w:rPr>
                        <w:rFonts w:ascii="Aptos" w:hAnsi="Calibri"/>
                        <w:b/>
                        <w:bCs/>
                        <w:color w:val="C00000"/>
                        <w:sz w:val="40"/>
                        <w:szCs w:val="40"/>
                      </w:rPr>
                      <w:t>59</w:t>
                    </w:r>
                  </w:p>
                </w:txbxContent>
              </v:textbox>
            </v:roundrect>
            <v:roundrect id="Прямокутник: округлені кути 1773080849" o:spid="_x0000_s2056" style="position:absolute;top:21240;width:29241;height:1419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yyQAAAOIAAAAPAAAAZHJzL2Rvd25yZXYueG1sRI9BS8Qw&#10;FITvgv8hPMGbm3ardrdudhFB6UEQV70/mrdptXkpSdxGf70RBI/DzHzDbHbJjuJIPgyOFZSLAgRx&#10;5/TARsHry/3FCkSIyBpHx6TgiwLstqcnG2y0m/mZjvtoRIZwaFBBH+PUSBm6niyGhZuIs3dw3mLM&#10;0hupPc4Zbke5LIpraXHgvNDjRHc9dR/7T6vAlK15cE/z47uvq/TdpqV7Y6vU+Vm6vQERKcX/8F+7&#10;1Qqqy3p9Va7qCn4v5Tsgtz8AAAD//wMAUEsBAi0AFAAGAAgAAAAhANvh9svuAAAAhQEAABMAAAAA&#10;AAAAAAAAAAAAAAAAAFtDb250ZW50X1R5cGVzXS54bWxQSwECLQAUAAYACAAAACEAWvQsW78AAAAV&#10;AQAACwAAAAAAAAAAAAAAAAAfAQAAX3JlbHMvLnJlbHNQSwECLQAUAAYACAAAACEAAWe/sskAAADi&#10;AAAADwAAAAAAAAAAAAAAAAAHAgAAZHJzL2Rvd25yZXYueG1sUEsFBgAAAAADAAMAtwAAAP0CAAAA&#10;AA==&#10;" fillcolor="#c2f1c8" strokecolor="#030e13" strokeweight="2pt">
              <v:shadow on="t" type="perspective" color="black" opacity="26213f" origin="-.5,-.5" offset=".74836mm,.74836mm" matrix="68157f,,,68157f"/>
              <v:textbox>
                <w:txbxContent>
                  <w:p w14:paraId="3F3ADE63" w14:textId="77777777" w:rsidR="009F5B42" w:rsidRPr="003A61F5" w:rsidRDefault="009F5B42" w:rsidP="009F5B42">
                    <w:pPr>
                      <w:jc w:val="center"/>
                      <w:rPr>
                        <w:b/>
                        <w:bCs/>
                        <w:color w:val="000000"/>
                        <w:sz w:val="32"/>
                        <w:szCs w:val="32"/>
                      </w:rPr>
                    </w:pPr>
                    <w:r w:rsidRPr="003A61F5">
                      <w:rPr>
                        <w:b/>
                        <w:bCs/>
                        <w:color w:val="000000"/>
                        <w:sz w:val="32"/>
                        <w:szCs w:val="32"/>
                      </w:rPr>
                      <w:t>Обласний</w:t>
                    </w:r>
                    <w:r w:rsidRPr="009F5B42">
                      <w:rPr>
                        <w:rFonts w:ascii="Aptos" w:hAnsi="Calibri"/>
                        <w:b/>
                        <w:bCs/>
                        <w:color w:val="000000"/>
                        <w:szCs w:val="24"/>
                      </w:rPr>
                      <w:t xml:space="preserve"> </w:t>
                    </w:r>
                    <w:r w:rsidRPr="003A61F5">
                      <w:rPr>
                        <w:b/>
                        <w:bCs/>
                        <w:color w:val="000000"/>
                        <w:sz w:val="32"/>
                        <w:szCs w:val="32"/>
                      </w:rPr>
                      <w:t>бюджет</w:t>
                    </w:r>
                  </w:p>
                  <w:p w14:paraId="5072543B" w14:textId="77777777" w:rsidR="009F5B42" w:rsidRPr="009F5B42" w:rsidRDefault="009F5B42" w:rsidP="009F5B42">
                    <w:pPr>
                      <w:jc w:val="center"/>
                      <w:textAlignment w:val="baseline"/>
                      <w:rPr>
                        <w:rFonts w:ascii="Aptos" w:hAnsi="Calibri"/>
                        <w:b/>
                        <w:bCs/>
                        <w:color w:val="C00000"/>
                        <w:position w:val="1"/>
                        <w:sz w:val="40"/>
                        <w:szCs w:val="40"/>
                      </w:rPr>
                    </w:pPr>
                    <w:r w:rsidRPr="009F5B42">
                      <w:rPr>
                        <w:rFonts w:ascii="Aptos" w:hAnsi="Calibri"/>
                        <w:b/>
                        <w:bCs/>
                        <w:color w:val="C00000"/>
                        <w:position w:val="1"/>
                        <w:sz w:val="40"/>
                        <w:szCs w:val="40"/>
                      </w:rPr>
                      <w:t>1</w:t>
                    </w:r>
                  </w:p>
                </w:txbxContent>
              </v:textbox>
            </v:roundrect>
            <v:roundrect id="Прямокутник: округлені кути 955388540" o:spid="_x0000_s2057" style="position:absolute;left:32289;top:21431;width:29242;height:141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UUyQAAAOIAAAAPAAAAZHJzL2Rvd25yZXYueG1sRI9BSwMx&#10;FITvQv9DeAVvNtutrnZtWkRQ9iCIVe+PzTO77eZlSWI3+uuNIHgcZuYbZrNLdhAn8qF3rGC5KEAQ&#10;t073bBS8vT5c3IAIEVnj4JgUfFGA3XZ2tsFau4lf6LSPRmQIhxoVdDGOtZSh7chiWLiROHsfzluM&#10;WXojtccpw+0gy6KopMWe80KHI9131B73n1aBWTbm0T1PTwd/vUrfTSrdO1ulzufp7hZEpBT/w3/t&#10;Riu4uqzKYrWu1vB7Kd8Buf0BAAD//wMAUEsBAi0AFAAGAAgAAAAhANvh9svuAAAAhQEAABMAAAAA&#10;AAAAAAAAAAAAAAAAAFtDb250ZW50X1R5cGVzXS54bWxQSwECLQAUAAYACAAAACEAWvQsW78AAAAV&#10;AQAACwAAAAAAAAAAAAAAAAAfAQAAX3JlbHMvLnJlbHNQSwECLQAUAAYACAAAACEAOuQ1FMkAAADi&#10;AAAADwAAAAAAAAAAAAAAAAAHAgAAZHJzL2Rvd25yZXYueG1sUEsFBgAAAAADAAMAtwAAAP0CAAAA&#10;AA==&#10;" fillcolor="#c2f1c8" strokecolor="#030e13" strokeweight="2pt">
              <v:shadow on="t" type="perspective" color="black" opacity="26213f" origin="-.5,-.5" offset=".74836mm,.74836mm" matrix="68157f,,,68157f"/>
              <v:textbox>
                <w:txbxContent>
                  <w:p w14:paraId="67DE51E9" w14:textId="77777777" w:rsidR="009F5B42" w:rsidRPr="003A61F5" w:rsidRDefault="009F5B42" w:rsidP="009F5B42">
                    <w:pPr>
                      <w:jc w:val="center"/>
                      <w:rPr>
                        <w:b/>
                        <w:bCs/>
                        <w:color w:val="000000"/>
                        <w:sz w:val="32"/>
                        <w:szCs w:val="32"/>
                      </w:rPr>
                    </w:pPr>
                    <w:r w:rsidRPr="003A61F5">
                      <w:rPr>
                        <w:b/>
                        <w:bCs/>
                        <w:color w:val="000000"/>
                        <w:sz w:val="32"/>
                        <w:szCs w:val="32"/>
                      </w:rPr>
                      <w:t>Районні</w:t>
                    </w:r>
                    <w:r w:rsidRPr="009F5B42">
                      <w:rPr>
                        <w:rFonts w:ascii="Aptos" w:hAnsi="Calibri"/>
                        <w:b/>
                        <w:bCs/>
                        <w:color w:val="000000"/>
                        <w:szCs w:val="24"/>
                      </w:rPr>
                      <w:t xml:space="preserve"> </w:t>
                    </w:r>
                    <w:r w:rsidRPr="003A61F5">
                      <w:rPr>
                        <w:b/>
                        <w:bCs/>
                        <w:color w:val="000000"/>
                        <w:sz w:val="32"/>
                        <w:szCs w:val="32"/>
                      </w:rPr>
                      <w:t>бюджети</w:t>
                    </w:r>
                  </w:p>
                  <w:p w14:paraId="56F9445D" w14:textId="77777777" w:rsidR="009F5B42" w:rsidRPr="009F5B42" w:rsidRDefault="009F5B42" w:rsidP="009F5B42">
                    <w:pPr>
                      <w:jc w:val="center"/>
                      <w:textAlignment w:val="baseline"/>
                      <w:rPr>
                        <w:rFonts w:ascii="Aptos" w:hAnsi="Calibri"/>
                        <w:b/>
                        <w:bCs/>
                        <w:color w:val="C00000"/>
                        <w:position w:val="1"/>
                        <w:sz w:val="40"/>
                        <w:szCs w:val="40"/>
                      </w:rPr>
                    </w:pPr>
                    <w:r w:rsidRPr="009F5B42">
                      <w:rPr>
                        <w:rFonts w:ascii="Aptos" w:hAnsi="Calibri"/>
                        <w:b/>
                        <w:bCs/>
                        <w:color w:val="C00000"/>
                        <w:position w:val="1"/>
                        <w:sz w:val="40"/>
                        <w:szCs w:val="40"/>
                      </w:rPr>
                      <w:t>3</w:t>
                    </w:r>
                  </w:p>
                </w:txbxContent>
              </v:textbox>
            </v:roundrect>
            <v:roundrect id="Прямокутник: округлені кути 642664321" o:spid="_x0000_s2058" style="position:absolute;left:64484;top:21621;width:29242;height:1419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C3xgAAAOMAAAAPAAAAZHJzL2Rvd25yZXYueG1sRE/dS8Mw&#10;EH8X9j+EE3xzaes+pC4bQ1D6IMg2fT+aM602l5LENfrXG0Hw8X7ft9klO4gz+dA7VlDOCxDErdM9&#10;GwUvp4frWxAhImscHJOCLwqw284uNlhrN/GBzsdoRA7hUKOCLsaxljK0HVkMczcSZ+7NeYsxn95I&#10;7XHK4XaQVVGspMWec0OHI9131H4cP60CUzbm0T1PT+9+fZO+m1S5V7ZKXV2m/R2ISCn+i//cjc7z&#10;q+V6WVTlYgG/P2UA5PYHAAD//wMAUEsBAi0AFAAGAAgAAAAhANvh9svuAAAAhQEAABMAAAAAAAAA&#10;AAAAAAAAAAAAAFtDb250ZW50X1R5cGVzXS54bWxQSwECLQAUAAYACAAAACEAWvQsW78AAAAVAQAA&#10;CwAAAAAAAAAAAAAAAAAfAQAAX3JlbHMvLnJlbHNQSwECLQAUAAYACAAAACEAhAUgt8YAAADjAAAA&#10;DwAAAAAAAAAAAAAAAAAHAgAAZHJzL2Rvd25yZXYueG1sUEsFBgAAAAADAAMAtwAAAPoCAAAAAA==&#10;" fillcolor="#c2f1c8" strokecolor="#030e13" strokeweight="2pt">
              <v:shadow on="t" type="perspective" color="black" opacity="26213f" origin="-.5,-.5" offset=".74836mm,.74836mm" matrix="68157f,,,68157f"/>
              <v:textbox>
                <w:txbxContent>
                  <w:p w14:paraId="7DD92FAD" w14:textId="77777777" w:rsidR="009F5B42" w:rsidRPr="003A61F5" w:rsidRDefault="009F5B42" w:rsidP="009F5B42">
                    <w:pPr>
                      <w:jc w:val="center"/>
                      <w:rPr>
                        <w:b/>
                        <w:bCs/>
                        <w:color w:val="000000"/>
                        <w:sz w:val="32"/>
                        <w:szCs w:val="32"/>
                      </w:rPr>
                    </w:pPr>
                    <w:r w:rsidRPr="003A61F5">
                      <w:rPr>
                        <w:b/>
                        <w:bCs/>
                        <w:color w:val="000000"/>
                        <w:sz w:val="32"/>
                        <w:szCs w:val="32"/>
                      </w:rPr>
                      <w:t>Бюджети</w:t>
                    </w:r>
                    <w:r w:rsidRPr="009F5B42">
                      <w:rPr>
                        <w:rFonts w:ascii="Aptos" w:hAnsi="Calibri"/>
                        <w:b/>
                        <w:bCs/>
                        <w:color w:val="000000"/>
                        <w:szCs w:val="24"/>
                      </w:rPr>
                      <w:t xml:space="preserve"> </w:t>
                    </w:r>
                    <w:r w:rsidRPr="003A61F5">
                      <w:rPr>
                        <w:b/>
                        <w:bCs/>
                        <w:color w:val="000000"/>
                        <w:sz w:val="32"/>
                        <w:szCs w:val="32"/>
                      </w:rPr>
                      <w:t>місцевого</w:t>
                    </w:r>
                    <w:r w:rsidRPr="009F5B42">
                      <w:rPr>
                        <w:rFonts w:ascii="Aptos" w:hAnsi="Calibri"/>
                        <w:b/>
                        <w:bCs/>
                        <w:color w:val="000000"/>
                        <w:szCs w:val="24"/>
                      </w:rPr>
                      <w:t xml:space="preserve"> </w:t>
                    </w:r>
                    <w:r w:rsidRPr="003A61F5">
                      <w:rPr>
                        <w:b/>
                        <w:bCs/>
                        <w:color w:val="000000"/>
                        <w:sz w:val="32"/>
                        <w:szCs w:val="32"/>
                      </w:rPr>
                      <w:t>самоврядування</w:t>
                    </w:r>
                  </w:p>
                  <w:p w14:paraId="1007061F" w14:textId="77777777" w:rsidR="009F5B42" w:rsidRPr="009F5B42" w:rsidRDefault="009F5B42" w:rsidP="009F5B42">
                    <w:pPr>
                      <w:jc w:val="center"/>
                      <w:textAlignment w:val="baseline"/>
                      <w:rPr>
                        <w:rFonts w:ascii="Aptos" w:hAnsi="Calibri"/>
                        <w:b/>
                        <w:bCs/>
                        <w:color w:val="C00000"/>
                        <w:position w:val="1"/>
                        <w:sz w:val="40"/>
                        <w:szCs w:val="40"/>
                      </w:rPr>
                    </w:pPr>
                    <w:r w:rsidRPr="009F5B42">
                      <w:rPr>
                        <w:rFonts w:ascii="Aptos" w:hAnsi="Calibri"/>
                        <w:b/>
                        <w:bCs/>
                        <w:color w:val="C00000"/>
                        <w:position w:val="1"/>
                        <w:sz w:val="40"/>
                        <w:szCs w:val="40"/>
                      </w:rPr>
                      <w:t>55</w:t>
                    </w:r>
                  </w:p>
                </w:txbxContent>
              </v:textbox>
            </v:roundrect>
            <v:shape id="Стрілка: кутова вгору 1288083524" o:spid="_x0000_s2059" style="position:absolute;left:13715;top:16764;width:65342;height:4191;rotation:180;visibility:visible;mso-wrap-style:square;v-text-anchor:top" coordsize="65341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rVxwAAAOIAAAAPAAAAZHJzL2Rvd25yZXYueG1sRE/Pa8Iw&#10;FL4P9j+EN9htpk4WSjWK23AMPFllzNtr82yLzUtJMu3+++Uw8Pjx/V6sRtuLC/nQOdYwnWQgiGtn&#10;Om40HPabpxxEiMgGe8ek4ZcCrJb3dwssjLvyji5lbEQK4VCghjbGoZAy1C1ZDBM3ECfu5LzFmKBv&#10;pPF4TeG2l89ZpqTFjlNDiwO9tVSfyx+r4X17VJWX9rvKZ7Qpvz6q1916q/Xjw7ieg4g0xpv43/1p&#10;NORqliv1Mk2b06V0B+TyDwAA//8DAFBLAQItABQABgAIAAAAIQDb4fbL7gAAAIUBAAATAAAAAAAA&#10;AAAAAAAAAAAAAABbQ29udGVudF9UeXBlc10ueG1sUEsBAi0AFAAGAAgAAAAhAFr0LFu/AAAAFQEA&#10;AAsAAAAAAAAAAAAAAAAAHwEAAF9yZWxzLy5yZWxzUEsBAi0AFAAGAAgAAAAhAB8SCtXHAAAA4gAA&#10;AA8AAAAAAAAAAAAAAAAABwIAAGRycy9kb3ducmV2LnhtbFBLBQYAAAAAAwADALcAAAD7AgAAAAA=&#10;" path="m,314325r6376988,l6376988,104775r-52388,l6429375,r104775,104775l6481763,104775r,314325l,419100,,314325xe" fillcolor="#156082" strokecolor="#030e13" strokeweight="2pt">
              <v:path arrowok="t" o:connecttype="custom" o:connectlocs="0,3143;63770,3143;63770,1048;63246,1048;64294,0;65342,1048;64818,1048;64818,4191;0,4191;0,3143" o:connectangles="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униз 477389347" o:spid="_x0000_s2060" type="#_x0000_t67" style="position:absolute;left:78486;top:16764;width:2190;height:4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3LygAAAOIAAAAPAAAAZHJzL2Rvd25yZXYueG1sRI9Pa8JA&#10;FMTvQr/D8gpepG5cwYTUVYogCl7qn0tvj+xrEpp9G7Orpv30XUHwOMzMb5j5sreNuFLna8caJuME&#10;BHHhTM2lhtNx/ZaB8AHZYOOYNPySh+XiZTDH3Lgb7+l6CKWIEPY5aqhCaHMpfVGRRT92LXH0vl1n&#10;MUTZldJ0eItw20iVJDNpsea4UGFLq4qKn8PFavgKNDpfjk026s3u/Ln523E9S7UevvYf7yAC9eEZ&#10;frS3RoPK1DSdqkTB/VK8A3LxDwAA//8DAFBLAQItABQABgAIAAAAIQDb4fbL7gAAAIUBAAATAAAA&#10;AAAAAAAAAAAAAAAAAABbQ29udGVudF9UeXBlc10ueG1sUEsBAi0AFAAGAAgAAAAhAFr0LFu/AAAA&#10;FQEAAAsAAAAAAAAAAAAAAAAAHwEAAF9yZWxzLy5yZWxzUEsBAi0AFAAGAAgAAAAhADKFPcvKAAAA&#10;4gAAAA8AAAAAAAAAAAAAAAAABwIAAGRycy9kb3ducmV2LnhtbFBLBQYAAAAAAwADALcAAAD+AgAA&#10;AAA=&#10;" adj="16632" fillcolor="#156082" strokecolor="#030e13" strokeweight="2pt"/>
            <v:shape id="Стрілка: униз 322956057" o:spid="_x0000_s2061" type="#_x0000_t67" style="position:absolute;left:46005;top:14192;width:2191;height:7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VVygAAAOMAAAAPAAAAZHJzL2Rvd25yZXYueG1sRI9BSwMx&#10;FITvgv8hPMGbTXYppd02LYtQEQ8Wq+L1dfPMLt28rEls139vBKHHYWa+YVab0fXiRCF2njUUEwWC&#10;uPGmY6vh7XV7NwcRE7LB3jNp+KEIm/X11Qor48/8Qqd9siJDOFaooU1pqKSMTUsO48QPxNn79MFh&#10;yjJYaQKeM9z1slRqJh12nBdaHOi+pea4/3YatvXBPsyRjrb++gjP7087r9xO69ubsV6CSDSmS/i/&#10;/Wg0lEU5VYvZopjC36f8B+T6FwAA//8DAFBLAQItABQABgAIAAAAIQDb4fbL7gAAAIUBAAATAAAA&#10;AAAAAAAAAAAAAAAAAABbQ29udGVudF9UeXBlc10ueG1sUEsBAi0AFAAGAAgAAAAhAFr0LFu/AAAA&#10;FQEAAAsAAAAAAAAAAAAAAAAAHwEAAF9yZWxzLy5yZWxzUEsBAi0AFAAGAAgAAAAhAOgHtVXKAAAA&#10;4wAAAA8AAAAAAAAAAAAAAAAABwIAAGRycy9kb3ducmV2LnhtbFBLBQYAAAAAAwADALcAAAD+AgAA&#10;AAA=&#10;" adj="18374" fillcolor="#156082" strokecolor="#030e13" strokeweight="2pt"/>
            <w10:anchorlock/>
          </v:group>
        </w:pict>
      </w:r>
    </w:p>
    <w:p w14:paraId="4415D168" w14:textId="6849E679" w:rsidR="009F5B42" w:rsidRPr="00B93A68" w:rsidRDefault="009F5B42" w:rsidP="009F5B42">
      <w:pPr>
        <w:jc w:val="center"/>
        <w:rPr>
          <w:rFonts w:ascii="Times New Roman" w:hAnsi="Times New Roman"/>
          <w:sz w:val="28"/>
          <w:szCs w:val="28"/>
          <w:lang w:val="ru-RU"/>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5. Структура місцевого бюджету Тернопільської області</w:t>
      </w:r>
    </w:p>
    <w:p w14:paraId="140F6EAE" w14:textId="77777777" w:rsidR="009F5B42" w:rsidRPr="009F5B42" w:rsidRDefault="009F5B42" w:rsidP="009F5B42">
      <w:pPr>
        <w:ind w:firstLine="567"/>
        <w:jc w:val="both"/>
        <w:rPr>
          <w:rFonts w:ascii="Times New Roman" w:hAnsi="Times New Roman"/>
          <w:sz w:val="28"/>
          <w:szCs w:val="28"/>
          <w:lang w:val="ru-RU"/>
        </w:rPr>
      </w:pPr>
    </w:p>
    <w:p w14:paraId="2F15D244"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Місцевими бюджетами області за 2018-2023 роки та 8 місяців 2024 року забезпечено ріст доходів загального фонду в порівнянні з середнім показником по Україні. Незважаючи на вкрай негативний вплив збройної агресії російської федерації на стан соціально-економічного розвитку регіонів, вдалося забезпечити ріст доходів у 2022 році (рис. 6). Одним із факторів зростання є збільшення нормативу зарахування ПДФО до місцевих бюджетів – з 60 % до 64 % з початку 2022 року. Водночас левова частка приросту податку на доходи фізичних осіб обумовлена значним зростанням надходжень податку з грошового забезпечення військовослужбовців (+1,2 млрд грн).</w:t>
      </w:r>
    </w:p>
    <w:p w14:paraId="7330585C" w14:textId="77777777" w:rsidR="009F5B42" w:rsidRPr="009F5B42" w:rsidRDefault="009F5B42" w:rsidP="009F5B42">
      <w:pPr>
        <w:ind w:firstLine="567"/>
        <w:jc w:val="both"/>
        <w:rPr>
          <w:rFonts w:ascii="Times New Roman" w:hAnsi="Times New Roman"/>
          <w:sz w:val="12"/>
          <w:szCs w:val="12"/>
        </w:rPr>
      </w:pPr>
    </w:p>
    <w:p w14:paraId="20BAC393" w14:textId="77777777" w:rsidR="009F5B42" w:rsidRPr="009F5B42" w:rsidRDefault="008E5BC5" w:rsidP="009F5B42">
      <w:pPr>
        <w:jc w:val="center"/>
        <w:rPr>
          <w:rFonts w:ascii="Times New Roman" w:hAnsi="Times New Roman"/>
          <w:sz w:val="28"/>
          <w:szCs w:val="28"/>
        </w:rPr>
      </w:pPr>
      <w:r>
        <w:rPr>
          <w:rFonts w:ascii="Times New Roman" w:hAnsi="Times New Roman"/>
          <w:noProof/>
          <w:sz w:val="28"/>
          <w:szCs w:val="28"/>
        </w:rPr>
        <w:pict w14:anchorId="18AF0BEB">
          <v:shape id="_x0000_i1033" type="#_x0000_t75" alt="Зображення, що містить текст, знімок екрана, Шрифт, число&#10;&#10;Автоматично згенерований опис" style="width:466.5pt;height:234.75pt;visibility:visible">
            <v:imagedata r:id="rId17" o:title="Зображення, що містить текст, знімок екрана, Шрифт, число&#10;&#10;Автоматично згенерований опис"/>
          </v:shape>
        </w:pict>
      </w:r>
    </w:p>
    <w:p w14:paraId="37EDA583" w14:textId="53302424" w:rsidR="009F5B42" w:rsidRPr="00B93A68" w:rsidRDefault="009F5B42" w:rsidP="009F5B42">
      <w:pPr>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lang w:val="ru-RU"/>
        </w:rPr>
        <w:t>6</w:t>
      </w:r>
      <w:r w:rsidRPr="00B93A68">
        <w:rPr>
          <w:rFonts w:ascii="Times New Roman" w:hAnsi="Times New Roman"/>
          <w:sz w:val="28"/>
          <w:szCs w:val="28"/>
        </w:rPr>
        <w:t>. Ріст доходів загального фонду місцевих бюджетів</w:t>
      </w:r>
    </w:p>
    <w:p w14:paraId="32F35487" w14:textId="77777777" w:rsidR="009F5B42" w:rsidRPr="009F5B42" w:rsidRDefault="00000000" w:rsidP="009F5B42">
      <w:pPr>
        <w:ind w:firstLine="567"/>
        <w:jc w:val="both"/>
        <w:rPr>
          <w:rFonts w:ascii="Times New Roman" w:hAnsi="Times New Roman"/>
          <w:sz w:val="28"/>
          <w:szCs w:val="28"/>
        </w:rPr>
      </w:pPr>
      <w:r>
        <w:rPr>
          <w:rFonts w:ascii="Times New Roman" w:hAnsi="Times New Roman"/>
          <w:noProof/>
        </w:rPr>
        <w:lastRenderedPageBreak/>
        <w:pict w14:anchorId="0E68E967">
          <v:shape id="Рисунок 2" o:spid="_x0000_s2053" type="#_x0000_t75" alt="Зображення, що містить текст, знімок екрана&#10;&#10;Автоматично згенерований опис" style="position:absolute;left:0;text-align:left;margin-left:2200.2pt;margin-top:97.7pt;width:489pt;height:280pt;z-index:4;visibility:visible;mso-position-horizontal:right;mso-position-horizontal-relative:margin">
            <v:imagedata r:id="rId18" o:title="Зображення, що містить текст, знімок екрана&#10;&#10;Автоматично згенерований опис"/>
            <w10:wrap type="topAndBottom" anchorx="margin"/>
          </v:shape>
        </w:pict>
      </w:r>
      <w:r w:rsidR="009F5B42" w:rsidRPr="009F5B42">
        <w:rPr>
          <w:rFonts w:ascii="Times New Roman" w:hAnsi="Times New Roman"/>
          <w:sz w:val="28"/>
          <w:szCs w:val="28"/>
        </w:rPr>
        <w:t>Одним із важливих показників фінансової спроможності місцевих бюджетів є ріст надходжень власних доходів до зведеного бюджету та їх питомої ваги. За 2018-2023 роки зміцнилася фінансова спроможність, власні доходи зросли з 4 316,4 млн гривень до 9 620,5 млн гривень, або в 2,2 рази, а обсяг трансфертів з державного місцевим бюджетам зменшився на 48,3 відсотка (рис. 7).</w:t>
      </w:r>
    </w:p>
    <w:p w14:paraId="3BFE92E3" w14:textId="77777777" w:rsidR="009F5B42" w:rsidRPr="009F5B42" w:rsidRDefault="009F5B42" w:rsidP="009F5B42">
      <w:pPr>
        <w:ind w:firstLine="567"/>
        <w:jc w:val="both"/>
        <w:rPr>
          <w:rFonts w:ascii="Times New Roman" w:hAnsi="Times New Roman"/>
          <w:sz w:val="28"/>
          <w:szCs w:val="28"/>
        </w:rPr>
      </w:pPr>
    </w:p>
    <w:p w14:paraId="3055F21F" w14:textId="727F8411" w:rsidR="009F5B42" w:rsidRPr="00B93A68" w:rsidRDefault="009F5B42" w:rsidP="009F5B42">
      <w:pPr>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 xml:space="preserve">7. Динаміка доходів зведеного бюджету Тернопільської області </w:t>
      </w:r>
    </w:p>
    <w:p w14:paraId="6C365910" w14:textId="77777777" w:rsidR="009F5B42" w:rsidRPr="009F5B42" w:rsidRDefault="009F5B42" w:rsidP="009F5B42">
      <w:pPr>
        <w:jc w:val="center"/>
        <w:rPr>
          <w:rFonts w:ascii="Times New Roman" w:hAnsi="Times New Roman"/>
          <w:b/>
          <w:bCs/>
          <w:sz w:val="28"/>
          <w:szCs w:val="28"/>
        </w:rPr>
      </w:pPr>
      <w:r w:rsidRPr="00B93A68">
        <w:rPr>
          <w:rFonts w:ascii="Times New Roman" w:hAnsi="Times New Roman"/>
          <w:sz w:val="28"/>
          <w:szCs w:val="28"/>
        </w:rPr>
        <w:t>за 2018-2023 роки, млн гривень</w:t>
      </w:r>
    </w:p>
    <w:p w14:paraId="7C03B7CA" w14:textId="77777777" w:rsidR="009F5B42" w:rsidRPr="009F5B42" w:rsidRDefault="009F5B42" w:rsidP="009F5B42">
      <w:pPr>
        <w:jc w:val="both"/>
        <w:rPr>
          <w:rFonts w:ascii="Times New Roman" w:hAnsi="Times New Roman"/>
          <w:sz w:val="20"/>
        </w:rPr>
      </w:pPr>
    </w:p>
    <w:p w14:paraId="35AEBFB0" w14:textId="77777777" w:rsidR="009F5B42" w:rsidRPr="009F5B42" w:rsidRDefault="009F5B42" w:rsidP="009F5B42">
      <w:pPr>
        <w:ind w:firstLine="567"/>
        <w:jc w:val="both"/>
        <w:rPr>
          <w:rFonts w:ascii="Times New Roman" w:hAnsi="Times New Roman"/>
          <w:sz w:val="28"/>
          <w:szCs w:val="28"/>
          <w:lang w:val="ru-RU"/>
        </w:rPr>
      </w:pPr>
      <w:r w:rsidRPr="009F5B42">
        <w:rPr>
          <w:rFonts w:ascii="Times New Roman" w:hAnsi="Times New Roman"/>
          <w:sz w:val="28"/>
          <w:szCs w:val="28"/>
        </w:rPr>
        <w:t xml:space="preserve">Іншим показником фінансової спроможності місцевих бюджетів є обсяг власних доходів місцевих бюджетів в розрахунку на одного мешканця. За 2018-2023 роки надходження зросли з 4 092 до 9 416,2 гривень на 1 мешканця, або в </w:t>
      </w:r>
      <w:r w:rsidRPr="009F5B42">
        <w:rPr>
          <w:rFonts w:ascii="Times New Roman" w:hAnsi="Times New Roman"/>
          <w:sz w:val="28"/>
          <w:szCs w:val="28"/>
        </w:rPr>
        <w:br/>
        <w:t>2,3 рази (рис. 8).</w:t>
      </w:r>
    </w:p>
    <w:p w14:paraId="0BFC8DCB" w14:textId="77777777" w:rsidR="009F5B42" w:rsidRPr="009F5B42" w:rsidRDefault="008E5BC5" w:rsidP="009F5B42">
      <w:pPr>
        <w:jc w:val="center"/>
        <w:rPr>
          <w:rFonts w:ascii="Times New Roman" w:hAnsi="Times New Roman"/>
          <w:sz w:val="28"/>
          <w:szCs w:val="28"/>
        </w:rPr>
      </w:pPr>
      <w:r>
        <w:rPr>
          <w:rFonts w:ascii="Times New Roman" w:hAnsi="Times New Roman"/>
          <w:noProof/>
          <w:sz w:val="28"/>
          <w:szCs w:val="28"/>
        </w:rPr>
        <w:pict w14:anchorId="69CEBC47">
          <v:shape id="_x0000_i1034" type="#_x0000_t75" style="width:454.5pt;height:225pt;visibility:visible">
            <v:imagedata r:id="rId19" o:title=""/>
          </v:shape>
        </w:pict>
      </w:r>
    </w:p>
    <w:p w14:paraId="72D869D4" w14:textId="55EFB510" w:rsidR="009F5B42" w:rsidRPr="00B93A68" w:rsidRDefault="009F5B42" w:rsidP="009F5B42">
      <w:pPr>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 xml:space="preserve">8. Власні доходи місцевих бюджетів Тернопільської області </w:t>
      </w:r>
    </w:p>
    <w:p w14:paraId="7360D5FC" w14:textId="77777777" w:rsidR="009F5B42" w:rsidRPr="00B93A68" w:rsidRDefault="009F5B42" w:rsidP="009F5B42">
      <w:pPr>
        <w:jc w:val="center"/>
        <w:rPr>
          <w:rFonts w:ascii="Times New Roman" w:hAnsi="Times New Roman"/>
          <w:sz w:val="28"/>
          <w:szCs w:val="28"/>
          <w:lang w:val="ru-RU"/>
        </w:rPr>
      </w:pPr>
      <w:r w:rsidRPr="00B93A68">
        <w:rPr>
          <w:rFonts w:ascii="Times New Roman" w:hAnsi="Times New Roman"/>
          <w:sz w:val="28"/>
          <w:szCs w:val="28"/>
        </w:rPr>
        <w:t>за 2018-2023 роки на одного мешканця, гривень</w:t>
      </w:r>
    </w:p>
    <w:p w14:paraId="64FE1B02" w14:textId="77777777" w:rsidR="009F5B42" w:rsidRPr="009F5B42" w:rsidRDefault="009F5B42" w:rsidP="009F5B42">
      <w:pPr>
        <w:ind w:firstLine="567"/>
        <w:jc w:val="both"/>
        <w:rPr>
          <w:rFonts w:ascii="Times New Roman" w:hAnsi="Times New Roman"/>
          <w:sz w:val="28"/>
          <w:szCs w:val="28"/>
          <w:lang w:val="ru-RU"/>
        </w:rPr>
      </w:pPr>
    </w:p>
    <w:p w14:paraId="035EFC50"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lastRenderedPageBreak/>
        <w:t>У 2022 році порівняно з попереднім відбулись значні зміни в структурі податкових надходжень за рахунок зростання частки надходжень від ПДФО, частки акцизних податків та зменшення місцевих податків та зборів, рентних платежів (рис. 9).</w:t>
      </w:r>
    </w:p>
    <w:p w14:paraId="6E0241B5" w14:textId="77777777" w:rsidR="009F5B42" w:rsidRPr="009F5B42" w:rsidRDefault="008E5BC5" w:rsidP="009F5B42">
      <w:pPr>
        <w:jc w:val="center"/>
        <w:rPr>
          <w:rFonts w:ascii="Times New Roman" w:hAnsi="Times New Roman"/>
          <w:noProof/>
          <w:sz w:val="28"/>
          <w:szCs w:val="28"/>
        </w:rPr>
      </w:pPr>
      <w:r>
        <w:rPr>
          <w:rFonts w:ascii="Times New Roman" w:hAnsi="Times New Roman"/>
          <w:noProof/>
          <w:sz w:val="28"/>
          <w:szCs w:val="28"/>
          <w:lang w:val="en-US"/>
        </w:rPr>
        <w:pict w14:anchorId="3B19E1E9">
          <v:shape id="Рисунок 6" o:spid="_x0000_i1035" type="#_x0000_t75" alt="Зображення, що містить текст, знімок екрана, Барвистість, число&#10;&#10;Автоматично згенерований опис" style="width:489.75pt;height:262.5pt;visibility:visible">
            <v:imagedata r:id="rId20" o:title="Зображення, що містить текст, знімок екрана, Барвистість, число&#10;&#10;Автоматично згенерований опис"/>
          </v:shape>
        </w:pict>
      </w:r>
    </w:p>
    <w:p w14:paraId="679FA2E1" w14:textId="46664E5D" w:rsidR="009F5B42" w:rsidRPr="00B93A68" w:rsidRDefault="009F5B42" w:rsidP="009F5B42">
      <w:pPr>
        <w:jc w:val="center"/>
        <w:rPr>
          <w:rFonts w:ascii="Times New Roman" w:hAnsi="Times New Roman"/>
          <w:sz w:val="28"/>
          <w:szCs w:val="28"/>
          <w:lang w:val="ru-RU"/>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9. Структура податкових доходів місцевих бюджетів Тернопільської області за 2018-2023 роки,%</w:t>
      </w:r>
    </w:p>
    <w:p w14:paraId="723881C1" w14:textId="77777777" w:rsidR="009F5B42" w:rsidRPr="009F5B42" w:rsidRDefault="009F5B42" w:rsidP="009F5B42">
      <w:pPr>
        <w:jc w:val="center"/>
        <w:rPr>
          <w:rFonts w:ascii="Times New Roman" w:hAnsi="Times New Roman"/>
          <w:noProof/>
          <w:sz w:val="28"/>
          <w:szCs w:val="28"/>
          <w:lang w:val="ru-RU"/>
        </w:rPr>
      </w:pPr>
    </w:p>
    <w:p w14:paraId="7CD6B827" w14:textId="77777777" w:rsidR="009F5B42" w:rsidRPr="009F5B42" w:rsidRDefault="009F5B42" w:rsidP="009F5B42">
      <w:pPr>
        <w:tabs>
          <w:tab w:val="left" w:pos="34"/>
          <w:tab w:val="left" w:pos="2410"/>
        </w:tabs>
        <w:ind w:right="38" w:firstLine="567"/>
        <w:jc w:val="both"/>
        <w:rPr>
          <w:rFonts w:ascii="Times New Roman" w:hAnsi="Times New Roman"/>
          <w:noProof/>
          <w:sz w:val="28"/>
          <w:szCs w:val="28"/>
          <w:lang w:val="ru-RU"/>
        </w:rPr>
      </w:pPr>
      <w:r w:rsidRPr="009F5B42">
        <w:rPr>
          <w:rFonts w:ascii="Times New Roman" w:hAnsi="Times New Roman"/>
          <w:sz w:val="28"/>
          <w:szCs w:val="28"/>
          <w:lang w:val="ru-RU"/>
        </w:rPr>
        <w:t xml:space="preserve">У 2023 році до місцевих бюджетів </w:t>
      </w:r>
      <w:r w:rsidRPr="009F5B42">
        <w:rPr>
          <w:rFonts w:ascii="Times New Roman" w:hAnsi="Times New Roman"/>
          <w:sz w:val="28"/>
          <w:szCs w:val="28"/>
        </w:rPr>
        <w:t>надійшло</w:t>
      </w:r>
      <w:r w:rsidRPr="009F5B42">
        <w:rPr>
          <w:rFonts w:ascii="Times New Roman" w:hAnsi="Times New Roman"/>
          <w:color w:val="000000"/>
          <w:sz w:val="28"/>
          <w:szCs w:val="28"/>
          <w:lang w:eastAsia="uk-UA"/>
        </w:rPr>
        <w:t>, зокрема: податку на доходи – 6 215,4 млн гривень, що на 607,1 млн гривень або 10,8 відсотка більше показника 2022 року (питома вага становить 64,6 відсотка); рентних платежів – 48,5 млн гривень, що на 6,5 млн гривень або 15,6 відсотка більше (0,5 %); місцевих податків – 1 875,5 млн гривень, що на 341,1 млн гривень або 22,2 відсотка більше (19,5 %); акцизні платежі – 486,2 млн гривень, що на 203,9 млн гривень або 72,2 відсотка більше (5,1 %); інших податків – 994,9 млн гривень, що на 361,9 млн гривень або 57,2 відсотка більше (10,3 %).</w:t>
      </w:r>
    </w:p>
    <w:p w14:paraId="5463B7DD"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Основним показником фінансової спроможності місцевих бюджетів, який визначається при розподілі міжбюджетних трансфертів, є індекс податкоспроможності. Посилення залежності індексу податкоспроможності від надходжень ПДФО з грошового забезпечення військовослужбовців сприяло зміцненню рейтингу податкоспроможності територіальних громад області.</w:t>
      </w:r>
    </w:p>
    <w:p w14:paraId="10917154" w14:textId="77777777" w:rsidR="009F5B42" w:rsidRPr="009F5B42" w:rsidRDefault="009F5B42" w:rsidP="009F5B42">
      <w:pPr>
        <w:ind w:firstLine="567"/>
        <w:jc w:val="both"/>
        <w:rPr>
          <w:rFonts w:ascii="Times New Roman" w:hAnsi="Times New Roman"/>
          <w:sz w:val="28"/>
          <w:szCs w:val="28"/>
        </w:rPr>
      </w:pPr>
    </w:p>
    <w:p w14:paraId="36B56767" w14:textId="77777777" w:rsidR="009F5B42" w:rsidRPr="009F5B42" w:rsidRDefault="009F5B42" w:rsidP="009F5B42">
      <w:pPr>
        <w:ind w:firstLine="567"/>
        <w:jc w:val="both"/>
        <w:rPr>
          <w:rFonts w:ascii="Times New Roman" w:hAnsi="Times New Roman"/>
          <w:sz w:val="28"/>
          <w:szCs w:val="28"/>
        </w:rPr>
      </w:pPr>
    </w:p>
    <w:p w14:paraId="684CA39F" w14:textId="77777777" w:rsidR="009F5B42" w:rsidRPr="009F5B42" w:rsidRDefault="009F5B42" w:rsidP="009F5B42">
      <w:pPr>
        <w:ind w:firstLine="567"/>
        <w:jc w:val="both"/>
        <w:rPr>
          <w:rFonts w:ascii="Times New Roman" w:hAnsi="Times New Roman"/>
          <w:sz w:val="28"/>
          <w:szCs w:val="28"/>
        </w:rPr>
      </w:pPr>
    </w:p>
    <w:p w14:paraId="5F2DF65B" w14:textId="77777777" w:rsidR="009F5B42" w:rsidRPr="009F5B42" w:rsidRDefault="009F5B42" w:rsidP="009F5B42">
      <w:pPr>
        <w:ind w:firstLine="567"/>
        <w:jc w:val="both"/>
        <w:rPr>
          <w:rFonts w:ascii="Times New Roman" w:hAnsi="Times New Roman"/>
          <w:sz w:val="28"/>
          <w:szCs w:val="28"/>
        </w:rPr>
      </w:pPr>
    </w:p>
    <w:p w14:paraId="0150FAF9" w14:textId="77777777" w:rsidR="009F5B42" w:rsidRPr="009F5B42" w:rsidRDefault="009F5B42" w:rsidP="009F5B42">
      <w:pPr>
        <w:ind w:firstLine="567"/>
        <w:jc w:val="both"/>
        <w:rPr>
          <w:rFonts w:ascii="Times New Roman" w:hAnsi="Times New Roman"/>
          <w:sz w:val="28"/>
          <w:szCs w:val="28"/>
        </w:rPr>
      </w:pPr>
    </w:p>
    <w:p w14:paraId="1AB8C3E1" w14:textId="77777777" w:rsidR="009F5B42" w:rsidRPr="009F5B42" w:rsidRDefault="009F5B42" w:rsidP="009F5B42">
      <w:pPr>
        <w:ind w:firstLine="567"/>
        <w:jc w:val="both"/>
        <w:rPr>
          <w:rFonts w:ascii="Times New Roman" w:hAnsi="Times New Roman"/>
          <w:sz w:val="28"/>
          <w:szCs w:val="28"/>
        </w:rPr>
      </w:pPr>
    </w:p>
    <w:p w14:paraId="3D3F42AA" w14:textId="77777777" w:rsidR="009F5B42" w:rsidRPr="009F5B42" w:rsidRDefault="009F5B42" w:rsidP="009F5B42">
      <w:pPr>
        <w:ind w:firstLine="567"/>
        <w:jc w:val="both"/>
        <w:rPr>
          <w:rFonts w:ascii="Times New Roman" w:hAnsi="Times New Roman"/>
          <w:sz w:val="28"/>
          <w:szCs w:val="28"/>
        </w:rPr>
      </w:pPr>
    </w:p>
    <w:p w14:paraId="3EED5461" w14:textId="77777777" w:rsidR="009F5B42" w:rsidRPr="009F5B42" w:rsidRDefault="009F5B42" w:rsidP="009F5B42">
      <w:pPr>
        <w:ind w:firstLine="567"/>
        <w:jc w:val="both"/>
        <w:rPr>
          <w:rFonts w:ascii="Times New Roman" w:hAnsi="Times New Roman"/>
          <w:sz w:val="28"/>
          <w:szCs w:val="28"/>
        </w:rPr>
      </w:pPr>
    </w:p>
    <w:p w14:paraId="31CADC83" w14:textId="77777777" w:rsidR="009F5B42" w:rsidRPr="009F5B42" w:rsidRDefault="009F5B42" w:rsidP="009F5B42">
      <w:pPr>
        <w:ind w:firstLine="567"/>
        <w:jc w:val="both"/>
        <w:rPr>
          <w:rFonts w:ascii="Times New Roman" w:hAnsi="Times New Roman"/>
          <w:sz w:val="28"/>
          <w:szCs w:val="28"/>
        </w:rPr>
      </w:pPr>
    </w:p>
    <w:p w14:paraId="4E7A6E2C" w14:textId="77777777" w:rsidR="009F5B42" w:rsidRPr="009F5B42" w:rsidRDefault="009F5B42" w:rsidP="009F5B42">
      <w:pPr>
        <w:ind w:firstLine="567"/>
        <w:jc w:val="both"/>
        <w:rPr>
          <w:rFonts w:ascii="Times New Roman" w:hAnsi="Times New Roman"/>
          <w:sz w:val="28"/>
          <w:szCs w:val="28"/>
        </w:rPr>
      </w:pPr>
    </w:p>
    <w:p w14:paraId="49E16CFE" w14:textId="77777777" w:rsidR="009F5B42" w:rsidRPr="009F5B42" w:rsidRDefault="009F5B42" w:rsidP="009F5B42">
      <w:pPr>
        <w:ind w:firstLine="567"/>
        <w:jc w:val="both"/>
        <w:rPr>
          <w:rFonts w:ascii="Times New Roman" w:hAnsi="Times New Roman"/>
          <w:sz w:val="28"/>
          <w:szCs w:val="28"/>
        </w:rPr>
        <w:sectPr w:rsidR="009F5B42" w:rsidRPr="009F5B42" w:rsidSect="009F5B42">
          <w:pgSz w:w="11906" w:h="16838"/>
          <w:pgMar w:top="568" w:right="567" w:bottom="993" w:left="1560" w:header="709" w:footer="709" w:gutter="0"/>
          <w:cols w:space="708"/>
          <w:docGrid w:linePitch="360"/>
        </w:sectPr>
      </w:pPr>
    </w:p>
    <w:p w14:paraId="681F3266" w14:textId="77777777" w:rsidR="009F5B42" w:rsidRPr="009F5B42" w:rsidRDefault="009F5B42" w:rsidP="009F5B42">
      <w:pPr>
        <w:jc w:val="center"/>
        <w:rPr>
          <w:rFonts w:ascii="Times New Roman" w:hAnsi="Times New Roman"/>
          <w:b/>
          <w:bCs/>
          <w:sz w:val="20"/>
        </w:rPr>
      </w:pPr>
      <w:r w:rsidRPr="009F5B42">
        <w:rPr>
          <w:rFonts w:ascii="Times New Roman" w:hAnsi="Times New Roman"/>
          <w:b/>
          <w:bCs/>
          <w:sz w:val="20"/>
        </w:rPr>
        <w:lastRenderedPageBreak/>
        <w:t>Громади з найнижчим індексом податкоспроможності</w:t>
      </w:r>
    </w:p>
    <w:p w14:paraId="0FDD6300" w14:textId="77777777" w:rsidR="009F5B42" w:rsidRPr="009F5B42" w:rsidRDefault="009F5B42" w:rsidP="009F5B42">
      <w:pPr>
        <w:jc w:val="center"/>
        <w:rPr>
          <w:rFonts w:ascii="Times New Roman" w:hAnsi="Times New Roman"/>
          <w:b/>
          <w:bCs/>
          <w:sz w:val="20"/>
        </w:rPr>
      </w:pPr>
      <w:r w:rsidRPr="009F5B42">
        <w:rPr>
          <w:rFonts w:ascii="Times New Roman" w:hAnsi="Times New Roman"/>
          <w:b/>
          <w:bCs/>
          <w:sz w:val="20"/>
        </w:rPr>
        <w:t>Громади з найвищим індексом податкоспроможності</w:t>
      </w:r>
    </w:p>
    <w:p w14:paraId="3B2BB8B6" w14:textId="77777777" w:rsidR="009F5B42" w:rsidRPr="009F5B42" w:rsidRDefault="009F5B42" w:rsidP="009F5B42">
      <w:pPr>
        <w:jc w:val="both"/>
        <w:rPr>
          <w:rFonts w:ascii="Times New Roman" w:hAnsi="Times New Roman"/>
          <w:sz w:val="28"/>
          <w:szCs w:val="28"/>
        </w:rPr>
        <w:sectPr w:rsidR="009F5B42" w:rsidRPr="009F5B42" w:rsidSect="009F5B42">
          <w:type w:val="continuous"/>
          <w:pgSz w:w="11906" w:h="16838"/>
          <w:pgMar w:top="567" w:right="567" w:bottom="993" w:left="1560" w:header="709" w:footer="709" w:gutter="0"/>
          <w:cols w:num="2" w:space="708"/>
          <w:docGrid w:linePitch="360"/>
        </w:sectPr>
      </w:pPr>
    </w:p>
    <w:p w14:paraId="175A036C" w14:textId="77777777" w:rsidR="009F5B42" w:rsidRPr="009F5B42" w:rsidRDefault="008E5BC5" w:rsidP="009F5B42">
      <w:pPr>
        <w:jc w:val="both"/>
        <w:rPr>
          <w:rFonts w:ascii="Times New Roman" w:hAnsi="Times New Roman"/>
          <w:sz w:val="28"/>
          <w:szCs w:val="28"/>
        </w:rPr>
      </w:pPr>
      <w:r>
        <w:rPr>
          <w:rFonts w:ascii="Times New Roman" w:hAnsi="Times New Roman"/>
          <w:b/>
          <w:noProof/>
          <w:sz w:val="28"/>
          <w:szCs w:val="28"/>
          <w:lang w:val="en-US"/>
        </w:rPr>
        <w:pict w14:anchorId="6AFC739F">
          <v:shape id="Диаграмма 8" o:spid="_x0000_i1036" type="#_x0000_t75" style="width:228.75pt;height:2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rBcZIL&#10;AQAANgIAAA4AAABkcnMvZTJvRG9jLnhtbJyRwU7DMBBE70j8g7V36rSgtI3q9BIhceICH7DY68ZS&#10;Yltrl8DfY9qAygmpt9kd6Wl2drf/GAfxTpxc8AqWiwoEeR2M8wcFry+PdxsQKaM3OARPCj4pwb69&#10;vdlNsaFV6MNgiEWB+NRMUUGfc2ykTLqnEdMiRPLFtIFHzGXkgzSMU6GPg1xVVS2nwCZy0JRS2XZn&#10;E9oT31rS+dnaRFkMCupqW4PIP4IVrO/rsnkrYrN+ANnusDkwxt7pORJekWhE50uAX1SHGcWR3RUo&#10;3SPnwtLNSc2h9NWkGVAu/7/nYK3T1AV9HMnnc9lMA+by6dS7mEBw44wCfjLL7+7kn4sv56Iv391+&#10;AQAA//8DAFBLAwQUAAYACAAAACEAQAnW2sAKAABsKwAAFQAAAGRycy9jaGFydHMvY2hhcnQxLnht&#10;bOxaW28bxxV+D5D/sN34rSW5dy4JU4FESrZR+QJfUqAvxXB3SG013GV2l7okKBA7gNuHAgVaIAGK&#10;XtD8AqNI0CCBnb9A/qN+cyOXpKhQjh2gqfRAzc6cOTPnzLnNOXPz/bMRM05oXiRZ2jHtumUaNI2y&#10;OEmHHfPJ44NaaBpFSdKYsCylHfOcFub7O+++czNqR0ckLx+NSUQNIEmLdtQxj8py3G40iuiIjkhR&#10;z8Y0xdggy0ekxGc+bMQ5OQXyEWs4lhU0BBJTISCvgWBEklTPz7eZnw0GSUR7WTQZ0bSUu8gpIyU4&#10;UBwl40Jji+wgd9YwjpIoz4psUNajbNSQyDRRQGb7jTlVO2BSTEpqtyzPOCGsY1pmg3cykg5lx+S4&#10;9mRXdubZJI1p3M3yFMdRgR9F7V1W0jwFqm6Wlti14tdoK46PSH48Gdew3TGI7CcsKc8F2ebOTeDu&#10;HmXgh/GQfjhJclp0zMj2FizwrsoAq9kIG446VxBre+2iPGdUEmRbDqe2MV9XbOGAMNYn0THnTQV4&#10;DroY5xNXmcFnRSy/S8b3T3KjP7Q7Jitt0yjP0IqP0eoPcY6sdHgfWvExWiSKwEhAqIbuwbjsmcO4&#10;usfVMGCKhAGjZMPXPb7uCXRPYBpHLEmPwUj+zzQGGbstO3RLCoBQBU4MmZTZ46RktEcZLWmsWCeh&#10;xiwrd3NKOCAj59mk5K0RSSeEHc6/5chjkg9pKacnKcRKoji7m8XqPGg8pLLz/KLOMyWGddexLT9w&#10;vFbouV5gea6apLZWt5zQ8ZueZ4UAadrufk0cXtQ+1RiCwPM8YLDCMAhCu6XGj/R4GPq2ZYd+q+W1&#10;gjBoiRUaq5ShY0F0n+RdboM4A9DuJblEhrbc3hA6NYaxkd0RmxRQIxrLwROSn3czli3pGuSP5hxf&#10;EivabQmd5TFV6JUSl2ccrijzh3TAW4Od6fPpy+mX06+m38ye/mb63fQVPl7MntVnT6ffzT6p/+zG&#10;7Rv+TVAgwDGxS2Am+dRx2YXyq4NSC45LA3vgJoNDnOw4luPyySfQHj5D/FsgQZ/eCppqb+MHoIW0&#10;i4wl8UHCmPjgppl2mSJGyzpXyhVIlnL4NOMz5bDsoYMBjcrDouSdWFasAo6lcCPlncE9OoSZOVEC&#10;ppgVH/ZZIfil9jRHS9pXXKc8k1T1s/j8QW7kWcmZZBTj6CDJi/KQFOUDksOVQPH5ju7jZ8Cy045J&#10;GYN5T2DgeT/0Mcs/Mo3TnIw7ZvHhhOTUNNidFCbQDW0LOEvxAfPt4yOvjvSrIySNgAqGs8yh/eKj&#10;W+LbxtGBp+Nd6PNBIthF2nLbfIAV5SNuGcFG0h6LH0lZTAcPQVnxEVBYfB99QUwi6Jx0zBSemHvl&#10;PDmGR06zR6JlGsfwEYCEX8UUUlAYGYxzAVo5WeGeFzIAk8mFfO38cYypUZ6P6QA+vmP+fJTWWMkh&#10;SZuSlQFK5EBUrAxEhcItqRLLKBmgacxPitPKPWLHnHtDbAUMEYLMWQI3Cvl5kCmvmKT7qVLi4ig7&#10;PaRDYPolPVemhK8HscTIBwSxDfe7Sqd4X5eU98hoWTp5/yOaX9j/gObcUazh3pv0+4w+Sj5aR3VI&#10;CYzFIbhfdeNRm55xreGbQ8uY5DjQj7v7ge82d+1aLzjo1rxB4NdavZZdazqO1/Vanh/u7f1u4Y79&#10;q7pju+qKfcGVte1J7th+my02XtVVlhrQnpbvwLlFXFkGiJbQHI1jKE46hNCzISSPy//3yRqcsoBh&#10;kxEcjuSq63MpF3KF7vuDgewOdDcXTG211sVUxE1SfC+xT41olT5IF45BSJk+GHTNDVVExElBy7a3&#10;7wc3gvaNgxv2NlZeGcZVMz/9K9zGt9OvuSeZ/Wn6cvZ09sfpN9MXhjH9YvoXY9kDcD8gvQRnKvcN&#10;039M/zP9avYJJm4/2dGT/zz9evYHTP1s+m8geV5dedPCrp77L7i6T6YvMPv3s0/hAYFjy717GsUX&#10;IJ1PegYXukL4puV9PffvcvnZ51svG+ipnwuOv8Kyr7jTnj2bfbYd7U2NAWcG2vnsLbkW6pl/A6nf&#10;gs8vwfnn06/efac2/ScQfQn2oXuZgZt40NLInuPYcAAKzezTi1m5IkPcg89DEfkhBB5NpQKwoFy4&#10;0sloe024zTXhdlUTMH0e78j7YBdR6M57v3jvPatucdoqvVhuOSbaoC1WXajaIiZa14hLQLTcW3Vv&#10;E2+1eF+CRYvvJSBaSi9ZSEvjJVi0uF2CRcuVVV+JFRd80dKyBoITWJyR/NCCoCRAm8kl/+W6odXt&#10;ejW/F+zXPKvVre3tu05tv+n0nFbT9d1ut+K/cCtaSRF8333aq1wlg/YkTT6c0DvKcXwMvyH+avu9&#10;VrPmdX2n1nI8u+Y5e3u7XnfXDrrwntw5XGjsVay/GvIrYauE/Cp+eI2Q/9YPC/ntZcEEGZuU9aoh&#10;vyBpLeS7Dvmrgf11yH8d8itjwK8I1yH/dci/mtK5DvmvQ/6tLko6NJv+VEP+Wzzkv/UjhPwbg3V9&#10;CV4LbRfR7yLk3xggL0L+jSCLkH8jyCLk3wiyCPmd5Shvsd1FyL8RRMuVVd8Isgj5V0D+h0N++4eF&#10;/PM0D/frWyQQK1HAW00g4kTmWxuS8a+SuFQVklBtgZzp24+DeouHkkwgE57LA6EbemIGMFbrJLjT&#10;74rCxTJ4BU8RESSOh/zKn+UJUp+iMipTcqMkvUvO1IWqAhiLQtVSjpSczfO1TG4Qt8uDUYnyFy8G&#10;88t/x7xFUZQiDMnsbII0K1KmxxQ5RXXdGpHfZvnjJDq+iwqmRC5S3yK/i61sHiwxqZoxTnF1fZzJ&#10;bch6RaWwwSsQbzfBaetMJpaqJDhD3f0mEpy86LNeGKkF6ob8xgokm4sdMoF7laIG6hRXKmqgxtMx&#10;kWS4WnmDp5xlfnipEMYr/tXyxuNkhHz9PXpqPMxQTjWNcVJGRwdklLBziCTeQfACbUFFuUnQul0R&#10;5Kp4IQw/qFTCnycUu6p6yW3E3BQgo8fHdFWCl5l/TXOlFvxL6pjSPtZnu0jryz6e2hdqh14k6MEF&#10;BSsT90gdZXcnrEwOTxj0To5p8zM3OUgjXWR7KvurmJTXsj1q6xXb05fbFqbkVp7EvCa2VIj8Keg+&#10;bPw6gReYW5VsffvmlhcohbisCWPF0VwijGJoj5anlCoB7MsPocgodGhJutCY8xrUvL4Mdbq0LNRe&#10;elAhSonc9THRmrswJUaLtwerDy5e501F4OK5UCvwA7yq8O1mS7JMlzHrLb/ZDG236beantsKmo4c&#10;n7+o8NzA8V3bD13XbuLthHqToeIFp+7bvh80m3ZgAQFeJqk3GUJYqq9F0LGgK0NpHF8VDdYV/gpP&#10;NUu3ZPLFrglW/A3V7N+IS+Il/rdcZ/+/ckRcqubaxHXsg6S4nzIlWcpQx0kx3kPt/7jYVaVyBL1S&#10;zC8qNvjBXmu/a/dqbuij2GB7Ya1l2Qe1ZtgLLctpNptdq1psyPF064rlhmbDcqsVh9zlT/hIDxuF&#10;Wtwfi1eCdgATgdeBGEP/PbJbCCKUS5Q2Sg5fOBWsAXW6KKGeBPCLSA++s+DvVRBkVzQQ8PO3Ydrg&#10;LYUy8+q4nLTpPcdPMMoVcdj3PKQBDJzA1d+c4Iz4o0vWwyEaOV6Edcz8TiwzCDxaejLmjzuXz6k6&#10;RxywODjxSHbnvwAAAP//AwBQSwMEFAAGAAgAAAAhAIMcH7/CBgAAZx8AABwAAABkcnMvdGhlbWUv&#10;dGhlbWVPdmVycmlkZTEueG1s7FnNbhs3EL4X6Dss9t5Ykm39GJEDy5bjJP5DpKTIkdZSu4y4ywVJ&#10;2dGtTXrppUCBNOihKXrroSgaoAEa9NJXaJ7BgIM2fYgOuasVKVH+g1EEhe2LlvvN8OPM7Mzs7M1b&#10;T2LqHWIuCEuafvlGyfdw0mMBScKm/6C7+Und94RESYAoS3DTH2Hh31r9+KObaEVGOMZ7IMtJgD3Q&#10;k4gV1PQjKdOVhQXRg9tI3GApTuBen/EYSbjk4ULA0RHoj+lCpVSqLsSIJP4qKOxR3lFS2EtQDHv9&#10;+f3bL96+ePu5vhkMygojRmKdcu8Q0aYPSgJ21MVPpO9RJCTcaPol/ecvrN5cQCu5EJVzZA25Tf2X&#10;y+UCwaCi9+ThQbFpqV2pL5UL/RpA5SyuXVf/hT4NQL0eTnIups7ycrVUr+RYA5T9dOhu1MqLNt7Q&#10;vzjDudyotipLln4NyvQvzeBLm432xrKF16AMvzyDXytVWo1FC69BGb46g19qr9UqbQuvQRElyWAW&#10;Xa3V69UcXUD6jG454Y1qtVTbyOETFERDEV9qiz5L5Pxoi9FjxjcBoqAUSZJ4cpTiPupBXK6lkglv&#10;g4iUopHvpShhApZLlXIZgm+pVCn+tc3RCkaGtGIGXMTMkmLkiR4nqWz6d0Grb0BO3rw5fvr6+Olv&#10;x8+eHT/9xdsmYSQzVZbcFkpCU+79j1//8/Iz7+9ff3j//Bs3Xpj4dz9/+e73P05TDw/bxBQnL169&#10;e/3q5Nuv/vrpuUP7GkcHJrxLYiy8XXzk3WcxHFCbwuaPD/jFJLoRIqbEWhIKlCC1i0N/W0YWeneE&#10;KHLgWti240MOycYFvD18bBHuRHwoiUPjvSi2gDuM0RbjTivcU3sZZu4Ok9C9OR+auPsIHbr2XkeJ&#10;5eX2MIU8S1wq1yNs0dynKJEoxAmWnrrHBhg7TveIEMuuO6THmWB96T0iXgsRp0m65MCKponQFonB&#10;LyMXQfC3ZZudh16LUdepN/ChjYRnA1EH+S6mlhlvo6FEsUtlF8XUNPg2kpGLZGfEeyauLSR4OsSU&#10;ee0AC+GS2eNwXsPp9xDkN6fbd+gotpFckoFL5zZizERusMF6hOLUhe2QJDKxd8QAQhR5+0y64DvM&#10;fkLUNfgBJXPd/ZBgy91nZ4MHkOVMSpMAUXeG3OHL25hZ8dsZ0T7CrlSzxmMrxa5x4oyO1jC0Qnsb&#10;Y4qOUICx9+COg0GLpZbNJ6TvRpBVtrArsO4iO1bVdYIF9nR7M5snt4mwQraDQzaHz85oKvGMUBIj&#10;Pk/zLnjdtHn7gMPD6DjnHu0NTOAugRYP4sVplD0BOozgnqt1P0JWAVPXwh2vI2757zzPGDyXjy0a&#10;53guQQZfWAYSuylzqm26iFobTAKmi4i37Uq3IGK5fyKiiqsWGzrl+vZDO3ED9EdW0xOT5IwO6L/r&#10;fKC/OPnupSMEr6bbcSu2UtUF+5x5qWRrqruZh5vuadYZD8iH39JsoGGyj6GKzOar647muqPx//cd&#10;zbzn+bqPmddtXPcxPvQX131MPlq5mj5m0rpAV6PGC9mgR4994lOmPn1CaUeOKN4WevAj4H0m2IRF&#10;JakHmriYA6YR/FSFDrawcCFHWsbjTH5KZNSJUArTobKvlIQiVx0KL2UChkZ62alb4ekw3mFBNu7U&#10;06VSVlsFkpP10jKMnbJ1GFTJDF2t5YuKn56qAl/NNhQZk4yAkr0ICWMzm8Sig0RtvHgGCTU3uxoW&#10;DQeLulI/dtWMKYBa4RV44fbgNb3pLy8pQjAMFz1ozgPlp8zVY+9qE16lp+cZ04oAGCxmJ4Hpe+Hp&#10;huI693jqdOf2tEVCOyULK5uEtoxu8UQEr8F5dKrV89C4qK8bE5da9JQp9H4Q3xMatfppLC7ra5Cb&#10;zg00MTMFTbyjpl9dXIaQ6aG06fdhaAw/4xRiR6h3LkRD+MDSkzx74C+TWVIu5AYSUWZwnXQy98RE&#10;Yu5REjd9dfzCDTTROURzK1cgIXyw5BqQVj40cuB028m438c9abrdWFGWzi4hw2e5wnlXi18erCTZ&#10;ENzdiYIj74AO+X0EIbZcKysDBkTAt4NyZs2AwOewIpFN4m+qMOXJ3/wepWMoW0c0jVBeUcxknsF1&#10;PSno6KvCBsZVfmYwqGGSvBAehKrAmka1qmlRujIOc6vu2ULKckbSnNRMK6uoqunOYtYO4zIwZcvL&#10;FXmD1djEkNPMCp8V6emU2xjnuqk+oagSYPDCfpcr/Qa1yWYWNcV4Ng2rnJ2v2rVjfMAzqJ2nSBhZ&#10;vzpWO2W3okY4t4PFS1V+kJuOWljqjztLbWnr4/jqvwAAAP//AwBQSwMEFAAGAAgAAAAhAP7vk3zc&#10;AAAABQEAAA8AAABkcnMvZG93bnJldi54bWxMj81OwzAQhO9IfQdrK3Gjdqs2QIhTVUgITvy0PIAb&#10;L3FUe21iN015egwXuKw0mtHMt9V6dJYN2MfOk4T5TABDarzuqJXwvnu4ugEWkyKtrCeUcMYI63py&#10;UalS+xO94bBNLcslFEslwaQUSs5jY9CpOPMBKXsfvncqZdm3XPfqlMud5QshCu5UR3nBqID3BpvD&#10;9ugkhN0mmmd8scNneBJfj+filVMh5eV03NwBSzimvzD84Gd0qDPT3h9JR2Yl5EfS783ecnV9C2wv&#10;YSWWc+B1xf/T19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qtJnURAEAACECAAAg&#10;AAAAZHJzL2NoYXJ0cy9fcmVscy9jaGFydDEueG1sLnJlbHOsUbFKA0EQ7QX/4dw+t3cpgoZc0kQh&#10;hQQkdoGw3s1dTu92j91VLp0ggoWNjZWNlW0gESKR+Atzf+QQCRgI2NjMMvN23rzHa3XKPHNuQJtU&#10;yYD5rscckKGKUpkE7HxwUjtkjrFCRiJTEgI2AcM67f291hlkwtKSGaeFcYhFmoCNrS2anJtwDLkw&#10;ripAEhIrnQtLrU54IcIrkQCve16D698crL3F6fSigOleVGfOYFLQ5b+5VRynIXRVeJ2DtDtOcJVB&#10;/+ISQkukQidgAxanGZBk3m0OB5AXwwN8w3f8qp5xWT0O8RWXOMUPnNeqB1xVdyO/4R3Rpxd8GuGc&#10;Jve4ondBDa1McVbdUv3ERc13y8yUm0OnKiIPx6UFLUXG+G6z/n+atRQC9ClbnUaw0REw1+Vr5Kdu&#10;cFKbr2XxrWDb3wAAAP//AwBQSwECLQAUAAYACAAAACEAQB/0QTABAADgAgAAEwAAAAAAAAAAAAAA&#10;AAAAAAAAW0NvbnRlbnRfVHlwZXNdLnhtbFBLAQItABQABgAIAAAAIQA4/SH/1gAAAJQBAAALAAAA&#10;AAAAAAAAAAAAAGEBAABfcmVscy8ucmVsc1BLAQItABQABgAIAAAAIQAqwXGSCwEAADYCAAAOAAAA&#10;AAAAAAAAAAAAAGACAABkcnMvZTJvRG9jLnhtbFBLAQItABQABgAIAAAAIQBACdbawAoAAGwrAAAV&#10;AAAAAAAAAAAAAAAAAJcDAABkcnMvY2hhcnRzL2NoYXJ0MS54bWxQSwECLQAUAAYACAAAACEAgxwf&#10;v8IGAABnHwAAHAAAAAAAAAAAAAAAAACKDgAAZHJzL3RoZW1lL3RoZW1lT3ZlcnJpZGUxLnhtbFBL&#10;AQItABQABgAIAAAAIQD+75N83AAAAAUBAAAPAAAAAAAAAAAAAAAAAIYVAABkcnMvZG93bnJldi54&#10;bWxQSwECLQAUAAYACAAAACEAqxbNRrkAAAAiAQAAGQAAAAAAAAAAAAAAAACPFgAAZHJzL19yZWxz&#10;L2Uyb0RvYy54bWwucmVsc1BLAQItABQABgAIAAAAIQDqtJnURAEAACECAAAgAAAAAAAAAAAAAAAA&#10;AH8XAABkcnMvY2hhcnRzL19yZWxzL2NoYXJ0MS54bWwucmVsc1BLBQYAAAAACAAIABUCAAABGQAA&#10;AAA=&#10;">
            <v:imagedata r:id="rId21" o:title=""/>
            <o:lock v:ext="edit" aspectratio="f"/>
          </v:shape>
        </w:pict>
      </w:r>
      <w:r w:rsidR="009F5B42" w:rsidRPr="009F5B42">
        <w:rPr>
          <w:rFonts w:ascii="Times New Roman" w:hAnsi="Times New Roman"/>
          <w:sz w:val="28"/>
          <w:szCs w:val="28"/>
        </w:rPr>
        <w:t xml:space="preserve">    </w:t>
      </w:r>
      <w:r>
        <w:rPr>
          <w:rFonts w:ascii="Times New Roman" w:hAnsi="Times New Roman"/>
          <w:b/>
          <w:noProof/>
          <w:sz w:val="28"/>
          <w:szCs w:val="28"/>
          <w:lang w:val="en-US"/>
        </w:rPr>
        <w:pict w14:anchorId="71EC7BA4">
          <v:shape id="Диаграмма 7" o:spid="_x0000_i1037" type="#_x0000_t75" style="width:245.25pt;height:2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kbExgM&#10;AQAANgIAAA4AAABkcnMvZTJvRG9jLnhtbJyRwU7DMBBE70j8g7V36rRCaRrV6aVC4sQFPmCx142l&#10;xLbWbgN/j2kLKiek3GZ3pKfZ2e3uYxzEiTi54BUsFxUI8joY5w8K3l6fHhoQKaM3OARPCj4pwa67&#10;v9tOsaVV6MNgiEWB+NROUUGfc2ylTLqnEdMiRPLFtIFHzGXkgzSMU6GPg1xVVS2nwCZy0JRS2e4v&#10;JnRnvrWk84u1ibIYFNTVpgaRfwQraJpNCfyuYN2sH0F2W2wPjLF3+hoJZyQa0fkS4Be1x4ziyG4G&#10;SvfIubB0e1bXUHo26Qool//fc7DWadoHfRzJ50vZTAPm8unUu5hAcOuMAn42y+/u5J+Lb+eib9/d&#10;fQEAAP//AwBQSwMEFAAGAAgAAAAhAC4JTIurCgAAbysAABUAAABkcnMvY2hhcnRzL2NoYXJ0MS54&#10;bWzsWktvI8cRvgfIf5iM95aQnPcMCVOGREnOerUP7K4dIJegOdOkJmrO0DNDPWwY8DqITwaCxIEP&#10;uQTZS65rx4Y3Ntb7F8h/lK9f5JAStdTaCzi2dKB6uquru6rr1VX9+hunI2Yc06JM86xr2k3LNGgW&#10;50maDbvm2w/3G5FplBXJEsLyjHbNM1qab2z98hevx534kBTVgzGJqQEkWdmJu+ZhVY07rVYZH9IR&#10;KZv5mGYYG+TFiFT4LIatpCAnQD5iLceygpZAYioE5CUQjEia6fnFJvPzwSCN6W4eT0Y0q+QuCspI&#10;BQ6Uh+m41NhiOyiccxhHaVzkZT6omnE+aklkmiggs/3WnKotMCkhFbXblmccE9Y1LbPFOxnJhrJj&#10;ctR4e1t2FvkkS2jSy4sMx1GDH8WdbVbRIgOqXp5V2LXi12gjjo9IcTQZN7DdMYjspyytzgTZ5tbr&#10;wN07zMEP4z59d5IWtOyase0tWOBdlQFW2IpajjpXEGt7nbI6Y1QSZFsOp7Y1X1dsYZ8w1ifxEedN&#10;DXgOuhjnE1eZwWfFrLhNxnePC6M/tLsmq2zTqE7RSo7Q6g9xjqxyeB9ayRFaJI7BSECohu7BuOyZ&#10;w7i6x9UwYIqEAaNkw9c9vu4JdE9gGocszY7ASP7PNAY5+63s0C0pAEIVODFkUuUP04rRXcpoRRPF&#10;Ogk1Znm1XVDCARk5yycVb41INiHsYP4tRx6SYkgrOT3NIFYSxentPFHnQZMhlZ1nF3WeKjFsepbr&#10;21EUuU4UuLbtqjlqZ03LiRw/9Dwr8tpR6Ow1xNHFnRM9328HXmR7buCGbhSGVigRHOrxNjBYgeVH&#10;lu26YRBFfLy1Shc6FiT3SdHjFoiTj/ZuWkhkaEvkQ2jUGKZGdsdsUkKJaCIHj0lx1stZvqRpkD5a&#10;cHxpoii3JXReJFShVypcnXK4siru0wFvDbamH0+fTb+cfjX9ZvboD9Pn0+/w8WT2UXP2aPp89mHz&#10;Vzdu3fA5SQIcE3sERpJPHVc9qL46JrXguDKwB24wOMTxlmM5Lp98LLgyBtH4WCCRH2IraKq9je+B&#10;FtIpc5Ym+ylj4oMbZtpjihgt6ZzZK5As4/BZzmfKYdlDBwMaVwdlJQ+oFKuAYxmcSHVzcIcOYWSO&#10;lXgpZiUHfVYKfqk9zdGSzhXXqU4lVf08ObtXGEVecSYZ5TjeT4uyOiBldY8UcCRQe76ju/gZsPyk&#10;a1LGYNxTmHfeD23Mi/dM46Qg465ZvjshBTUNdjODAXQj2wLOSnzAePv4KOoj/foIyWKggtmsCui+&#10;+OhV+LZxdODpeBvavJ8KdpGO3DYfYGX1gNtFsJF0xuJHUpbQwX1QVr7XNdt8G31BSyrInHTNDG6Y&#10;u+QiPYI7zvIHomUaR3AQgIRTxRRSUlgYjHP5WTlY4ZsXIgB7KXRtBYr7w8yozsZ0AAffNX89yhqs&#10;4pCkQ8nKACVyIC5XBuJS4ZZECSlTIkCzhB8UJ5W7w645d4WQRPBDyDHnCHwoxOderlximu1lSofL&#10;w/zkgA6B6RY9U5aErwfNwMg7BIENd7pKpXhfj1R3yGhZOHn/A1pc2H+PFtxLnMO9M+n3GX2Qvnce&#10;1QElsBUH4H7dh8cdesqVhm8OLWNS4EDf7+0Fvhtu243dYL/X8AaB32jvtu1G6Dhez2t7frSz88HC&#10;F/tX9cV23Q/7givntie5Y/sdtth4XVVZZkB52r4DzxZzXRlANNAcjRPoTTaEzLMhJI+L/4tkDR5Z&#10;wLDJCN5GctX1LYiskCt03x0MZHegu7ld0kbrvJUSQRMmA+oS89SKV+mDdOEYhJTpg0HX3E7FRJwU&#10;tGxz8/7WjaBz460b9iZGXtnFVSs//Rvcx7fTp9Nv4D0+n341+xDfX6P9xfTp7OPZJ+h/YhjTx9NP&#10;l30B9yHSX3D+ci8x/QdmfT37bPrF7NEm8xw975+Y8+X0P/Bcf99sRVfPfIzdPp1+PvvT7M/n1zXW&#10;bdjT0/89/W724ewjeM+NN+3ruZ9i0Uezv2D20+mzzQgO9Nx/cWaLrV+w8tpth3r60onNPgOiZTSX&#10;HVakkTwWR/0MR/Yc1H87+2QzGtp6/l+nT6b/FULzBTAtCcoKBRByCLUKPeSHjhqUzMNkchHKJqPN&#10;Rf8WF/1bddHH9Hl8I29/PcScW6/95rXXrKbFhaHWi+WWY6A16mGvEyIt9WsBtHjbTXj2+t/aGVqs&#10;7WawblUtulYzWgeiJfQSEC2Im29Ny57d9NatqyXrEhAtPPbq7nE2i9OTH1pElGxoi7nkylw3sno9&#10;r+HvBnsNz2r3Gjt7rtPYC51dpx26vtvr1VwZbkcrqYIX3au92pUy6Eyy9N0Jval8yPv6SBt7e3bU&#10;8OxerxHtW1HDD317z9pr++197wMRilxo91XUvxr8KzGsBf8qlHiJ4P/g+wX/K3IqNfdCNb5q8C9I&#10;ug7+r4P/2i3xOvjnl4Lr4B8x9XXwv1Fu5zr4vw7+f6bB/wEP/g9eefBvNcN10a4O/y8B0ReASwJx&#10;HfFbzfa6hRYR/1oQHfGvBGyLG/o83l+3yCK83/Susoj2V3LEi1V1tO80Vzb2fxzt298v2p8ne7iv&#10;3yCNqG4DrzyNiBOZb21Ixr9Lk0qVSSK1BXKqLz6OHaAe48lyCQpHywOBHQbq0lMvluCivy2qFyvg&#10;CzxlTJA+HvI8QF6kSICK4qhMzI3S7DY5VWhrgImoVS1lSsnpPGvL+ARxsdwfVaiA8Xowzwh0zTcp&#10;6lKEIaWdT5BsReL0iCKzqG5aI/LHvHiYxke3UcSUyEUCXGDDVtYPVphUzxtnuLU+zOU2ZNGiVt3g&#10;2cNXG+nYOp+JpWppzkh3/xBpTl75OV8daQTqdvyDVUnWVzxkGneDygY3baK0gd8rlTZQ6OmayC9c&#10;rcjBE88yS7xUDVu95zxMR8ja36Enxv0cFVXTGKdVfLhPRik7g0jiKQSv0ZZU1JwErZuVQq6KF8Lw&#10;vQom/IVCua1KmMJGaFOASjkf07UJXmn+PS2UWvAvqWNK+1ifbSO5L/t4gl+oHXqRpgcXFKxM30O5&#10;89sTVqUHxwx6J8eEwYJBm5scZJAutD2L/dVMykvZHrX1mu3py20LU/JmkSa8MrZUjfwp6D6YfJ5A&#10;5PFWza3KwL56c8vLlEJczgvjwtFcIoxiaIdWJ5QqAezLD6HIqHFoSbrQmPNK1LzI/KLiUGfpTYUo&#10;KHJnxURr7sKUGC0eIKy+uXiJZxWuH7UdvJqIXDv0Qif0JMt0MbPZ9i038JA8bVtR6Af62cT8WYUT&#10;uu0gDG2n7Vmh43vLzyq8ZuhZQei5rh9G7cB2I/UwQwhL/cEIOhZ05aiP46umwSga/MgL9z+IS+J1&#10;/ldcbf9ZOSIuVXNt4jr2TlrezZiSLGWok7Qc7+AFwFG5rQrmCHqlGlxUZ/CDnfZez95tuJGPOoPt&#10;RY22Ze83wmg3siwnDMOeVa8zFHi9dcVKQ9iy3HqxoXD5Kz6yi41CLe6OxUNBO4CJwANBjKH/Dtku&#10;BRHKJUobJYcvnArWgLql+rN8tbAL31nyRysIsmsaCPj58zCti0uhzLxGLiete9XxE4xyRRz2gtc0&#10;gIETuPrLE5wRf3fJdnGIRoFnYV2zuJnIZAKPlt4e8/edy+dUnyMOWByceCe79T8AAAD//wMAUEsD&#10;BBQABgAIAAAAIQCDHB+/wgYAAGcfAAAcAAAAZHJzL3RoZW1lL3RoZW1lT3ZlcnJpZGUxLnhtbOxZ&#10;zW4bNxC+F+g7LPbeWJJt/RiRA8uW4yT+Q6SkyJHWUruMuMsFSdnRrU166aVAgTTooSl666EoGqAB&#10;GvTSV2iewYCDNn2IDrmrFSlR/oNRBIXti5b7zfDjzOzM7OzNW09i6h1iLghLmn75Rsn3cNJjAUnC&#10;pv+gu/lJ3feEREmAKEtw0x9h4d9a/fijm2hFRjjGeyDLSYA90JOIFdT0IynTlYUF0YPbSNxgKU7g&#10;Xp/xGEm45OFCwNER6I/pQqVUqi7EiCT+KijsUd5RUthLUAx7/fn92y/evnj7ub4ZDMoKI0ZinXLv&#10;ENGmD0oCdtTFT6TvUSQk3Gj6Jf3nL6zeXEAruRCVc2QNuU39l8vlAsGgovfk4UGxaaldqS+VC/0a&#10;QOUsrl1X/4U+DUC9Hk5yLqbO8nK1VK/kWAOU/XTobtTKizbe0L84w7ncqLYqS5Z+Dcr0L83gS5uN&#10;9sayhdegDL88g18rVVqNRQuvQRm+OoNfaq/VKm0Lr0ERJclgFl2t1evVHF1A+oxuOeGNarVU28jh&#10;ExREQxFfaos+S+T8aIvRY8Y3AaKgFEmSeHKU4j7qQVyupZIJb4OIlKKR76UoYQKWS5VyGYJvqVQp&#10;/rXN0QpGhrRiBlzEzJJi5IkeJ6ls+ndBq29ATt68OX76+vjpb8fPnh0//cXbJmEkM1WW3BZKQlPu&#10;/Y9f//PyM+/vX394//wbN16Y+Hc/f/nu9z9OUw8P28QUJy9evXv96uTbr/766blD+xpHBya8S2Is&#10;vF185N1nMRxQm8Lmjw/4xSS6ESKmxFoSCpQgtYtDf1tGFnp3hChy4FrYtuNDDsnGBbw9fGwR7kR8&#10;KIlD470otoA7jNEW404r3FN7GWbuDpPQvTkfmrj7CB269l5HieXl9jCFPEtcKtcjbNHcpyiRKMQJ&#10;lp66xwYYO073iBDLrjukx5lgfek9Il4LEadJuuTAiqaJ0BaJwS8jF0Hwt2WbnYdei1HXqTfwoY2E&#10;ZwNRB/kuppYZb6OhRLFLZRfF1DT4NpKRi2RnxHsmri0keDrElHntAAvhktnjcF7D6fcQ5Den23fo&#10;KLaRXJKBS+c2YsxEbrDBeoTi1IXtkCQysXfEAEIUeftMuuA7zH5C1DX4ASVz3f2QYMvdZ2eDB5Dl&#10;TEqTAFF3htzhy9uYWfHbGdE+wq5Us8ZjK8WuceKMjtYwtEJ7G2OKjlCAsffgjoNBi6WWzSek70aQ&#10;VbawK7DuIjtW1XWCBfZ0ezObJ7eJsEK2g0M2h8/OaCrxjFASIz5P8y543bR5+4DDw+g45x7tDUzg&#10;LoEWD+LFaZQ9ATqM4J6rdT9CVgFT18IdryNu+e88zxg8l48tGud4LkEGX1gGErspc6ptuohaG0wC&#10;pouIt+1KtyBiuX8iooqrFhs65fr2QztxA/RHVtMTk+SMDui/63ygvzj57qUjBK+m23ErtlLVBfuc&#10;ealka6q7mYeb7mnWGQ/Ih9/SbKBhso+hiszmq+uO5rqj8f/3Hc285/m6j5nXbVz3MT70F9d9TD5a&#10;uZo+ZtK6QFejxgvZoEePfeJTpj59QmlHjijeFnrwI+B9JtiERSWpB5q4mAOmEfxUhQ62sHAhR1rG&#10;40x+SmTUiVAK06Gyr5SEIlcdCi9lAoZGetmpW+HpMN5hQTbu1NOlUlZbBZKT9dIyjJ2ydRhUyQxd&#10;reWLip+eqgJfzTYUGZOMgJK9CAljM5vEooNEbbx4Bgk1N7saFg0Hi7pSP3bVjCmAWuEVeOH24DW9&#10;6S8vKUIwDBc9aM4D5afM1WPvahNepafnGdOKABgsZieB6Xvh6YbiOvd46nTn9rRFQjslCyubhLaM&#10;bvFEBK/BeXSq1fPQuKivGxOXWvSUKfR+EN8TGrX6aSwu62uQm84NNDEzBU28o6ZfXVyGkOmhtOn3&#10;YWgMP+MUYkeody5EQ/jA0pM8e+Avk1lSLuQGElFmcJ10MvfERGLuURI3fXX8wg000TlEcytXICF8&#10;sOQakFY+NHLgdNvJuN/HPWm63VhRls4uIcNnucJ5V4tfHqwk2RDc3YmCI++ADvl9BCG2XCsrAwZE&#10;wLeDcmbNgMDnsCKRTeJvqjDlyd/8HqVjKFtHNI1QXlHMZJ7BdT0p6OirwgbGVX5mMKhhkrwQHoSq&#10;wJpGtappUboyDnOr7tlCynJG0pzUTCurqKrpzmLWDuMyMGXLyxV5g9XYxJDTzAqfFenplNsY57qp&#10;PqGoEmDwwn6XK/0GtclmFjXFeDYNq5ydr9q1Y3zAM6idp0gYWb86Vjtlt6JGOLeDxUtVfpCbjlpY&#10;6o87S21p6+P46r8AAAD//wMAUEsDBBQABgAIAAAAIQBsJUDb2wAAAAUBAAAPAAAAZHJzL2Rvd25y&#10;ZXYueG1sTI/BbsIwEETvlfoP1lbiUhUbGlBJ4yCE1A8ohQM3J16cFHsd2QbSv6/bS3tZaTSjmbfV&#10;enSWXTHE3pOE2VQAQ2q97slI2H+8Pb0Ai0mRVtYTSvjCCOv6/q5SpfY3esfrLhmWSyiWSkKX0lBy&#10;HtsOnYpTPyBl7+SDUynLYLgO6pbLneVzIZbcqZ7yQqcG3HbYnncXJ8F8isPz4WjPPIRibDYm6ce5&#10;lnLyMG5egSUc018YfvAzOtSZqfEX0pFZCfmR9HuzV6zEElgjYSGKGfC64v/p62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qtJnURAEAACECAAAgAAAAZHJzL2NoYXJ0cy9fcmVscy9j&#10;aGFydDEueG1sLnJlbHOsUbFKA0EQ7QX/4dw+t3cpgoZc0kQhhQQkdoGw3s1dTu92j91VLp0ggoWN&#10;jZWNlW0gESKR+Atzf+QQCRgI2NjMMvN23rzHa3XKPHNuQJtUyYD5rscckKGKUpkE7HxwUjtkjrFC&#10;RiJTEgI2AcM67f291hlkwtKSGaeFcYhFmoCNrS2anJtwDLkwripAEhIrnQtLrU54IcIrkQCve16D&#10;698crL3F6fSigOleVGfOYFLQ5b+5VRynIXRVeJ2DtDtOcJVB/+ISQkukQidgAxanGZBk3m0OB5AX&#10;wwN8w3f8qp5xWT0O8RWXOMUPnNeqB1xVdyO/4R3Rpxd8GuGcJve4ondBDa1McVbdUv3ERc13y8yU&#10;m0OnKiIPx6UFLUXG+G6z/n+atRQC9ClbnUaw0REw1+Vr5KducFKbr2XxrWDb3wAAAP//AwBQSwEC&#10;LQAUAAYACAAAACEAQB/0QTABAADgAgAAEwAAAAAAAAAAAAAAAAAAAAAAW0NvbnRlbnRfVHlwZXNd&#10;LnhtbFBLAQItABQABgAIAAAAIQA4/SH/1gAAAJQBAAALAAAAAAAAAAAAAAAAAGEBAABfcmVscy8u&#10;cmVsc1BLAQItABQABgAIAAAAIQCpGxMYDAEAADYCAAAOAAAAAAAAAAAAAAAAAGACAABkcnMvZTJv&#10;RG9jLnhtbFBLAQItABQABgAIAAAAIQAuCUyLqwoAAG8rAAAVAAAAAAAAAAAAAAAAAJgDAABkcnMv&#10;Y2hhcnRzL2NoYXJ0MS54bWxQSwECLQAUAAYACAAAACEAgxwfv8IGAABnHwAAHAAAAAAAAAAAAAAA&#10;AAB2DgAAZHJzL3RoZW1lL3RoZW1lT3ZlcnJpZGUxLnhtbFBLAQItABQABgAIAAAAIQBsJUDb2wAA&#10;AAUBAAAPAAAAAAAAAAAAAAAAAHIVAABkcnMvZG93bnJldi54bWxQSwECLQAUAAYACAAAACEAqxbN&#10;RrkAAAAiAQAAGQAAAAAAAAAAAAAAAAB6FgAAZHJzL19yZWxzL2Uyb0RvYy54bWwucmVsc1BLAQIt&#10;ABQABgAIAAAAIQDqtJnURAEAACECAAAgAAAAAAAAAAAAAAAAAGoXAABkcnMvY2hhcnRzL19yZWxz&#10;L2NoYXJ0MS54bWwucmVsc1BLBQYAAAAACAAIABUCAADsGAAAAAA=&#10;">
            <v:imagedata r:id="rId22" o:title=""/>
            <o:lock v:ext="edit" aspectratio="f"/>
          </v:shape>
        </w:pict>
      </w:r>
    </w:p>
    <w:p w14:paraId="73420FE3" w14:textId="77777777" w:rsidR="009F5B42" w:rsidRDefault="009F5B42" w:rsidP="009F5B42">
      <w:pPr>
        <w:jc w:val="center"/>
        <w:rPr>
          <w:rFonts w:ascii="Times New Roman" w:hAnsi="Times New Roman"/>
          <w:b/>
          <w:bCs/>
          <w:sz w:val="28"/>
          <w:szCs w:val="28"/>
        </w:rPr>
      </w:pPr>
    </w:p>
    <w:p w14:paraId="48686682" w14:textId="6C11C268" w:rsidR="009F5B42" w:rsidRPr="00B93A68" w:rsidRDefault="009F5B42" w:rsidP="009F5B42">
      <w:pPr>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10. Диференціація територіальних громад Тернопільської області за індексом податкоспроможності у 2021, 2023 роках</w:t>
      </w:r>
    </w:p>
    <w:p w14:paraId="68316A8E" w14:textId="77777777" w:rsidR="009F5B42" w:rsidRPr="009F5B42" w:rsidRDefault="009F5B42" w:rsidP="009F5B42">
      <w:pPr>
        <w:rPr>
          <w:rFonts w:ascii="Times New Roman" w:hAnsi="Times New Roman"/>
          <w:sz w:val="12"/>
          <w:szCs w:val="12"/>
        </w:rPr>
      </w:pPr>
    </w:p>
    <w:p w14:paraId="4AD1C7EA"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Рівень диференціації територіальних громад за індексом податкоспроможності у 2023 році склав 6 разів (максимальний у Байковецькій територіальній громаді – 1,8 та мінімальний у Івано-Пустенській та Мельнице-Подільській територіальних громадах – 0,3).</w:t>
      </w:r>
    </w:p>
    <w:p w14:paraId="6CEF3F49" w14:textId="77777777" w:rsidR="009F5B42" w:rsidRPr="009F5B42" w:rsidRDefault="009F5B42" w:rsidP="009F5B42">
      <w:pPr>
        <w:rPr>
          <w:rFonts w:ascii="Times New Roman" w:hAnsi="Times New Roman"/>
          <w:sz w:val="16"/>
          <w:szCs w:val="16"/>
        </w:rPr>
      </w:pPr>
    </w:p>
    <w:p w14:paraId="315BC736" w14:textId="77777777" w:rsidR="009F5B42" w:rsidRPr="009F5B42" w:rsidRDefault="008E5BC5" w:rsidP="009F5B42">
      <w:pPr>
        <w:rPr>
          <w:rFonts w:ascii="Times New Roman" w:hAnsi="Times New Roman"/>
          <w:sz w:val="28"/>
          <w:szCs w:val="28"/>
        </w:rPr>
      </w:pPr>
      <w:r>
        <w:rPr>
          <w:rFonts w:ascii="Times New Roman" w:hAnsi="Times New Roman"/>
          <w:noProof/>
          <w:sz w:val="28"/>
          <w:szCs w:val="28"/>
        </w:rPr>
        <w:pict w14:anchorId="18503D8A">
          <v:shape id="_x0000_i1038" type="#_x0000_t75" alt="Зображення, що містить текст, карта, знімок екрана, схема&#10;&#10;Автоматично згенерований опис" style="width:481.5pt;height:340.5pt;visibility:visible">
            <v:imagedata r:id="rId23" o:title="Зображення, що містить текст, карта, знімок екрана, схема&#10;&#10;Автоматично згенерований опис"/>
          </v:shape>
        </w:pict>
      </w:r>
    </w:p>
    <w:p w14:paraId="28F6277A" w14:textId="61B97221" w:rsidR="009F5B42" w:rsidRPr="00B93A68" w:rsidRDefault="009F5B42" w:rsidP="009F5B42">
      <w:pPr>
        <w:ind w:left="1418" w:hanging="1418"/>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11. Всього надходжень до загального фонду на 1-го мешканця, гривень</w:t>
      </w:r>
    </w:p>
    <w:p w14:paraId="06554A64" w14:textId="77777777" w:rsidR="009F5B42" w:rsidRPr="009F5B42" w:rsidRDefault="009F5B42" w:rsidP="009F5B42">
      <w:pPr>
        <w:ind w:left="1418" w:hanging="1418"/>
        <w:jc w:val="center"/>
        <w:rPr>
          <w:rFonts w:ascii="Times New Roman" w:hAnsi="Times New Roman"/>
          <w:sz w:val="22"/>
          <w:szCs w:val="22"/>
        </w:rPr>
      </w:pPr>
      <w:r w:rsidRPr="009F5B42">
        <w:rPr>
          <w:rFonts w:ascii="Times New Roman" w:hAnsi="Times New Roman"/>
          <w:sz w:val="22"/>
          <w:szCs w:val="22"/>
        </w:rPr>
        <w:lastRenderedPageBreak/>
        <w:t>За даними: https://public.tableau.com/app/profile/ulead/viz/_16360623127390/sheet0</w:t>
      </w:r>
    </w:p>
    <w:p w14:paraId="1113945B" w14:textId="77777777" w:rsidR="009F5B42" w:rsidRPr="009F5B42" w:rsidRDefault="009F5B42" w:rsidP="009F5B42">
      <w:pPr>
        <w:rPr>
          <w:rFonts w:ascii="Times New Roman" w:hAnsi="Times New Roman"/>
          <w:szCs w:val="24"/>
        </w:rPr>
      </w:pPr>
    </w:p>
    <w:p w14:paraId="372F191D"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Рівень диференціації територіальних громад за надходженнями до загального фонду на 1-го мешканця 2023 році складає 8,6 рази (максимальний у Білецькій територіальній громаді – 17 309 гривень та мінімальний – у Мельнице-Подільській територіальній громаді – 2 004 гривні).</w:t>
      </w:r>
    </w:p>
    <w:p w14:paraId="24E32DE7" w14:textId="77777777" w:rsidR="009F5B42" w:rsidRPr="009F5B42" w:rsidRDefault="009F5B42" w:rsidP="009F5B42">
      <w:pPr>
        <w:ind w:firstLine="567"/>
        <w:jc w:val="both"/>
        <w:rPr>
          <w:rFonts w:ascii="Times New Roman" w:hAnsi="Times New Roman"/>
          <w:sz w:val="16"/>
          <w:szCs w:val="16"/>
        </w:rPr>
      </w:pPr>
    </w:p>
    <w:p w14:paraId="3A64AB85" w14:textId="77777777" w:rsidR="009F5B42" w:rsidRPr="009F5B42" w:rsidRDefault="008E5BC5" w:rsidP="009F5B42">
      <w:pPr>
        <w:jc w:val="both"/>
        <w:rPr>
          <w:rFonts w:ascii="Times New Roman" w:hAnsi="Times New Roman"/>
          <w:sz w:val="28"/>
          <w:szCs w:val="28"/>
        </w:rPr>
      </w:pPr>
      <w:r>
        <w:rPr>
          <w:rFonts w:ascii="Times New Roman" w:hAnsi="Times New Roman"/>
          <w:noProof/>
          <w:sz w:val="28"/>
          <w:szCs w:val="28"/>
        </w:rPr>
        <w:pict w14:anchorId="59558D74">
          <v:shape id="Рисунок 4" o:spid="_x0000_i1039" type="#_x0000_t75" alt="Зображення, що містить текст, знімок екрана, Барвистість, ряд&#10;&#10;Автоматично згенерований опис" style="width:487.5pt;height:220.5pt;visibility:visible">
            <v:imagedata r:id="rId24" o:title="Зображення, що містить текст, знімок екрана, Барвистість, ряд&#10;&#10;Автоматично згенерований опис"/>
          </v:shape>
        </w:pict>
      </w:r>
    </w:p>
    <w:p w14:paraId="4314D46C" w14:textId="3F361DAF" w:rsidR="009F5B42" w:rsidRPr="00B93A68" w:rsidRDefault="009F5B42" w:rsidP="009F5B42">
      <w:pPr>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12 Частка територіальних громад, в яких у 2023 році змінилися рейтингові позиції, порівняно з 2021 роком</w:t>
      </w:r>
    </w:p>
    <w:p w14:paraId="11261B8A" w14:textId="77777777" w:rsidR="009F5B42" w:rsidRPr="009F5B42" w:rsidRDefault="009F5B42" w:rsidP="009F5B42">
      <w:pPr>
        <w:jc w:val="center"/>
        <w:rPr>
          <w:rFonts w:ascii="Times New Roman" w:hAnsi="Times New Roman"/>
          <w:sz w:val="22"/>
          <w:szCs w:val="22"/>
        </w:rPr>
      </w:pPr>
      <w:r w:rsidRPr="009F5B42">
        <w:rPr>
          <w:rFonts w:ascii="Times New Roman" w:hAnsi="Times New Roman"/>
          <w:sz w:val="22"/>
          <w:szCs w:val="22"/>
        </w:rPr>
        <w:t>За даними сайту „Децентралізація”: https://decentralization.ua/news/18171</w:t>
      </w:r>
    </w:p>
    <w:p w14:paraId="7DFB2A9C" w14:textId="77777777" w:rsidR="009F5B42" w:rsidRPr="009F5B42" w:rsidRDefault="009F5B42" w:rsidP="009F5B42">
      <w:pPr>
        <w:ind w:firstLine="567"/>
        <w:jc w:val="both"/>
        <w:rPr>
          <w:rFonts w:ascii="Times New Roman" w:hAnsi="Times New Roman"/>
          <w:sz w:val="28"/>
          <w:szCs w:val="28"/>
        </w:rPr>
      </w:pPr>
    </w:p>
    <w:p w14:paraId="279EACB1"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З метою вивчення проблематики формування системи оцінювання спроможності територіальних громад України Центром політико-правових реформ здійснено аналітичне дослідження за 11 показниками, розрахованими на підставі даних про чисельність населення та показників виконання бюджету відповідної громади. За результатами дослідження у 2023 році в розрізі територіальних громад 424 підвищили свої рейтингові позиції, відносно 2021 року, водночас 327 знизили. Тернопільська область є лідером за кількістю громад, що підвищились у рейтингу (рис. 12).</w:t>
      </w:r>
    </w:p>
    <w:p w14:paraId="0D53CC42" w14:textId="77777777" w:rsidR="009F5B42" w:rsidRPr="009F5B42" w:rsidRDefault="009F5B42" w:rsidP="009F5B42">
      <w:pPr>
        <w:shd w:val="clear" w:color="auto" w:fill="FFFFFF"/>
        <w:ind w:firstLine="567"/>
        <w:jc w:val="both"/>
        <w:rPr>
          <w:rFonts w:ascii="Times New Roman" w:hAnsi="Times New Roman"/>
          <w:sz w:val="28"/>
          <w:szCs w:val="28"/>
        </w:rPr>
      </w:pPr>
    </w:p>
    <w:p w14:paraId="62CFBE2A"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b/>
          <w:bCs/>
          <w:sz w:val="28"/>
          <w:szCs w:val="28"/>
        </w:rPr>
        <w:t>Видатки місцевих бюджетів.</w:t>
      </w:r>
      <w:r w:rsidRPr="009F5B42">
        <w:rPr>
          <w:rFonts w:ascii="Times New Roman" w:hAnsi="Times New Roman"/>
          <w:sz w:val="28"/>
          <w:szCs w:val="28"/>
        </w:rPr>
        <w:t xml:space="preserve"> Впродовж 2018-2024 років загальний обсяг видатків місцевих бюджетів області характеризувався зростанням, однак із значним спадом у 2020 році. Вплив на такий спад спричинило кілька факторів.</w:t>
      </w:r>
    </w:p>
    <w:p w14:paraId="56BF4851"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Одним із факторів впливу являється пандемія коронавірусу, зокрема із внесенням змін до податкового законодавства щодо підтримки платників податків на період здійснення заходів, спрямованих на запобігання виникненню і поширенню коронавірусної хвороби (COVID-19).</w:t>
      </w:r>
    </w:p>
    <w:p w14:paraId="03463D52"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 xml:space="preserve">З врахуванням тенденцій виконання дохідної частини загального фонду місцевих бюджетів та з метою </w:t>
      </w:r>
      <w:r w:rsidRPr="009F5B42">
        <w:rPr>
          <w:rFonts w:ascii="Times New Roman" w:hAnsi="Times New Roman"/>
          <w:color w:val="000000"/>
          <w:sz w:val="28"/>
          <w:szCs w:val="28"/>
        </w:rPr>
        <w:t>усунення ризикових аспектів в частині забезпечення коштами захищених та пріоритетних видатків</w:t>
      </w:r>
      <w:r w:rsidRPr="009F5B42">
        <w:rPr>
          <w:rFonts w:ascii="Times New Roman" w:hAnsi="Times New Roman"/>
          <w:sz w:val="28"/>
          <w:szCs w:val="28"/>
        </w:rPr>
        <w:t xml:space="preserve"> застосовувалось тимчасове призупинення фінансування незахищених статей видатків. </w:t>
      </w:r>
    </w:p>
    <w:p w14:paraId="38AB29DD"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 xml:space="preserve">Крім того, у зв’язку із зміною бюджетного законодавства в 2020 році значно зменшились видатки місцевих бюджетів на охорону здоров’я та соціальний захист і соціальне забезпечення, а саме: з 1 квітня 2020 року реалізація </w:t>
      </w:r>
      <w:r w:rsidRPr="009F5B42">
        <w:rPr>
          <w:rFonts w:ascii="Times New Roman" w:hAnsi="Times New Roman"/>
          <w:sz w:val="28"/>
          <w:szCs w:val="28"/>
        </w:rPr>
        <w:lastRenderedPageBreak/>
        <w:t>державних гарантій медичного обслуговування населення за програмою медичних гарантій здійснюється для всіх видів медичної допомоги за рахунок коштів Державного бюджету та виплати державних соціальних допомог, які в попередні роки здійснювались за рахунок відповідних субвенцій з державного бюджету місцевим бюджетам, передбачені Міністерству соціальної політики України.</w:t>
      </w:r>
    </w:p>
    <w:p w14:paraId="1971CA2C" w14:textId="77777777" w:rsidR="009F5B42" w:rsidRPr="009F5B42" w:rsidRDefault="009F5B42" w:rsidP="009F5B42">
      <w:pPr>
        <w:shd w:val="clear" w:color="auto" w:fill="FFFFFF"/>
        <w:ind w:firstLine="567"/>
        <w:jc w:val="both"/>
        <w:rPr>
          <w:rFonts w:ascii="Times New Roman" w:hAnsi="Times New Roman"/>
          <w:sz w:val="12"/>
          <w:szCs w:val="12"/>
        </w:rPr>
      </w:pPr>
    </w:p>
    <w:p w14:paraId="3D65BE05" w14:textId="77777777" w:rsidR="009F5B42" w:rsidRPr="009F5B42" w:rsidRDefault="008E5BC5" w:rsidP="009F5B42">
      <w:pPr>
        <w:shd w:val="clear" w:color="auto" w:fill="FFFFFF"/>
        <w:jc w:val="center"/>
        <w:rPr>
          <w:rFonts w:ascii="Times New Roman" w:hAnsi="Times New Roman"/>
          <w:b/>
          <w:bCs/>
          <w:sz w:val="28"/>
          <w:szCs w:val="28"/>
        </w:rPr>
      </w:pPr>
      <w:r>
        <w:rPr>
          <w:rFonts w:ascii="Times New Roman" w:hAnsi="Times New Roman"/>
          <w:b/>
          <w:noProof/>
          <w:sz w:val="28"/>
          <w:szCs w:val="28"/>
        </w:rPr>
        <w:pict w14:anchorId="42208F6E">
          <v:shape id="_x0000_i1040" type="#_x0000_t75" style="width:488.25pt;height:189.75pt;visibility:visible">
            <v:imagedata r:id="rId25" o:title=""/>
          </v:shape>
        </w:pict>
      </w:r>
    </w:p>
    <w:p w14:paraId="03379CF6" w14:textId="168EA5C9" w:rsidR="009F5B42" w:rsidRPr="00B93A68" w:rsidRDefault="009F5B42" w:rsidP="009F5B42">
      <w:pPr>
        <w:shd w:val="clear" w:color="auto" w:fill="FFFFFF"/>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 xml:space="preserve">13. Динаміка видатків зведеного бюджету Тернопільської області </w:t>
      </w:r>
    </w:p>
    <w:p w14:paraId="078D465D" w14:textId="77777777" w:rsidR="009F5B42" w:rsidRPr="00B93A68" w:rsidRDefault="009F5B42" w:rsidP="009F5B42">
      <w:pPr>
        <w:shd w:val="clear" w:color="auto" w:fill="FFFFFF"/>
        <w:jc w:val="center"/>
        <w:rPr>
          <w:rFonts w:ascii="Times New Roman" w:hAnsi="Times New Roman"/>
          <w:sz w:val="28"/>
          <w:szCs w:val="28"/>
        </w:rPr>
      </w:pPr>
      <w:r w:rsidRPr="00B93A68">
        <w:rPr>
          <w:rFonts w:ascii="Times New Roman" w:hAnsi="Times New Roman"/>
          <w:sz w:val="28"/>
          <w:szCs w:val="28"/>
        </w:rPr>
        <w:t>за 2018-2024 роки, млн гривень</w:t>
      </w:r>
    </w:p>
    <w:p w14:paraId="51D10BB8" w14:textId="77777777" w:rsidR="009F5B42" w:rsidRPr="009F5B42" w:rsidRDefault="009F5B42" w:rsidP="009F5B42">
      <w:pPr>
        <w:shd w:val="clear" w:color="auto" w:fill="FFFFFF"/>
        <w:ind w:firstLine="567"/>
        <w:jc w:val="both"/>
        <w:rPr>
          <w:rFonts w:ascii="Times New Roman" w:hAnsi="Times New Roman"/>
          <w:sz w:val="28"/>
          <w:szCs w:val="28"/>
        </w:rPr>
      </w:pPr>
    </w:p>
    <w:p w14:paraId="5BBB6993"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Видатки місцевих бюджетів в розрахунку на одного мешканця за період 2019-2023 років менші в середньому на 14,1 відсотка від такого показника по Україні.</w:t>
      </w:r>
    </w:p>
    <w:p w14:paraId="3FCE11DB" w14:textId="77777777" w:rsidR="009F5B42" w:rsidRPr="009F5B42" w:rsidRDefault="009F5B42" w:rsidP="009F5B42">
      <w:pPr>
        <w:shd w:val="clear" w:color="auto" w:fill="FFFFFF"/>
        <w:ind w:firstLine="567"/>
        <w:jc w:val="both"/>
        <w:rPr>
          <w:rFonts w:ascii="Times New Roman" w:hAnsi="Times New Roman"/>
          <w:sz w:val="12"/>
          <w:szCs w:val="12"/>
        </w:rPr>
      </w:pPr>
    </w:p>
    <w:p w14:paraId="5F8FD626" w14:textId="77777777" w:rsidR="009F5B42" w:rsidRPr="009F5B42" w:rsidRDefault="008E5BC5" w:rsidP="009F5B42">
      <w:pPr>
        <w:shd w:val="clear" w:color="auto" w:fill="FFFFFF"/>
        <w:jc w:val="center"/>
        <w:rPr>
          <w:rFonts w:ascii="Times New Roman" w:hAnsi="Times New Roman"/>
          <w:sz w:val="28"/>
          <w:szCs w:val="28"/>
        </w:rPr>
      </w:pPr>
      <w:r>
        <w:rPr>
          <w:rFonts w:ascii="Times New Roman" w:hAnsi="Times New Roman"/>
          <w:noProof/>
        </w:rPr>
        <w:pict w14:anchorId="762B4533">
          <v:shape id="Діаграма 1" o:spid="_x0000_i1041" type="#_x0000_t75" style="width:431.25pt;height:16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oIe60J&#10;AQAAMAIAAA4AAABkcnMvZTJvRG9jLnhtbJyRTUvEMBCG74L/IczdTT9EpGy6lyJ48qI/YEwm20Cb&#10;hEnW6r83dousJ2Evw3zAM++8sz98zpP4IE4ueAX1rgJBXgfj/FHB2+vT3SOIlNEbnIInBV+U4NDf&#10;3uyX2FETxjAZYlEgPnVLVDDmHDspkx5pxrQLkXwZ2sAz5lLyURrGpdDnSTZV9SCXwCZy0JRS6Q7n&#10;IfQr31rS+cXaRFlMCoq2vEYuSuv7FsS7gratGpD9HrsjYxyd3sTgFVpmdL6s/kUNmFGc2F2B0iNy&#10;LizdrdkmSl9N2gDl8v8dDtY6TUPQp5l8PtvMNGEuP06jiwkEd84o4GdT/3gn/1x8WZf88tH9NwAA&#10;AP//AwBQSwMEFAAGAAgAAAAhAC1dRJ0qCAAAPBkAABUAAABkcnMvY2hhcnRzL2NoYXJ0MS54bWzs&#10;WUtv3MgRvgfIf2BoHzMzbDafA48WGo7lNSLZgi1vgCCXHrJnxKj5WLJH0mSxwGYPQQ4GAuSQHHJL&#10;/oADJIDhzSZ/YeYfpfpBDjmSIu8uHCCADchqFquL1V9V10uPPrnOmHFJqzot8omJhpZp0DwukjRf&#10;TsxXZ0eDwDRqTvKEsCKnE3NNa/OTgx//6FE8js9JxV+WJKYGCMnrcTwxzzkvx6NRHZ/TjNTDoqQ5&#10;vFsUVUY4PFbLUVKRKxCesZFtWd5ICjG1API9BGQkzZv91fvsLxaLNKazIl5lNOdKi4oywgGB+jwt&#10;60ZajLzKviExS+OqqIsFH8ZFNlLCmkOBMOSO2lMdAEgJ4RSFlmNcEjYxLXMkiIzkS0VYXQxeHSpi&#10;VazyhCZRUeVgjg5/Fo8PGadVDqKiIuegtcYrey/EM1JdrMoBqFvCIecpS/laHts8eASyo/MC8DBe&#10;0M9XaUXriRkjZweB810BsPxRMLK1XeGwyBnXfM2oOhCybHHaUftdqcIRYWxO4guBTYe5Zd29Fxv3&#10;wRC7YladkPL5ZWXMl2hiMo5Mg1/DKrmA1XwJdmTcFjRYJRewInEMQAKHXjQUeK8oLQ9uKLjhAVAU&#10;DwClFm5DcRuK11A80zhnaX4BQIpfprEo2KeK0KyUA8irIA5DVrw4SzmjM8oop0nHF+JxyQp+WFEi&#10;GBlZFysuXWpOqkjcR0GG9Syt1C5YK+lL8K8SLp4ix2xVg0vRRL28JNU6KljR8zuwBa2EvDS57qlQ&#10;VAnV4rVD82vBV/PqBV2I1eJg8+fN2+1vtl+jnzycPrTxo5EgKp6IQHQQ65JH4PNcyUZKk5Ib8Dlx&#10;UwTH5cHmD5u3m79v3my/3rzbvDU2327eGMjY/HPzj+3vgPJm8+32t9vf/9TY/AUoX8Hrf23+vf3j&#10;5pvta/j6a8FhAOlvm29ABKizfS00uQQPFJ+Xv0BrrRHQmiPAUp0pzSE48qeLZ3QJl+dSu7E+dnI8&#10;Z7U8VXkKSJFxXhyljIFByJjlPcKoodDFgsb8uBZmEx+UO+H3eXF1TJc0T35G1z20xZvPCARpEUA0&#10;SoIWEf6MZH2FBP0lrW6ln9JKePwN2dPVfM7oy/TXN0UdUwKWPk5z2o1H8ZheiwOIg8PKWFXpxPwi&#10;euy52D9Eg5l3FA2checOwlmIBr5tO5ETOm4wnX65iytwYfZyxX2BtRtTXI3XnnoSHQAVtJLgNnoC&#10;qTVVTKTijaH3fDV6aNvjh0/g//s91r3dYyEHhMb2K3DCd31fEx6nnBtp57Yt27qH1d6xontY8Y7V&#10;vofV2bHiW1mFZ95xLzSA4I7CAfJVdtudBxyxxHF384GzvfmqIIiKhB48+KXx4IE1tCTesk6Q5P3w&#10;cAfYyA6wP8SOje0gcNzQC+/DPAwtNAxCz4NUbSNkh3fuaKBHtuu7Qy9wLM93MXZ8/65vNBZAyLfs&#10;oeN6XhAGWGy7a0djCISxjYYhcLugH/I91N8B9tjhpx4k7LDUhmh8vXcnMQ6sKHIG7sx7PHCsMBpM&#10;H2N78Ni3Z3boYxdHUedOQsr6jnfS6eR5b7zK089X9KnOV19Y+t9g6lnhwEGHwWDqY4gIMy8Mw+l0&#10;5liPvxR3CA5xy43VyWc/B+kI2MlBmnJfDnLEdz5sDvrr5h3koDfbP4k0dcOAd10orbhOIXXB0kRk&#10;EZE+ZB1NI6azrao1hJdBNlllJ4WG2hNICyQl+flioYK805Ah+bSSAG542n0EQGly0Mdc9zHXNbXQ&#10;XnV2R/j9mOugvoVc58hct4swu1gNIWeX1H5grvOw7wyDfly5WVQgG6NgeH9Wc2wb3y2tTWW2hYOh&#10;zOK7qnn30TZ/uT6SJdOOCQLLDgb18P+SstAPS1ltrfmeRb3uJj54UQ9GaFVbkvLnacLPdVvhah3I&#10;dZO+HT+A2sqVPTi0pF06DjD2dOLu9p1QGR7KRrDH3ZFSxwQa36WoG4sqhWZEDl2UClman5BrLbXD&#10;mMgeuNe1kOvTQjckTGyQjnaUceisxZxJ1I8T8wmFMQphML0qVtD4QBNzQZN2ApORXxXVWRpfnMBw&#10;RAmHTloJA0323+Uw+1IvOeyBrq9VIIfK5axQ78RgqD7UvTLg1+IE8wnxqumiRH//C1rpXeJJW0GJ&#10;YXN2yJa5osVc9+9AhcRe06ZdVgkfjl6crBhPjy8ZqNWBCYzd2gNKxFsM01Gvg/f3MowuwTqGmWss&#10;Bc5PqjQBu9Neq3x7fwxaq2oEFtJGvb0QT/bN3ITUfTtrjf4ndu54+H+xs3w1pfyKUm3buXoQSMFx&#10;WyMpAJp5QadU61RxytAw65Kb+wWd2tlFsjczkkMGcWmYXLWe3PiZnCmJ9xnJV4Qdt8/XUG/qGQFN&#10;lvo+rG8jNuOioY+C0Hewjy2EvQBZMmrE42bAMcTYDZAN81Hk2NAqBdpqV9qPh7YX+K7jQLhBtu9h&#10;rJxKBy1rCE0f9l0PhT7st2zsayj7mgMSalAm4w6Mc+Cpf1EUEuK1QOqztH6eM82iNUrSupzC2Pai&#10;PtSRBwKo0kaE7Rncvfo5iIYQ1hfdDvXe36owt7zfqmI+pWZO8yJZn1aq+K/5SzFrlQ+laAd0U5HQ&#10;xQvFLebcucHXJV3A4H5inqUZhKVn9Mp4UQBsplGSvKjhBYwmbMuzsOVaDvxAGWDBtLNMeXx+RLKU&#10;rWEYBX8bEOeDoKQDKxnH9QcTDn1Lcw5Y6pPBwOyUVAROZ4ip+sRsJ+qCR14sBZTsMcUQnc0IJ0YF&#10;U82JWT1NVJcvgvCrUgzr++aD6N7ukcKkPeUfPQ7+AwAA//8DAFBLAwQUAAYACAAAACEAgxwfv8IG&#10;AABnHwAAHAAAAGRycy90aGVtZS90aGVtZU92ZXJyaWRlMS54bWzsWc1uGzcQvhfoOyz23liSbf0Y&#10;kQPLluMk/kOkpMiR1lK7jLjLBUnZ0a1NeumlQIE06KEpeuuhKBqgARr00ldonsGAgzZ9iA65qxUp&#10;Uf6DUQSF7YuW+83w48zszOzszVtPYuodYi4IS5p++UbJ93DSYwFJwqb/oLv5Sd33hERJgChLcNMf&#10;YeHfWv34o5toRUY4xnsgy0mAPdCTiBXU9CMp05WFBdGD20jcYClO4F6f8RhJuOThQsDREeiP6UKl&#10;VKouxIgk/ioo7FHeUVLYS1AMe/35/dsv3r54+7m+GQzKCiNGYp1y7xDRpg9KAnbUxU+k71EkJNxo&#10;+iX95y+s3lxAK7kQlXNkDblN/ZfL5QLBoKL35OFBsWmpXakvlQv9GkDlLK5dV/+FPg1AvR5Oci6m&#10;zvJytVSv5FgDlP106G7Uyos23tC/OMO53Ki2KkuWfg3K9C/N4EubjfbGsoXXoAy/PINfK1VajUUL&#10;r0EZvjqDX2qv1SptC69BESXJYBZdrdXr1RxdQPqMbjnhjWq1VNvI4RMUREMRX2qLPkvk/GiL0WPG&#10;NwGioBRJknhylOI+6kFcrqWSCW+DiJSike+lKGEClkuVchmCb6lUKf61zdEKRoa0YgZcxMySYuSJ&#10;HiepbPp3QatvQE7evDl++vr46W/Hz54dP/3F2yZhJDNVltwWSkJT7v2PX//z8jPv719/eP/8Gzde&#10;mPh3P3/57vc/TlMPD9vEFCcvXr17/erk26/++um5Q/saRwcmvEtiLLxdfOTdZzEcUJvC5o8P+MUk&#10;uhEipsRaEgqUILWLQ39bRhZ6d4QocuBa2LbjQw7JxgW8PXxsEe5EfCiJQ+O9KLaAO4zRFuNOK9xT&#10;exlm7g6T0L05H5q4+wgduvZeR4nl5fYwhTxLXCrXI2zR3KcokSjECZaeuscGGDtO94gQy647pMeZ&#10;YH3pPSJeCxGnSbrkwIqmidAWicEvIxdB8Ldlm52HXotR16k38KGNhGcDUQf5LqaWGW+joUSxS2UX&#10;xdQ0+DaSkYtkZ8R7Jq4tJHg6xJR57QAL4ZLZ43Bew+n3EOQ3p9t36Ci2kVySgUvnNmLMRG6wwXqE&#10;4tSF7ZAkMrF3xABCFHn7TLrgO8x+QtQ1+AElc939kGDL3WdngweQ5UxKkwBRd4bc4cvbmFnx2xnR&#10;PsKuVLPGYyvFrnHijI7WMLRCextjio5QgLH34I6DQYulls0npO9GkFW2sCuw7iI7VtV1ggX2dHsz&#10;mye3ibBCtoNDNofPzmgq8YxQEiM+T/MueN20efuAw8PoOOce7Q1M4C6BFg/ixWmUPQE6jOCeq3U/&#10;QlYBU9fCHa8jbvnvPM8YPJePLRrneC5BBl9YBhK7KXOqbbqIWhtMAqaLiLftSrcgYrl/IqKKqxYb&#10;OuX69kM7cQP0R1bTE5PkjA7ov+t8oL84+e6lIwSvpttxK7ZS1QX7nHmpZGuqu5mHm+5p1hkPyIff&#10;0mygYbKPoYrM5qvrjua6o/H/9x3NvOf5uo+Z121c9zE+9BfXfUw+WrmaPmbSukBXo8YL2aBHj33i&#10;U6Y+fUJpR44o3hZ68CPgfSbYhEUlqQeauJgDphH8VIUOtrBwIUdaxuNMfkpk1IlQCtOhsq+UhCJX&#10;HQovZQKGRnrZqVvh6TDeYUE27tTTpVJWWwWSk/XSMoydsnUYVMkMXa3li4qfnqoCX802FBmTjICS&#10;vQgJYzObxKKDRG28eAYJNTe7GhYNB4u6Uj921YwpgFrhFXjh9uA1vekvLylCMAwXPWjOA+WnzNVj&#10;72oTXqWn5xnTigAYLGYngel74emG4jr3eOp05/a0RUI7JQsrm4S2jG7xRASvwXl0qtXz0LiorxsT&#10;l1r0lCn0fhDfExq1+mksLutrkJvODTQxMwVNvKOmX11chpDpobTp92FoDD/jFGJHqHcuREP4wNKT&#10;PHvgL5NZUi7kBhJRZnCddDL3xERi7lESN311/MINNNE5RHMrVyAhfLDkGpBWPjRy4HTbybjfxz1p&#10;ut1YUZbOLiHDZ7nCeVeLXx6sJNkQ3N2JgiPvgA75fQQhtlwrKwMGRMC3g3JmzYDA57AikU3ib6ow&#10;5cnf/B6lYyhbRzSNUF5RzGSewXU9Kejoq8IGxlV+ZjCoYZK8EB6EqsCaRrWqaVG6Mg5zq+7ZQspy&#10;RtKc1Ewrq6iq6c5i1g7jMjBly8sVeYPV2MSQ08wKnxXp6ZTbGOe6qT6hqBJg8MJ+lyv9BrXJZhY1&#10;xXg2Daucna/atWN8wDOonadIGFm/OlY7ZbeiRji3g8VLVX6Qm45aWOqPO0ttaevj+Oq/AAAA//8D&#10;AFBLAwQUAAYACAAAACEAc98kTd0AAAAFAQAADwAAAGRycy9kb3ducmV2LnhtbEyPTWvCQBCG7wX/&#10;wzJCb3WT2IqN2Ug/sEVvxoL0tmbHJJidDdlV03/faS/tZWB4X555JlsOthUX7H3jSEE8iUAglc40&#10;VCn42K3u5iB80GR06wgVfKGHZT66yXRq3JW2eClCJRhCPtUK6hC6VEpf1mi1n7gOibOj660OvPaV&#10;NL2+Mty2MomimbS6Ib5Q6w5faixPxdkqeDvtH4vV+35rnhn4ef+6iXfrjVK34+FpASLgEP7K8KPP&#10;6pCz08GdyXjRKuBHwu/kbD5LYhAHBdNk+gAyz+R/+/w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6XR+BuwEAANgCAAAgAAAAZHJzL2NoYXJ0cy9fcmVscy9jaGFydDEueG1sLnJlbHOs&#10;UtFKG0EUfS/0H5aBPrqzWcQWceOLFvJQBLFvAZnuTpKtm5llZyrxLUn7KPigRGipWL8gtUqtmvgL&#10;d37BL/FMSqCC4EtZdubOPeeeOTNzV1Z73SLYlZXJtUpYLYxYIFWqs1y1E/Z+6+3CGxYYK1QmCq1k&#10;wvakYav1ly9WNmUhLIpMJy9NABVlEtaxtlzm3KQd2RUm1KVUQFq66gqLZdXmpUh3RFvyOIqWePWv&#10;Bqs/0gwaWcKqRhazYGuvxM7Pa+tWK0/lmk4/daWyT2zBdSE3PnyUqYWoqNrSJqyVFxKW+dpyM47i&#10;xSZ9pRP6Tmd0ivlbo0lHdEl3NHZ9N6Qx3WI1ccNXcYTgmqY0wX/rRoivmvTDDV0f3CHAX27kDsBD&#10;Ykq/6ZyukL52n33pGV0i7UvvUHrj9t3A7Xs5d+zhKf2kG8gMIDfyiQmNMeGrLWB4jXim6vecuQLd&#10;0y5o6qGBL6Y/dAHt820caOy+zGgTT4IREL1HlCNx3z/0aX8WmHEHYa8wvfn9vNMZrn69Z2WlRMH4&#10;029U+59vZNE7cgMtWeWZnPtIWBjyGfJ3nOO1EP3lbfFH/Vh/AAAA//8DAFBLAQItABQABgAIAAAA&#10;IQBAH/RBMAEAAOACAAATAAAAAAAAAAAAAAAAAAAAAABbQ29udGVudF9UeXBlc10ueG1sUEsBAi0A&#10;FAAGAAgAAAAhADj9If/WAAAAlAEAAAsAAAAAAAAAAAAAAAAAYQEAAF9yZWxzLy5yZWxzUEsBAi0A&#10;FAAGAAgAAAAhAOoIe60JAQAAMAIAAA4AAAAAAAAAAAAAAAAAYAIAAGRycy9lMm9Eb2MueG1sUEsB&#10;Ai0AFAAGAAgAAAAhAC1dRJ0qCAAAPBkAABUAAAAAAAAAAAAAAAAAlQMAAGRycy9jaGFydHMvY2hh&#10;cnQxLnhtbFBLAQItABQABgAIAAAAIQCDHB+/wgYAAGcfAAAcAAAAAAAAAAAAAAAAAPILAABkcnMv&#10;dGhlbWUvdGhlbWVPdmVycmlkZTEueG1sUEsBAi0AFAAGAAgAAAAhAHPfJE3dAAAABQEAAA8AAAAA&#10;AAAAAAAAAAAA7hIAAGRycy9kb3ducmV2LnhtbFBLAQItABQABgAIAAAAIQCrFs1GuQAAACIBAAAZ&#10;AAAAAAAAAAAAAAAAAPgTAABkcnMvX3JlbHMvZTJvRG9jLnhtbC5yZWxzUEsBAi0AFAAGAAgAAAAh&#10;APpdH4G7AQAA2AIAACAAAAAAAAAAAAAAAAAA6BQAAGRycy9jaGFydHMvX3JlbHMvY2hhcnQxLnht&#10;bC5yZWxzUEsFBgAAAAAIAAgAFQIAAOEWAAAAAA==&#10;">
            <v:imagedata r:id="rId26" o:title=""/>
            <o:lock v:ext="edit" aspectratio="f"/>
          </v:shape>
        </w:pict>
      </w:r>
    </w:p>
    <w:p w14:paraId="2C17569C" w14:textId="3F02B9BC" w:rsidR="009F5B42" w:rsidRPr="00B93A68" w:rsidRDefault="009F5B42" w:rsidP="009F5B42">
      <w:pPr>
        <w:shd w:val="clear" w:color="auto" w:fill="FFFFFF"/>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14. Видатки місцевих бюджетів Тернопільської області на одного мешканця у 2019-2023 роках, гривень</w:t>
      </w:r>
    </w:p>
    <w:p w14:paraId="16625A3E" w14:textId="77777777" w:rsidR="009F5B42" w:rsidRPr="009F5B42" w:rsidRDefault="009F5B42" w:rsidP="009F5B42">
      <w:pPr>
        <w:shd w:val="clear" w:color="auto" w:fill="FFFFFF"/>
        <w:ind w:firstLine="567"/>
        <w:jc w:val="both"/>
        <w:rPr>
          <w:rFonts w:ascii="Times New Roman" w:hAnsi="Times New Roman"/>
          <w:sz w:val="28"/>
          <w:szCs w:val="28"/>
        </w:rPr>
      </w:pPr>
    </w:p>
    <w:p w14:paraId="562CBF82"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Територіальні громади області є диференційовані за обсягом видатків місцевого бюджету в розрахунку на одного мешканця. Так, наприклад даний показник, як і надходження загального фонду на одного мешканця, є найнижчим у Мельнице-Подільській територіальній громаді та склав 6 880 гривень на одного мешканця, а в Білецькій – 24 591 гривень (в 3,6 рази більше), що свідчить про різну спроможність органів місцевого самоврядування виконувати власні повноваження (рис. 15).</w:t>
      </w:r>
    </w:p>
    <w:p w14:paraId="0DBBC6E8" w14:textId="77777777" w:rsidR="009F5B42" w:rsidRDefault="009F5B42" w:rsidP="009F5B42">
      <w:pPr>
        <w:shd w:val="clear" w:color="auto" w:fill="FFFFFF"/>
        <w:ind w:firstLine="567"/>
        <w:jc w:val="both"/>
        <w:rPr>
          <w:rFonts w:ascii="Times New Roman" w:hAnsi="Times New Roman"/>
          <w:sz w:val="28"/>
          <w:szCs w:val="28"/>
        </w:rPr>
      </w:pPr>
    </w:p>
    <w:p w14:paraId="77CA5C3D" w14:textId="77777777" w:rsidR="000052B7" w:rsidRDefault="000052B7" w:rsidP="009F5B42">
      <w:pPr>
        <w:shd w:val="clear" w:color="auto" w:fill="FFFFFF"/>
        <w:ind w:firstLine="567"/>
        <w:jc w:val="both"/>
        <w:rPr>
          <w:rFonts w:ascii="Times New Roman" w:hAnsi="Times New Roman"/>
          <w:sz w:val="28"/>
          <w:szCs w:val="28"/>
        </w:rPr>
      </w:pPr>
    </w:p>
    <w:p w14:paraId="29418593" w14:textId="77777777" w:rsidR="000052B7" w:rsidRPr="009F5B42" w:rsidRDefault="000052B7" w:rsidP="009F5B42">
      <w:pPr>
        <w:shd w:val="clear" w:color="auto" w:fill="FFFFFF"/>
        <w:ind w:firstLine="567"/>
        <w:jc w:val="both"/>
        <w:rPr>
          <w:rFonts w:ascii="Times New Roman" w:hAnsi="Times New Roman"/>
          <w:sz w:val="28"/>
          <w:szCs w:val="28"/>
        </w:rPr>
      </w:pPr>
    </w:p>
    <w:tbl>
      <w:tblPr>
        <w:tblW w:w="0" w:type="auto"/>
        <w:tblLook w:val="04A0" w:firstRow="1" w:lastRow="0" w:firstColumn="1" w:lastColumn="0" w:noHBand="0" w:noVBand="1"/>
      </w:tblPr>
      <w:tblGrid>
        <w:gridCol w:w="5060"/>
        <w:gridCol w:w="4940"/>
      </w:tblGrid>
      <w:tr w:rsidR="000052B7" w14:paraId="2190DE12" w14:textId="77777777">
        <w:tc>
          <w:tcPr>
            <w:tcW w:w="4997" w:type="dxa"/>
            <w:shd w:val="clear" w:color="auto" w:fill="auto"/>
          </w:tcPr>
          <w:p w14:paraId="51AE2427" w14:textId="77777777" w:rsidR="000052B7" w:rsidRDefault="000052B7">
            <w:pPr>
              <w:shd w:val="clear" w:color="auto" w:fill="FFFFFF"/>
              <w:jc w:val="center"/>
              <w:rPr>
                <w:rFonts w:ascii="Times New Roman" w:eastAsia="Calibri" w:hAnsi="Times New Roman"/>
                <w:b/>
                <w:bCs/>
                <w:sz w:val="20"/>
                <w:szCs w:val="22"/>
              </w:rPr>
            </w:pPr>
            <w:r>
              <w:rPr>
                <w:rFonts w:ascii="Times New Roman" w:eastAsia="Calibri" w:hAnsi="Times New Roman"/>
                <w:b/>
                <w:bCs/>
                <w:sz w:val="20"/>
                <w:szCs w:val="22"/>
              </w:rPr>
              <w:t>Громади з найнижчими видатками</w:t>
            </w:r>
          </w:p>
          <w:p w14:paraId="20ADDE83" w14:textId="77777777" w:rsidR="000052B7" w:rsidRDefault="000052B7">
            <w:pPr>
              <w:jc w:val="center"/>
              <w:rPr>
                <w:rFonts w:ascii="Times New Roman" w:eastAsia="Calibri" w:hAnsi="Times New Roman"/>
                <w:sz w:val="28"/>
                <w:szCs w:val="28"/>
              </w:rPr>
            </w:pPr>
            <w:r>
              <w:rPr>
                <w:rFonts w:ascii="Times New Roman" w:eastAsia="Calibri" w:hAnsi="Times New Roman"/>
                <w:b/>
                <w:bCs/>
                <w:sz w:val="20"/>
                <w:szCs w:val="22"/>
              </w:rPr>
              <w:t>на одного мешканця</w:t>
            </w:r>
          </w:p>
        </w:tc>
        <w:tc>
          <w:tcPr>
            <w:tcW w:w="4998" w:type="dxa"/>
            <w:shd w:val="clear" w:color="auto" w:fill="auto"/>
          </w:tcPr>
          <w:p w14:paraId="493E021C" w14:textId="77777777" w:rsidR="000052B7" w:rsidRDefault="000052B7">
            <w:pPr>
              <w:shd w:val="clear" w:color="auto" w:fill="FFFFFF"/>
              <w:jc w:val="center"/>
              <w:rPr>
                <w:rFonts w:ascii="Times New Roman" w:eastAsia="Calibri" w:hAnsi="Times New Roman"/>
                <w:b/>
                <w:bCs/>
                <w:sz w:val="20"/>
                <w:szCs w:val="22"/>
              </w:rPr>
            </w:pPr>
            <w:r>
              <w:rPr>
                <w:rFonts w:ascii="Times New Roman" w:eastAsia="Calibri" w:hAnsi="Times New Roman"/>
                <w:b/>
                <w:bCs/>
                <w:sz w:val="20"/>
                <w:szCs w:val="22"/>
              </w:rPr>
              <w:t xml:space="preserve">Громади з найвищими видатками </w:t>
            </w:r>
          </w:p>
          <w:p w14:paraId="6AE3C0B0" w14:textId="77777777" w:rsidR="000052B7" w:rsidRDefault="000052B7">
            <w:pPr>
              <w:shd w:val="clear" w:color="auto" w:fill="FFFFFF"/>
              <w:jc w:val="center"/>
              <w:rPr>
                <w:rFonts w:ascii="Times New Roman" w:eastAsia="Calibri" w:hAnsi="Times New Roman"/>
                <w:b/>
                <w:bCs/>
                <w:sz w:val="20"/>
                <w:szCs w:val="22"/>
              </w:rPr>
            </w:pPr>
            <w:r>
              <w:rPr>
                <w:rFonts w:ascii="Times New Roman" w:eastAsia="Calibri" w:hAnsi="Times New Roman"/>
                <w:b/>
                <w:bCs/>
                <w:sz w:val="20"/>
                <w:szCs w:val="22"/>
              </w:rPr>
              <w:t>на одного мешканця</w:t>
            </w:r>
          </w:p>
          <w:p w14:paraId="3E641BF2" w14:textId="77777777" w:rsidR="000052B7" w:rsidRDefault="000052B7">
            <w:pPr>
              <w:jc w:val="both"/>
              <w:rPr>
                <w:rFonts w:ascii="Times New Roman" w:eastAsia="Calibri" w:hAnsi="Times New Roman"/>
                <w:sz w:val="28"/>
                <w:szCs w:val="28"/>
              </w:rPr>
            </w:pPr>
          </w:p>
        </w:tc>
      </w:tr>
      <w:tr w:rsidR="000052B7" w14:paraId="5C47A604" w14:textId="77777777">
        <w:tc>
          <w:tcPr>
            <w:tcW w:w="4997" w:type="dxa"/>
            <w:shd w:val="clear" w:color="auto" w:fill="auto"/>
          </w:tcPr>
          <w:p w14:paraId="4DA41322" w14:textId="77777777" w:rsidR="000052B7" w:rsidRDefault="008E5BC5">
            <w:pPr>
              <w:jc w:val="both"/>
              <w:rPr>
                <w:rFonts w:ascii="Times New Roman" w:eastAsia="Calibri" w:hAnsi="Times New Roman"/>
                <w:noProof/>
                <w:sz w:val="28"/>
                <w:szCs w:val="28"/>
              </w:rPr>
            </w:pPr>
            <w:r>
              <w:rPr>
                <w:rFonts w:ascii="Times New Roman" w:eastAsia="Calibri" w:hAnsi="Times New Roman"/>
                <w:noProof/>
                <w:sz w:val="28"/>
                <w:szCs w:val="28"/>
              </w:rPr>
              <w:pict w14:anchorId="750AB859">
                <v:shape id="_x0000_i1042" type="#_x0000_t75" style="width:242.25pt;height:192.75pt;visibility:visible">
                  <v:imagedata r:id="rId27" o:title=""/>
                </v:shape>
              </w:pict>
            </w:r>
          </w:p>
          <w:p w14:paraId="2A7EDAD7" w14:textId="77777777" w:rsidR="000052B7" w:rsidRDefault="000052B7">
            <w:pPr>
              <w:jc w:val="both"/>
              <w:rPr>
                <w:rFonts w:ascii="Times New Roman" w:eastAsia="Calibri" w:hAnsi="Times New Roman"/>
                <w:sz w:val="28"/>
                <w:szCs w:val="28"/>
              </w:rPr>
            </w:pPr>
          </w:p>
        </w:tc>
        <w:tc>
          <w:tcPr>
            <w:tcW w:w="4998" w:type="dxa"/>
            <w:shd w:val="clear" w:color="auto" w:fill="auto"/>
          </w:tcPr>
          <w:p w14:paraId="5F9E3BA0" w14:textId="77777777" w:rsidR="000052B7" w:rsidRDefault="008E5BC5">
            <w:pPr>
              <w:jc w:val="both"/>
              <w:rPr>
                <w:rFonts w:ascii="Times New Roman" w:eastAsia="Calibri" w:hAnsi="Times New Roman"/>
                <w:sz w:val="28"/>
                <w:szCs w:val="28"/>
              </w:rPr>
            </w:pPr>
            <w:r>
              <w:rPr>
                <w:rFonts w:ascii="Times New Roman" w:eastAsia="Calibri" w:hAnsi="Times New Roman"/>
                <w:noProof/>
                <w:sz w:val="28"/>
                <w:szCs w:val="28"/>
              </w:rPr>
              <w:pict w14:anchorId="374F343B">
                <v:shape id="Рисунок 5" o:spid="_x0000_i1043" type="#_x0000_t75" style="width:236.25pt;height:192.75pt;visibility:visible">
                  <v:imagedata r:id="rId28" o:title=""/>
                </v:shape>
              </w:pict>
            </w:r>
          </w:p>
          <w:p w14:paraId="54625AF1" w14:textId="77777777" w:rsidR="000052B7" w:rsidRDefault="000052B7">
            <w:pPr>
              <w:jc w:val="both"/>
              <w:rPr>
                <w:rFonts w:ascii="Times New Roman" w:eastAsia="Calibri" w:hAnsi="Times New Roman"/>
                <w:sz w:val="28"/>
                <w:szCs w:val="28"/>
              </w:rPr>
            </w:pPr>
          </w:p>
        </w:tc>
      </w:tr>
    </w:tbl>
    <w:p w14:paraId="43B8D8D2" w14:textId="77777777" w:rsidR="009F5B42" w:rsidRPr="009F5B42" w:rsidRDefault="009F5B42" w:rsidP="009F5B42">
      <w:pPr>
        <w:shd w:val="clear" w:color="auto" w:fill="FFFFFF"/>
        <w:ind w:firstLine="567"/>
        <w:jc w:val="both"/>
        <w:rPr>
          <w:rFonts w:ascii="Times New Roman" w:hAnsi="Times New Roman"/>
          <w:sz w:val="28"/>
          <w:szCs w:val="28"/>
        </w:rPr>
        <w:sectPr w:rsidR="009F5B42" w:rsidRPr="009F5B42" w:rsidSect="009F5B42">
          <w:type w:val="continuous"/>
          <w:pgSz w:w="11906" w:h="16838"/>
          <w:pgMar w:top="426" w:right="567" w:bottom="1135" w:left="1560" w:header="709" w:footer="709" w:gutter="0"/>
          <w:cols w:space="708"/>
          <w:docGrid w:linePitch="360"/>
        </w:sectPr>
      </w:pPr>
    </w:p>
    <w:p w14:paraId="2562C350" w14:textId="2DDA8B85" w:rsidR="009F5B42" w:rsidRPr="00B93A68" w:rsidRDefault="009F5B42" w:rsidP="00B93A68">
      <w:pPr>
        <w:shd w:val="clear" w:color="auto" w:fill="FFFFFF"/>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15. Диференціація територіальних громад Тернопільської області за обсягом видатків місцевого бюджету на одного мешканця у 2023 році, гривень</w:t>
      </w:r>
    </w:p>
    <w:p w14:paraId="58EB916D" w14:textId="77777777" w:rsidR="009F5B42" w:rsidRPr="009F5B42" w:rsidRDefault="009F5B42" w:rsidP="009F5B42">
      <w:pPr>
        <w:shd w:val="clear" w:color="auto" w:fill="FFFFFF"/>
        <w:ind w:firstLine="567"/>
        <w:jc w:val="both"/>
        <w:rPr>
          <w:rFonts w:ascii="Times New Roman" w:hAnsi="Times New Roman"/>
          <w:sz w:val="28"/>
          <w:szCs w:val="28"/>
        </w:rPr>
      </w:pPr>
    </w:p>
    <w:p w14:paraId="6036F9BB" w14:textId="77777777" w:rsidR="009F5B42" w:rsidRPr="009F5B42" w:rsidRDefault="009F5B42" w:rsidP="009F5B42">
      <w:pPr>
        <w:ind w:firstLine="567"/>
        <w:jc w:val="both"/>
        <w:rPr>
          <w:rFonts w:ascii="Times New Roman" w:hAnsi="Times New Roman"/>
          <w:sz w:val="28"/>
          <w:szCs w:val="22"/>
        </w:rPr>
      </w:pPr>
      <w:r w:rsidRPr="009F5B42">
        <w:rPr>
          <w:rFonts w:ascii="Times New Roman" w:hAnsi="Times New Roman"/>
          <w:sz w:val="28"/>
          <w:szCs w:val="22"/>
        </w:rPr>
        <w:t xml:space="preserve">Функціональна структура видатків місцевих бюджетів відображає пріоритети місцевого розвитку та делеговані повноваження центральними органами влади місцевим органам влади на фінансування різних галузей. </w:t>
      </w:r>
    </w:p>
    <w:p w14:paraId="381773CB"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 xml:space="preserve">У 2020 році спостерігається спад загального обсягу видатків, у порівнянні з 2019 роком на 3 141,5 млн гривень (23,4 %). </w:t>
      </w:r>
    </w:p>
    <w:p w14:paraId="76C20C0F" w14:textId="77777777" w:rsidR="009F5B42" w:rsidRPr="009F5B42" w:rsidRDefault="009F5B42" w:rsidP="009F5B42">
      <w:pPr>
        <w:shd w:val="clear" w:color="auto" w:fill="FFFFFF"/>
        <w:jc w:val="both"/>
        <w:rPr>
          <w:rFonts w:ascii="Times New Roman" w:hAnsi="Times New Roman"/>
          <w:sz w:val="14"/>
          <w:szCs w:val="14"/>
        </w:rPr>
      </w:pPr>
    </w:p>
    <w:p w14:paraId="0D558913" w14:textId="77777777" w:rsidR="009F5B42" w:rsidRPr="009F5B42" w:rsidRDefault="008E5BC5" w:rsidP="009F5B42">
      <w:pPr>
        <w:shd w:val="clear" w:color="auto" w:fill="FFFFFF"/>
        <w:jc w:val="both"/>
        <w:rPr>
          <w:rFonts w:ascii="Times New Roman" w:hAnsi="Times New Roman"/>
          <w:sz w:val="28"/>
          <w:szCs w:val="28"/>
        </w:rPr>
      </w:pPr>
      <w:r>
        <w:rPr>
          <w:rFonts w:ascii="Times New Roman" w:hAnsi="Times New Roman"/>
          <w:noProof/>
          <w:sz w:val="28"/>
          <w:szCs w:val="28"/>
        </w:rPr>
        <w:pict w14:anchorId="749385AF">
          <v:shape id="Рисунок 8" o:spid="_x0000_i1044" type="#_x0000_t75" style="width:489.75pt;height:270pt;visibility:visible">
            <v:imagedata r:id="rId29" o:title=""/>
          </v:shape>
        </w:pict>
      </w:r>
    </w:p>
    <w:p w14:paraId="2578477D" w14:textId="61163E18" w:rsidR="009F5B42" w:rsidRPr="00B93A68" w:rsidRDefault="009F5B42" w:rsidP="009F5B42">
      <w:pPr>
        <w:shd w:val="clear" w:color="auto" w:fill="FFFFFF"/>
        <w:jc w:val="center"/>
        <w:rPr>
          <w:rFonts w:ascii="Times New Roman" w:hAnsi="Times New Roman"/>
          <w:sz w:val="28"/>
          <w:szCs w:val="28"/>
        </w:rPr>
      </w:pPr>
      <w:r w:rsidRPr="00B93A68">
        <w:rPr>
          <w:rFonts w:ascii="Times New Roman" w:hAnsi="Times New Roman"/>
          <w:sz w:val="28"/>
          <w:szCs w:val="28"/>
        </w:rPr>
        <w:t xml:space="preserve">Рис. </w:t>
      </w:r>
      <w:r w:rsidR="00B93A68" w:rsidRPr="00B93A68">
        <w:rPr>
          <w:rFonts w:ascii="Times New Roman" w:hAnsi="Times New Roman"/>
          <w:sz w:val="28"/>
          <w:szCs w:val="28"/>
        </w:rPr>
        <w:t>1.5.</w:t>
      </w:r>
      <w:r w:rsidRPr="00B93A68">
        <w:rPr>
          <w:rFonts w:ascii="Times New Roman" w:hAnsi="Times New Roman"/>
          <w:sz w:val="28"/>
          <w:szCs w:val="28"/>
        </w:rPr>
        <w:t>16. Структура видатків зведеного бюджету Тернопільської області за функціональною класифікацією у 2018-2024 роках, %</w:t>
      </w:r>
    </w:p>
    <w:p w14:paraId="125B58FC" w14:textId="77777777" w:rsidR="009F5B42" w:rsidRPr="009F5B42" w:rsidRDefault="009F5B42" w:rsidP="009F5B42">
      <w:pPr>
        <w:shd w:val="clear" w:color="auto" w:fill="FFFFFF"/>
        <w:ind w:firstLine="567"/>
        <w:jc w:val="center"/>
        <w:rPr>
          <w:rFonts w:ascii="Times New Roman" w:hAnsi="Times New Roman"/>
          <w:b/>
          <w:bCs/>
          <w:sz w:val="28"/>
          <w:szCs w:val="28"/>
        </w:rPr>
      </w:pPr>
    </w:p>
    <w:p w14:paraId="55717577" w14:textId="77777777" w:rsidR="009F5B42" w:rsidRPr="009F5B42" w:rsidRDefault="009F5B42" w:rsidP="009F5B42">
      <w:pPr>
        <w:ind w:firstLine="567"/>
        <w:jc w:val="both"/>
        <w:rPr>
          <w:rFonts w:ascii="Times New Roman" w:hAnsi="Times New Roman"/>
          <w:sz w:val="28"/>
          <w:szCs w:val="22"/>
        </w:rPr>
      </w:pPr>
      <w:r w:rsidRPr="009F5B42">
        <w:rPr>
          <w:rFonts w:ascii="Times New Roman" w:hAnsi="Times New Roman"/>
          <w:sz w:val="28"/>
          <w:szCs w:val="22"/>
        </w:rPr>
        <w:lastRenderedPageBreak/>
        <w:t xml:space="preserve">Найбільшу частку в структурі видатків зведеного бюджету Тернопільської області займають видатки на фінансування освіти – в середньому 48,3 відсотка, ріст яких відбувається впродовж 2018-2024 років. </w:t>
      </w:r>
    </w:p>
    <w:p w14:paraId="7CB43FBA" w14:textId="77777777" w:rsidR="009F5B42" w:rsidRPr="009F5B42" w:rsidRDefault="009F5B42" w:rsidP="009F5B42">
      <w:pPr>
        <w:ind w:firstLine="567"/>
        <w:jc w:val="both"/>
        <w:rPr>
          <w:rFonts w:ascii="Times New Roman" w:hAnsi="Times New Roman"/>
          <w:sz w:val="28"/>
          <w:szCs w:val="22"/>
        </w:rPr>
      </w:pPr>
      <w:r w:rsidRPr="009F5B42">
        <w:rPr>
          <w:rFonts w:ascii="Times New Roman" w:hAnsi="Times New Roman"/>
          <w:sz w:val="28"/>
          <w:szCs w:val="22"/>
        </w:rPr>
        <w:t>Поступове відновлення економічної активності у 2023 році сприяло зміні структури видатків у напрямку збільшення, зокрема видатки економічної діяльності збільшились на 724,5 млн гривень (62,5 %), соціального захисту та соціального забезпечення – 226,8 млн гривень (32,8 %), духовного та фізичного розвитку – 138,3 млн гривень (22,8 %), охорони здоров’я – 134,8 млн гривень (22,7 %), державного управління – 234,6 млн гривень (19,9 %), ЖКГ – 156,3 млн гривень (17,6 %), освіти – 672,5 млн гривень (10,1 %).</w:t>
      </w:r>
    </w:p>
    <w:p w14:paraId="29FDB92F" w14:textId="77777777" w:rsidR="009F5B42" w:rsidRPr="009F5B42" w:rsidRDefault="009F5B42" w:rsidP="009F5B42">
      <w:pPr>
        <w:ind w:firstLine="567"/>
        <w:jc w:val="both"/>
        <w:rPr>
          <w:rFonts w:ascii="Times New Roman" w:eastAsia="Calibri" w:hAnsi="Times New Roman"/>
          <w:bCs/>
          <w:iCs/>
          <w:color w:val="000000"/>
          <w:sz w:val="28"/>
          <w:szCs w:val="28"/>
        </w:rPr>
      </w:pPr>
      <w:r w:rsidRPr="009F5B42">
        <w:rPr>
          <w:rFonts w:ascii="Times New Roman" w:eastAsia="Calibri" w:hAnsi="Times New Roman"/>
          <w:bCs/>
          <w:iCs/>
          <w:color w:val="000000"/>
          <w:sz w:val="28"/>
          <w:szCs w:val="28"/>
        </w:rPr>
        <w:t xml:space="preserve">Видатки місцевих бюджетів на виконання завдань щодо відсічі збройної агресії, реалізації заходів територіальної оборони та захисту безпеки населення у 2023 році склали 410,3 млн гривень, у 2024 році заплановані в обсязі 512,3 млн гривень, з яких для Збройних Сил України – 230,9 млн гривень, інших складових сектору безпеки та оборони – 97,1 млн гривень, допомоги, виплати, пільги військовослужбовцям та членам їх сімей – 184,3 млн гривень. </w:t>
      </w:r>
    </w:p>
    <w:p w14:paraId="05B6083C" w14:textId="77777777" w:rsidR="009F5B42" w:rsidRPr="009F5B42" w:rsidRDefault="009F5B42" w:rsidP="009F5B42">
      <w:pPr>
        <w:ind w:firstLine="567"/>
        <w:jc w:val="both"/>
        <w:rPr>
          <w:rFonts w:ascii="Times New Roman" w:hAnsi="Times New Roman"/>
          <w:sz w:val="28"/>
          <w:szCs w:val="22"/>
        </w:rPr>
      </w:pPr>
      <w:r w:rsidRPr="009F5B42">
        <w:rPr>
          <w:rFonts w:ascii="Times New Roman" w:hAnsi="Times New Roman"/>
          <w:sz w:val="28"/>
          <w:szCs w:val="22"/>
        </w:rPr>
        <w:t>Для порівняння наведено обсяги видатків державного та місцевих бюджетів у 2023 році по галузях.</w:t>
      </w:r>
    </w:p>
    <w:p w14:paraId="33669634" w14:textId="77777777" w:rsidR="009F5B42" w:rsidRPr="009F5B42" w:rsidRDefault="009F5B42" w:rsidP="009F5B42">
      <w:pPr>
        <w:ind w:firstLine="567"/>
        <w:jc w:val="both"/>
        <w:rPr>
          <w:rFonts w:ascii="Times New Roman" w:hAnsi="Times New Roman"/>
          <w:sz w:val="28"/>
          <w:szCs w:val="22"/>
        </w:rPr>
      </w:pPr>
    </w:p>
    <w:p w14:paraId="019D0968" w14:textId="77777777" w:rsidR="009F5B42" w:rsidRPr="009F5B42" w:rsidRDefault="008E5BC5" w:rsidP="009F5B42">
      <w:pPr>
        <w:jc w:val="center"/>
        <w:rPr>
          <w:rFonts w:ascii="Times New Roman" w:hAnsi="Times New Roman"/>
          <w:sz w:val="28"/>
          <w:szCs w:val="22"/>
        </w:rPr>
      </w:pPr>
      <w:r>
        <w:rPr>
          <w:rFonts w:ascii="Times New Roman" w:hAnsi="Times New Roman"/>
          <w:noProof/>
          <w:sz w:val="28"/>
          <w:szCs w:val="28"/>
        </w:rPr>
        <w:pict w14:anchorId="5A7C8B00">
          <v:shape id="_x0000_i1045" type="#_x0000_t75" alt="Зображення, що містить текст, знімок екрана, програмне забезпечення, Веб-сторінка&#10;&#10;Автоматично згенерований опис" style="width:438pt;height:233.25pt;visibility:visible">
            <v:imagedata r:id="rId30" o:title="Зображення, що містить текст, знімок екрана, програмне забезпечення, Веб-сторінка&#10;&#10;Автоматично згенерований опис"/>
          </v:shape>
        </w:pict>
      </w:r>
    </w:p>
    <w:p w14:paraId="007E9D52" w14:textId="77777777" w:rsidR="009F5B42" w:rsidRPr="009F5B42" w:rsidRDefault="009F5B42" w:rsidP="009F5B42">
      <w:pPr>
        <w:ind w:firstLine="567"/>
        <w:jc w:val="both"/>
        <w:rPr>
          <w:rFonts w:ascii="Times New Roman" w:hAnsi="Times New Roman"/>
          <w:sz w:val="16"/>
          <w:szCs w:val="12"/>
        </w:rPr>
      </w:pPr>
    </w:p>
    <w:p w14:paraId="146611A8" w14:textId="69DA2FA5" w:rsidR="009F5B42" w:rsidRPr="00B93A68" w:rsidRDefault="009F5B42" w:rsidP="009F5B42">
      <w:pPr>
        <w:jc w:val="center"/>
        <w:rPr>
          <w:rFonts w:ascii="Times New Roman" w:hAnsi="Times New Roman"/>
          <w:sz w:val="28"/>
          <w:szCs w:val="22"/>
        </w:rPr>
      </w:pPr>
      <w:r w:rsidRPr="00B93A68">
        <w:rPr>
          <w:rFonts w:ascii="Times New Roman" w:hAnsi="Times New Roman"/>
          <w:sz w:val="28"/>
          <w:szCs w:val="22"/>
        </w:rPr>
        <w:t xml:space="preserve">Рис. </w:t>
      </w:r>
      <w:r w:rsidR="00B93A68" w:rsidRPr="00B93A68">
        <w:rPr>
          <w:rFonts w:ascii="Times New Roman" w:hAnsi="Times New Roman"/>
          <w:sz w:val="28"/>
          <w:szCs w:val="22"/>
        </w:rPr>
        <w:t>1.5.</w:t>
      </w:r>
      <w:r w:rsidRPr="00B93A68">
        <w:rPr>
          <w:rFonts w:ascii="Times New Roman" w:hAnsi="Times New Roman"/>
          <w:sz w:val="28"/>
          <w:szCs w:val="22"/>
        </w:rPr>
        <w:t>17. Обсяги видатків державного та місцевих бюджетів України</w:t>
      </w:r>
    </w:p>
    <w:p w14:paraId="2AC02838" w14:textId="77777777" w:rsidR="009F5B42" w:rsidRPr="00B93A68" w:rsidRDefault="009F5B42" w:rsidP="009F5B42">
      <w:pPr>
        <w:jc w:val="center"/>
        <w:rPr>
          <w:rFonts w:ascii="Times New Roman" w:hAnsi="Times New Roman"/>
          <w:sz w:val="28"/>
          <w:szCs w:val="22"/>
        </w:rPr>
      </w:pPr>
      <w:r w:rsidRPr="00B93A68">
        <w:rPr>
          <w:rFonts w:ascii="Times New Roman" w:hAnsi="Times New Roman"/>
          <w:sz w:val="28"/>
          <w:szCs w:val="22"/>
        </w:rPr>
        <w:t>по галузях у 2023 році</w:t>
      </w:r>
    </w:p>
    <w:p w14:paraId="28D3B0CB" w14:textId="77777777" w:rsidR="009F5B42" w:rsidRPr="009F5B42" w:rsidRDefault="009F5B42" w:rsidP="009F5B42">
      <w:pPr>
        <w:jc w:val="center"/>
        <w:rPr>
          <w:rFonts w:ascii="Times New Roman" w:hAnsi="Times New Roman"/>
          <w:sz w:val="22"/>
          <w:szCs w:val="22"/>
        </w:rPr>
      </w:pPr>
      <w:r w:rsidRPr="009F5B42">
        <w:rPr>
          <w:rFonts w:ascii="Times New Roman" w:hAnsi="Times New Roman"/>
          <w:sz w:val="22"/>
          <w:szCs w:val="22"/>
        </w:rPr>
        <w:t xml:space="preserve">За даними експерта шведсько-українського проекту „Підтримка децентралізації в Україні” </w:t>
      </w:r>
    </w:p>
    <w:p w14:paraId="5C321FAB" w14:textId="77777777" w:rsidR="009F5B42" w:rsidRPr="009F5B42" w:rsidRDefault="009F5B42" w:rsidP="009F5B42">
      <w:pPr>
        <w:jc w:val="center"/>
        <w:rPr>
          <w:rFonts w:ascii="Times New Roman" w:hAnsi="Times New Roman"/>
          <w:sz w:val="22"/>
          <w:szCs w:val="22"/>
        </w:rPr>
      </w:pPr>
      <w:r w:rsidRPr="009F5B42">
        <w:rPr>
          <w:rFonts w:ascii="Times New Roman" w:hAnsi="Times New Roman"/>
          <w:sz w:val="22"/>
          <w:szCs w:val="22"/>
        </w:rPr>
        <w:t>(SALAR International) Ігора Онищука</w:t>
      </w:r>
    </w:p>
    <w:p w14:paraId="09F5C2FF" w14:textId="77777777" w:rsidR="009F5B42" w:rsidRPr="009F5B42" w:rsidRDefault="009F5B42" w:rsidP="009F5B42">
      <w:pPr>
        <w:jc w:val="center"/>
        <w:rPr>
          <w:rFonts w:ascii="Times New Roman" w:hAnsi="Times New Roman"/>
          <w:sz w:val="22"/>
          <w:szCs w:val="22"/>
        </w:rPr>
      </w:pPr>
      <w:r w:rsidRPr="009F5B42">
        <w:rPr>
          <w:rFonts w:ascii="Times New Roman" w:hAnsi="Times New Roman"/>
          <w:sz w:val="22"/>
          <w:szCs w:val="22"/>
        </w:rPr>
        <w:t>https://hromady.org/analiz-miscevix-byudzhetiv-za-2023-rik/</w:t>
      </w:r>
    </w:p>
    <w:p w14:paraId="34466098" w14:textId="77777777" w:rsidR="009F5B42" w:rsidRPr="009F5B42" w:rsidRDefault="009F5B42" w:rsidP="009F5B42">
      <w:pPr>
        <w:ind w:firstLine="567"/>
        <w:jc w:val="both"/>
        <w:rPr>
          <w:rFonts w:ascii="Times New Roman" w:hAnsi="Times New Roman"/>
          <w:sz w:val="28"/>
          <w:szCs w:val="22"/>
        </w:rPr>
      </w:pPr>
    </w:p>
    <w:p w14:paraId="0AF4644A"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Низький рівень податкоспроможності територіальних громад має значний, якщо не вирішальний, вплив на середній розмір заробітної плати працівників бюджетної сфери. Така ситуація характерна для громад з розгалуженою, погано сформованою (не оптимізованою) мережею закладів соціальної-культурної сфери.</w:t>
      </w:r>
    </w:p>
    <w:p w14:paraId="5CB81FC8" w14:textId="77777777" w:rsidR="009F5B42" w:rsidRPr="009F5B42" w:rsidRDefault="009F5B42" w:rsidP="009F5B42">
      <w:pPr>
        <w:shd w:val="clear" w:color="auto" w:fill="FFFFFF"/>
        <w:ind w:firstLine="567"/>
        <w:jc w:val="both"/>
        <w:rPr>
          <w:rFonts w:ascii="Times New Roman" w:hAnsi="Times New Roman"/>
          <w:sz w:val="28"/>
          <w:szCs w:val="28"/>
        </w:rPr>
      </w:pPr>
      <w:r w:rsidRPr="009F5B42">
        <w:rPr>
          <w:rFonts w:ascii="Times New Roman" w:hAnsi="Times New Roman"/>
          <w:sz w:val="28"/>
          <w:szCs w:val="28"/>
        </w:rPr>
        <w:t>Найменша середня заробітна плата в 2023 році була в Саранчуківській ТГ, а найбільша в Байковецькій ТГ, в якій найвищий рівень податкоспроможності.</w:t>
      </w:r>
    </w:p>
    <w:p w14:paraId="1EA81EA4" w14:textId="77777777" w:rsidR="009F5B42" w:rsidRPr="009F5B42" w:rsidRDefault="009F5B42" w:rsidP="009F5B42">
      <w:pPr>
        <w:ind w:firstLine="567"/>
        <w:jc w:val="both"/>
        <w:rPr>
          <w:rFonts w:ascii="Times New Roman" w:hAnsi="Times New Roman"/>
          <w:sz w:val="28"/>
          <w:szCs w:val="22"/>
        </w:rPr>
      </w:pPr>
    </w:p>
    <w:p w14:paraId="32AC2B08" w14:textId="77777777" w:rsidR="009F5B42" w:rsidRPr="009F5B42" w:rsidRDefault="009F5B42" w:rsidP="009F5B42">
      <w:pPr>
        <w:ind w:firstLine="567"/>
        <w:jc w:val="both"/>
        <w:rPr>
          <w:rFonts w:ascii="Times New Roman" w:hAnsi="Times New Roman"/>
          <w:sz w:val="28"/>
          <w:szCs w:val="22"/>
        </w:rPr>
        <w:sectPr w:rsidR="009F5B42" w:rsidRPr="009F5B42" w:rsidSect="009F5B42">
          <w:type w:val="continuous"/>
          <w:pgSz w:w="11906" w:h="16838"/>
          <w:pgMar w:top="426" w:right="567" w:bottom="1135" w:left="1560" w:header="709" w:footer="709" w:gutter="0"/>
          <w:cols w:space="708"/>
          <w:docGrid w:linePitch="360"/>
        </w:sectPr>
      </w:pPr>
    </w:p>
    <w:tbl>
      <w:tblPr>
        <w:tblW w:w="9817" w:type="dxa"/>
        <w:tblInd w:w="108" w:type="dxa"/>
        <w:tblLook w:val="04A0" w:firstRow="1" w:lastRow="0" w:firstColumn="1" w:lastColumn="0" w:noHBand="0" w:noVBand="1"/>
      </w:tblPr>
      <w:tblGrid>
        <w:gridCol w:w="5109"/>
        <w:gridCol w:w="5017"/>
      </w:tblGrid>
      <w:tr w:rsidR="00B1545D" w14:paraId="0ACF023E" w14:textId="77777777">
        <w:trPr>
          <w:trHeight w:val="468"/>
        </w:trPr>
        <w:tc>
          <w:tcPr>
            <w:tcW w:w="4908" w:type="dxa"/>
            <w:shd w:val="clear" w:color="auto" w:fill="auto"/>
          </w:tcPr>
          <w:p w14:paraId="11FBA741" w14:textId="77777777" w:rsidR="00B1545D" w:rsidRDefault="00B1545D">
            <w:pPr>
              <w:jc w:val="center"/>
              <w:rPr>
                <w:rFonts w:ascii="Times New Roman" w:eastAsia="Calibri" w:hAnsi="Times New Roman"/>
                <w:b/>
                <w:bCs/>
                <w:sz w:val="20"/>
                <w:szCs w:val="16"/>
              </w:rPr>
            </w:pPr>
            <w:r>
              <w:rPr>
                <w:rFonts w:ascii="Times New Roman" w:eastAsia="Calibri" w:hAnsi="Times New Roman"/>
                <w:b/>
                <w:bCs/>
                <w:sz w:val="20"/>
                <w:szCs w:val="16"/>
              </w:rPr>
              <w:lastRenderedPageBreak/>
              <w:t>Громади з найменшою середньомісячною заробітною платою на одного працівника</w:t>
            </w:r>
          </w:p>
          <w:p w14:paraId="7E4C17D1" w14:textId="77777777" w:rsidR="00B1545D" w:rsidRDefault="00B1545D">
            <w:pPr>
              <w:jc w:val="center"/>
              <w:rPr>
                <w:rFonts w:ascii="Times New Roman" w:eastAsia="Calibri" w:hAnsi="Times New Roman"/>
                <w:b/>
                <w:bCs/>
                <w:sz w:val="20"/>
                <w:szCs w:val="16"/>
              </w:rPr>
            </w:pPr>
          </w:p>
        </w:tc>
        <w:tc>
          <w:tcPr>
            <w:tcW w:w="4909" w:type="dxa"/>
            <w:shd w:val="clear" w:color="auto" w:fill="auto"/>
          </w:tcPr>
          <w:p w14:paraId="483A9766" w14:textId="77777777" w:rsidR="00B1545D" w:rsidRDefault="00B1545D">
            <w:pPr>
              <w:jc w:val="center"/>
              <w:rPr>
                <w:rFonts w:ascii="Times New Roman" w:eastAsia="Calibri" w:hAnsi="Times New Roman"/>
                <w:b/>
                <w:bCs/>
                <w:sz w:val="20"/>
                <w:szCs w:val="16"/>
              </w:rPr>
            </w:pPr>
            <w:r>
              <w:rPr>
                <w:rFonts w:ascii="Times New Roman" w:eastAsia="Calibri" w:hAnsi="Times New Roman"/>
                <w:b/>
                <w:bCs/>
                <w:sz w:val="20"/>
                <w:szCs w:val="16"/>
              </w:rPr>
              <w:t>Громади з найбільшою середньомісячною заробітною платою на одного працівника</w:t>
            </w:r>
          </w:p>
        </w:tc>
      </w:tr>
      <w:tr w:rsidR="00B1545D" w14:paraId="6309850E" w14:textId="77777777">
        <w:tc>
          <w:tcPr>
            <w:tcW w:w="4908" w:type="dxa"/>
            <w:shd w:val="clear" w:color="auto" w:fill="auto"/>
          </w:tcPr>
          <w:p w14:paraId="4295C45D" w14:textId="77777777" w:rsidR="00B1545D" w:rsidRDefault="008E5BC5">
            <w:pPr>
              <w:jc w:val="center"/>
              <w:rPr>
                <w:rFonts w:ascii="Times New Roman" w:eastAsia="Calibri" w:hAnsi="Times New Roman"/>
                <w:b/>
                <w:bCs/>
                <w:sz w:val="20"/>
                <w:szCs w:val="16"/>
              </w:rPr>
            </w:pPr>
            <w:r>
              <w:rPr>
                <w:rFonts w:ascii="Times New Roman" w:eastAsia="Calibri" w:hAnsi="Times New Roman"/>
                <w:noProof/>
                <w:szCs w:val="22"/>
              </w:rPr>
              <w:pict w14:anchorId="76ED65B9">
                <v:shape id="_x0000_i1046" type="#_x0000_t75" alt="Зображення, що містить текст, знімок екрана, число, Шрифт&#10;&#10;Автоматично згенерований опис" style="width:244.5pt;height:224.25pt;visibility:visible">
                  <v:imagedata r:id="rId31" o:title="Зображення, що містить текст, знімок екрана, число, Шрифт&#10;&#10;Автоматично згенерований опис"/>
                </v:shape>
              </w:pict>
            </w:r>
          </w:p>
          <w:p w14:paraId="069AF456" w14:textId="77777777" w:rsidR="00B1545D" w:rsidRDefault="00B1545D">
            <w:pPr>
              <w:jc w:val="center"/>
              <w:rPr>
                <w:rFonts w:ascii="Times New Roman" w:eastAsia="Calibri" w:hAnsi="Times New Roman"/>
                <w:b/>
                <w:bCs/>
                <w:sz w:val="20"/>
                <w:szCs w:val="16"/>
              </w:rPr>
            </w:pPr>
          </w:p>
        </w:tc>
        <w:tc>
          <w:tcPr>
            <w:tcW w:w="4909" w:type="dxa"/>
            <w:shd w:val="clear" w:color="auto" w:fill="auto"/>
          </w:tcPr>
          <w:p w14:paraId="019C44D6" w14:textId="77777777" w:rsidR="00B1545D" w:rsidRDefault="008E5BC5">
            <w:pPr>
              <w:jc w:val="center"/>
              <w:rPr>
                <w:rFonts w:ascii="Times New Roman" w:eastAsia="Calibri" w:hAnsi="Times New Roman"/>
                <w:b/>
                <w:bCs/>
                <w:sz w:val="20"/>
                <w:szCs w:val="16"/>
              </w:rPr>
            </w:pPr>
            <w:bookmarkStart w:id="3" w:name="_Hlk177655649"/>
            <w:r>
              <w:rPr>
                <w:rFonts w:ascii="Times New Roman" w:eastAsia="Calibri" w:hAnsi="Times New Roman"/>
                <w:noProof/>
                <w:szCs w:val="22"/>
                <w:lang w:val="en-US"/>
              </w:rPr>
              <w:pict w14:anchorId="0C646B89">
                <v:shape id="_x0000_i1047" type="#_x0000_t75" alt="Зображення, що містить текст, знімок екрана, число, ряд&#10;&#10;Автоматично згенерований опис" style="width:240pt;height:225pt;visibility:visible">
                  <v:imagedata r:id="rId32" o:title="Зображення, що містить текст, знімок екрана, число, ряд&#10;&#10;Автоматично згенерований опис"/>
                </v:shape>
              </w:pict>
            </w:r>
            <w:bookmarkEnd w:id="3"/>
          </w:p>
        </w:tc>
      </w:tr>
    </w:tbl>
    <w:p w14:paraId="7F425694" w14:textId="77777777" w:rsidR="00B1545D" w:rsidRDefault="00B1545D" w:rsidP="009F5B42">
      <w:pPr>
        <w:jc w:val="center"/>
        <w:rPr>
          <w:rFonts w:ascii="Times New Roman" w:hAnsi="Times New Roman"/>
          <w:b/>
          <w:bCs/>
          <w:sz w:val="20"/>
          <w:szCs w:val="16"/>
        </w:rPr>
      </w:pPr>
    </w:p>
    <w:p w14:paraId="2F007808" w14:textId="09EF55D5" w:rsidR="009F5B42" w:rsidRPr="00B93A68" w:rsidRDefault="009F5B42" w:rsidP="009F5B42">
      <w:pPr>
        <w:jc w:val="center"/>
        <w:rPr>
          <w:rFonts w:ascii="Times New Roman" w:hAnsi="Times New Roman"/>
          <w:sz w:val="28"/>
          <w:szCs w:val="22"/>
        </w:rPr>
      </w:pPr>
      <w:r w:rsidRPr="00B93A68">
        <w:rPr>
          <w:rFonts w:ascii="Times New Roman" w:hAnsi="Times New Roman"/>
          <w:sz w:val="28"/>
          <w:szCs w:val="22"/>
        </w:rPr>
        <w:t xml:space="preserve">Рис. </w:t>
      </w:r>
      <w:r w:rsidR="00B93A68" w:rsidRPr="00B93A68">
        <w:rPr>
          <w:rFonts w:ascii="Times New Roman" w:hAnsi="Times New Roman"/>
          <w:sz w:val="28"/>
          <w:szCs w:val="22"/>
        </w:rPr>
        <w:t>1.5.</w:t>
      </w:r>
      <w:r w:rsidRPr="00B93A68">
        <w:rPr>
          <w:rFonts w:ascii="Times New Roman" w:hAnsi="Times New Roman"/>
          <w:sz w:val="28"/>
          <w:szCs w:val="22"/>
        </w:rPr>
        <w:t>18. Диференціація середньомісячної заробітної плати на одного працівника бюджетної сфери у 2023 році</w:t>
      </w:r>
    </w:p>
    <w:p w14:paraId="4009A5F2" w14:textId="77777777" w:rsidR="009F5B42" w:rsidRPr="009F5B42" w:rsidRDefault="009F5B42" w:rsidP="009F5B42">
      <w:pPr>
        <w:jc w:val="center"/>
        <w:rPr>
          <w:rFonts w:ascii="Times New Roman" w:hAnsi="Times New Roman"/>
          <w:b/>
          <w:bCs/>
          <w:sz w:val="28"/>
          <w:szCs w:val="22"/>
        </w:rPr>
      </w:pPr>
    </w:p>
    <w:p w14:paraId="4D3002FD" w14:textId="77777777" w:rsidR="009F5B42" w:rsidRPr="009F5B42" w:rsidRDefault="009F5B42" w:rsidP="009F5B42">
      <w:pPr>
        <w:ind w:firstLine="567"/>
        <w:jc w:val="both"/>
        <w:rPr>
          <w:rFonts w:ascii="Times New Roman" w:hAnsi="Times New Roman"/>
          <w:b/>
          <w:bCs/>
          <w:iCs/>
          <w:sz w:val="28"/>
          <w:szCs w:val="28"/>
        </w:rPr>
      </w:pPr>
      <w:bookmarkStart w:id="4" w:name="_Toc20155847"/>
      <w:r w:rsidRPr="009F5B42">
        <w:rPr>
          <w:rFonts w:ascii="Times New Roman" w:hAnsi="Times New Roman"/>
          <w:b/>
          <w:bCs/>
          <w:iCs/>
          <w:sz w:val="28"/>
          <w:szCs w:val="28"/>
        </w:rPr>
        <w:t>Фінансування обласних цільових програм у 2018-202</w:t>
      </w:r>
      <w:r w:rsidRPr="009F5B42">
        <w:rPr>
          <w:rFonts w:ascii="Times New Roman" w:hAnsi="Times New Roman"/>
          <w:b/>
          <w:bCs/>
          <w:iCs/>
          <w:sz w:val="28"/>
          <w:szCs w:val="28"/>
          <w:lang w:val="ru-RU"/>
        </w:rPr>
        <w:t>4</w:t>
      </w:r>
      <w:r w:rsidRPr="009F5B42">
        <w:rPr>
          <w:rFonts w:ascii="Times New Roman" w:hAnsi="Times New Roman"/>
          <w:b/>
          <w:bCs/>
          <w:iCs/>
          <w:sz w:val="28"/>
          <w:szCs w:val="28"/>
        </w:rPr>
        <w:t xml:space="preserve"> роках. </w:t>
      </w:r>
    </w:p>
    <w:p w14:paraId="45EF8817" w14:textId="77777777" w:rsidR="009F5B42" w:rsidRPr="009F5B42" w:rsidRDefault="009F5B42" w:rsidP="009F5B42">
      <w:pPr>
        <w:ind w:firstLine="567"/>
        <w:jc w:val="both"/>
        <w:rPr>
          <w:rFonts w:ascii="Times New Roman" w:hAnsi="Times New Roman"/>
          <w:iCs/>
          <w:sz w:val="28"/>
          <w:szCs w:val="28"/>
        </w:rPr>
      </w:pPr>
      <w:r w:rsidRPr="009F5B42">
        <w:rPr>
          <w:rFonts w:ascii="Times New Roman" w:hAnsi="Times New Roman"/>
          <w:iCs/>
          <w:sz w:val="28"/>
          <w:szCs w:val="28"/>
        </w:rPr>
        <w:t>У 2018 році з обласного бюджету профінансовано 45 обласних цільових програм на 91,1 млн гривень. Якщо згрупувати всі обласні програми за стратегічними цілями, то найбільше було використано на виконання заходів програм, спрямованих на розвиток соціально-культурної сфери та покращення якості життя – 35,1 млн гривень.</w:t>
      </w:r>
    </w:p>
    <w:p w14:paraId="1144AE94" w14:textId="77777777" w:rsidR="009F5B42" w:rsidRPr="009F5B42" w:rsidRDefault="009F5B42" w:rsidP="009F5B42">
      <w:pPr>
        <w:ind w:firstLine="567"/>
        <w:jc w:val="both"/>
        <w:rPr>
          <w:rFonts w:ascii="Times New Roman" w:hAnsi="Times New Roman"/>
          <w:iCs/>
          <w:sz w:val="28"/>
          <w:szCs w:val="28"/>
        </w:rPr>
      </w:pPr>
      <w:r w:rsidRPr="009F5B42">
        <w:rPr>
          <w:rFonts w:ascii="Times New Roman" w:hAnsi="Times New Roman"/>
          <w:iCs/>
          <w:sz w:val="28"/>
          <w:szCs w:val="28"/>
        </w:rPr>
        <w:t xml:space="preserve">У 2019 році з обласного бюджету направлено на фінансування обласних цільових програм 98,6 млн гривень, з них на розвиток соціально-культурної сфери – 36,1 млн гривень. </w:t>
      </w:r>
    </w:p>
    <w:p w14:paraId="12EA1D8A" w14:textId="77777777" w:rsidR="009F5B42" w:rsidRPr="009F5B42" w:rsidRDefault="009F5B42" w:rsidP="009F5B42">
      <w:pPr>
        <w:ind w:firstLine="567"/>
        <w:jc w:val="both"/>
        <w:rPr>
          <w:rFonts w:ascii="Times New Roman" w:hAnsi="Times New Roman"/>
          <w:iCs/>
          <w:sz w:val="28"/>
          <w:szCs w:val="28"/>
        </w:rPr>
      </w:pPr>
      <w:r w:rsidRPr="009F5B42">
        <w:rPr>
          <w:rFonts w:ascii="Times New Roman" w:hAnsi="Times New Roman"/>
          <w:iCs/>
          <w:sz w:val="28"/>
          <w:szCs w:val="28"/>
        </w:rPr>
        <w:t xml:space="preserve">У 2020 році заходи обласних програм профінансовано на 77,6 млн гривень, що на 21,4 відсотка менше показника попереднього року, відповідно до зміни пріоритетності виплат видатків у зв’язку з поширенням гострої респіраторної хвороби COVID-19. </w:t>
      </w:r>
    </w:p>
    <w:p w14:paraId="3A7BEC55"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iCs/>
          <w:sz w:val="28"/>
          <w:szCs w:val="28"/>
        </w:rPr>
        <w:t xml:space="preserve">У 2021 році з обласного бюджету профінансовано 47 обласних цільових програм на 129,1 млн гривень. Із загального обсягу програм </w:t>
      </w:r>
      <w:r w:rsidRPr="009F5B42">
        <w:rPr>
          <w:rFonts w:ascii="Times New Roman" w:hAnsi="Times New Roman"/>
          <w:sz w:val="28"/>
          <w:szCs w:val="28"/>
        </w:rPr>
        <w:t>по галузях соціально-культурної сфери та органів управління – 23 програми, на виконання заходів яких було фактично використано 96,1 млн гривень.</w:t>
      </w:r>
    </w:p>
    <w:p w14:paraId="3F26515F"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При цьому найбільше коштів передбачено на виконання заходів програм, спрямованих на покращення якості життя – 35,6 млн гривень, виконання загальнодержавних функцій – 28,7 млн гривень, соціального захисту та соціального забезпечення – 27,9 млн гривень, оздоровлення та відпочинку дітей – 8,2 млн гривень.</w:t>
      </w:r>
    </w:p>
    <w:p w14:paraId="3C0C70D8"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iCs/>
          <w:sz w:val="28"/>
          <w:szCs w:val="28"/>
        </w:rPr>
        <w:t xml:space="preserve">У 2022 році за кошти обласного бюджету реалізувались 53 обласні цільові програми, на виконання заходів яких було направлено 121,8 млн гривень, з них </w:t>
      </w:r>
      <w:r w:rsidRPr="009F5B42">
        <w:rPr>
          <w:rFonts w:ascii="Times New Roman" w:hAnsi="Times New Roman"/>
          <w:sz w:val="28"/>
          <w:szCs w:val="28"/>
        </w:rPr>
        <w:lastRenderedPageBreak/>
        <w:t xml:space="preserve">по галузях соціально-культурної сфери та органів управління 29 програм із використанням 89,7 млн гривень. </w:t>
      </w:r>
    </w:p>
    <w:p w14:paraId="4451E550"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sz w:val="28"/>
          <w:szCs w:val="28"/>
        </w:rPr>
        <w:t>По програмах галузей соціально-культурної сфери за стратегічними цілями</w:t>
      </w:r>
      <w:r w:rsidRPr="009F5B42">
        <w:rPr>
          <w:rFonts w:ascii="Times New Roman" w:hAnsi="Times New Roman"/>
          <w:bCs/>
          <w:sz w:val="28"/>
          <w:szCs w:val="28"/>
        </w:rPr>
        <w:t xml:space="preserve">, у порівнянні з 2021 роком, збільшено видатки на </w:t>
      </w:r>
      <w:r w:rsidRPr="009F5B42">
        <w:rPr>
          <w:rFonts w:ascii="Times New Roman" w:hAnsi="Times New Roman"/>
          <w:sz w:val="28"/>
          <w:szCs w:val="28"/>
        </w:rPr>
        <w:t>виконання заходів соціального захисту та соціального забезпечення</w:t>
      </w:r>
      <w:r w:rsidRPr="009F5B42">
        <w:rPr>
          <w:rFonts w:ascii="Times New Roman" w:hAnsi="Times New Roman"/>
          <w:bCs/>
          <w:sz w:val="28"/>
          <w:szCs w:val="28"/>
        </w:rPr>
        <w:t xml:space="preserve"> на 5,3 млн гривень та зменшено спрямування коштів на реалізацію програм за іншими напрямками на 7,2 млн гривень</w:t>
      </w:r>
      <w:r w:rsidRPr="009F5B42">
        <w:rPr>
          <w:rFonts w:ascii="Times New Roman" w:hAnsi="Times New Roman"/>
          <w:sz w:val="28"/>
          <w:szCs w:val="28"/>
        </w:rPr>
        <w:t>.</w:t>
      </w:r>
    </w:p>
    <w:p w14:paraId="14D6F58C" w14:textId="77777777" w:rsidR="009F5B42" w:rsidRPr="009F5B42" w:rsidRDefault="009F5B42" w:rsidP="009F5B42">
      <w:pPr>
        <w:ind w:firstLine="567"/>
        <w:jc w:val="both"/>
        <w:rPr>
          <w:rFonts w:ascii="Times New Roman" w:hAnsi="Times New Roman"/>
          <w:iCs/>
          <w:sz w:val="28"/>
          <w:szCs w:val="28"/>
        </w:rPr>
      </w:pPr>
      <w:r w:rsidRPr="009F5B42">
        <w:rPr>
          <w:rFonts w:ascii="Times New Roman" w:hAnsi="Times New Roman"/>
          <w:iCs/>
          <w:sz w:val="28"/>
          <w:szCs w:val="28"/>
        </w:rPr>
        <w:t>Як реакція на виклики воєнного часу у 2022 році додатково було затверджено та профінансовано нові обласні цільові програми, зокрема сприяння обороноздатності військових формувань на території Тернопільської області, сприяння територіальній обороні в Тернопільській області.</w:t>
      </w:r>
    </w:p>
    <w:p w14:paraId="1596BA47" w14:textId="77777777" w:rsidR="009F5B42" w:rsidRPr="009F5B42" w:rsidRDefault="009F5B42" w:rsidP="009F5B42">
      <w:pPr>
        <w:ind w:firstLine="567"/>
        <w:jc w:val="both"/>
        <w:rPr>
          <w:rFonts w:ascii="Times New Roman" w:hAnsi="Times New Roman"/>
          <w:iCs/>
          <w:sz w:val="28"/>
          <w:szCs w:val="28"/>
        </w:rPr>
      </w:pPr>
      <w:r w:rsidRPr="009F5B42">
        <w:rPr>
          <w:rFonts w:ascii="Times New Roman" w:hAnsi="Times New Roman"/>
          <w:iCs/>
          <w:sz w:val="28"/>
          <w:szCs w:val="28"/>
        </w:rPr>
        <w:t>У 2023 році з обласного бюджету профінансовано 56 обласних цільових програм обсягом 267,9 млн гривень, з них галузей соціально-культурної сфери – 107,7 млн гривень, підтримки Сил безпеки та оборони – 97,7 млн гривень.</w:t>
      </w:r>
    </w:p>
    <w:p w14:paraId="5274F508" w14:textId="77777777" w:rsidR="009F5B42" w:rsidRPr="009F5B42" w:rsidRDefault="009F5B42" w:rsidP="009F5B42">
      <w:pPr>
        <w:ind w:firstLine="567"/>
        <w:jc w:val="both"/>
        <w:rPr>
          <w:rFonts w:ascii="Times New Roman" w:hAnsi="Times New Roman"/>
          <w:sz w:val="28"/>
          <w:szCs w:val="28"/>
        </w:rPr>
      </w:pPr>
      <w:r w:rsidRPr="009F5B42">
        <w:rPr>
          <w:rFonts w:ascii="Times New Roman" w:hAnsi="Times New Roman"/>
          <w:iCs/>
          <w:sz w:val="28"/>
          <w:szCs w:val="28"/>
        </w:rPr>
        <w:t>У 2024 році в обласному бюджеті заплановано до фінансування 55 обласних програм на суму 223,1 млн гривень, з них галузей соціально-культурної сфери</w:t>
      </w:r>
      <w:r w:rsidRPr="009F5B42">
        <w:rPr>
          <w:rFonts w:ascii="Times New Roman" w:hAnsi="Times New Roman"/>
          <w:sz w:val="28"/>
          <w:szCs w:val="28"/>
        </w:rPr>
        <w:t xml:space="preserve"> 31 цільова програма із запланованим обсягом видатків 85,4 млн гривень, </w:t>
      </w:r>
      <w:r w:rsidRPr="009F5B42">
        <w:rPr>
          <w:rFonts w:ascii="Times New Roman" w:hAnsi="Times New Roman"/>
          <w:iCs/>
          <w:sz w:val="28"/>
          <w:szCs w:val="28"/>
        </w:rPr>
        <w:t>підтримка Сил безпеки та оборони – 111,5 млн гривень.</w:t>
      </w:r>
    </w:p>
    <w:bookmarkEnd w:id="4"/>
    <w:p w14:paraId="6BE9196F" w14:textId="77777777" w:rsidR="009F5B42" w:rsidRPr="00DD3B75" w:rsidRDefault="009F5B42" w:rsidP="00DD3B75">
      <w:pPr>
        <w:pStyle w:val="aff0"/>
        <w:ind w:left="0" w:firstLine="567"/>
        <w:jc w:val="both"/>
        <w:rPr>
          <w:rFonts w:ascii="Times New Roman" w:hAnsi="Times New Roman" w:cs="Times New Roman"/>
          <w:b/>
          <w:bCs/>
          <w:sz w:val="28"/>
          <w:szCs w:val="28"/>
        </w:rPr>
      </w:pPr>
    </w:p>
    <w:p w14:paraId="688195E2" w14:textId="77777777" w:rsidR="00EE6479" w:rsidRDefault="00AF4D06" w:rsidP="00F35641">
      <w:pPr>
        <w:pStyle w:val="aff0"/>
        <w:spacing w:after="0"/>
        <w:ind w:left="0" w:firstLine="567"/>
        <w:jc w:val="both"/>
        <w:rPr>
          <w:rFonts w:ascii="Times New Roman" w:hAnsi="Times New Roman"/>
          <w:b/>
          <w:i/>
          <w:sz w:val="28"/>
          <w:szCs w:val="28"/>
          <w:shd w:val="clear" w:color="auto" w:fill="FFFFFF"/>
        </w:rPr>
      </w:pPr>
      <w:r w:rsidRPr="006A246A">
        <w:rPr>
          <w:rFonts w:ascii="Times New Roman" w:hAnsi="Times New Roman"/>
          <w:b/>
          <w:i/>
          <w:sz w:val="28"/>
          <w:szCs w:val="28"/>
          <w:shd w:val="clear" w:color="auto" w:fill="FFFFFF"/>
        </w:rPr>
        <w:t>Проміжні висновки</w:t>
      </w:r>
      <w:r>
        <w:rPr>
          <w:rFonts w:ascii="Times New Roman" w:hAnsi="Times New Roman"/>
          <w:b/>
          <w:i/>
          <w:sz w:val="28"/>
          <w:szCs w:val="28"/>
          <w:shd w:val="clear" w:color="auto" w:fill="FFFFFF"/>
        </w:rPr>
        <w:t>:</w:t>
      </w:r>
    </w:p>
    <w:p w14:paraId="4E5FE1EE" w14:textId="77777777" w:rsidR="00F35641" w:rsidRPr="00F35641" w:rsidRDefault="00AF4D06" w:rsidP="00F35641">
      <w:pPr>
        <w:pBdr>
          <w:top w:val="nil"/>
          <w:left w:val="nil"/>
          <w:bottom w:val="nil"/>
          <w:right w:val="nil"/>
          <w:between w:val="nil"/>
        </w:pBdr>
        <w:tabs>
          <w:tab w:val="left" w:pos="567"/>
          <w:tab w:val="right" w:pos="9900"/>
        </w:tabs>
        <w:ind w:firstLine="567"/>
        <w:jc w:val="both"/>
        <w:rPr>
          <w:rFonts w:ascii="Times New Roman" w:eastAsia="Calibri" w:hAnsi="Times New Roman" w:cs="Calibri"/>
          <w:b/>
          <w:i/>
          <w:sz w:val="28"/>
          <w:szCs w:val="28"/>
          <w:shd w:val="clear" w:color="auto" w:fill="FFFFFF"/>
        </w:rPr>
      </w:pPr>
      <w:r>
        <w:rPr>
          <w:rFonts w:ascii="Times New Roman" w:hAnsi="Times New Roman"/>
          <w:b/>
          <w:i/>
          <w:sz w:val="28"/>
          <w:szCs w:val="28"/>
          <w:shd w:val="clear" w:color="auto" w:fill="FFFFFF"/>
        </w:rPr>
        <w:t xml:space="preserve">1. </w:t>
      </w:r>
      <w:r w:rsidR="00F35641" w:rsidRPr="00F35641">
        <w:rPr>
          <w:rFonts w:ascii="Times New Roman" w:eastAsia="Calibri" w:hAnsi="Times New Roman" w:cs="Calibri"/>
          <w:b/>
          <w:i/>
          <w:sz w:val="28"/>
          <w:szCs w:val="28"/>
          <w:shd w:val="clear" w:color="auto" w:fill="FFFFFF"/>
        </w:rPr>
        <w:t>Тернопільська область у 2023 році вперше отримала кошти з державного бюджету у вигляді міжбюджетних трансфертів – дотацій та субвенцій у меншому обсязі, ніж перераховує надходжень до державного бюджету, при цьому показник співвідношення надходжень до державного бюджету на території області до отриманих трансфертів з державного бюджету має тенденцію до зростання.</w:t>
      </w:r>
    </w:p>
    <w:p w14:paraId="4F6B57B4" w14:textId="77777777" w:rsidR="00F35641" w:rsidRPr="009F5B42" w:rsidRDefault="00F35641" w:rsidP="00F35641">
      <w:pPr>
        <w:ind w:firstLine="567"/>
        <w:jc w:val="both"/>
        <w:rPr>
          <w:rFonts w:ascii="Times New Roman" w:hAnsi="Times New Roman"/>
          <w:sz w:val="28"/>
          <w:szCs w:val="28"/>
        </w:rPr>
      </w:pPr>
      <w:r>
        <w:rPr>
          <w:rFonts w:ascii="Times New Roman" w:hAnsi="Times New Roman"/>
          <w:b/>
          <w:i/>
          <w:sz w:val="28"/>
          <w:szCs w:val="28"/>
          <w:shd w:val="clear" w:color="auto" w:fill="FFFFFF"/>
        </w:rPr>
        <w:t xml:space="preserve">2. </w:t>
      </w:r>
      <w:r w:rsidRPr="00F35641">
        <w:rPr>
          <w:rFonts w:ascii="Times New Roman" w:eastAsia="Calibri" w:hAnsi="Times New Roman" w:cs="Calibri"/>
          <w:b/>
          <w:i/>
          <w:sz w:val="28"/>
          <w:szCs w:val="28"/>
          <w:shd w:val="clear" w:color="auto" w:fill="FFFFFF"/>
        </w:rPr>
        <w:t xml:space="preserve">В структурі податкових надходжень Тернопільської області до державного бюджету 2022 року найбільшою була частка ПДФО </w:t>
      </w:r>
      <w:r w:rsidR="009165A0">
        <w:rPr>
          <w:rFonts w:ascii="Times New Roman" w:eastAsia="Calibri" w:hAnsi="Times New Roman" w:cs="Calibri"/>
          <w:b/>
          <w:i/>
          <w:sz w:val="28"/>
          <w:szCs w:val="28"/>
          <w:shd w:val="clear" w:color="auto" w:fill="FFFFFF"/>
        </w:rPr>
        <w:t>і</w:t>
      </w:r>
      <w:r w:rsidRPr="00F35641">
        <w:rPr>
          <w:rFonts w:ascii="Times New Roman" w:eastAsia="Calibri" w:hAnsi="Times New Roman" w:cs="Calibri"/>
          <w:b/>
          <w:i/>
          <w:sz w:val="28"/>
          <w:szCs w:val="28"/>
          <w:shd w:val="clear" w:color="auto" w:fill="FFFFFF"/>
        </w:rPr>
        <w:t xml:space="preserve"> військового збору – 48,5</w:t>
      </w:r>
      <w:r>
        <w:rPr>
          <w:rFonts w:ascii="Times New Roman" w:eastAsia="Calibri" w:hAnsi="Times New Roman" w:cs="Calibri"/>
          <w:b/>
          <w:i/>
          <w:sz w:val="28"/>
          <w:szCs w:val="28"/>
          <w:shd w:val="clear" w:color="auto" w:fill="FFFFFF"/>
        </w:rPr>
        <w:t>%</w:t>
      </w:r>
      <w:r w:rsidRPr="00F35641">
        <w:rPr>
          <w:rFonts w:ascii="Times New Roman" w:eastAsia="Calibri" w:hAnsi="Times New Roman" w:cs="Calibri"/>
          <w:b/>
          <w:i/>
          <w:sz w:val="28"/>
          <w:szCs w:val="28"/>
          <w:shd w:val="clear" w:color="auto" w:fill="FFFFFF"/>
        </w:rPr>
        <w:t>  та ПДВ – 39,1</w:t>
      </w:r>
      <w:r>
        <w:rPr>
          <w:rFonts w:ascii="Times New Roman" w:eastAsia="Calibri" w:hAnsi="Times New Roman" w:cs="Calibri"/>
          <w:b/>
          <w:i/>
          <w:sz w:val="28"/>
          <w:szCs w:val="28"/>
          <w:shd w:val="clear" w:color="auto" w:fill="FFFFFF"/>
        </w:rPr>
        <w:t>%</w:t>
      </w:r>
      <w:r w:rsidRPr="00F35641">
        <w:rPr>
          <w:rFonts w:ascii="Times New Roman" w:eastAsia="Calibri" w:hAnsi="Times New Roman" w:cs="Calibri"/>
          <w:b/>
          <w:i/>
          <w:sz w:val="28"/>
          <w:szCs w:val="28"/>
          <w:shd w:val="clear" w:color="auto" w:fill="FFFFFF"/>
        </w:rPr>
        <w:t>.</w:t>
      </w:r>
      <w:r w:rsidRPr="009F5B42">
        <w:rPr>
          <w:rFonts w:ascii="Times New Roman" w:hAnsi="Times New Roman"/>
          <w:sz w:val="28"/>
          <w:szCs w:val="28"/>
        </w:rPr>
        <w:t xml:space="preserve"> </w:t>
      </w:r>
    </w:p>
    <w:p w14:paraId="641071F9" w14:textId="77777777" w:rsidR="00827744" w:rsidRPr="009F5B42" w:rsidRDefault="00827744" w:rsidP="00827744">
      <w:pPr>
        <w:ind w:firstLine="567"/>
        <w:jc w:val="both"/>
        <w:rPr>
          <w:rFonts w:ascii="Times New Roman" w:hAnsi="Times New Roman"/>
          <w:iCs/>
          <w:sz w:val="28"/>
          <w:szCs w:val="28"/>
        </w:rPr>
      </w:pPr>
      <w:r w:rsidRPr="00A90AFF">
        <w:rPr>
          <w:rFonts w:ascii="Times New Roman" w:hAnsi="Times New Roman"/>
          <w:b/>
          <w:bCs/>
          <w:i/>
          <w:sz w:val="28"/>
          <w:szCs w:val="28"/>
        </w:rPr>
        <w:t>3.</w:t>
      </w:r>
      <w:r>
        <w:rPr>
          <w:rFonts w:ascii="Times New Roman" w:hAnsi="Times New Roman"/>
          <w:iCs/>
          <w:sz w:val="28"/>
          <w:szCs w:val="28"/>
        </w:rPr>
        <w:t xml:space="preserve"> </w:t>
      </w:r>
      <w:r w:rsidRPr="00827744">
        <w:rPr>
          <w:rFonts w:ascii="Times New Roman" w:eastAsia="Calibri" w:hAnsi="Times New Roman" w:cs="Calibri"/>
          <w:b/>
          <w:i/>
          <w:sz w:val="28"/>
          <w:szCs w:val="28"/>
          <w:shd w:val="clear" w:color="auto" w:fill="FFFFFF"/>
        </w:rPr>
        <w:t>У 2023 році з обласного бюджету профінансовано 56 обласних цільових програм обсягом 267,9 млн гривень, з них галузей соціально-культурної сфери – 107,7 млн гривень, підтримки Сил безпеки та оборони – 97,7 млн гривень.</w:t>
      </w:r>
    </w:p>
    <w:p w14:paraId="65F158A3" w14:textId="77777777" w:rsidR="00AF4D06" w:rsidRDefault="00AF4D06" w:rsidP="00DD3B75">
      <w:pPr>
        <w:pStyle w:val="aff0"/>
        <w:ind w:left="0" w:firstLine="567"/>
        <w:jc w:val="both"/>
        <w:rPr>
          <w:rFonts w:ascii="Times New Roman" w:hAnsi="Times New Roman" w:cs="Times New Roman"/>
          <w:sz w:val="28"/>
          <w:szCs w:val="28"/>
        </w:rPr>
      </w:pPr>
    </w:p>
    <w:p w14:paraId="76E256BA" w14:textId="77777777" w:rsidR="00EE6479" w:rsidRPr="00827744" w:rsidRDefault="00827744" w:rsidP="00827744">
      <w:pPr>
        <w:pStyle w:val="aff0"/>
        <w:spacing w:after="0"/>
        <w:ind w:left="0" w:firstLine="567"/>
        <w:jc w:val="both"/>
        <w:rPr>
          <w:rFonts w:ascii="Times New Roman" w:eastAsia="Times New Roman" w:hAnsi="Times New Roman" w:cs="Times New Roman"/>
          <w:b/>
          <w:sz w:val="28"/>
          <w:szCs w:val="28"/>
          <w:shd w:val="clear" w:color="auto" w:fill="FFFFFF"/>
        </w:rPr>
      </w:pPr>
      <w:r w:rsidRPr="00827744">
        <w:rPr>
          <w:rFonts w:ascii="Times New Roman" w:eastAsia="Times New Roman" w:hAnsi="Times New Roman" w:cs="Times New Roman"/>
          <w:b/>
          <w:sz w:val="28"/>
          <w:szCs w:val="28"/>
          <w:shd w:val="clear" w:color="auto" w:fill="FFFFFF"/>
        </w:rPr>
        <w:t>1.6. Результати досягнення прогнозованих індикаторів діючої Стратегії</w:t>
      </w:r>
    </w:p>
    <w:p w14:paraId="642624E4" w14:textId="77777777" w:rsidR="008F08F3" w:rsidRDefault="008F08F3" w:rsidP="008F08F3">
      <w:pPr>
        <w:ind w:firstLine="567"/>
        <w:jc w:val="both"/>
        <w:rPr>
          <w:color w:val="000000"/>
        </w:rPr>
      </w:pPr>
    </w:p>
    <w:p w14:paraId="26621A78" w14:textId="77777777" w:rsidR="008F08F3" w:rsidRDefault="008F08F3" w:rsidP="008F08F3">
      <w:pPr>
        <w:ind w:firstLine="567"/>
        <w:jc w:val="both"/>
        <w:rPr>
          <w:rFonts w:ascii="Times New Roman" w:hAnsi="Times New Roman"/>
          <w:iCs/>
          <w:sz w:val="28"/>
          <w:szCs w:val="28"/>
        </w:rPr>
      </w:pPr>
      <w:r w:rsidRPr="008F08F3">
        <w:rPr>
          <w:rFonts w:ascii="Times New Roman" w:hAnsi="Times New Roman"/>
          <w:iCs/>
          <w:sz w:val="28"/>
          <w:szCs w:val="28"/>
        </w:rPr>
        <w:t xml:space="preserve">Діюча Стратегія розвитку </w:t>
      </w:r>
      <w:r>
        <w:rPr>
          <w:rFonts w:ascii="Times New Roman" w:hAnsi="Times New Roman"/>
          <w:iCs/>
          <w:sz w:val="28"/>
          <w:szCs w:val="28"/>
        </w:rPr>
        <w:t>Тернопільської</w:t>
      </w:r>
      <w:r w:rsidRPr="008F08F3">
        <w:rPr>
          <w:rFonts w:ascii="Times New Roman" w:hAnsi="Times New Roman"/>
          <w:iCs/>
          <w:sz w:val="28"/>
          <w:szCs w:val="28"/>
        </w:rPr>
        <w:t xml:space="preserve"> області на 2021-2027 рок</w:t>
      </w:r>
      <w:r>
        <w:rPr>
          <w:rFonts w:ascii="Times New Roman" w:hAnsi="Times New Roman"/>
          <w:iCs/>
          <w:sz w:val="28"/>
          <w:szCs w:val="28"/>
        </w:rPr>
        <w:t>и</w:t>
      </w:r>
      <w:r w:rsidRPr="008F08F3">
        <w:rPr>
          <w:rFonts w:ascii="Times New Roman" w:hAnsi="Times New Roman"/>
          <w:iCs/>
          <w:sz w:val="28"/>
          <w:szCs w:val="28"/>
        </w:rPr>
        <w:t xml:space="preserve"> спрямована на досягнення 3 стратегічних цілей (</w:t>
      </w:r>
      <w:r>
        <w:rPr>
          <w:rFonts w:ascii="Times New Roman" w:hAnsi="Times New Roman"/>
          <w:iCs/>
          <w:sz w:val="28"/>
          <w:szCs w:val="28"/>
        </w:rPr>
        <w:t>,,</w:t>
      </w:r>
      <w:r w:rsidRPr="008F08F3">
        <w:rPr>
          <w:rFonts w:ascii="Times New Roman" w:hAnsi="Times New Roman"/>
          <w:iCs/>
          <w:sz w:val="28"/>
          <w:szCs w:val="28"/>
        </w:rPr>
        <w:t xml:space="preserve">Розвиток людського капіталу та підвищення стандартів життя населення”, </w:t>
      </w:r>
      <w:r w:rsidR="008D5BA2">
        <w:rPr>
          <w:rFonts w:ascii="Times New Roman" w:hAnsi="Times New Roman"/>
          <w:iCs/>
          <w:sz w:val="28"/>
          <w:szCs w:val="28"/>
        </w:rPr>
        <w:t>,,</w:t>
      </w:r>
      <w:r w:rsidRPr="008F08F3">
        <w:rPr>
          <w:rFonts w:ascii="Times New Roman" w:hAnsi="Times New Roman"/>
          <w:iCs/>
          <w:sz w:val="28"/>
          <w:szCs w:val="28"/>
        </w:rPr>
        <w:t>Підвищення конкуренто</w:t>
      </w:r>
      <w:r w:rsidR="008D5BA2">
        <w:rPr>
          <w:rFonts w:ascii="Times New Roman" w:hAnsi="Times New Roman"/>
          <w:iCs/>
          <w:sz w:val="28"/>
          <w:szCs w:val="28"/>
        </w:rPr>
        <w:t>-</w:t>
      </w:r>
      <w:r w:rsidRPr="008F08F3">
        <w:rPr>
          <w:rFonts w:ascii="Times New Roman" w:hAnsi="Times New Roman"/>
          <w:iCs/>
          <w:sz w:val="28"/>
          <w:szCs w:val="28"/>
        </w:rPr>
        <w:t>спроможності регіону</w:t>
      </w:r>
      <w:r w:rsidR="008D5BA2" w:rsidRPr="008F08F3">
        <w:rPr>
          <w:rFonts w:ascii="Times New Roman" w:hAnsi="Times New Roman"/>
          <w:iCs/>
          <w:sz w:val="28"/>
          <w:szCs w:val="28"/>
        </w:rPr>
        <w:t>”</w:t>
      </w:r>
      <w:r w:rsidRPr="008F08F3">
        <w:rPr>
          <w:rFonts w:ascii="Times New Roman" w:hAnsi="Times New Roman"/>
          <w:iCs/>
          <w:sz w:val="28"/>
          <w:szCs w:val="28"/>
        </w:rPr>
        <w:t xml:space="preserve">, </w:t>
      </w:r>
      <w:r w:rsidR="008D5BA2">
        <w:rPr>
          <w:rFonts w:ascii="Times New Roman" w:hAnsi="Times New Roman"/>
          <w:iCs/>
          <w:sz w:val="28"/>
          <w:szCs w:val="28"/>
        </w:rPr>
        <w:t>,,</w:t>
      </w:r>
      <w:r w:rsidRPr="008F08F3">
        <w:rPr>
          <w:rFonts w:ascii="Times New Roman" w:hAnsi="Times New Roman"/>
          <w:iCs/>
          <w:sz w:val="28"/>
          <w:szCs w:val="28"/>
        </w:rPr>
        <w:t xml:space="preserve">Розвиток сільських </w:t>
      </w:r>
      <w:r w:rsidRPr="008D5BA2">
        <w:rPr>
          <w:rFonts w:ascii="Times New Roman" w:hAnsi="Times New Roman"/>
          <w:iCs/>
          <w:sz w:val="28"/>
          <w:szCs w:val="28"/>
        </w:rPr>
        <w:t>територій</w:t>
      </w:r>
      <w:r w:rsidR="008D5BA2" w:rsidRPr="008D5BA2">
        <w:rPr>
          <w:rFonts w:ascii="Times New Roman" w:hAnsi="Times New Roman"/>
          <w:iCs/>
          <w:sz w:val="28"/>
          <w:szCs w:val="28"/>
        </w:rPr>
        <w:t>”</w:t>
      </w:r>
      <w:r w:rsidRPr="008D5BA2">
        <w:rPr>
          <w:rFonts w:ascii="Times New Roman" w:hAnsi="Times New Roman"/>
          <w:iCs/>
          <w:sz w:val="28"/>
          <w:szCs w:val="28"/>
        </w:rPr>
        <w:t>), які на оперативному рівні конкретизовані через 1</w:t>
      </w:r>
      <w:r w:rsidR="008D5BA2" w:rsidRPr="008D5BA2">
        <w:rPr>
          <w:rFonts w:ascii="Times New Roman" w:hAnsi="Times New Roman"/>
          <w:iCs/>
          <w:sz w:val="28"/>
          <w:szCs w:val="28"/>
        </w:rPr>
        <w:t>1</w:t>
      </w:r>
      <w:r w:rsidRPr="008D5BA2">
        <w:rPr>
          <w:rFonts w:ascii="Times New Roman" w:hAnsi="Times New Roman"/>
          <w:iCs/>
          <w:sz w:val="28"/>
          <w:szCs w:val="28"/>
        </w:rPr>
        <w:t xml:space="preserve"> опера</w:t>
      </w:r>
      <w:r w:rsidR="00EB3AF7">
        <w:rPr>
          <w:rFonts w:ascii="Times New Roman" w:hAnsi="Times New Roman"/>
          <w:iCs/>
          <w:sz w:val="28"/>
          <w:szCs w:val="28"/>
        </w:rPr>
        <w:t>ційних</w:t>
      </w:r>
      <w:r w:rsidRPr="008D5BA2">
        <w:rPr>
          <w:rFonts w:ascii="Times New Roman" w:hAnsi="Times New Roman"/>
          <w:iCs/>
          <w:sz w:val="28"/>
          <w:szCs w:val="28"/>
        </w:rPr>
        <w:t xml:space="preserve"> цілей та </w:t>
      </w:r>
      <w:r w:rsidR="008D5BA2" w:rsidRPr="008D5BA2">
        <w:rPr>
          <w:rFonts w:ascii="Times New Roman" w:hAnsi="Times New Roman"/>
          <w:iCs/>
          <w:sz w:val="28"/>
          <w:szCs w:val="28"/>
        </w:rPr>
        <w:t>49</w:t>
      </w:r>
      <w:r w:rsidRPr="008D5BA2">
        <w:rPr>
          <w:rFonts w:ascii="Times New Roman" w:hAnsi="Times New Roman"/>
          <w:iCs/>
          <w:sz w:val="28"/>
          <w:szCs w:val="28"/>
        </w:rPr>
        <w:t xml:space="preserve"> завдан</w:t>
      </w:r>
      <w:r w:rsidR="008D5BA2" w:rsidRPr="008D5BA2">
        <w:rPr>
          <w:rFonts w:ascii="Times New Roman" w:hAnsi="Times New Roman"/>
          <w:iCs/>
          <w:sz w:val="28"/>
          <w:szCs w:val="28"/>
        </w:rPr>
        <w:t>ь</w:t>
      </w:r>
      <w:r w:rsidRPr="008D5BA2">
        <w:rPr>
          <w:rFonts w:ascii="Times New Roman" w:hAnsi="Times New Roman"/>
          <w:iCs/>
          <w:sz w:val="28"/>
          <w:szCs w:val="28"/>
        </w:rPr>
        <w:t>.</w:t>
      </w:r>
    </w:p>
    <w:p w14:paraId="1C9E26B1" w14:textId="77777777" w:rsidR="00465446" w:rsidRPr="00465446" w:rsidRDefault="00465446" w:rsidP="00465446">
      <w:pPr>
        <w:ind w:firstLine="567"/>
        <w:jc w:val="both"/>
        <w:rPr>
          <w:rFonts w:ascii="Times New Roman" w:hAnsi="Times New Roman"/>
          <w:color w:val="FF0000"/>
          <w:sz w:val="28"/>
          <w:szCs w:val="28"/>
        </w:rPr>
      </w:pPr>
      <w:r w:rsidRPr="00FA2723">
        <w:rPr>
          <w:rFonts w:ascii="Times New Roman" w:hAnsi="Times New Roman"/>
          <w:sz w:val="28"/>
          <w:szCs w:val="28"/>
        </w:rPr>
        <w:t xml:space="preserve">Стратегічні та операційні цілі і завдання Стратегії розвитку </w:t>
      </w:r>
      <w:r w:rsidR="00EB3AF7">
        <w:rPr>
          <w:rFonts w:ascii="Times New Roman" w:hAnsi="Times New Roman"/>
          <w:sz w:val="28"/>
          <w:szCs w:val="28"/>
        </w:rPr>
        <w:t>Тернопільської</w:t>
      </w:r>
      <w:r w:rsidRPr="00FA2723">
        <w:rPr>
          <w:rFonts w:ascii="Times New Roman" w:hAnsi="Times New Roman"/>
          <w:sz w:val="28"/>
          <w:szCs w:val="28"/>
        </w:rPr>
        <w:t xml:space="preserve"> області у 2021-2023 роках виконувались шляхом реалізації заходів як </w:t>
      </w:r>
      <w:r w:rsidR="00FA2723" w:rsidRPr="00FA2723">
        <w:rPr>
          <w:rFonts w:ascii="Times New Roman" w:hAnsi="Times New Roman"/>
          <w:sz w:val="28"/>
          <w:szCs w:val="28"/>
        </w:rPr>
        <w:t>п</w:t>
      </w:r>
      <w:r w:rsidRPr="00FA2723">
        <w:rPr>
          <w:rFonts w:ascii="Times New Roman" w:hAnsi="Times New Roman"/>
          <w:sz w:val="28"/>
          <w:szCs w:val="28"/>
        </w:rPr>
        <w:t xml:space="preserve">рограм </w:t>
      </w:r>
      <w:r w:rsidRPr="00FA2723">
        <w:rPr>
          <w:rFonts w:ascii="Times New Roman" w:hAnsi="Times New Roman"/>
          <w:sz w:val="28"/>
          <w:szCs w:val="28"/>
        </w:rPr>
        <w:lastRenderedPageBreak/>
        <w:t xml:space="preserve">соціально-економічного та культурного розвитку </w:t>
      </w:r>
      <w:r w:rsidR="00FA2723" w:rsidRPr="00FA2723">
        <w:rPr>
          <w:rFonts w:ascii="Times New Roman" w:hAnsi="Times New Roman"/>
          <w:sz w:val="28"/>
          <w:szCs w:val="28"/>
        </w:rPr>
        <w:t>Тернопільської</w:t>
      </w:r>
      <w:r w:rsidRPr="00FA2723">
        <w:rPr>
          <w:rFonts w:ascii="Times New Roman" w:hAnsi="Times New Roman"/>
          <w:sz w:val="28"/>
          <w:szCs w:val="28"/>
        </w:rPr>
        <w:t xml:space="preserve"> області </w:t>
      </w:r>
      <w:r w:rsidR="00FA2723" w:rsidRPr="00FA2723">
        <w:rPr>
          <w:rFonts w:ascii="Times New Roman" w:hAnsi="Times New Roman"/>
          <w:sz w:val="28"/>
          <w:szCs w:val="28"/>
        </w:rPr>
        <w:t>у</w:t>
      </w:r>
      <w:r w:rsidRPr="00FA2723">
        <w:rPr>
          <w:rFonts w:ascii="Times New Roman" w:hAnsi="Times New Roman"/>
          <w:sz w:val="28"/>
          <w:szCs w:val="28"/>
        </w:rPr>
        <w:t xml:space="preserve"> 2021-2023 рок</w:t>
      </w:r>
      <w:r w:rsidR="00FA2723" w:rsidRPr="00FA2723">
        <w:rPr>
          <w:rFonts w:ascii="Times New Roman" w:hAnsi="Times New Roman"/>
          <w:sz w:val="28"/>
          <w:szCs w:val="28"/>
        </w:rPr>
        <w:t>ах</w:t>
      </w:r>
      <w:r w:rsidRPr="00FA2723">
        <w:rPr>
          <w:rFonts w:ascii="Times New Roman" w:hAnsi="Times New Roman"/>
          <w:sz w:val="28"/>
          <w:szCs w:val="28"/>
        </w:rPr>
        <w:t xml:space="preserve">, так і обласних цільових програм, які формувались в контексті зазначеної Стратегії, а також шляхом виконання Плану заходів з реалізації у 2021-2023 роках Стратегії розвитку </w:t>
      </w:r>
      <w:r w:rsidR="00FA2723" w:rsidRPr="00FA2723">
        <w:rPr>
          <w:rFonts w:ascii="Times New Roman" w:hAnsi="Times New Roman"/>
          <w:sz w:val="28"/>
          <w:szCs w:val="28"/>
        </w:rPr>
        <w:t>Тернопільської</w:t>
      </w:r>
      <w:r w:rsidRPr="00FA2723">
        <w:rPr>
          <w:rFonts w:ascii="Times New Roman" w:hAnsi="Times New Roman"/>
          <w:sz w:val="28"/>
          <w:szCs w:val="28"/>
        </w:rPr>
        <w:t xml:space="preserve"> області на період 2021-2027 років (далі – План заходів), який є І етапом реалізації Стратегії та загалом передбачав реалізацію упродовж 3 </w:t>
      </w:r>
      <w:r w:rsidRPr="004A2E67">
        <w:rPr>
          <w:rFonts w:ascii="Times New Roman" w:hAnsi="Times New Roman"/>
          <w:sz w:val="28"/>
          <w:szCs w:val="28"/>
        </w:rPr>
        <w:t xml:space="preserve">років </w:t>
      </w:r>
      <w:r w:rsidR="004A2E67" w:rsidRPr="004A2E67">
        <w:rPr>
          <w:rFonts w:ascii="Times New Roman" w:hAnsi="Times New Roman"/>
          <w:sz w:val="28"/>
          <w:szCs w:val="28"/>
        </w:rPr>
        <w:t>128</w:t>
      </w:r>
      <w:r w:rsidRPr="004A2E67">
        <w:rPr>
          <w:rFonts w:ascii="Times New Roman" w:hAnsi="Times New Roman"/>
          <w:sz w:val="28"/>
          <w:szCs w:val="28"/>
        </w:rPr>
        <w:t xml:space="preserve"> технічних завдань.</w:t>
      </w:r>
    </w:p>
    <w:p w14:paraId="7A3F1782" w14:textId="77777777" w:rsidR="004A2E67" w:rsidRPr="00E23262" w:rsidRDefault="004A2E67" w:rsidP="00465446">
      <w:pPr>
        <w:ind w:firstLine="567"/>
        <w:jc w:val="both"/>
        <w:rPr>
          <w:rFonts w:ascii="Times New Roman" w:hAnsi="Times New Roman"/>
          <w:sz w:val="28"/>
          <w:szCs w:val="28"/>
        </w:rPr>
      </w:pPr>
      <w:r w:rsidRPr="004A2E67">
        <w:rPr>
          <w:rFonts w:ascii="Times New Roman" w:hAnsi="Times New Roman"/>
          <w:sz w:val="28"/>
          <w:szCs w:val="28"/>
        </w:rPr>
        <w:t xml:space="preserve">У 2021 році </w:t>
      </w:r>
      <w:r w:rsidRPr="00A958B1">
        <w:rPr>
          <w:rFonts w:ascii="Times New Roman" w:hAnsi="Times New Roman"/>
          <w:sz w:val="28"/>
          <w:szCs w:val="28"/>
        </w:rPr>
        <w:t>реалізовувалось (реалізовано або розпочато реалізацію) 145 проєктів, у 2022 році – 249 проєктів, у 2023 році – 521 проєкт.</w:t>
      </w:r>
      <w:r w:rsidR="00A958B1" w:rsidRPr="00A958B1">
        <w:rPr>
          <w:rFonts w:ascii="Times New Roman" w:hAnsi="Times New Roman"/>
          <w:sz w:val="28"/>
          <w:szCs w:val="28"/>
        </w:rPr>
        <w:t xml:space="preserve"> На реалізацію цих проєктів за три роки </w:t>
      </w:r>
      <w:r w:rsidR="00A958B1" w:rsidRPr="00283B80">
        <w:rPr>
          <w:rFonts w:ascii="Times New Roman" w:hAnsi="Times New Roman"/>
          <w:sz w:val="28"/>
          <w:szCs w:val="28"/>
        </w:rPr>
        <w:t xml:space="preserve">використано </w:t>
      </w:r>
      <w:r w:rsidR="00A958B1" w:rsidRPr="00E23262">
        <w:rPr>
          <w:rFonts w:ascii="Times New Roman" w:hAnsi="Times New Roman"/>
          <w:sz w:val="28"/>
          <w:szCs w:val="28"/>
        </w:rPr>
        <w:t xml:space="preserve">майже 16 млрд гривень або </w:t>
      </w:r>
      <w:r w:rsidR="00283B80" w:rsidRPr="00E23262">
        <w:rPr>
          <w:rFonts w:ascii="Times New Roman" w:hAnsi="Times New Roman"/>
          <w:sz w:val="28"/>
          <w:szCs w:val="28"/>
          <w:lang w:val="en-US"/>
        </w:rPr>
        <w:t>75</w:t>
      </w:r>
      <w:r w:rsidR="00283B80" w:rsidRPr="00E23262">
        <w:rPr>
          <w:rFonts w:ascii="Times New Roman" w:hAnsi="Times New Roman"/>
          <w:sz w:val="28"/>
          <w:szCs w:val="28"/>
        </w:rPr>
        <w:t>,</w:t>
      </w:r>
      <w:r w:rsidR="00283B80" w:rsidRPr="00E23262">
        <w:rPr>
          <w:rFonts w:ascii="Times New Roman" w:hAnsi="Times New Roman"/>
          <w:sz w:val="28"/>
          <w:szCs w:val="28"/>
          <w:lang w:val="en-US"/>
        </w:rPr>
        <w:t>1</w:t>
      </w:r>
      <w:r w:rsidR="00A958B1" w:rsidRPr="00E23262">
        <w:rPr>
          <w:rFonts w:ascii="Times New Roman" w:hAnsi="Times New Roman"/>
          <w:sz w:val="28"/>
          <w:szCs w:val="28"/>
        </w:rPr>
        <w:t>% від запланованого обсягу фінансування.</w:t>
      </w:r>
      <w:r w:rsidR="002109B1" w:rsidRPr="00E23262">
        <w:rPr>
          <w:rFonts w:ascii="Times New Roman" w:hAnsi="Times New Roman"/>
          <w:sz w:val="28"/>
          <w:szCs w:val="28"/>
        </w:rPr>
        <w:t xml:space="preserve"> </w:t>
      </w:r>
    </w:p>
    <w:p w14:paraId="6175D3CE" w14:textId="77777777" w:rsidR="00DA154F" w:rsidRPr="00465446" w:rsidRDefault="00DA154F" w:rsidP="00465446">
      <w:pPr>
        <w:ind w:firstLine="567"/>
        <w:jc w:val="both"/>
        <w:rPr>
          <w:rFonts w:ascii="Times New Roman" w:hAnsi="Times New Roman"/>
          <w:color w:val="FF0000"/>
          <w:sz w:val="28"/>
          <w:szCs w:val="28"/>
        </w:rPr>
      </w:pPr>
    </w:p>
    <w:p w14:paraId="004B702A" w14:textId="77777777" w:rsidR="00465446" w:rsidRPr="004A2E67" w:rsidRDefault="00465446" w:rsidP="00465446">
      <w:pPr>
        <w:pStyle w:val="afffc"/>
        <w:keepNext/>
        <w:rPr>
          <w:rFonts w:ascii="Times New Roman" w:hAnsi="Times New Roman"/>
          <w:sz w:val="26"/>
          <w:szCs w:val="26"/>
        </w:rPr>
      </w:pPr>
      <w:r w:rsidRPr="004A2E67">
        <w:rPr>
          <w:rFonts w:ascii="Times New Roman" w:hAnsi="Times New Roman"/>
          <w:sz w:val="26"/>
          <w:szCs w:val="26"/>
        </w:rPr>
        <w:t xml:space="preserve">Таблиця </w:t>
      </w:r>
      <w:r w:rsidRPr="004A2E67">
        <w:rPr>
          <w:rFonts w:ascii="Times New Roman" w:hAnsi="Times New Roman"/>
          <w:sz w:val="26"/>
          <w:szCs w:val="26"/>
        </w:rPr>
        <w:fldChar w:fldCharType="begin"/>
      </w:r>
      <w:r w:rsidRPr="004A2E67">
        <w:rPr>
          <w:rFonts w:ascii="Times New Roman" w:hAnsi="Times New Roman"/>
          <w:sz w:val="26"/>
          <w:szCs w:val="26"/>
        </w:rPr>
        <w:instrText xml:space="preserve"> STYLEREF 2 \s </w:instrText>
      </w:r>
      <w:r w:rsidRPr="004A2E67">
        <w:rPr>
          <w:rFonts w:ascii="Times New Roman" w:hAnsi="Times New Roman"/>
          <w:sz w:val="26"/>
          <w:szCs w:val="26"/>
        </w:rPr>
        <w:fldChar w:fldCharType="separate"/>
      </w:r>
      <w:r w:rsidRPr="004A2E67">
        <w:rPr>
          <w:rFonts w:ascii="Times New Roman" w:hAnsi="Times New Roman"/>
          <w:noProof/>
          <w:sz w:val="26"/>
          <w:szCs w:val="26"/>
        </w:rPr>
        <w:t>1.6</w:t>
      </w:r>
      <w:r w:rsidRPr="004A2E67">
        <w:rPr>
          <w:rFonts w:ascii="Times New Roman" w:hAnsi="Times New Roman"/>
          <w:noProof/>
          <w:sz w:val="26"/>
          <w:szCs w:val="26"/>
        </w:rPr>
        <w:fldChar w:fldCharType="end"/>
      </w:r>
      <w:r w:rsidRPr="004A2E67">
        <w:rPr>
          <w:rFonts w:ascii="Times New Roman" w:hAnsi="Times New Roman"/>
          <w:sz w:val="26"/>
          <w:szCs w:val="26"/>
        </w:rPr>
        <w:t>.</w:t>
      </w:r>
      <w:r w:rsidR="00DA154F" w:rsidRPr="004A2E67">
        <w:rPr>
          <w:rFonts w:ascii="Times New Roman" w:hAnsi="Times New Roman"/>
          <w:sz w:val="26"/>
          <w:szCs w:val="26"/>
        </w:rPr>
        <w:t>1</w:t>
      </w:r>
      <w:r w:rsidRPr="004A2E67">
        <w:rPr>
          <w:rFonts w:ascii="Times New Roman" w:hAnsi="Times New Roman"/>
          <w:sz w:val="26"/>
          <w:szCs w:val="26"/>
        </w:rPr>
        <w:t>. Загальна інформація щодо реалізації Стратегії у 2021-2023 роках</w:t>
      </w:r>
    </w:p>
    <w:tbl>
      <w:tblPr>
        <w:tblW w:w="5000" w:type="pct"/>
        <w:tblCellMar>
          <w:left w:w="10" w:type="dxa"/>
          <w:right w:w="10" w:type="dxa"/>
        </w:tblCellMar>
        <w:tblLook w:val="0000" w:firstRow="0" w:lastRow="0" w:firstColumn="0" w:lastColumn="0" w:noHBand="0" w:noVBand="0"/>
      </w:tblPr>
      <w:tblGrid>
        <w:gridCol w:w="4928"/>
        <w:gridCol w:w="22"/>
        <w:gridCol w:w="2525"/>
        <w:gridCol w:w="2379"/>
      </w:tblGrid>
      <w:tr w:rsidR="00465446" w:rsidRPr="00465446" w14:paraId="5EAD7E96" w14:textId="77777777" w:rsidTr="00465446">
        <w:trPr>
          <w:trHeight w:val="240"/>
        </w:trPr>
        <w:tc>
          <w:tcPr>
            <w:tcW w:w="2501" w:type="pct"/>
            <w:vMerge w:val="restart"/>
            <w:tcBorders>
              <w:top w:val="single" w:sz="4" w:space="0" w:color="000000"/>
              <w:left w:val="single" w:sz="4" w:space="0" w:color="000000"/>
              <w:right w:val="single" w:sz="4" w:space="0" w:color="000000"/>
            </w:tcBorders>
            <w:shd w:val="clear" w:color="auto" w:fill="F2F2F2"/>
            <w:tcMar>
              <w:left w:w="108" w:type="dxa"/>
              <w:right w:w="108" w:type="dxa"/>
            </w:tcMar>
            <w:vAlign w:val="center"/>
          </w:tcPr>
          <w:p w14:paraId="691AA511" w14:textId="77777777" w:rsidR="00465446" w:rsidRPr="00283B80" w:rsidRDefault="00465446">
            <w:pPr>
              <w:jc w:val="center"/>
              <w:rPr>
                <w:rFonts w:ascii="Times New Roman" w:hAnsi="Times New Roman"/>
                <w:sz w:val="20"/>
                <w:szCs w:val="18"/>
                <w:lang w:eastAsia="uk-UA"/>
              </w:rPr>
            </w:pPr>
            <w:r w:rsidRPr="00283B80">
              <w:rPr>
                <w:rFonts w:ascii="Times New Roman" w:hAnsi="Times New Roman"/>
                <w:sz w:val="20"/>
                <w:szCs w:val="18"/>
                <w:lang w:eastAsia="uk-UA"/>
              </w:rPr>
              <w:t xml:space="preserve">Стратегічні цілі </w:t>
            </w:r>
          </w:p>
        </w:tc>
        <w:tc>
          <w:tcPr>
            <w:tcW w:w="1292" w:type="pct"/>
            <w:gridSpan w:val="2"/>
            <w:vMerge w:val="restart"/>
            <w:tcBorders>
              <w:top w:val="single" w:sz="4" w:space="0" w:color="000000"/>
              <w:left w:val="single" w:sz="4" w:space="0" w:color="000000"/>
              <w:right w:val="single" w:sz="4" w:space="0" w:color="000000"/>
            </w:tcBorders>
            <w:shd w:val="clear" w:color="auto" w:fill="F2F2F2"/>
            <w:tcMar>
              <w:left w:w="108" w:type="dxa"/>
              <w:right w:w="108" w:type="dxa"/>
            </w:tcMar>
            <w:vAlign w:val="center"/>
          </w:tcPr>
          <w:p w14:paraId="3E3B64A7" w14:textId="77777777" w:rsidR="00465446" w:rsidRPr="00283B80" w:rsidRDefault="00465446">
            <w:pPr>
              <w:jc w:val="center"/>
              <w:rPr>
                <w:rFonts w:ascii="Times New Roman" w:hAnsi="Times New Roman"/>
                <w:sz w:val="20"/>
                <w:szCs w:val="18"/>
                <w:lang w:eastAsia="uk-UA"/>
              </w:rPr>
            </w:pPr>
            <w:r w:rsidRPr="00283B80">
              <w:rPr>
                <w:rFonts w:ascii="Times New Roman" w:hAnsi="Times New Roman"/>
                <w:sz w:val="20"/>
                <w:szCs w:val="18"/>
                <w:lang w:eastAsia="uk-UA"/>
              </w:rPr>
              <w:t>Кількість оперативних цілей</w:t>
            </w:r>
          </w:p>
        </w:tc>
        <w:tc>
          <w:tcPr>
            <w:tcW w:w="1207" w:type="pct"/>
            <w:vMerge w:val="restart"/>
            <w:tcBorders>
              <w:top w:val="single" w:sz="4" w:space="0" w:color="000000"/>
              <w:left w:val="single" w:sz="4" w:space="0" w:color="000000"/>
              <w:right w:val="single" w:sz="4" w:space="0" w:color="000000"/>
            </w:tcBorders>
            <w:shd w:val="clear" w:color="auto" w:fill="F2F2F2"/>
            <w:tcMar>
              <w:left w:w="108" w:type="dxa"/>
              <w:right w:w="108" w:type="dxa"/>
            </w:tcMar>
            <w:vAlign w:val="center"/>
          </w:tcPr>
          <w:p w14:paraId="07913CFA" w14:textId="77777777" w:rsidR="00465446" w:rsidRPr="006E0C73" w:rsidRDefault="00465446">
            <w:pPr>
              <w:jc w:val="center"/>
              <w:rPr>
                <w:rFonts w:ascii="Times New Roman" w:hAnsi="Times New Roman"/>
                <w:sz w:val="20"/>
                <w:szCs w:val="18"/>
                <w:lang w:eastAsia="uk-UA"/>
              </w:rPr>
            </w:pPr>
            <w:r w:rsidRPr="006E0C73">
              <w:rPr>
                <w:rFonts w:ascii="Times New Roman" w:hAnsi="Times New Roman"/>
                <w:sz w:val="20"/>
                <w:szCs w:val="18"/>
                <w:lang w:eastAsia="uk-UA"/>
              </w:rPr>
              <w:t>Кількість</w:t>
            </w:r>
          </w:p>
          <w:p w14:paraId="69DD0248" w14:textId="77777777" w:rsidR="00465446" w:rsidRPr="00465446" w:rsidRDefault="00465446">
            <w:pPr>
              <w:jc w:val="center"/>
              <w:rPr>
                <w:rFonts w:ascii="Times New Roman" w:hAnsi="Times New Roman"/>
                <w:color w:val="FF0000"/>
                <w:sz w:val="20"/>
                <w:szCs w:val="18"/>
                <w:lang w:eastAsia="uk-UA"/>
              </w:rPr>
            </w:pPr>
            <w:r w:rsidRPr="006E0C73">
              <w:rPr>
                <w:rFonts w:ascii="Times New Roman" w:hAnsi="Times New Roman"/>
                <w:sz w:val="20"/>
                <w:szCs w:val="18"/>
                <w:lang w:eastAsia="uk-UA"/>
              </w:rPr>
              <w:t>завдань</w:t>
            </w:r>
          </w:p>
        </w:tc>
      </w:tr>
      <w:tr w:rsidR="00465446" w:rsidRPr="00465446" w14:paraId="175D9A66" w14:textId="77777777" w:rsidTr="00465446">
        <w:trPr>
          <w:trHeight w:val="240"/>
        </w:trPr>
        <w:tc>
          <w:tcPr>
            <w:tcW w:w="2501" w:type="pct"/>
            <w:vMerge/>
            <w:tcBorders>
              <w:left w:val="single" w:sz="4" w:space="0" w:color="000000"/>
              <w:bottom w:val="single" w:sz="4" w:space="0" w:color="000000"/>
              <w:right w:val="single" w:sz="4" w:space="0" w:color="000000"/>
            </w:tcBorders>
            <w:shd w:val="clear" w:color="auto" w:fill="F2F2F2"/>
            <w:tcMar>
              <w:left w:w="108" w:type="dxa"/>
              <w:right w:w="108" w:type="dxa"/>
            </w:tcMar>
            <w:vAlign w:val="center"/>
          </w:tcPr>
          <w:p w14:paraId="40DE390D" w14:textId="77777777" w:rsidR="00465446" w:rsidRPr="00283B80" w:rsidRDefault="00465446">
            <w:pPr>
              <w:jc w:val="center"/>
              <w:rPr>
                <w:rFonts w:ascii="Times New Roman" w:hAnsi="Times New Roman"/>
                <w:b/>
                <w:bCs/>
                <w:sz w:val="20"/>
                <w:szCs w:val="18"/>
                <w:lang w:eastAsia="uk-UA"/>
              </w:rPr>
            </w:pPr>
          </w:p>
        </w:tc>
        <w:tc>
          <w:tcPr>
            <w:tcW w:w="1292" w:type="pct"/>
            <w:gridSpan w:val="2"/>
            <w:vMerge/>
            <w:tcBorders>
              <w:left w:val="single" w:sz="4" w:space="0" w:color="000000"/>
              <w:bottom w:val="single" w:sz="4" w:space="0" w:color="000000"/>
              <w:right w:val="single" w:sz="4" w:space="0" w:color="000000"/>
            </w:tcBorders>
            <w:shd w:val="clear" w:color="auto" w:fill="F2F2F2"/>
            <w:tcMar>
              <w:left w:w="108" w:type="dxa"/>
              <w:right w:w="108" w:type="dxa"/>
            </w:tcMar>
            <w:vAlign w:val="center"/>
          </w:tcPr>
          <w:p w14:paraId="283F8B87" w14:textId="77777777" w:rsidR="00465446" w:rsidRPr="00283B80" w:rsidRDefault="00465446">
            <w:pPr>
              <w:jc w:val="center"/>
              <w:rPr>
                <w:rFonts w:ascii="Times New Roman" w:hAnsi="Times New Roman"/>
                <w:b/>
                <w:bCs/>
                <w:sz w:val="20"/>
                <w:szCs w:val="18"/>
                <w:lang w:eastAsia="uk-UA"/>
              </w:rPr>
            </w:pPr>
          </w:p>
        </w:tc>
        <w:tc>
          <w:tcPr>
            <w:tcW w:w="1207" w:type="pct"/>
            <w:vMerge/>
            <w:tcBorders>
              <w:left w:val="single" w:sz="4" w:space="0" w:color="000000"/>
              <w:bottom w:val="single" w:sz="4" w:space="0" w:color="000000"/>
              <w:right w:val="single" w:sz="4" w:space="0" w:color="000000"/>
            </w:tcBorders>
            <w:shd w:val="clear" w:color="auto" w:fill="F2F2F2"/>
            <w:tcMar>
              <w:left w:w="108" w:type="dxa"/>
              <w:right w:w="108" w:type="dxa"/>
            </w:tcMar>
            <w:vAlign w:val="center"/>
          </w:tcPr>
          <w:p w14:paraId="28D891C9" w14:textId="77777777" w:rsidR="00465446" w:rsidRPr="00465446" w:rsidRDefault="00465446">
            <w:pPr>
              <w:jc w:val="center"/>
              <w:rPr>
                <w:rFonts w:ascii="Times New Roman" w:hAnsi="Times New Roman"/>
                <w:b/>
                <w:bCs/>
                <w:color w:val="FF0000"/>
                <w:sz w:val="20"/>
                <w:szCs w:val="18"/>
                <w:lang w:eastAsia="uk-UA"/>
              </w:rPr>
            </w:pPr>
          </w:p>
        </w:tc>
      </w:tr>
      <w:tr w:rsidR="00465446" w:rsidRPr="00465446" w14:paraId="34E383ED" w14:textId="77777777">
        <w:trPr>
          <w:trHeight w:val="230"/>
        </w:trPr>
        <w:tc>
          <w:tcPr>
            <w:tcW w:w="2501" w:type="pct"/>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14:paraId="7CF8EE61" w14:textId="77777777" w:rsidR="00465446" w:rsidRPr="00283B80" w:rsidRDefault="00465446">
            <w:pPr>
              <w:rPr>
                <w:rFonts w:ascii="Times New Roman" w:hAnsi="Times New Roman"/>
                <w:b/>
                <w:bCs/>
                <w:sz w:val="20"/>
                <w:szCs w:val="18"/>
                <w:lang w:eastAsia="uk-UA"/>
              </w:rPr>
            </w:pPr>
            <w:r w:rsidRPr="00283B80">
              <w:rPr>
                <w:rFonts w:ascii="Times New Roman" w:hAnsi="Times New Roman"/>
                <w:b/>
                <w:sz w:val="20"/>
                <w:szCs w:val="18"/>
                <w:lang w:eastAsia="uk-UA"/>
              </w:rPr>
              <w:t>1. </w:t>
            </w:r>
            <w:r w:rsidR="00283B80" w:rsidRPr="00283B80">
              <w:rPr>
                <w:rFonts w:ascii="Times New Roman" w:hAnsi="Times New Roman"/>
                <w:b/>
                <w:sz w:val="20"/>
                <w:szCs w:val="18"/>
                <w:lang w:eastAsia="uk-UA"/>
              </w:rPr>
              <w:t xml:space="preserve"> Розвиток людського капіталу та підвищення стандартів життя населення</w:t>
            </w:r>
          </w:p>
        </w:tc>
        <w:tc>
          <w:tcPr>
            <w:tcW w:w="1292" w:type="pct"/>
            <w:gridSpan w:val="2"/>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vAlign w:val="center"/>
          </w:tcPr>
          <w:p w14:paraId="74DDE955" w14:textId="77777777" w:rsidR="00465446" w:rsidRPr="00283B80" w:rsidRDefault="00465446">
            <w:pPr>
              <w:jc w:val="center"/>
              <w:rPr>
                <w:rFonts w:ascii="Times New Roman" w:hAnsi="Times New Roman"/>
                <w:bCs/>
                <w:sz w:val="20"/>
                <w:szCs w:val="18"/>
                <w:lang w:eastAsia="uk-UA"/>
              </w:rPr>
            </w:pPr>
            <w:r w:rsidRPr="00283B80">
              <w:rPr>
                <w:rFonts w:ascii="Times New Roman" w:hAnsi="Times New Roman"/>
                <w:b/>
                <w:bCs/>
                <w:sz w:val="20"/>
                <w:szCs w:val="18"/>
                <w:lang w:eastAsia="uk-UA"/>
              </w:rPr>
              <w:t>4</w:t>
            </w:r>
          </w:p>
        </w:tc>
        <w:tc>
          <w:tcPr>
            <w:tcW w:w="1207"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004D69E1" w14:textId="77777777" w:rsidR="00465446" w:rsidRPr="006E0C73" w:rsidRDefault="006E0C73">
            <w:pPr>
              <w:jc w:val="center"/>
              <w:rPr>
                <w:rFonts w:ascii="Times New Roman" w:hAnsi="Times New Roman"/>
                <w:bCs/>
                <w:sz w:val="20"/>
                <w:szCs w:val="18"/>
                <w:lang w:eastAsia="uk-UA"/>
              </w:rPr>
            </w:pPr>
            <w:r w:rsidRPr="006E0C73">
              <w:rPr>
                <w:rFonts w:ascii="Times New Roman" w:hAnsi="Times New Roman"/>
                <w:b/>
                <w:bCs/>
                <w:sz w:val="20"/>
                <w:szCs w:val="18"/>
                <w:lang w:eastAsia="uk-UA"/>
              </w:rPr>
              <w:t>24</w:t>
            </w:r>
          </w:p>
        </w:tc>
      </w:tr>
      <w:tr w:rsidR="00465446" w:rsidRPr="00465446" w14:paraId="1D489F18" w14:textId="77777777">
        <w:trPr>
          <w:trHeight w:val="164"/>
        </w:trPr>
        <w:tc>
          <w:tcPr>
            <w:tcW w:w="2501" w:type="pct"/>
            <w:tcBorders>
              <w:top w:val="single" w:sz="4" w:space="0" w:color="auto"/>
              <w:left w:val="single" w:sz="4" w:space="0" w:color="000000"/>
              <w:right w:val="single" w:sz="4" w:space="0" w:color="000000"/>
            </w:tcBorders>
            <w:shd w:val="clear" w:color="auto" w:fill="FFFFFF"/>
            <w:tcMar>
              <w:left w:w="108" w:type="dxa"/>
              <w:right w:w="108" w:type="dxa"/>
            </w:tcMar>
            <w:vAlign w:val="center"/>
          </w:tcPr>
          <w:p w14:paraId="1748F4DE" w14:textId="77777777" w:rsidR="00465446" w:rsidRPr="00283B80" w:rsidRDefault="00465446">
            <w:pPr>
              <w:rPr>
                <w:rFonts w:ascii="Times New Roman" w:hAnsi="Times New Roman"/>
                <w:b/>
                <w:bCs/>
                <w:sz w:val="20"/>
                <w:szCs w:val="18"/>
              </w:rPr>
            </w:pPr>
            <w:r w:rsidRPr="00283B80">
              <w:rPr>
                <w:rFonts w:ascii="Times New Roman" w:hAnsi="Times New Roman"/>
                <w:b/>
                <w:bCs/>
                <w:sz w:val="20"/>
                <w:szCs w:val="18"/>
              </w:rPr>
              <w:t>2. </w:t>
            </w:r>
            <w:r w:rsidR="00283B80" w:rsidRPr="00283B80">
              <w:rPr>
                <w:rFonts w:ascii="Times New Roman" w:hAnsi="Times New Roman"/>
                <w:b/>
                <w:sz w:val="20"/>
                <w:szCs w:val="18"/>
                <w:lang w:eastAsia="uk-UA"/>
              </w:rPr>
              <w:t>Підвищення конкурентоспроможності регіону</w:t>
            </w:r>
          </w:p>
        </w:tc>
        <w:tc>
          <w:tcPr>
            <w:tcW w:w="1292" w:type="pct"/>
            <w:gridSpan w:val="2"/>
            <w:tcBorders>
              <w:top w:val="single" w:sz="4" w:space="0" w:color="auto"/>
              <w:left w:val="single" w:sz="4" w:space="0" w:color="000000"/>
              <w:right w:val="single" w:sz="4" w:space="0" w:color="000000"/>
            </w:tcBorders>
            <w:shd w:val="clear" w:color="auto" w:fill="FFFFFF"/>
            <w:tcMar>
              <w:left w:w="108" w:type="dxa"/>
              <w:right w:w="108" w:type="dxa"/>
            </w:tcMar>
            <w:vAlign w:val="center"/>
          </w:tcPr>
          <w:p w14:paraId="64E69B5F" w14:textId="77777777" w:rsidR="00465446" w:rsidRPr="00283B80" w:rsidRDefault="00283B80">
            <w:pPr>
              <w:jc w:val="center"/>
              <w:rPr>
                <w:rFonts w:ascii="Times New Roman" w:hAnsi="Times New Roman"/>
                <w:b/>
                <w:bCs/>
                <w:sz w:val="20"/>
                <w:szCs w:val="18"/>
              </w:rPr>
            </w:pPr>
            <w:r w:rsidRPr="00283B80">
              <w:rPr>
                <w:rFonts w:ascii="Times New Roman" w:hAnsi="Times New Roman"/>
                <w:b/>
                <w:bCs/>
                <w:sz w:val="20"/>
                <w:szCs w:val="18"/>
              </w:rPr>
              <w:t>5</w:t>
            </w:r>
          </w:p>
        </w:tc>
        <w:tc>
          <w:tcPr>
            <w:tcW w:w="1207" w:type="pct"/>
            <w:tcBorders>
              <w:top w:val="single" w:sz="4" w:space="0" w:color="auto"/>
              <w:left w:val="single" w:sz="4" w:space="0" w:color="000000"/>
              <w:right w:val="single" w:sz="4" w:space="0" w:color="000000"/>
            </w:tcBorders>
            <w:shd w:val="clear" w:color="000000" w:fill="FFFFFF"/>
            <w:tcMar>
              <w:left w:w="108" w:type="dxa"/>
              <w:right w:w="108" w:type="dxa"/>
            </w:tcMar>
            <w:vAlign w:val="center"/>
          </w:tcPr>
          <w:p w14:paraId="7DE38A96" w14:textId="77777777" w:rsidR="00465446" w:rsidRPr="006E0C73" w:rsidRDefault="00465446">
            <w:pPr>
              <w:jc w:val="center"/>
              <w:rPr>
                <w:rFonts w:ascii="Times New Roman" w:hAnsi="Times New Roman"/>
                <w:b/>
                <w:bCs/>
                <w:sz w:val="20"/>
                <w:szCs w:val="18"/>
              </w:rPr>
            </w:pPr>
            <w:r w:rsidRPr="006E0C73">
              <w:rPr>
                <w:rFonts w:ascii="Times New Roman" w:hAnsi="Times New Roman"/>
                <w:b/>
                <w:bCs/>
                <w:sz w:val="20"/>
                <w:szCs w:val="18"/>
              </w:rPr>
              <w:t>1</w:t>
            </w:r>
            <w:r w:rsidR="006E0C73" w:rsidRPr="006E0C73">
              <w:rPr>
                <w:rFonts w:ascii="Times New Roman" w:hAnsi="Times New Roman"/>
                <w:b/>
                <w:bCs/>
                <w:sz w:val="20"/>
                <w:szCs w:val="18"/>
              </w:rPr>
              <w:t>7</w:t>
            </w:r>
          </w:p>
        </w:tc>
      </w:tr>
      <w:tr w:rsidR="00465446" w:rsidRPr="00465446" w14:paraId="364F1608" w14:textId="77777777">
        <w:trPr>
          <w:trHeight w:val="240"/>
        </w:trPr>
        <w:tc>
          <w:tcPr>
            <w:tcW w:w="2501" w:type="pct"/>
            <w:tcBorders>
              <w:top w:val="single" w:sz="4" w:space="0" w:color="auto"/>
              <w:left w:val="single" w:sz="4" w:space="0" w:color="000000"/>
              <w:right w:val="single" w:sz="4" w:space="0" w:color="000000"/>
            </w:tcBorders>
            <w:shd w:val="clear" w:color="auto" w:fill="FFFFFF"/>
            <w:tcMar>
              <w:left w:w="108" w:type="dxa"/>
              <w:right w:w="108" w:type="dxa"/>
            </w:tcMar>
            <w:vAlign w:val="center"/>
          </w:tcPr>
          <w:p w14:paraId="060C2647" w14:textId="77777777" w:rsidR="00465446" w:rsidRPr="00465446" w:rsidRDefault="00465446">
            <w:pPr>
              <w:rPr>
                <w:rFonts w:ascii="Times New Roman" w:hAnsi="Times New Roman"/>
                <w:b/>
                <w:bCs/>
                <w:color w:val="FF0000"/>
                <w:sz w:val="20"/>
                <w:szCs w:val="18"/>
                <w:lang w:eastAsia="uk-UA"/>
              </w:rPr>
            </w:pPr>
            <w:r w:rsidRPr="00283B80">
              <w:rPr>
                <w:rFonts w:ascii="Times New Roman" w:hAnsi="Times New Roman"/>
                <w:b/>
                <w:sz w:val="20"/>
                <w:szCs w:val="18"/>
                <w:lang w:eastAsia="uk-UA"/>
              </w:rPr>
              <w:t>3. </w:t>
            </w:r>
            <w:r w:rsidR="00283B80" w:rsidRPr="00283B80">
              <w:rPr>
                <w:rFonts w:ascii="Times New Roman" w:hAnsi="Times New Roman"/>
                <w:b/>
                <w:sz w:val="20"/>
                <w:szCs w:val="18"/>
                <w:lang w:eastAsia="uk-UA"/>
              </w:rPr>
              <w:t>Розвиток сільських територій</w:t>
            </w:r>
          </w:p>
        </w:tc>
        <w:tc>
          <w:tcPr>
            <w:tcW w:w="1292" w:type="pct"/>
            <w:gridSpan w:val="2"/>
            <w:tcBorders>
              <w:top w:val="single" w:sz="4" w:space="0" w:color="auto"/>
              <w:left w:val="single" w:sz="4" w:space="0" w:color="000000"/>
              <w:right w:val="single" w:sz="4" w:space="0" w:color="000000"/>
            </w:tcBorders>
            <w:shd w:val="clear" w:color="auto" w:fill="FFFFFF"/>
            <w:tcMar>
              <w:left w:w="108" w:type="dxa"/>
              <w:right w:w="108" w:type="dxa"/>
            </w:tcMar>
            <w:vAlign w:val="center"/>
          </w:tcPr>
          <w:p w14:paraId="1B251B02" w14:textId="77777777" w:rsidR="00465446" w:rsidRPr="00283B80" w:rsidRDefault="00283B80">
            <w:pPr>
              <w:jc w:val="center"/>
              <w:rPr>
                <w:rFonts w:ascii="Times New Roman" w:hAnsi="Times New Roman"/>
                <w:b/>
                <w:bCs/>
                <w:sz w:val="20"/>
                <w:szCs w:val="18"/>
                <w:lang w:eastAsia="uk-UA"/>
              </w:rPr>
            </w:pPr>
            <w:r w:rsidRPr="00283B80">
              <w:rPr>
                <w:rFonts w:ascii="Times New Roman" w:hAnsi="Times New Roman"/>
                <w:b/>
                <w:bCs/>
                <w:sz w:val="20"/>
                <w:szCs w:val="18"/>
                <w:lang w:eastAsia="uk-UA"/>
              </w:rPr>
              <w:t>2</w:t>
            </w:r>
          </w:p>
        </w:tc>
        <w:tc>
          <w:tcPr>
            <w:tcW w:w="1207" w:type="pct"/>
            <w:tcBorders>
              <w:top w:val="single" w:sz="4" w:space="0" w:color="auto"/>
              <w:left w:val="single" w:sz="4" w:space="0" w:color="000000"/>
              <w:right w:val="single" w:sz="4" w:space="0" w:color="000000"/>
            </w:tcBorders>
            <w:shd w:val="clear" w:color="000000" w:fill="FFFFFF"/>
            <w:tcMar>
              <w:left w:w="108" w:type="dxa"/>
              <w:right w:w="108" w:type="dxa"/>
            </w:tcMar>
            <w:vAlign w:val="center"/>
          </w:tcPr>
          <w:p w14:paraId="7989CB74" w14:textId="77777777" w:rsidR="00465446" w:rsidRPr="006E0C73" w:rsidRDefault="006E0C73">
            <w:pPr>
              <w:jc w:val="center"/>
              <w:rPr>
                <w:rFonts w:ascii="Times New Roman" w:hAnsi="Times New Roman"/>
                <w:b/>
                <w:bCs/>
                <w:sz w:val="20"/>
                <w:szCs w:val="18"/>
                <w:lang w:eastAsia="uk-UA"/>
              </w:rPr>
            </w:pPr>
            <w:r w:rsidRPr="006E0C73">
              <w:rPr>
                <w:rFonts w:ascii="Times New Roman" w:hAnsi="Times New Roman"/>
                <w:b/>
                <w:bCs/>
                <w:sz w:val="20"/>
                <w:szCs w:val="18"/>
                <w:lang w:eastAsia="uk-UA"/>
              </w:rPr>
              <w:t>8</w:t>
            </w:r>
          </w:p>
        </w:tc>
      </w:tr>
      <w:tr w:rsidR="00465446" w:rsidRPr="00465446" w14:paraId="72B33D7A" w14:textId="77777777" w:rsidTr="00465446">
        <w:trPr>
          <w:trHeight w:val="191"/>
        </w:trPr>
        <w:tc>
          <w:tcPr>
            <w:tcW w:w="5000" w:type="pct"/>
            <w:gridSpan w:val="4"/>
            <w:tcBorders>
              <w:top w:val="single" w:sz="4" w:space="0" w:color="auto"/>
              <w:left w:val="single" w:sz="4" w:space="0" w:color="000000"/>
              <w:bottom w:val="single" w:sz="4" w:space="0" w:color="auto"/>
              <w:right w:val="single" w:sz="4" w:space="0" w:color="000000"/>
            </w:tcBorders>
            <w:shd w:val="clear" w:color="auto" w:fill="C1F0C7"/>
            <w:tcMar>
              <w:left w:w="108" w:type="dxa"/>
              <w:right w:w="108" w:type="dxa"/>
            </w:tcMar>
            <w:vAlign w:val="center"/>
          </w:tcPr>
          <w:p w14:paraId="130CF22C" w14:textId="77777777" w:rsidR="00465446" w:rsidRPr="00283B80" w:rsidRDefault="00465446">
            <w:pPr>
              <w:jc w:val="center"/>
              <w:rPr>
                <w:rFonts w:ascii="Times New Roman" w:hAnsi="Times New Roman"/>
                <w:sz w:val="20"/>
                <w:szCs w:val="18"/>
                <w:lang w:eastAsia="uk-UA"/>
              </w:rPr>
            </w:pPr>
            <w:r w:rsidRPr="00283B80">
              <w:rPr>
                <w:rFonts w:ascii="Times New Roman" w:hAnsi="Times New Roman"/>
                <w:sz w:val="20"/>
                <w:szCs w:val="18"/>
                <w:lang w:eastAsia="uk-UA"/>
              </w:rPr>
              <w:t xml:space="preserve">Реалізація Плану заходів </w:t>
            </w:r>
          </w:p>
        </w:tc>
      </w:tr>
      <w:tr w:rsidR="00465446" w:rsidRPr="00465446" w14:paraId="0E9BDC7A" w14:textId="77777777">
        <w:trPr>
          <w:trHeight w:val="191"/>
        </w:trPr>
        <w:tc>
          <w:tcPr>
            <w:tcW w:w="2512" w:type="pct"/>
            <w:gridSpan w:val="2"/>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614A53B3" w14:textId="77777777" w:rsidR="00465446" w:rsidRPr="00283B80" w:rsidRDefault="00465446">
            <w:pPr>
              <w:rPr>
                <w:rFonts w:ascii="Times New Roman" w:hAnsi="Times New Roman"/>
                <w:bCs/>
                <w:sz w:val="20"/>
                <w:szCs w:val="18"/>
                <w:lang w:eastAsia="uk-UA"/>
              </w:rPr>
            </w:pPr>
            <w:r w:rsidRPr="00283B80">
              <w:rPr>
                <w:rFonts w:ascii="Times New Roman" w:hAnsi="Times New Roman"/>
                <w:b/>
                <w:sz w:val="20"/>
                <w:szCs w:val="18"/>
                <w:lang w:eastAsia="uk-UA"/>
              </w:rPr>
              <w:t>Проєктів, всього</w:t>
            </w:r>
          </w:p>
        </w:tc>
        <w:tc>
          <w:tcPr>
            <w:tcW w:w="248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B79E6E5" w14:textId="77777777" w:rsidR="00465446" w:rsidRPr="00283B80" w:rsidRDefault="00465446">
            <w:pPr>
              <w:jc w:val="center"/>
              <w:rPr>
                <w:rFonts w:ascii="Times New Roman" w:hAnsi="Times New Roman"/>
                <w:bCs/>
                <w:sz w:val="20"/>
                <w:szCs w:val="18"/>
                <w:lang w:eastAsia="uk-UA"/>
              </w:rPr>
            </w:pPr>
            <w:r w:rsidRPr="00283B80">
              <w:rPr>
                <w:rFonts w:ascii="Times New Roman" w:hAnsi="Times New Roman"/>
                <w:sz w:val="20"/>
                <w:szCs w:val="18"/>
                <w:lang w:eastAsia="uk-UA"/>
              </w:rPr>
              <w:t>1</w:t>
            </w:r>
            <w:r w:rsidR="00283B80" w:rsidRPr="00283B80">
              <w:rPr>
                <w:rFonts w:ascii="Times New Roman" w:hAnsi="Times New Roman"/>
                <w:sz w:val="20"/>
                <w:szCs w:val="18"/>
                <w:lang w:eastAsia="uk-UA"/>
              </w:rPr>
              <w:t>28</w:t>
            </w:r>
          </w:p>
        </w:tc>
      </w:tr>
      <w:tr w:rsidR="00465446" w:rsidRPr="00465446" w14:paraId="415E48AA" w14:textId="77777777">
        <w:trPr>
          <w:trHeight w:val="191"/>
        </w:trPr>
        <w:tc>
          <w:tcPr>
            <w:tcW w:w="2512" w:type="pct"/>
            <w:gridSpan w:val="2"/>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0C65DC69" w14:textId="77777777" w:rsidR="00465446" w:rsidRPr="00283B80" w:rsidRDefault="00465446">
            <w:pPr>
              <w:rPr>
                <w:rFonts w:ascii="Times New Roman" w:hAnsi="Times New Roman"/>
                <w:bCs/>
                <w:sz w:val="20"/>
                <w:szCs w:val="18"/>
                <w:lang w:eastAsia="uk-UA"/>
              </w:rPr>
            </w:pPr>
            <w:r w:rsidRPr="00283B80">
              <w:rPr>
                <w:rFonts w:ascii="Times New Roman" w:hAnsi="Times New Roman"/>
                <w:sz w:val="20"/>
                <w:szCs w:val="18"/>
                <w:lang w:eastAsia="uk-UA"/>
              </w:rPr>
              <w:t>з них:</w:t>
            </w:r>
          </w:p>
        </w:tc>
        <w:tc>
          <w:tcPr>
            <w:tcW w:w="248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AC56270" w14:textId="77777777" w:rsidR="00465446" w:rsidRPr="00283B80" w:rsidRDefault="00465446">
            <w:pPr>
              <w:jc w:val="center"/>
              <w:rPr>
                <w:rFonts w:ascii="Times New Roman" w:hAnsi="Times New Roman"/>
                <w:bCs/>
                <w:sz w:val="20"/>
                <w:szCs w:val="18"/>
                <w:lang w:eastAsia="uk-UA"/>
              </w:rPr>
            </w:pPr>
          </w:p>
        </w:tc>
      </w:tr>
      <w:tr w:rsidR="00465446" w:rsidRPr="00465446" w14:paraId="09DDA317" w14:textId="77777777">
        <w:trPr>
          <w:trHeight w:val="191"/>
        </w:trPr>
        <w:tc>
          <w:tcPr>
            <w:tcW w:w="2512" w:type="pct"/>
            <w:gridSpan w:val="2"/>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591683C3" w14:textId="77777777" w:rsidR="00465446" w:rsidRPr="00283B80" w:rsidRDefault="00465446" w:rsidP="00283B80">
            <w:pPr>
              <w:rPr>
                <w:rFonts w:ascii="Times New Roman" w:hAnsi="Times New Roman"/>
                <w:bCs/>
                <w:sz w:val="20"/>
                <w:szCs w:val="18"/>
                <w:lang w:eastAsia="uk-UA"/>
              </w:rPr>
            </w:pPr>
            <w:r w:rsidRPr="00283B80">
              <w:rPr>
                <w:rFonts w:ascii="Times New Roman" w:hAnsi="Times New Roman"/>
                <w:sz w:val="20"/>
                <w:szCs w:val="18"/>
                <w:lang w:eastAsia="uk-UA"/>
              </w:rPr>
              <w:t>- </w:t>
            </w:r>
            <w:r w:rsidR="00283B80" w:rsidRPr="00283B80">
              <w:rPr>
                <w:rFonts w:ascii="Times New Roman" w:hAnsi="Times New Roman"/>
                <w:sz w:val="20"/>
                <w:szCs w:val="18"/>
                <w:lang w:eastAsia="uk-UA"/>
              </w:rPr>
              <w:t>у 2021 році</w:t>
            </w:r>
          </w:p>
        </w:tc>
        <w:tc>
          <w:tcPr>
            <w:tcW w:w="248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FC9C028" w14:textId="77777777" w:rsidR="00465446" w:rsidRPr="00283B80" w:rsidRDefault="00283B80">
            <w:pPr>
              <w:jc w:val="center"/>
              <w:rPr>
                <w:rFonts w:ascii="Times New Roman" w:hAnsi="Times New Roman"/>
                <w:bCs/>
                <w:sz w:val="20"/>
                <w:szCs w:val="18"/>
                <w:lang w:eastAsia="uk-UA"/>
              </w:rPr>
            </w:pPr>
            <w:r w:rsidRPr="00283B80">
              <w:rPr>
                <w:rFonts w:ascii="Times New Roman" w:hAnsi="Times New Roman"/>
                <w:sz w:val="20"/>
                <w:szCs w:val="18"/>
                <w:lang w:eastAsia="uk-UA"/>
              </w:rPr>
              <w:t>145</w:t>
            </w:r>
          </w:p>
        </w:tc>
      </w:tr>
      <w:tr w:rsidR="00465446" w:rsidRPr="00465446" w14:paraId="08793A74" w14:textId="77777777">
        <w:trPr>
          <w:trHeight w:val="191"/>
        </w:trPr>
        <w:tc>
          <w:tcPr>
            <w:tcW w:w="2512" w:type="pct"/>
            <w:gridSpan w:val="2"/>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16C653B1" w14:textId="77777777" w:rsidR="00465446" w:rsidRPr="00283B80" w:rsidRDefault="00465446" w:rsidP="00283B80">
            <w:pPr>
              <w:rPr>
                <w:rFonts w:ascii="Times New Roman" w:hAnsi="Times New Roman"/>
                <w:bCs/>
                <w:sz w:val="20"/>
                <w:szCs w:val="18"/>
                <w:lang w:eastAsia="uk-UA"/>
              </w:rPr>
            </w:pPr>
            <w:r w:rsidRPr="00283B80">
              <w:rPr>
                <w:rFonts w:ascii="Times New Roman" w:hAnsi="Times New Roman"/>
                <w:sz w:val="20"/>
                <w:szCs w:val="18"/>
                <w:lang w:eastAsia="uk-UA"/>
              </w:rPr>
              <w:t>- </w:t>
            </w:r>
            <w:r w:rsidR="00283B80" w:rsidRPr="00283B80">
              <w:rPr>
                <w:rFonts w:ascii="Times New Roman" w:hAnsi="Times New Roman"/>
                <w:sz w:val="20"/>
                <w:szCs w:val="18"/>
                <w:lang w:eastAsia="uk-UA"/>
              </w:rPr>
              <w:t>у 2022 році</w:t>
            </w:r>
          </w:p>
        </w:tc>
        <w:tc>
          <w:tcPr>
            <w:tcW w:w="248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18578D4" w14:textId="77777777" w:rsidR="00465446" w:rsidRPr="00283B80" w:rsidRDefault="00283B80">
            <w:pPr>
              <w:jc w:val="center"/>
              <w:rPr>
                <w:rFonts w:ascii="Times New Roman" w:hAnsi="Times New Roman"/>
                <w:bCs/>
                <w:sz w:val="20"/>
                <w:szCs w:val="18"/>
                <w:lang w:eastAsia="uk-UA"/>
              </w:rPr>
            </w:pPr>
            <w:r w:rsidRPr="00283B80">
              <w:rPr>
                <w:rFonts w:ascii="Times New Roman" w:hAnsi="Times New Roman"/>
                <w:sz w:val="20"/>
                <w:szCs w:val="18"/>
                <w:lang w:eastAsia="uk-UA"/>
              </w:rPr>
              <w:t>249</w:t>
            </w:r>
          </w:p>
        </w:tc>
      </w:tr>
      <w:tr w:rsidR="00465446" w:rsidRPr="00465446" w14:paraId="4C366F9C" w14:textId="77777777">
        <w:trPr>
          <w:trHeight w:val="191"/>
        </w:trPr>
        <w:tc>
          <w:tcPr>
            <w:tcW w:w="2512" w:type="pct"/>
            <w:gridSpan w:val="2"/>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2DC43B06" w14:textId="77777777" w:rsidR="00465446" w:rsidRPr="00283B80" w:rsidRDefault="00465446" w:rsidP="00283B80">
            <w:pPr>
              <w:rPr>
                <w:rFonts w:ascii="Times New Roman" w:hAnsi="Times New Roman"/>
                <w:bCs/>
                <w:sz w:val="20"/>
                <w:szCs w:val="18"/>
                <w:lang w:eastAsia="uk-UA"/>
              </w:rPr>
            </w:pPr>
            <w:r w:rsidRPr="00283B80">
              <w:rPr>
                <w:rFonts w:ascii="Times New Roman" w:hAnsi="Times New Roman"/>
                <w:sz w:val="20"/>
                <w:szCs w:val="18"/>
                <w:lang w:eastAsia="uk-UA"/>
              </w:rPr>
              <w:t>- </w:t>
            </w:r>
            <w:r w:rsidR="00283B80" w:rsidRPr="00283B80">
              <w:rPr>
                <w:rFonts w:ascii="Times New Roman" w:hAnsi="Times New Roman"/>
                <w:sz w:val="20"/>
                <w:szCs w:val="18"/>
                <w:lang w:eastAsia="uk-UA"/>
              </w:rPr>
              <w:t>у 2023 році</w:t>
            </w:r>
          </w:p>
        </w:tc>
        <w:tc>
          <w:tcPr>
            <w:tcW w:w="248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C192893" w14:textId="77777777" w:rsidR="00465446" w:rsidRPr="00283B80" w:rsidRDefault="00283B80">
            <w:pPr>
              <w:jc w:val="center"/>
              <w:rPr>
                <w:rFonts w:ascii="Times New Roman" w:hAnsi="Times New Roman"/>
                <w:bCs/>
                <w:sz w:val="20"/>
                <w:szCs w:val="18"/>
                <w:lang w:eastAsia="uk-UA"/>
              </w:rPr>
            </w:pPr>
            <w:r w:rsidRPr="00283B80">
              <w:rPr>
                <w:rFonts w:ascii="Times New Roman" w:hAnsi="Times New Roman"/>
                <w:sz w:val="20"/>
                <w:szCs w:val="18"/>
                <w:lang w:eastAsia="uk-UA"/>
              </w:rPr>
              <w:t>521</w:t>
            </w:r>
          </w:p>
        </w:tc>
      </w:tr>
      <w:tr w:rsidR="00465446" w:rsidRPr="00465446" w14:paraId="13E65B0D" w14:textId="77777777">
        <w:trPr>
          <w:trHeight w:val="58"/>
        </w:trPr>
        <w:tc>
          <w:tcPr>
            <w:tcW w:w="2512" w:type="pct"/>
            <w:gridSpan w:val="2"/>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5F649633" w14:textId="77777777" w:rsidR="00465446" w:rsidRPr="00283B80" w:rsidRDefault="00465446">
            <w:pPr>
              <w:rPr>
                <w:rFonts w:ascii="Times New Roman" w:hAnsi="Times New Roman"/>
                <w:bCs/>
                <w:sz w:val="20"/>
                <w:szCs w:val="18"/>
                <w:lang w:eastAsia="uk-UA"/>
              </w:rPr>
            </w:pPr>
            <w:r w:rsidRPr="00283B80">
              <w:rPr>
                <w:rFonts w:ascii="Times New Roman" w:hAnsi="Times New Roman"/>
                <w:b/>
                <w:sz w:val="20"/>
                <w:szCs w:val="18"/>
                <w:lang w:eastAsia="uk-UA"/>
              </w:rPr>
              <w:t>Використано коштів, млрд грн</w:t>
            </w:r>
          </w:p>
        </w:tc>
        <w:tc>
          <w:tcPr>
            <w:tcW w:w="248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0E31D43" w14:textId="77777777" w:rsidR="00465446" w:rsidRPr="00E23262" w:rsidRDefault="00283B80">
            <w:pPr>
              <w:jc w:val="center"/>
              <w:rPr>
                <w:rFonts w:ascii="Times New Roman" w:hAnsi="Times New Roman"/>
                <w:b/>
                <w:bCs/>
                <w:sz w:val="20"/>
                <w:szCs w:val="18"/>
                <w:lang w:eastAsia="uk-UA"/>
              </w:rPr>
            </w:pPr>
            <w:r w:rsidRPr="00E23262">
              <w:rPr>
                <w:rFonts w:ascii="Times New Roman" w:hAnsi="Times New Roman"/>
                <w:b/>
                <w:bCs/>
                <w:sz w:val="20"/>
                <w:szCs w:val="18"/>
                <w:lang w:eastAsia="uk-UA"/>
              </w:rPr>
              <w:t>16</w:t>
            </w:r>
            <w:r w:rsidR="00465446" w:rsidRPr="00E23262">
              <w:rPr>
                <w:rFonts w:ascii="Times New Roman" w:hAnsi="Times New Roman"/>
                <w:b/>
                <w:bCs/>
                <w:sz w:val="20"/>
                <w:szCs w:val="18"/>
                <w:lang w:eastAsia="uk-UA"/>
              </w:rPr>
              <w:t xml:space="preserve"> (</w:t>
            </w:r>
            <w:r w:rsidRPr="00E23262">
              <w:rPr>
                <w:rFonts w:ascii="Times New Roman" w:hAnsi="Times New Roman"/>
                <w:b/>
                <w:bCs/>
                <w:sz w:val="20"/>
                <w:szCs w:val="18"/>
                <w:lang w:eastAsia="uk-UA"/>
              </w:rPr>
              <w:t>75,1</w:t>
            </w:r>
            <w:r w:rsidR="00465446" w:rsidRPr="00E23262">
              <w:rPr>
                <w:rFonts w:ascii="Times New Roman" w:hAnsi="Times New Roman"/>
                <w:b/>
                <w:bCs/>
                <w:sz w:val="20"/>
                <w:szCs w:val="18"/>
                <w:lang w:eastAsia="uk-UA"/>
              </w:rPr>
              <w:t>%)</w:t>
            </w:r>
          </w:p>
        </w:tc>
      </w:tr>
    </w:tbl>
    <w:p w14:paraId="073FAEAF" w14:textId="77777777" w:rsidR="00465446" w:rsidRPr="00465446" w:rsidRDefault="00465446" w:rsidP="00465446">
      <w:pPr>
        <w:ind w:firstLine="709"/>
        <w:jc w:val="both"/>
        <w:rPr>
          <w:rFonts w:ascii="Times New Roman" w:hAnsi="Times New Roman"/>
          <w:color w:val="FF0000"/>
          <w:szCs w:val="28"/>
        </w:rPr>
      </w:pPr>
    </w:p>
    <w:p w14:paraId="311D2274" w14:textId="77777777" w:rsidR="00465446" w:rsidRPr="00DA154F" w:rsidRDefault="00465446" w:rsidP="00465446">
      <w:pPr>
        <w:ind w:firstLine="567"/>
        <w:jc w:val="both"/>
        <w:rPr>
          <w:rFonts w:ascii="Times New Roman" w:hAnsi="Times New Roman"/>
          <w:sz w:val="28"/>
          <w:szCs w:val="28"/>
        </w:rPr>
      </w:pPr>
      <w:r w:rsidRPr="00DA154F">
        <w:rPr>
          <w:rFonts w:ascii="Times New Roman" w:hAnsi="Times New Roman"/>
          <w:sz w:val="28"/>
          <w:szCs w:val="28"/>
        </w:rPr>
        <w:t>Доцільно зазначити, що перший етап реалізації Стратегії виявився непрогнозовано складним. Пандемія COVID-19 та повномасштабна війна внесли свої корективи у діяльність суб’єктів регіональної політики, і відповідно – в реалізацію першого програмного періоду Стратегії.</w:t>
      </w:r>
    </w:p>
    <w:p w14:paraId="45BF7C6E" w14:textId="77777777" w:rsidR="00465446" w:rsidRPr="00283B80" w:rsidRDefault="00465446" w:rsidP="00465446">
      <w:pPr>
        <w:ind w:firstLine="567"/>
        <w:jc w:val="both"/>
        <w:rPr>
          <w:rFonts w:ascii="Times New Roman" w:hAnsi="Times New Roman"/>
          <w:sz w:val="28"/>
          <w:szCs w:val="28"/>
        </w:rPr>
      </w:pPr>
      <w:r w:rsidRPr="00283B80">
        <w:rPr>
          <w:rFonts w:ascii="Times New Roman" w:hAnsi="Times New Roman"/>
          <w:sz w:val="28"/>
          <w:szCs w:val="28"/>
        </w:rPr>
        <w:t xml:space="preserve">Така ситуація негативно вплинула на виконання індикативних показників Стратегії розвитку </w:t>
      </w:r>
      <w:r w:rsidR="00283B80" w:rsidRPr="00283B80">
        <w:rPr>
          <w:rFonts w:ascii="Times New Roman" w:hAnsi="Times New Roman"/>
          <w:sz w:val="28"/>
          <w:szCs w:val="28"/>
        </w:rPr>
        <w:t>Тернопільської</w:t>
      </w:r>
      <w:r w:rsidRPr="00283B80">
        <w:rPr>
          <w:rFonts w:ascii="Times New Roman" w:hAnsi="Times New Roman"/>
          <w:sz w:val="28"/>
          <w:szCs w:val="28"/>
        </w:rPr>
        <w:t xml:space="preserve"> області та Плану заходів. </w:t>
      </w:r>
    </w:p>
    <w:p w14:paraId="5E155BF4" w14:textId="77777777" w:rsidR="00465446" w:rsidRPr="00283B80" w:rsidRDefault="00465446" w:rsidP="00465446">
      <w:pPr>
        <w:ind w:firstLine="709"/>
        <w:jc w:val="both"/>
        <w:rPr>
          <w:rFonts w:ascii="Times New Roman" w:hAnsi="Times New Roman"/>
          <w:szCs w:val="28"/>
        </w:rPr>
      </w:pPr>
    </w:p>
    <w:p w14:paraId="7475913B" w14:textId="77777777" w:rsidR="00465446" w:rsidRPr="00283B80" w:rsidRDefault="00465446" w:rsidP="00465446">
      <w:pPr>
        <w:pStyle w:val="afffc"/>
        <w:keepNext/>
        <w:rPr>
          <w:rFonts w:ascii="Times New Roman" w:hAnsi="Times New Roman"/>
          <w:sz w:val="26"/>
          <w:szCs w:val="26"/>
        </w:rPr>
      </w:pPr>
      <w:r w:rsidRPr="00283B80">
        <w:rPr>
          <w:rFonts w:ascii="Times New Roman" w:hAnsi="Times New Roman"/>
          <w:sz w:val="26"/>
          <w:szCs w:val="26"/>
        </w:rPr>
        <w:t xml:space="preserve">Таблиця </w:t>
      </w:r>
      <w:r w:rsidRPr="00283B80">
        <w:rPr>
          <w:rFonts w:ascii="Times New Roman" w:hAnsi="Times New Roman"/>
          <w:sz w:val="26"/>
          <w:szCs w:val="26"/>
        </w:rPr>
        <w:fldChar w:fldCharType="begin"/>
      </w:r>
      <w:r w:rsidRPr="00283B80">
        <w:rPr>
          <w:rFonts w:ascii="Times New Roman" w:hAnsi="Times New Roman"/>
          <w:sz w:val="26"/>
          <w:szCs w:val="26"/>
        </w:rPr>
        <w:instrText xml:space="preserve"> STYLEREF 2 \s </w:instrText>
      </w:r>
      <w:r w:rsidRPr="00283B80">
        <w:rPr>
          <w:rFonts w:ascii="Times New Roman" w:hAnsi="Times New Roman"/>
          <w:sz w:val="26"/>
          <w:szCs w:val="26"/>
        </w:rPr>
        <w:fldChar w:fldCharType="separate"/>
      </w:r>
      <w:r w:rsidRPr="00283B80">
        <w:rPr>
          <w:rFonts w:ascii="Times New Roman" w:hAnsi="Times New Roman"/>
          <w:noProof/>
          <w:sz w:val="26"/>
          <w:szCs w:val="26"/>
        </w:rPr>
        <w:t>1.6</w:t>
      </w:r>
      <w:r w:rsidRPr="00283B80">
        <w:rPr>
          <w:rFonts w:ascii="Times New Roman" w:hAnsi="Times New Roman"/>
          <w:noProof/>
          <w:sz w:val="26"/>
          <w:szCs w:val="26"/>
        </w:rPr>
        <w:fldChar w:fldCharType="end"/>
      </w:r>
      <w:r w:rsidRPr="00283B80">
        <w:rPr>
          <w:rFonts w:ascii="Times New Roman" w:hAnsi="Times New Roman"/>
          <w:sz w:val="26"/>
          <w:szCs w:val="26"/>
        </w:rPr>
        <w:t>.</w:t>
      </w:r>
      <w:r w:rsidR="00DA154F" w:rsidRPr="00283B80">
        <w:rPr>
          <w:rFonts w:ascii="Times New Roman" w:hAnsi="Times New Roman"/>
          <w:sz w:val="26"/>
          <w:szCs w:val="26"/>
        </w:rPr>
        <w:t>2</w:t>
      </w:r>
      <w:r w:rsidRPr="00283B80">
        <w:rPr>
          <w:rFonts w:ascii="Times New Roman" w:hAnsi="Times New Roman"/>
          <w:sz w:val="26"/>
          <w:szCs w:val="26"/>
        </w:rPr>
        <w:t>. Досягнення основних індикаторів виконання Плану заходів Стратегії</w:t>
      </w:r>
    </w:p>
    <w:p w14:paraId="5D516C5C" w14:textId="77777777" w:rsidR="00465446" w:rsidRPr="008F08F3" w:rsidRDefault="00465446" w:rsidP="008F08F3">
      <w:pPr>
        <w:ind w:firstLine="567"/>
        <w:jc w:val="both"/>
        <w:rPr>
          <w:rFonts w:ascii="Times New Roman" w:hAnsi="Times New Roman"/>
          <w:iCs/>
          <w:color w:val="FF0000"/>
          <w:sz w:val="28"/>
          <w:szCs w:val="28"/>
        </w:rPr>
      </w:pPr>
    </w:p>
    <w:tbl>
      <w:tblPr>
        <w:tblW w:w="9889"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410"/>
        <w:gridCol w:w="1276"/>
        <w:gridCol w:w="1417"/>
        <w:gridCol w:w="1418"/>
        <w:gridCol w:w="1559"/>
      </w:tblGrid>
      <w:tr w:rsidR="000D2F94" w:rsidRPr="008F4DA9" w14:paraId="35608D5D" w14:textId="77777777" w:rsidTr="000D2F94">
        <w:tc>
          <w:tcPr>
            <w:tcW w:w="1809" w:type="dxa"/>
            <w:tcBorders>
              <w:top w:val="single" w:sz="4" w:space="0" w:color="auto"/>
              <w:left w:val="single" w:sz="4" w:space="0" w:color="auto"/>
              <w:bottom w:val="single" w:sz="4" w:space="0" w:color="auto"/>
              <w:right w:val="single" w:sz="4" w:space="0" w:color="auto"/>
            </w:tcBorders>
          </w:tcPr>
          <w:p w14:paraId="17B6DCDE"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Найменування цілі Стратегії</w:t>
            </w:r>
          </w:p>
        </w:tc>
        <w:tc>
          <w:tcPr>
            <w:tcW w:w="2410" w:type="dxa"/>
            <w:tcBorders>
              <w:top w:val="single" w:sz="4" w:space="0" w:color="auto"/>
              <w:left w:val="single" w:sz="4" w:space="0" w:color="auto"/>
              <w:bottom w:val="single" w:sz="4" w:space="0" w:color="auto"/>
              <w:right w:val="single" w:sz="4" w:space="0" w:color="auto"/>
            </w:tcBorders>
          </w:tcPr>
          <w:p w14:paraId="5D43E326"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Найменування індикатора, одиниця виміру</w:t>
            </w:r>
          </w:p>
        </w:tc>
        <w:tc>
          <w:tcPr>
            <w:tcW w:w="1276" w:type="dxa"/>
            <w:tcBorders>
              <w:top w:val="single" w:sz="4" w:space="0" w:color="auto"/>
              <w:left w:val="single" w:sz="4" w:space="0" w:color="auto"/>
              <w:bottom w:val="single" w:sz="4" w:space="0" w:color="auto"/>
              <w:right w:val="single" w:sz="4" w:space="0" w:color="auto"/>
            </w:tcBorders>
          </w:tcPr>
          <w:p w14:paraId="106E12FB"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Базове значення індикато-ра на 2021 рік</w:t>
            </w:r>
          </w:p>
        </w:tc>
        <w:tc>
          <w:tcPr>
            <w:tcW w:w="1417" w:type="dxa"/>
            <w:tcBorders>
              <w:top w:val="single" w:sz="4" w:space="0" w:color="auto"/>
              <w:left w:val="single" w:sz="4" w:space="0" w:color="auto"/>
              <w:bottom w:val="single" w:sz="4" w:space="0" w:color="auto"/>
              <w:right w:val="single" w:sz="4" w:space="0" w:color="auto"/>
            </w:tcBorders>
          </w:tcPr>
          <w:p w14:paraId="69DAE96B"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Цільове (проміжне) значення індикаторана 2023 рік</w:t>
            </w:r>
          </w:p>
          <w:p w14:paraId="0E399D98" w14:textId="77777777" w:rsidR="000D2F94" w:rsidRPr="008F4DA9" w:rsidRDefault="000D2F94">
            <w:pPr>
              <w:pStyle w:val="a6"/>
              <w:spacing w:before="0"/>
              <w:ind w:firstLine="0"/>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5F7D06"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Фактичне значення індикатора на 2023 рік</w:t>
            </w:r>
          </w:p>
        </w:tc>
        <w:tc>
          <w:tcPr>
            <w:tcW w:w="1559" w:type="dxa"/>
            <w:tcBorders>
              <w:top w:val="single" w:sz="4" w:space="0" w:color="auto"/>
              <w:left w:val="single" w:sz="4" w:space="0" w:color="auto"/>
              <w:right w:val="single" w:sz="4" w:space="0" w:color="auto"/>
            </w:tcBorders>
          </w:tcPr>
          <w:p w14:paraId="114C40D9"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Відхилення фактичного і цільового (проміжного) значення індикатора</w:t>
            </w:r>
          </w:p>
        </w:tc>
      </w:tr>
      <w:tr w:rsidR="000D2F94" w:rsidRPr="008F4DA9" w14:paraId="07AE130B" w14:textId="77777777" w:rsidTr="000D2F94">
        <w:tc>
          <w:tcPr>
            <w:tcW w:w="1809" w:type="dxa"/>
            <w:tcBorders>
              <w:top w:val="single" w:sz="4" w:space="0" w:color="auto"/>
              <w:left w:val="single" w:sz="4" w:space="0" w:color="auto"/>
              <w:bottom w:val="single" w:sz="4" w:space="0" w:color="auto"/>
              <w:right w:val="single" w:sz="4" w:space="0" w:color="auto"/>
            </w:tcBorders>
          </w:tcPr>
          <w:p w14:paraId="541BFC08" w14:textId="77777777" w:rsidR="000D2F94" w:rsidRPr="008F4DA9" w:rsidRDefault="000D2F94">
            <w:pPr>
              <w:pStyle w:val="a6"/>
              <w:spacing w:before="0"/>
              <w:ind w:firstLine="0"/>
              <w:jc w:val="both"/>
              <w:rPr>
                <w:rFonts w:ascii="Times New Roman" w:hAnsi="Times New Roman"/>
                <w:sz w:val="24"/>
                <w:szCs w:val="24"/>
              </w:rPr>
            </w:pPr>
            <w:r w:rsidRPr="008F4DA9">
              <w:rPr>
                <w:rStyle w:val="11114"/>
                <w:bCs/>
                <w:sz w:val="24"/>
                <w:szCs w:val="24"/>
              </w:rPr>
              <w:t xml:space="preserve">РОЗВИТОК ЛЮДСЬКОГО КАПІТАЛУ ТА ПІДВИЩЕН-НЯ СТАНДАРТІВ ЖИТТЯ </w:t>
            </w:r>
            <w:r w:rsidRPr="008F4DA9">
              <w:rPr>
                <w:rStyle w:val="11114"/>
                <w:bCs/>
                <w:sz w:val="24"/>
                <w:szCs w:val="24"/>
              </w:rPr>
              <w:lastRenderedPageBreak/>
              <w:t>НАСЕЛЕННЯ</w:t>
            </w:r>
          </w:p>
        </w:tc>
        <w:tc>
          <w:tcPr>
            <w:tcW w:w="2410" w:type="dxa"/>
            <w:tcBorders>
              <w:top w:val="single" w:sz="4" w:space="0" w:color="auto"/>
              <w:left w:val="single" w:sz="4" w:space="0" w:color="auto"/>
              <w:bottom w:val="single" w:sz="4" w:space="0" w:color="auto"/>
              <w:right w:val="single" w:sz="4" w:space="0" w:color="auto"/>
            </w:tcBorders>
          </w:tcPr>
          <w:p w14:paraId="50A0912D" w14:textId="77777777" w:rsidR="000D2F94" w:rsidRPr="008F4DA9" w:rsidRDefault="000D2F94">
            <w:pPr>
              <w:pStyle w:val="a6"/>
              <w:spacing w:before="0"/>
              <w:ind w:firstLine="0"/>
              <w:jc w:val="both"/>
              <w:rPr>
                <w:rFonts w:ascii="Times New Roman" w:hAnsi="Times New Roman"/>
                <w:sz w:val="24"/>
                <w:szCs w:val="24"/>
              </w:rPr>
            </w:pPr>
            <w:r w:rsidRPr="008F4DA9">
              <w:rPr>
                <w:rFonts w:ascii="Times New Roman" w:hAnsi="Times New Roman"/>
                <w:sz w:val="24"/>
                <w:szCs w:val="24"/>
              </w:rPr>
              <w:lastRenderedPageBreak/>
              <w:t xml:space="preserve">1.Відношення кількості робочої сили віком </w:t>
            </w:r>
            <w:r w:rsidRPr="008F4DA9">
              <w:rPr>
                <w:rFonts w:ascii="Times New Roman" w:hAnsi="Times New Roman"/>
                <w:sz w:val="24"/>
                <w:szCs w:val="24"/>
              </w:rPr>
              <w:br/>
              <w:t>15-70 років до загальної кількості населення відповідного віку, відсотків</w:t>
            </w:r>
          </w:p>
        </w:tc>
        <w:tc>
          <w:tcPr>
            <w:tcW w:w="1276" w:type="dxa"/>
            <w:tcBorders>
              <w:top w:val="single" w:sz="4" w:space="0" w:color="auto"/>
              <w:left w:val="single" w:sz="4" w:space="0" w:color="auto"/>
              <w:bottom w:val="single" w:sz="4" w:space="0" w:color="auto"/>
              <w:right w:val="single" w:sz="4" w:space="0" w:color="auto"/>
            </w:tcBorders>
          </w:tcPr>
          <w:p w14:paraId="3AEE561F"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646AB6E1"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lang w:eastAsia="uk-UA"/>
              </w:rPr>
              <w:t>59,8</w:t>
            </w:r>
          </w:p>
        </w:tc>
        <w:tc>
          <w:tcPr>
            <w:tcW w:w="1417" w:type="dxa"/>
            <w:tcBorders>
              <w:top w:val="single" w:sz="4" w:space="0" w:color="auto"/>
              <w:left w:val="single" w:sz="4" w:space="0" w:color="auto"/>
              <w:bottom w:val="single" w:sz="4" w:space="0" w:color="auto"/>
              <w:right w:val="single" w:sz="4" w:space="0" w:color="auto"/>
            </w:tcBorders>
          </w:tcPr>
          <w:p w14:paraId="6CF6CAD9"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color w:val="333333"/>
                <w:sz w:val="24"/>
                <w:szCs w:val="24"/>
                <w:lang w:eastAsia="uk-UA"/>
              </w:rPr>
              <w:t>набли-ження показника до серед-нього в Україні</w:t>
            </w:r>
          </w:p>
        </w:tc>
        <w:tc>
          <w:tcPr>
            <w:tcW w:w="1418" w:type="dxa"/>
            <w:tcBorders>
              <w:top w:val="single" w:sz="4" w:space="0" w:color="auto"/>
              <w:left w:val="single" w:sz="4" w:space="0" w:color="auto"/>
              <w:bottom w:val="single" w:sz="4" w:space="0" w:color="auto"/>
              <w:right w:val="single" w:sz="4" w:space="0" w:color="auto"/>
            </w:tcBorders>
          </w:tcPr>
          <w:p w14:paraId="52D0E35D"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eastAsia="Arial Unicode MS" w:hAnsi="Times New Roman"/>
                <w:sz w:val="24"/>
                <w:szCs w:val="24"/>
                <w:vertAlign w:val="superscript"/>
              </w:rPr>
              <w:t>1</w:t>
            </w:r>
          </w:p>
        </w:tc>
        <w:tc>
          <w:tcPr>
            <w:tcW w:w="1559" w:type="dxa"/>
            <w:tcBorders>
              <w:top w:val="single" w:sz="4" w:space="0" w:color="auto"/>
              <w:left w:val="single" w:sz="4" w:space="0" w:color="auto"/>
              <w:right w:val="single" w:sz="4" w:space="0" w:color="auto"/>
            </w:tcBorders>
          </w:tcPr>
          <w:p w14:paraId="32AF3C6E"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0973C896" w14:textId="77777777" w:rsidTr="000D2F94">
        <w:tc>
          <w:tcPr>
            <w:tcW w:w="1809" w:type="dxa"/>
            <w:tcBorders>
              <w:top w:val="single" w:sz="4" w:space="0" w:color="auto"/>
              <w:left w:val="single" w:sz="4" w:space="0" w:color="auto"/>
              <w:bottom w:val="single" w:sz="4" w:space="0" w:color="auto"/>
              <w:right w:val="single" w:sz="4" w:space="0" w:color="auto"/>
            </w:tcBorders>
          </w:tcPr>
          <w:p w14:paraId="3C1D409F" w14:textId="77777777" w:rsidR="000D2F94" w:rsidRPr="008F4DA9" w:rsidRDefault="000D2F94">
            <w:pPr>
              <w:pStyle w:val="a6"/>
              <w:spacing w:before="0"/>
              <w:ind w:firstLine="0"/>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944F35F" w14:textId="77777777" w:rsidR="000D2F94" w:rsidRPr="008F4DA9" w:rsidRDefault="000D2F94">
            <w:pPr>
              <w:pStyle w:val="a6"/>
              <w:spacing w:before="0"/>
              <w:ind w:firstLine="0"/>
              <w:jc w:val="both"/>
              <w:rPr>
                <w:rFonts w:ascii="Times New Roman" w:hAnsi="Times New Roman"/>
                <w:sz w:val="24"/>
                <w:szCs w:val="24"/>
              </w:rPr>
            </w:pPr>
            <w:r w:rsidRPr="008F4DA9">
              <w:rPr>
                <w:rFonts w:ascii="Times New Roman" w:hAnsi="Times New Roman"/>
                <w:sz w:val="24"/>
                <w:szCs w:val="24"/>
              </w:rPr>
              <w:t>2.Середньомісячна заробітна плата, гривень</w:t>
            </w:r>
          </w:p>
        </w:tc>
        <w:tc>
          <w:tcPr>
            <w:tcW w:w="1276" w:type="dxa"/>
            <w:tcBorders>
              <w:top w:val="single" w:sz="4" w:space="0" w:color="auto"/>
              <w:left w:val="single" w:sz="4" w:space="0" w:color="auto"/>
              <w:bottom w:val="single" w:sz="4" w:space="0" w:color="auto"/>
              <w:right w:val="single" w:sz="4" w:space="0" w:color="auto"/>
            </w:tcBorders>
          </w:tcPr>
          <w:p w14:paraId="753954A8"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3371A65F"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lang w:eastAsia="uk-UA"/>
              </w:rPr>
              <w:t>8275</w:t>
            </w:r>
          </w:p>
        </w:tc>
        <w:tc>
          <w:tcPr>
            <w:tcW w:w="1417" w:type="dxa"/>
            <w:tcBorders>
              <w:top w:val="single" w:sz="4" w:space="0" w:color="auto"/>
              <w:left w:val="single" w:sz="4" w:space="0" w:color="auto"/>
              <w:bottom w:val="single" w:sz="4" w:space="0" w:color="auto"/>
              <w:right w:val="single" w:sz="4" w:space="0" w:color="auto"/>
            </w:tcBorders>
          </w:tcPr>
          <w:p w14:paraId="2A084F5F" w14:textId="77777777" w:rsidR="000D2F94" w:rsidRPr="008F4DA9" w:rsidRDefault="000D2F94">
            <w:pPr>
              <w:autoSpaceDE w:val="0"/>
              <w:autoSpaceDN w:val="0"/>
              <w:adjustRightInd w:val="0"/>
              <w:jc w:val="center"/>
              <w:rPr>
                <w:rFonts w:ascii="Times New Roman" w:hAnsi="Times New Roman"/>
                <w:sz w:val="24"/>
                <w:szCs w:val="24"/>
                <w:vertAlign w:val="superscript"/>
              </w:rPr>
            </w:pPr>
            <w:r w:rsidRPr="008F4DA9">
              <w:rPr>
                <w:rFonts w:ascii="Times New Roman" w:hAnsi="Times New Roman"/>
                <w:sz w:val="24"/>
                <w:szCs w:val="24"/>
              </w:rPr>
              <w:t>збереження 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1BD9C695" w14:textId="77777777" w:rsidR="000D2F94" w:rsidRPr="008F4DA9" w:rsidRDefault="000D2F94">
            <w:pPr>
              <w:pStyle w:val="a6"/>
              <w:spacing w:before="0"/>
              <w:ind w:firstLine="0"/>
              <w:jc w:val="center"/>
              <w:rPr>
                <w:rFonts w:ascii="Times New Roman" w:hAnsi="Times New Roman"/>
                <w:sz w:val="24"/>
                <w:szCs w:val="24"/>
                <w:vertAlign w:val="superscript"/>
              </w:rPr>
            </w:pPr>
            <w:r w:rsidRPr="008F4DA9">
              <w:rPr>
                <w:rFonts w:ascii="Times New Roman" w:eastAsia="Arial Unicode MS" w:hAnsi="Times New Roman"/>
                <w:sz w:val="24"/>
                <w:szCs w:val="24"/>
              </w:rPr>
              <w:t>—</w:t>
            </w:r>
            <w:r w:rsidRPr="008F4DA9">
              <w:rPr>
                <w:rFonts w:ascii="Times New Roman" w:eastAsia="Arial Unicode MS" w:hAnsi="Times New Roman"/>
                <w:sz w:val="24"/>
                <w:szCs w:val="24"/>
                <w:vertAlign w:val="superscript"/>
              </w:rPr>
              <w:t>1</w:t>
            </w:r>
          </w:p>
        </w:tc>
        <w:tc>
          <w:tcPr>
            <w:tcW w:w="1559" w:type="dxa"/>
            <w:tcBorders>
              <w:top w:val="single" w:sz="4" w:space="0" w:color="auto"/>
              <w:left w:val="single" w:sz="4" w:space="0" w:color="auto"/>
              <w:right w:val="single" w:sz="4" w:space="0" w:color="auto"/>
            </w:tcBorders>
          </w:tcPr>
          <w:p w14:paraId="0CA3F828"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11E5DE88" w14:textId="77777777" w:rsidTr="000D2F94">
        <w:tc>
          <w:tcPr>
            <w:tcW w:w="1809" w:type="dxa"/>
            <w:tcBorders>
              <w:top w:val="single" w:sz="4" w:space="0" w:color="auto"/>
              <w:left w:val="single" w:sz="4" w:space="0" w:color="auto"/>
              <w:bottom w:val="single" w:sz="4" w:space="0" w:color="auto"/>
              <w:right w:val="single" w:sz="4" w:space="0" w:color="auto"/>
            </w:tcBorders>
          </w:tcPr>
          <w:p w14:paraId="39E2E2DB"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025C685" w14:textId="77777777" w:rsidR="000D2F94" w:rsidRPr="008F4DA9" w:rsidRDefault="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 xml:space="preserve">3.Забезпечення актуальною містобудівною документацією (розробленою після </w:t>
            </w:r>
            <w:r w:rsidRPr="008F4DA9">
              <w:rPr>
                <w:rFonts w:ascii="Times New Roman" w:eastAsia="Arial Unicode MS" w:hAnsi="Times New Roman"/>
                <w:sz w:val="24"/>
                <w:szCs w:val="24"/>
              </w:rPr>
              <w:br/>
              <w:t>2010 року):</w:t>
            </w:r>
          </w:p>
          <w:p w14:paraId="543DC9C9"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1) схеми планування території області;</w:t>
            </w:r>
          </w:p>
          <w:p w14:paraId="61730C51"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2) генеральний план міста — обласного  центру;</w:t>
            </w:r>
          </w:p>
          <w:p w14:paraId="15AC79A3"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3) генеральні плани міст обласного значення;</w:t>
            </w:r>
          </w:p>
          <w:p w14:paraId="14C31F82"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4) генеральні плани міст районного значення;</w:t>
            </w:r>
          </w:p>
          <w:p w14:paraId="1C9C8809"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5) генеральні плани селищ міського типу;</w:t>
            </w:r>
          </w:p>
          <w:p w14:paraId="3C1B7186" w14:textId="77777777" w:rsidR="000D2F94" w:rsidRPr="008F4DA9" w:rsidRDefault="000D2F94">
            <w:pPr>
              <w:autoSpaceDE w:val="0"/>
              <w:autoSpaceDN w:val="0"/>
              <w:adjustRightInd w:val="0"/>
              <w:jc w:val="both"/>
              <w:rPr>
                <w:rFonts w:ascii="Times New Roman" w:hAnsi="Times New Roman"/>
                <w:sz w:val="24"/>
                <w:szCs w:val="24"/>
              </w:rPr>
            </w:pPr>
            <w:r w:rsidRPr="008F4DA9">
              <w:rPr>
                <w:rFonts w:ascii="Times New Roman" w:eastAsia="Arial Unicode MS" w:hAnsi="Times New Roman"/>
                <w:sz w:val="24"/>
                <w:szCs w:val="24"/>
              </w:rPr>
              <w:t>6) генеральні плани сіл та селищ, відсотків</w:t>
            </w:r>
          </w:p>
        </w:tc>
        <w:tc>
          <w:tcPr>
            <w:tcW w:w="1276" w:type="dxa"/>
            <w:tcBorders>
              <w:top w:val="single" w:sz="4" w:space="0" w:color="auto"/>
              <w:left w:val="single" w:sz="4" w:space="0" w:color="auto"/>
              <w:bottom w:val="single" w:sz="4" w:space="0" w:color="auto"/>
              <w:right w:val="single" w:sz="4" w:space="0" w:color="auto"/>
            </w:tcBorders>
          </w:tcPr>
          <w:p w14:paraId="03DEFAA0"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1C41708B"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1) 100</w:t>
            </w:r>
          </w:p>
          <w:p w14:paraId="1587429D"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2) 100</w:t>
            </w:r>
          </w:p>
          <w:p w14:paraId="01134AC5" w14:textId="77777777" w:rsidR="000D2F94" w:rsidRPr="008F4DA9" w:rsidRDefault="000D2F94">
            <w:pPr>
              <w:autoSpaceDE w:val="0"/>
              <w:autoSpaceDN w:val="0"/>
              <w:adjustRightInd w:val="0"/>
              <w:rPr>
                <w:rFonts w:ascii="Times New Roman" w:hAnsi="Times New Roman"/>
                <w:sz w:val="24"/>
                <w:szCs w:val="24"/>
              </w:rPr>
            </w:pPr>
            <w:r w:rsidRPr="008F4DA9">
              <w:rPr>
                <w:rFonts w:ascii="Times New Roman" w:hAnsi="Times New Roman"/>
                <w:sz w:val="24"/>
                <w:szCs w:val="24"/>
              </w:rPr>
              <w:t xml:space="preserve">    3) 0</w:t>
            </w:r>
          </w:p>
          <w:p w14:paraId="5C2810DA" w14:textId="77777777" w:rsidR="000D2F94" w:rsidRPr="008F4DA9" w:rsidRDefault="000D2F94">
            <w:pPr>
              <w:autoSpaceDE w:val="0"/>
              <w:autoSpaceDN w:val="0"/>
              <w:adjustRightInd w:val="0"/>
              <w:rPr>
                <w:rFonts w:ascii="Times New Roman" w:hAnsi="Times New Roman"/>
                <w:sz w:val="24"/>
                <w:szCs w:val="24"/>
              </w:rPr>
            </w:pPr>
            <w:r w:rsidRPr="008F4DA9">
              <w:rPr>
                <w:rFonts w:ascii="Times New Roman" w:hAnsi="Times New Roman"/>
                <w:sz w:val="24"/>
                <w:szCs w:val="24"/>
              </w:rPr>
              <w:t xml:space="preserve">    4)7,1 </w:t>
            </w:r>
          </w:p>
          <w:p w14:paraId="081B5843"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5) 5,9</w:t>
            </w:r>
          </w:p>
          <w:p w14:paraId="1C15B1D9"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rPr>
              <w:t>6) 1,3</w:t>
            </w:r>
          </w:p>
        </w:tc>
        <w:tc>
          <w:tcPr>
            <w:tcW w:w="1417" w:type="dxa"/>
            <w:tcBorders>
              <w:top w:val="single" w:sz="4" w:space="0" w:color="auto"/>
              <w:left w:val="single" w:sz="4" w:space="0" w:color="auto"/>
              <w:bottom w:val="single" w:sz="4" w:space="0" w:color="auto"/>
              <w:right w:val="single" w:sz="4" w:space="0" w:color="auto"/>
            </w:tcBorders>
          </w:tcPr>
          <w:p w14:paraId="07548B75"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rPr>
              <w:t>збереження 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5176AEC4"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1) 100</w:t>
            </w:r>
          </w:p>
          <w:p w14:paraId="511B75EF"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2) 100</w:t>
            </w:r>
          </w:p>
          <w:p w14:paraId="25883EC6"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3) 66,7</w:t>
            </w:r>
          </w:p>
          <w:p w14:paraId="76DCE973"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4) 47,0</w:t>
            </w:r>
          </w:p>
          <w:p w14:paraId="13F4D179"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5) 23,5</w:t>
            </w:r>
          </w:p>
          <w:p w14:paraId="3214C9A1" w14:textId="77777777" w:rsidR="000D2F94" w:rsidRPr="008F4DA9" w:rsidRDefault="000D2F94">
            <w:pPr>
              <w:pStyle w:val="a6"/>
              <w:spacing w:before="0"/>
              <w:ind w:firstLine="0"/>
              <w:rPr>
                <w:rFonts w:ascii="Times New Roman" w:hAnsi="Times New Roman"/>
                <w:sz w:val="24"/>
                <w:szCs w:val="24"/>
              </w:rPr>
            </w:pPr>
            <w:r w:rsidRPr="008F4DA9">
              <w:rPr>
                <w:rFonts w:ascii="Times New Roman" w:hAnsi="Times New Roman"/>
                <w:sz w:val="24"/>
                <w:szCs w:val="24"/>
              </w:rPr>
              <w:t xml:space="preserve">    6) 3,0</w:t>
            </w:r>
          </w:p>
        </w:tc>
        <w:tc>
          <w:tcPr>
            <w:tcW w:w="1559" w:type="dxa"/>
            <w:tcBorders>
              <w:top w:val="single" w:sz="4" w:space="0" w:color="auto"/>
              <w:left w:val="single" w:sz="4" w:space="0" w:color="auto"/>
              <w:right w:val="single" w:sz="4" w:space="0" w:color="auto"/>
            </w:tcBorders>
          </w:tcPr>
          <w:p w14:paraId="6287E194"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забезпечено збереження тенденції до зростання</w:t>
            </w:r>
          </w:p>
        </w:tc>
      </w:tr>
      <w:tr w:rsidR="000D2F94" w:rsidRPr="008F4DA9" w14:paraId="07362942" w14:textId="77777777" w:rsidTr="000D2F94">
        <w:tc>
          <w:tcPr>
            <w:tcW w:w="1809" w:type="dxa"/>
            <w:tcBorders>
              <w:top w:val="single" w:sz="4" w:space="0" w:color="auto"/>
              <w:left w:val="single" w:sz="4" w:space="0" w:color="auto"/>
              <w:bottom w:val="single" w:sz="4" w:space="0" w:color="auto"/>
              <w:right w:val="single" w:sz="4" w:space="0" w:color="auto"/>
            </w:tcBorders>
          </w:tcPr>
          <w:p w14:paraId="3A96D33C"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73277BE" w14:textId="77777777" w:rsidR="000D2F94" w:rsidRPr="008F4DA9" w:rsidRDefault="000D2F94">
            <w:pPr>
              <w:autoSpaceDE w:val="0"/>
              <w:autoSpaceDN w:val="0"/>
              <w:adjustRightInd w:val="0"/>
              <w:jc w:val="both"/>
              <w:rPr>
                <w:rFonts w:ascii="Times New Roman" w:eastAsia="Arial Unicode MS" w:hAnsi="Times New Roman"/>
                <w:spacing w:val="-4"/>
                <w:sz w:val="24"/>
                <w:szCs w:val="24"/>
              </w:rPr>
            </w:pPr>
            <w:r w:rsidRPr="008F4DA9">
              <w:rPr>
                <w:rFonts w:ascii="Times New Roman" w:eastAsia="Arial Unicode MS" w:hAnsi="Times New Roman"/>
                <w:sz w:val="24"/>
                <w:szCs w:val="24"/>
              </w:rPr>
              <w:t xml:space="preserve">4.Забезпечення актуальною містобудівною документацією (розробленою після 2010 року) з обов’язковим урахуванням рекомендацій щодо включення кліматичних питань до документів державного планування, які розміщені на вебсторінці Міндовкілля за посиланням </w:t>
            </w:r>
            <w:hyperlink r:id="rId33" w:history="1">
              <w:r w:rsidRPr="008F4DA9">
                <w:rPr>
                  <w:rFonts w:ascii="Times New Roman" w:eastAsia="Arial Unicode MS" w:hAnsi="Times New Roman"/>
                  <w:spacing w:val="-4"/>
                  <w:sz w:val="24"/>
                  <w:szCs w:val="24"/>
                  <w:u w:val="single"/>
                </w:rPr>
                <w:t>https://menr.gov.ua/news/34766.html</w:t>
              </w:r>
            </w:hyperlink>
            <w:r w:rsidRPr="008F4DA9">
              <w:rPr>
                <w:rFonts w:ascii="Times New Roman" w:eastAsia="Arial Unicode MS" w:hAnsi="Times New Roman"/>
                <w:spacing w:val="-4"/>
                <w:sz w:val="24"/>
                <w:szCs w:val="24"/>
              </w:rPr>
              <w:t>:</w:t>
            </w:r>
          </w:p>
          <w:p w14:paraId="762890C8"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1) схема планування території області;</w:t>
            </w:r>
          </w:p>
          <w:p w14:paraId="0D4743EB"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 xml:space="preserve">2) генеральний план міста — обласного  </w:t>
            </w:r>
            <w:r w:rsidRPr="008F4DA9">
              <w:rPr>
                <w:rFonts w:ascii="Times New Roman" w:eastAsia="Arial Unicode MS" w:hAnsi="Times New Roman"/>
                <w:sz w:val="24"/>
                <w:szCs w:val="24"/>
              </w:rPr>
              <w:lastRenderedPageBreak/>
              <w:t>центру;</w:t>
            </w:r>
          </w:p>
          <w:p w14:paraId="02053A35"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3) генеральні плани міст обласного значення;</w:t>
            </w:r>
          </w:p>
          <w:p w14:paraId="1D96C0B3"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4) генеральні плани міст районного значення;</w:t>
            </w:r>
          </w:p>
          <w:p w14:paraId="3B6B4468" w14:textId="77777777" w:rsidR="000D2F94" w:rsidRPr="008F4DA9" w:rsidRDefault="000D2F94">
            <w:pPr>
              <w:rPr>
                <w:rFonts w:ascii="Times New Roman" w:eastAsia="Arial Unicode MS" w:hAnsi="Times New Roman"/>
                <w:sz w:val="24"/>
                <w:szCs w:val="24"/>
              </w:rPr>
            </w:pPr>
            <w:r w:rsidRPr="008F4DA9">
              <w:rPr>
                <w:rFonts w:ascii="Times New Roman" w:eastAsia="Arial Unicode MS" w:hAnsi="Times New Roman"/>
                <w:sz w:val="24"/>
                <w:szCs w:val="24"/>
              </w:rPr>
              <w:t>5) генеральні плани селищ міського типу;</w:t>
            </w:r>
          </w:p>
          <w:p w14:paraId="1D2C2F29" w14:textId="77777777" w:rsidR="000D2F94" w:rsidRPr="008F4DA9" w:rsidRDefault="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6) генеральні плани сіл та селищ, одиниць</w:t>
            </w:r>
          </w:p>
        </w:tc>
        <w:tc>
          <w:tcPr>
            <w:tcW w:w="1276" w:type="dxa"/>
            <w:tcBorders>
              <w:top w:val="single" w:sz="4" w:space="0" w:color="auto"/>
              <w:left w:val="single" w:sz="4" w:space="0" w:color="auto"/>
              <w:bottom w:val="single" w:sz="4" w:space="0" w:color="auto"/>
              <w:right w:val="single" w:sz="4" w:space="0" w:color="auto"/>
            </w:tcBorders>
          </w:tcPr>
          <w:p w14:paraId="431A0884"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lastRenderedPageBreak/>
              <w:t>(2019 рік)</w:t>
            </w:r>
          </w:p>
          <w:p w14:paraId="58C59AE0"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1) 0</w:t>
            </w:r>
          </w:p>
          <w:p w14:paraId="2FD364EF"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 0</w:t>
            </w:r>
          </w:p>
          <w:p w14:paraId="5BD3EB55"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3) 0</w:t>
            </w:r>
          </w:p>
          <w:p w14:paraId="6BF7F2CB"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4) 0</w:t>
            </w:r>
          </w:p>
          <w:p w14:paraId="222A4A90"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5) 0</w:t>
            </w:r>
          </w:p>
          <w:p w14:paraId="4B7B30AE"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6) 0</w:t>
            </w:r>
          </w:p>
        </w:tc>
        <w:tc>
          <w:tcPr>
            <w:tcW w:w="1417" w:type="dxa"/>
            <w:tcBorders>
              <w:top w:val="single" w:sz="4" w:space="0" w:color="auto"/>
              <w:left w:val="single" w:sz="4" w:space="0" w:color="auto"/>
              <w:bottom w:val="single" w:sz="4" w:space="0" w:color="auto"/>
              <w:right w:val="single" w:sz="4" w:space="0" w:color="auto"/>
            </w:tcBorders>
          </w:tcPr>
          <w:p w14:paraId="50077028"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1-6) забезпечен-ня 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48668C6B"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1) 0</w:t>
            </w:r>
          </w:p>
          <w:p w14:paraId="2125AF34"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2) 1</w:t>
            </w:r>
          </w:p>
          <w:p w14:paraId="3DBF188F"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3) 1</w:t>
            </w:r>
          </w:p>
          <w:p w14:paraId="671E0867"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4) 1</w:t>
            </w:r>
          </w:p>
          <w:p w14:paraId="06354B30"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5) 0</w:t>
            </w:r>
          </w:p>
          <w:p w14:paraId="459215E7"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6) 5</w:t>
            </w:r>
          </w:p>
          <w:p w14:paraId="105F11DE" w14:textId="77777777" w:rsidR="000D2F94" w:rsidRPr="008F4DA9" w:rsidRDefault="000D2F94">
            <w:pPr>
              <w:pStyle w:val="a6"/>
              <w:spacing w:before="0"/>
              <w:ind w:firstLine="0"/>
              <w:jc w:val="center"/>
              <w:rPr>
                <w:rFonts w:ascii="Times New Roman" w:hAnsi="Times New Roman"/>
                <w:sz w:val="24"/>
                <w:szCs w:val="24"/>
              </w:rPr>
            </w:pPr>
          </w:p>
        </w:tc>
        <w:tc>
          <w:tcPr>
            <w:tcW w:w="1559" w:type="dxa"/>
            <w:tcBorders>
              <w:top w:val="single" w:sz="4" w:space="0" w:color="auto"/>
              <w:left w:val="single" w:sz="4" w:space="0" w:color="auto"/>
              <w:right w:val="single" w:sz="4" w:space="0" w:color="auto"/>
            </w:tcBorders>
          </w:tcPr>
          <w:p w14:paraId="2A3D280C"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 xml:space="preserve">забезпечено  тенденцію до зростання </w:t>
            </w:r>
          </w:p>
        </w:tc>
      </w:tr>
      <w:tr w:rsidR="000D2F94" w:rsidRPr="008F4DA9" w14:paraId="262CEC0C" w14:textId="77777777" w:rsidTr="000D2F94">
        <w:tc>
          <w:tcPr>
            <w:tcW w:w="1809" w:type="dxa"/>
            <w:tcBorders>
              <w:top w:val="single" w:sz="4" w:space="0" w:color="auto"/>
              <w:left w:val="single" w:sz="4" w:space="0" w:color="auto"/>
              <w:bottom w:val="single" w:sz="4" w:space="0" w:color="auto"/>
              <w:right w:val="single" w:sz="4" w:space="0" w:color="auto"/>
            </w:tcBorders>
          </w:tcPr>
          <w:p w14:paraId="43D974BC"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08602D23" w14:textId="77777777" w:rsidR="000D2F94" w:rsidRPr="008F4DA9" w:rsidRDefault="000D2F94">
            <w:pPr>
              <w:autoSpaceDE w:val="0"/>
              <w:autoSpaceDN w:val="0"/>
              <w:adjustRightInd w:val="0"/>
              <w:jc w:val="both"/>
              <w:rPr>
                <w:rFonts w:ascii="Times New Roman" w:hAnsi="Times New Roman"/>
                <w:sz w:val="24"/>
                <w:szCs w:val="24"/>
              </w:rPr>
            </w:pPr>
            <w:r w:rsidRPr="008F4DA9">
              <w:rPr>
                <w:rFonts w:ascii="Times New Roman" w:eastAsia="Arial Unicode MS" w:hAnsi="Times New Roman"/>
                <w:sz w:val="24"/>
                <w:szCs w:val="24"/>
              </w:rPr>
              <w:t>5. Частка територій та об’єктів природно-заповідного фонду у відношенні до площі регіону, відсотків</w:t>
            </w:r>
          </w:p>
        </w:tc>
        <w:tc>
          <w:tcPr>
            <w:tcW w:w="1276" w:type="dxa"/>
            <w:tcBorders>
              <w:top w:val="single" w:sz="4" w:space="0" w:color="auto"/>
              <w:left w:val="single" w:sz="4" w:space="0" w:color="auto"/>
              <w:bottom w:val="single" w:sz="4" w:space="0" w:color="auto"/>
              <w:right w:val="single" w:sz="4" w:space="0" w:color="auto"/>
            </w:tcBorders>
          </w:tcPr>
          <w:p w14:paraId="6CB04D36"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428F04FB"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8,92</w:t>
            </w:r>
          </w:p>
        </w:tc>
        <w:tc>
          <w:tcPr>
            <w:tcW w:w="1417" w:type="dxa"/>
            <w:tcBorders>
              <w:top w:val="single" w:sz="4" w:space="0" w:color="auto"/>
              <w:left w:val="single" w:sz="4" w:space="0" w:color="auto"/>
              <w:bottom w:val="single" w:sz="4" w:space="0" w:color="auto"/>
              <w:right w:val="single" w:sz="4" w:space="0" w:color="auto"/>
            </w:tcBorders>
          </w:tcPr>
          <w:p w14:paraId="03BEEE79"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збереження 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4ECF50E7"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8,95</w:t>
            </w:r>
          </w:p>
        </w:tc>
        <w:tc>
          <w:tcPr>
            <w:tcW w:w="1559" w:type="dxa"/>
            <w:tcBorders>
              <w:top w:val="single" w:sz="4" w:space="0" w:color="auto"/>
              <w:left w:val="single" w:sz="4" w:space="0" w:color="auto"/>
              <w:right w:val="single" w:sz="4" w:space="0" w:color="auto"/>
            </w:tcBorders>
          </w:tcPr>
          <w:p w14:paraId="025F898F"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забезпечено збереження тенденції до зростання</w:t>
            </w:r>
          </w:p>
        </w:tc>
      </w:tr>
      <w:tr w:rsidR="000D2F94" w:rsidRPr="008F4DA9" w14:paraId="5EB26961" w14:textId="77777777" w:rsidTr="000D2F94">
        <w:tc>
          <w:tcPr>
            <w:tcW w:w="1809" w:type="dxa"/>
            <w:tcBorders>
              <w:top w:val="single" w:sz="4" w:space="0" w:color="auto"/>
              <w:left w:val="single" w:sz="4" w:space="0" w:color="auto"/>
              <w:bottom w:val="single" w:sz="4" w:space="0" w:color="auto"/>
              <w:right w:val="single" w:sz="4" w:space="0" w:color="auto"/>
            </w:tcBorders>
          </w:tcPr>
          <w:p w14:paraId="24684B93"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0280E42" w14:textId="77777777" w:rsidR="000D2F94" w:rsidRPr="008F4DA9" w:rsidRDefault="000D2F94">
            <w:pPr>
              <w:autoSpaceDE w:val="0"/>
              <w:autoSpaceDN w:val="0"/>
              <w:adjustRightInd w:val="0"/>
              <w:jc w:val="both"/>
              <w:rPr>
                <w:rFonts w:ascii="Times New Roman" w:hAnsi="Times New Roman"/>
                <w:sz w:val="24"/>
                <w:szCs w:val="24"/>
                <w:vertAlign w:val="superscript"/>
              </w:rPr>
            </w:pPr>
            <w:r w:rsidRPr="008F4DA9">
              <w:rPr>
                <w:rFonts w:ascii="Times New Roman" w:eastAsia="Arial Unicode MS" w:hAnsi="Times New Roman"/>
                <w:sz w:val="24"/>
                <w:szCs w:val="24"/>
              </w:rPr>
              <w:t>6. Частка площі територій регіональної екологічної мережі у загальній території області, відсотків</w:t>
            </w:r>
          </w:p>
        </w:tc>
        <w:tc>
          <w:tcPr>
            <w:tcW w:w="1276" w:type="dxa"/>
            <w:tcBorders>
              <w:top w:val="single" w:sz="4" w:space="0" w:color="auto"/>
              <w:left w:val="single" w:sz="4" w:space="0" w:color="auto"/>
              <w:bottom w:val="single" w:sz="4" w:space="0" w:color="auto"/>
              <w:right w:val="single" w:sz="4" w:space="0" w:color="auto"/>
            </w:tcBorders>
          </w:tcPr>
          <w:p w14:paraId="2BB7DB3C"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(2019 рік) 30,1</w:t>
            </w:r>
          </w:p>
        </w:tc>
        <w:tc>
          <w:tcPr>
            <w:tcW w:w="1417" w:type="dxa"/>
            <w:tcBorders>
              <w:top w:val="single" w:sz="4" w:space="0" w:color="auto"/>
              <w:left w:val="single" w:sz="4" w:space="0" w:color="auto"/>
              <w:bottom w:val="single" w:sz="4" w:space="0" w:color="auto"/>
              <w:right w:val="single" w:sz="4" w:space="0" w:color="auto"/>
            </w:tcBorders>
          </w:tcPr>
          <w:p w14:paraId="47625DCB"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забезпе-чення</w:t>
            </w:r>
          </w:p>
          <w:p w14:paraId="23B51C26"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7605AAC1" w14:textId="77777777" w:rsidR="000D2F94" w:rsidRPr="008F4DA9" w:rsidRDefault="000D2F94">
            <w:pPr>
              <w:pStyle w:val="a6"/>
              <w:spacing w:before="0"/>
              <w:ind w:firstLine="0"/>
              <w:jc w:val="center"/>
              <w:rPr>
                <w:rFonts w:ascii="Times New Roman" w:hAnsi="Times New Roman"/>
                <w:sz w:val="24"/>
                <w:szCs w:val="24"/>
                <w:vertAlign w:val="superscript"/>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3</w:t>
            </w:r>
          </w:p>
        </w:tc>
        <w:tc>
          <w:tcPr>
            <w:tcW w:w="1559" w:type="dxa"/>
            <w:tcBorders>
              <w:top w:val="single" w:sz="4" w:space="0" w:color="auto"/>
              <w:left w:val="single" w:sz="4" w:space="0" w:color="auto"/>
              <w:right w:val="single" w:sz="4" w:space="0" w:color="auto"/>
            </w:tcBorders>
          </w:tcPr>
          <w:p w14:paraId="52749CDB"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3B251E02" w14:textId="77777777" w:rsidTr="000D2F94">
        <w:tc>
          <w:tcPr>
            <w:tcW w:w="1809" w:type="dxa"/>
            <w:tcBorders>
              <w:top w:val="single" w:sz="4" w:space="0" w:color="auto"/>
              <w:left w:val="single" w:sz="4" w:space="0" w:color="auto"/>
              <w:bottom w:val="single" w:sz="4" w:space="0" w:color="auto"/>
              <w:right w:val="single" w:sz="4" w:space="0" w:color="auto"/>
            </w:tcBorders>
          </w:tcPr>
          <w:p w14:paraId="7D8196AF"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F7EBFB7" w14:textId="77777777" w:rsidR="000D2F94" w:rsidRPr="008F4DA9" w:rsidRDefault="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7. Лісистість території області, відсотків</w:t>
            </w:r>
          </w:p>
        </w:tc>
        <w:tc>
          <w:tcPr>
            <w:tcW w:w="1276" w:type="dxa"/>
            <w:tcBorders>
              <w:top w:val="single" w:sz="4" w:space="0" w:color="auto"/>
              <w:left w:val="single" w:sz="4" w:space="0" w:color="auto"/>
              <w:bottom w:val="single" w:sz="4" w:space="0" w:color="auto"/>
              <w:right w:val="single" w:sz="4" w:space="0" w:color="auto"/>
            </w:tcBorders>
          </w:tcPr>
          <w:p w14:paraId="6C8DD154"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17A47B7B"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lang w:eastAsia="uk-UA"/>
              </w:rPr>
              <w:t>14,6</w:t>
            </w:r>
          </w:p>
        </w:tc>
        <w:tc>
          <w:tcPr>
            <w:tcW w:w="1417" w:type="dxa"/>
            <w:tcBorders>
              <w:top w:val="single" w:sz="4" w:space="0" w:color="auto"/>
              <w:left w:val="single" w:sz="4" w:space="0" w:color="auto"/>
              <w:bottom w:val="single" w:sz="4" w:space="0" w:color="auto"/>
              <w:right w:val="single" w:sz="4" w:space="0" w:color="auto"/>
            </w:tcBorders>
          </w:tcPr>
          <w:p w14:paraId="1C21C9D2"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забезпе-чення</w:t>
            </w:r>
          </w:p>
          <w:p w14:paraId="5748303D"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076F81C9"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3</w:t>
            </w:r>
          </w:p>
        </w:tc>
        <w:tc>
          <w:tcPr>
            <w:tcW w:w="1559" w:type="dxa"/>
            <w:tcBorders>
              <w:top w:val="single" w:sz="4" w:space="0" w:color="auto"/>
              <w:left w:val="single" w:sz="4" w:space="0" w:color="auto"/>
              <w:right w:val="single" w:sz="4" w:space="0" w:color="auto"/>
            </w:tcBorders>
          </w:tcPr>
          <w:p w14:paraId="5BD2A587"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164E8230" w14:textId="77777777" w:rsidTr="000D2F94">
        <w:tc>
          <w:tcPr>
            <w:tcW w:w="1809" w:type="dxa"/>
            <w:tcBorders>
              <w:top w:val="single" w:sz="4" w:space="0" w:color="auto"/>
              <w:left w:val="single" w:sz="4" w:space="0" w:color="auto"/>
              <w:bottom w:val="single" w:sz="4" w:space="0" w:color="auto"/>
              <w:right w:val="single" w:sz="4" w:space="0" w:color="auto"/>
            </w:tcBorders>
          </w:tcPr>
          <w:p w14:paraId="19FD1722"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D6D361D" w14:textId="77777777" w:rsidR="000D2F94" w:rsidRPr="008F4DA9" w:rsidRDefault="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8.Вміст органічного вуглецю (гумусу) у ґрунтах сільськогосподарських угідь, відсотків</w:t>
            </w:r>
          </w:p>
        </w:tc>
        <w:tc>
          <w:tcPr>
            <w:tcW w:w="1276" w:type="dxa"/>
            <w:tcBorders>
              <w:top w:val="single" w:sz="4" w:space="0" w:color="auto"/>
              <w:left w:val="single" w:sz="4" w:space="0" w:color="auto"/>
              <w:bottom w:val="single" w:sz="4" w:space="0" w:color="auto"/>
              <w:right w:val="single" w:sz="4" w:space="0" w:color="auto"/>
            </w:tcBorders>
          </w:tcPr>
          <w:p w14:paraId="01C1CA4F"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027AEF07"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lang w:eastAsia="uk-UA"/>
              </w:rPr>
              <w:t xml:space="preserve">3,28 </w:t>
            </w:r>
          </w:p>
        </w:tc>
        <w:tc>
          <w:tcPr>
            <w:tcW w:w="1417" w:type="dxa"/>
            <w:tcBorders>
              <w:top w:val="single" w:sz="4" w:space="0" w:color="auto"/>
              <w:left w:val="single" w:sz="4" w:space="0" w:color="auto"/>
              <w:bottom w:val="single" w:sz="4" w:space="0" w:color="auto"/>
              <w:right w:val="single" w:sz="4" w:space="0" w:color="auto"/>
            </w:tcBorders>
          </w:tcPr>
          <w:p w14:paraId="4130871C"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забезпе-чення</w:t>
            </w:r>
          </w:p>
          <w:p w14:paraId="7DBC040C"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тенденції до</w:t>
            </w:r>
          </w:p>
          <w:p w14:paraId="30F4327A" w14:textId="77777777" w:rsidR="000D2F94" w:rsidRPr="008F4DA9" w:rsidRDefault="000D2F94">
            <w:pPr>
              <w:pStyle w:val="a6"/>
              <w:spacing w:before="0"/>
              <w:ind w:firstLine="0"/>
              <w:jc w:val="center"/>
              <w:rPr>
                <w:rFonts w:ascii="Times New Roman" w:eastAsia="Arial Unicode MS" w:hAnsi="Times New Roman"/>
                <w:sz w:val="24"/>
                <w:szCs w:val="24"/>
              </w:rPr>
            </w:pPr>
            <w:r w:rsidRPr="008F4DA9">
              <w:rPr>
                <w:rFonts w:ascii="Times New Roman" w:hAnsi="Times New Roman"/>
                <w:sz w:val="24"/>
                <w:szCs w:val="24"/>
                <w:lang w:eastAsia="uk-UA"/>
              </w:rPr>
              <w:t>збільшення</w:t>
            </w:r>
          </w:p>
        </w:tc>
        <w:tc>
          <w:tcPr>
            <w:tcW w:w="1418" w:type="dxa"/>
            <w:tcBorders>
              <w:top w:val="single" w:sz="4" w:space="0" w:color="auto"/>
              <w:left w:val="single" w:sz="4" w:space="0" w:color="auto"/>
              <w:bottom w:val="single" w:sz="4" w:space="0" w:color="auto"/>
              <w:right w:val="single" w:sz="4" w:space="0" w:color="auto"/>
            </w:tcBorders>
          </w:tcPr>
          <w:p w14:paraId="23413E60" w14:textId="77777777" w:rsidR="000D2F94" w:rsidRPr="008F4DA9" w:rsidRDefault="000D2F94">
            <w:pPr>
              <w:pStyle w:val="a6"/>
              <w:spacing w:before="0"/>
              <w:ind w:firstLine="0"/>
              <w:jc w:val="center"/>
              <w:rPr>
                <w:rFonts w:ascii="Times New Roman" w:eastAsia="Arial Unicode MS" w:hAnsi="Times New Roman"/>
                <w:sz w:val="24"/>
                <w:szCs w:val="24"/>
              </w:rPr>
            </w:pPr>
            <w:r w:rsidRPr="008F4DA9">
              <w:rPr>
                <w:rFonts w:ascii="Times New Roman" w:hAnsi="Times New Roman"/>
                <w:sz w:val="24"/>
                <w:szCs w:val="24"/>
              </w:rPr>
              <w:t>3,2</w:t>
            </w:r>
          </w:p>
        </w:tc>
        <w:tc>
          <w:tcPr>
            <w:tcW w:w="1559" w:type="dxa"/>
            <w:tcBorders>
              <w:top w:val="single" w:sz="4" w:space="0" w:color="auto"/>
              <w:left w:val="single" w:sz="4" w:space="0" w:color="auto"/>
              <w:right w:val="single" w:sz="4" w:space="0" w:color="auto"/>
            </w:tcBorders>
          </w:tcPr>
          <w:p w14:paraId="1902AA5D"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забезпечено  тенденцію до збільшення</w:t>
            </w:r>
          </w:p>
        </w:tc>
      </w:tr>
      <w:tr w:rsidR="000D2F94" w:rsidRPr="008F4DA9" w14:paraId="69C0E538" w14:textId="77777777" w:rsidTr="000D2F94">
        <w:tc>
          <w:tcPr>
            <w:tcW w:w="1809" w:type="dxa"/>
            <w:tcBorders>
              <w:top w:val="single" w:sz="4" w:space="0" w:color="auto"/>
              <w:left w:val="single" w:sz="4" w:space="0" w:color="auto"/>
              <w:bottom w:val="single" w:sz="4" w:space="0" w:color="auto"/>
              <w:right w:val="single" w:sz="4" w:space="0" w:color="auto"/>
            </w:tcBorders>
          </w:tcPr>
          <w:p w14:paraId="5CE51B17" w14:textId="77777777" w:rsidR="000D2F94" w:rsidRPr="008F4DA9" w:rsidRDefault="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C4D2F46" w14:textId="77777777" w:rsidR="000D2F94" w:rsidRPr="008F4DA9" w:rsidRDefault="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9.Площа відновлених земель та екосистем, площа рекультивованих земель та земель, на яких здійснюються заходи з консервації, гектарів</w:t>
            </w:r>
          </w:p>
        </w:tc>
        <w:tc>
          <w:tcPr>
            <w:tcW w:w="1276" w:type="dxa"/>
            <w:tcBorders>
              <w:top w:val="single" w:sz="4" w:space="0" w:color="auto"/>
              <w:left w:val="single" w:sz="4" w:space="0" w:color="auto"/>
              <w:bottom w:val="single" w:sz="4" w:space="0" w:color="auto"/>
              <w:right w:val="single" w:sz="4" w:space="0" w:color="auto"/>
            </w:tcBorders>
          </w:tcPr>
          <w:p w14:paraId="181B7C2E"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(2016 рік) 2100</w:t>
            </w:r>
          </w:p>
        </w:tc>
        <w:tc>
          <w:tcPr>
            <w:tcW w:w="1417" w:type="dxa"/>
            <w:tcBorders>
              <w:top w:val="single" w:sz="4" w:space="0" w:color="auto"/>
              <w:left w:val="single" w:sz="4" w:space="0" w:color="auto"/>
              <w:bottom w:val="single" w:sz="4" w:space="0" w:color="auto"/>
              <w:right w:val="single" w:sz="4" w:space="0" w:color="auto"/>
            </w:tcBorders>
          </w:tcPr>
          <w:p w14:paraId="7177ABD4"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забезпе-чення  тенденції до збільшення</w:t>
            </w:r>
          </w:p>
        </w:tc>
        <w:tc>
          <w:tcPr>
            <w:tcW w:w="1418" w:type="dxa"/>
            <w:tcBorders>
              <w:top w:val="single" w:sz="4" w:space="0" w:color="auto"/>
              <w:left w:val="single" w:sz="4" w:space="0" w:color="auto"/>
              <w:bottom w:val="single" w:sz="4" w:space="0" w:color="auto"/>
              <w:right w:val="single" w:sz="4" w:space="0" w:color="auto"/>
            </w:tcBorders>
          </w:tcPr>
          <w:p w14:paraId="1707C9EC"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25,6</w:t>
            </w:r>
          </w:p>
        </w:tc>
        <w:tc>
          <w:tcPr>
            <w:tcW w:w="1559" w:type="dxa"/>
            <w:tcBorders>
              <w:top w:val="single" w:sz="4" w:space="0" w:color="auto"/>
              <w:left w:val="single" w:sz="4" w:space="0" w:color="auto"/>
              <w:right w:val="single" w:sz="4" w:space="0" w:color="auto"/>
            </w:tcBorders>
          </w:tcPr>
          <w:p w14:paraId="20DA1769"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забезпечено  тенденцію до збільшення</w:t>
            </w:r>
          </w:p>
        </w:tc>
      </w:tr>
      <w:tr w:rsidR="000D2F94" w:rsidRPr="008F4DA9" w14:paraId="165A04A7" w14:textId="77777777" w:rsidTr="000D2F94">
        <w:tc>
          <w:tcPr>
            <w:tcW w:w="1809" w:type="dxa"/>
            <w:tcBorders>
              <w:top w:val="single" w:sz="4" w:space="0" w:color="auto"/>
              <w:left w:val="single" w:sz="4" w:space="0" w:color="auto"/>
              <w:bottom w:val="single" w:sz="4" w:space="0" w:color="auto"/>
              <w:right w:val="single" w:sz="4" w:space="0" w:color="auto"/>
            </w:tcBorders>
          </w:tcPr>
          <w:p w14:paraId="28267986" w14:textId="77777777" w:rsidR="000D2F94" w:rsidRPr="008F4DA9" w:rsidRDefault="000D2F94">
            <w:pPr>
              <w:autoSpaceDE w:val="0"/>
              <w:autoSpaceDN w:val="0"/>
              <w:adjustRightInd w:val="0"/>
              <w:jc w:val="both"/>
              <w:rPr>
                <w:rFonts w:ascii="Times New Roman" w:hAnsi="Times New Roman"/>
                <w:sz w:val="24"/>
                <w:szCs w:val="24"/>
              </w:rPr>
            </w:pPr>
            <w:r w:rsidRPr="008F4DA9">
              <w:rPr>
                <w:rStyle w:val="11114"/>
                <w:bCs/>
                <w:sz w:val="24"/>
                <w:szCs w:val="24"/>
              </w:rPr>
              <w:t>ПІДВИЩЕН-НЯ КОНКУ-РЕНТО-СПРОМОЖ-НОСТІ РЕГІОНУ</w:t>
            </w:r>
          </w:p>
        </w:tc>
        <w:tc>
          <w:tcPr>
            <w:tcW w:w="2410" w:type="dxa"/>
            <w:tcBorders>
              <w:top w:val="single" w:sz="4" w:space="0" w:color="auto"/>
              <w:left w:val="single" w:sz="4" w:space="0" w:color="auto"/>
              <w:bottom w:val="single" w:sz="4" w:space="0" w:color="auto"/>
              <w:right w:val="single" w:sz="4" w:space="0" w:color="auto"/>
            </w:tcBorders>
          </w:tcPr>
          <w:p w14:paraId="6710DDE6" w14:textId="77777777" w:rsidR="000D2F94" w:rsidRPr="008F4DA9" w:rsidRDefault="000D2F94">
            <w:pPr>
              <w:autoSpaceDE w:val="0"/>
              <w:autoSpaceDN w:val="0"/>
              <w:adjustRightInd w:val="0"/>
              <w:jc w:val="both"/>
              <w:rPr>
                <w:rFonts w:ascii="Times New Roman" w:hAnsi="Times New Roman"/>
                <w:sz w:val="24"/>
                <w:szCs w:val="24"/>
              </w:rPr>
            </w:pPr>
            <w:r w:rsidRPr="008F4DA9">
              <w:rPr>
                <w:rFonts w:ascii="Times New Roman" w:hAnsi="Times New Roman"/>
                <w:sz w:val="24"/>
                <w:szCs w:val="24"/>
              </w:rPr>
              <w:t>10.ВРП (у фактичних цінах) у розрахунку на одну особу, тис. гривень</w:t>
            </w:r>
          </w:p>
        </w:tc>
        <w:tc>
          <w:tcPr>
            <w:tcW w:w="1276" w:type="dxa"/>
            <w:tcBorders>
              <w:top w:val="single" w:sz="4" w:space="0" w:color="auto"/>
              <w:left w:val="single" w:sz="4" w:space="0" w:color="auto"/>
              <w:bottom w:val="single" w:sz="4" w:space="0" w:color="auto"/>
              <w:right w:val="single" w:sz="4" w:space="0" w:color="auto"/>
            </w:tcBorders>
          </w:tcPr>
          <w:p w14:paraId="0D1DA0B1"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(2018 рік)</w:t>
            </w:r>
          </w:p>
          <w:p w14:paraId="44AA5B80" w14:textId="77777777" w:rsidR="000D2F94" w:rsidRPr="008F4DA9" w:rsidRDefault="000D2F94">
            <w:pPr>
              <w:pStyle w:val="a6"/>
              <w:spacing w:before="0"/>
              <w:ind w:firstLine="0"/>
              <w:jc w:val="center"/>
              <w:rPr>
                <w:rFonts w:ascii="Times New Roman" w:hAnsi="Times New Roman"/>
                <w:sz w:val="24"/>
                <w:szCs w:val="24"/>
                <w:vertAlign w:val="superscript"/>
              </w:rPr>
            </w:pPr>
            <w:r w:rsidRPr="008F4DA9">
              <w:rPr>
                <w:rFonts w:ascii="Times New Roman" w:hAnsi="Times New Roman"/>
                <w:sz w:val="24"/>
                <w:szCs w:val="24"/>
                <w:lang w:eastAsia="uk-UA"/>
              </w:rPr>
              <w:t>46,8</w:t>
            </w:r>
          </w:p>
        </w:tc>
        <w:tc>
          <w:tcPr>
            <w:tcW w:w="1417" w:type="dxa"/>
            <w:tcBorders>
              <w:top w:val="single" w:sz="4" w:space="0" w:color="auto"/>
              <w:left w:val="single" w:sz="4" w:space="0" w:color="auto"/>
              <w:bottom w:val="single" w:sz="4" w:space="0" w:color="auto"/>
              <w:right w:val="single" w:sz="4" w:space="0" w:color="auto"/>
            </w:tcBorders>
          </w:tcPr>
          <w:p w14:paraId="568515FD"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забезпе-чення  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4AA9789B"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eastAsia="Arial Unicode MS" w:hAnsi="Times New Roman"/>
                <w:sz w:val="24"/>
                <w:szCs w:val="24"/>
                <w:vertAlign w:val="superscript"/>
              </w:rPr>
              <w:t>1</w:t>
            </w:r>
          </w:p>
        </w:tc>
        <w:tc>
          <w:tcPr>
            <w:tcW w:w="1559" w:type="dxa"/>
            <w:tcBorders>
              <w:top w:val="single" w:sz="4" w:space="0" w:color="auto"/>
              <w:left w:val="single" w:sz="4" w:space="0" w:color="auto"/>
              <w:right w:val="single" w:sz="4" w:space="0" w:color="auto"/>
            </w:tcBorders>
          </w:tcPr>
          <w:p w14:paraId="6284A926"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6CE70036" w14:textId="77777777" w:rsidTr="000D2F94">
        <w:tc>
          <w:tcPr>
            <w:tcW w:w="1809" w:type="dxa"/>
            <w:tcBorders>
              <w:top w:val="single" w:sz="4" w:space="0" w:color="auto"/>
              <w:left w:val="single" w:sz="4" w:space="0" w:color="auto"/>
              <w:bottom w:val="single" w:sz="4" w:space="0" w:color="auto"/>
              <w:right w:val="single" w:sz="4" w:space="0" w:color="auto"/>
            </w:tcBorders>
          </w:tcPr>
          <w:p w14:paraId="16713916" w14:textId="77777777" w:rsidR="000D2F94" w:rsidRPr="008F4DA9" w:rsidRDefault="000D2F94">
            <w:pPr>
              <w:autoSpaceDE w:val="0"/>
              <w:autoSpaceDN w:val="0"/>
              <w:adjustRightInd w:val="0"/>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0A7C03C" w14:textId="77777777" w:rsidR="000D2F94" w:rsidRPr="008F4DA9" w:rsidRDefault="000D2F94">
            <w:pPr>
              <w:autoSpaceDE w:val="0"/>
              <w:autoSpaceDN w:val="0"/>
              <w:adjustRightInd w:val="0"/>
              <w:jc w:val="both"/>
              <w:rPr>
                <w:rFonts w:ascii="Times New Roman" w:hAnsi="Times New Roman"/>
                <w:sz w:val="24"/>
                <w:szCs w:val="24"/>
              </w:rPr>
            </w:pPr>
            <w:r w:rsidRPr="008F4DA9">
              <w:rPr>
                <w:rFonts w:ascii="Times New Roman" w:hAnsi="Times New Roman"/>
                <w:sz w:val="24"/>
                <w:szCs w:val="24"/>
              </w:rPr>
              <w:t>11.Наявний дохід у розрахунку на одну особу, гривень</w:t>
            </w:r>
          </w:p>
        </w:tc>
        <w:tc>
          <w:tcPr>
            <w:tcW w:w="1276" w:type="dxa"/>
            <w:tcBorders>
              <w:top w:val="single" w:sz="4" w:space="0" w:color="auto"/>
              <w:left w:val="single" w:sz="4" w:space="0" w:color="auto"/>
              <w:bottom w:val="single" w:sz="4" w:space="0" w:color="auto"/>
              <w:right w:val="single" w:sz="4" w:space="0" w:color="auto"/>
            </w:tcBorders>
          </w:tcPr>
          <w:p w14:paraId="0E867CF7"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(2018 рік)</w:t>
            </w:r>
          </w:p>
          <w:p w14:paraId="5874C7ED"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43577</w:t>
            </w:r>
          </w:p>
        </w:tc>
        <w:tc>
          <w:tcPr>
            <w:tcW w:w="1417" w:type="dxa"/>
            <w:tcBorders>
              <w:top w:val="single" w:sz="4" w:space="0" w:color="auto"/>
              <w:left w:val="single" w:sz="4" w:space="0" w:color="auto"/>
              <w:bottom w:val="single" w:sz="4" w:space="0" w:color="auto"/>
              <w:right w:val="single" w:sz="4" w:space="0" w:color="auto"/>
            </w:tcBorders>
          </w:tcPr>
          <w:p w14:paraId="1326B1C8" w14:textId="77777777" w:rsidR="000D2F94" w:rsidRPr="008F4DA9" w:rsidRDefault="000D2F94">
            <w:pPr>
              <w:autoSpaceDE w:val="0"/>
              <w:autoSpaceDN w:val="0"/>
              <w:adjustRightInd w:val="0"/>
              <w:jc w:val="center"/>
              <w:rPr>
                <w:rFonts w:ascii="Times New Roman" w:hAnsi="Times New Roman"/>
                <w:color w:val="333333"/>
                <w:sz w:val="24"/>
                <w:szCs w:val="24"/>
                <w:lang w:eastAsia="uk-UA"/>
              </w:rPr>
            </w:pPr>
            <w:r w:rsidRPr="008F4DA9">
              <w:rPr>
                <w:rFonts w:ascii="Times New Roman" w:hAnsi="Times New Roman"/>
                <w:sz w:val="24"/>
                <w:szCs w:val="24"/>
              </w:rPr>
              <w:t xml:space="preserve">забезпе-чення  тенденції </w:t>
            </w:r>
            <w:r w:rsidRPr="008F4DA9">
              <w:rPr>
                <w:rFonts w:ascii="Times New Roman" w:hAnsi="Times New Roman"/>
                <w:sz w:val="24"/>
                <w:szCs w:val="24"/>
              </w:rPr>
              <w:lastRenderedPageBreak/>
              <w:t>до зростання</w:t>
            </w:r>
          </w:p>
        </w:tc>
        <w:tc>
          <w:tcPr>
            <w:tcW w:w="1418" w:type="dxa"/>
            <w:tcBorders>
              <w:top w:val="single" w:sz="4" w:space="0" w:color="auto"/>
              <w:left w:val="single" w:sz="4" w:space="0" w:color="auto"/>
              <w:bottom w:val="single" w:sz="4" w:space="0" w:color="auto"/>
              <w:right w:val="single" w:sz="4" w:space="0" w:color="auto"/>
            </w:tcBorders>
          </w:tcPr>
          <w:p w14:paraId="4E7F0199"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lastRenderedPageBreak/>
              <w:t>—</w:t>
            </w:r>
            <w:r w:rsidRPr="008F4DA9">
              <w:rPr>
                <w:rFonts w:ascii="Times New Roman" w:eastAsia="Arial Unicode MS" w:hAnsi="Times New Roman"/>
                <w:sz w:val="24"/>
                <w:szCs w:val="24"/>
                <w:vertAlign w:val="superscript"/>
              </w:rPr>
              <w:t>1</w:t>
            </w:r>
          </w:p>
        </w:tc>
        <w:tc>
          <w:tcPr>
            <w:tcW w:w="1559" w:type="dxa"/>
            <w:tcBorders>
              <w:left w:val="single" w:sz="4" w:space="0" w:color="auto"/>
              <w:right w:val="single" w:sz="4" w:space="0" w:color="auto"/>
            </w:tcBorders>
          </w:tcPr>
          <w:p w14:paraId="796D3068"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76A76661" w14:textId="77777777" w:rsidTr="000D2F94">
        <w:tc>
          <w:tcPr>
            <w:tcW w:w="1809" w:type="dxa"/>
            <w:tcBorders>
              <w:top w:val="single" w:sz="4" w:space="0" w:color="auto"/>
              <w:left w:val="single" w:sz="4" w:space="0" w:color="auto"/>
              <w:bottom w:val="single" w:sz="4" w:space="0" w:color="auto"/>
              <w:right w:val="single" w:sz="4" w:space="0" w:color="auto"/>
            </w:tcBorders>
          </w:tcPr>
          <w:p w14:paraId="75001053" w14:textId="77777777" w:rsidR="000D2F94" w:rsidRPr="008F4DA9" w:rsidRDefault="000D2F94">
            <w:pPr>
              <w:autoSpaceDE w:val="0"/>
              <w:autoSpaceDN w:val="0"/>
              <w:adjustRightInd w:val="0"/>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E7F31F9" w14:textId="77777777" w:rsidR="000D2F94" w:rsidRPr="008F4DA9" w:rsidRDefault="000D2F94">
            <w:pPr>
              <w:autoSpaceDE w:val="0"/>
              <w:autoSpaceDN w:val="0"/>
              <w:adjustRightInd w:val="0"/>
              <w:jc w:val="both"/>
              <w:rPr>
                <w:rFonts w:ascii="Times New Roman" w:hAnsi="Times New Roman"/>
                <w:sz w:val="24"/>
                <w:szCs w:val="24"/>
              </w:rPr>
            </w:pPr>
            <w:r w:rsidRPr="008F4DA9">
              <w:rPr>
                <w:rFonts w:ascii="Times New Roman" w:hAnsi="Times New Roman"/>
                <w:sz w:val="24"/>
                <w:szCs w:val="24"/>
              </w:rPr>
              <w:t>12.Частка обсягу  реалізованої інноваційної  продукції (товарів, послуг) у загальному обсязі  реалізованої продукції (товарів,  послуг) промислових підприємств, відсотків</w:t>
            </w:r>
          </w:p>
        </w:tc>
        <w:tc>
          <w:tcPr>
            <w:tcW w:w="1276" w:type="dxa"/>
            <w:tcBorders>
              <w:top w:val="single" w:sz="4" w:space="0" w:color="auto"/>
              <w:left w:val="single" w:sz="4" w:space="0" w:color="auto"/>
              <w:bottom w:val="single" w:sz="4" w:space="0" w:color="auto"/>
              <w:right w:val="single" w:sz="4" w:space="0" w:color="auto"/>
            </w:tcBorders>
          </w:tcPr>
          <w:p w14:paraId="10ACCDA4" w14:textId="77777777" w:rsidR="000D2F94" w:rsidRPr="008F4DA9" w:rsidRDefault="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 рік)</w:t>
            </w:r>
          </w:p>
          <w:p w14:paraId="5059B830" w14:textId="77777777" w:rsidR="000D2F94" w:rsidRPr="008F4DA9" w:rsidRDefault="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lang w:eastAsia="uk-UA"/>
              </w:rPr>
              <w:t>0,9</w:t>
            </w:r>
          </w:p>
        </w:tc>
        <w:tc>
          <w:tcPr>
            <w:tcW w:w="1417" w:type="dxa"/>
            <w:tcBorders>
              <w:top w:val="single" w:sz="4" w:space="0" w:color="auto"/>
              <w:left w:val="single" w:sz="4" w:space="0" w:color="auto"/>
              <w:bottom w:val="single" w:sz="4" w:space="0" w:color="auto"/>
              <w:right w:val="single" w:sz="4" w:space="0" w:color="auto"/>
            </w:tcBorders>
          </w:tcPr>
          <w:p w14:paraId="1CFBD857" w14:textId="77777777" w:rsidR="000D2F94" w:rsidRPr="008F4DA9" w:rsidRDefault="000D2F94">
            <w:pPr>
              <w:autoSpaceDE w:val="0"/>
              <w:autoSpaceDN w:val="0"/>
              <w:adjustRightInd w:val="0"/>
              <w:jc w:val="center"/>
              <w:rPr>
                <w:rFonts w:ascii="Times New Roman" w:hAnsi="Times New Roman"/>
                <w:sz w:val="24"/>
                <w:szCs w:val="24"/>
                <w:vertAlign w:val="superscript"/>
              </w:rPr>
            </w:pPr>
            <w:r w:rsidRPr="008F4DA9">
              <w:rPr>
                <w:rFonts w:ascii="Times New Roman" w:hAnsi="Times New Roman"/>
                <w:sz w:val="24"/>
                <w:szCs w:val="24"/>
              </w:rPr>
              <w:t>припинен-ня тенденції зниження та забезпе-чення тенденції зростання</w:t>
            </w:r>
          </w:p>
        </w:tc>
        <w:tc>
          <w:tcPr>
            <w:tcW w:w="1418" w:type="dxa"/>
            <w:tcBorders>
              <w:top w:val="single" w:sz="4" w:space="0" w:color="auto"/>
              <w:left w:val="single" w:sz="4" w:space="0" w:color="auto"/>
              <w:bottom w:val="single" w:sz="4" w:space="0" w:color="auto"/>
              <w:right w:val="single" w:sz="4" w:space="0" w:color="auto"/>
            </w:tcBorders>
          </w:tcPr>
          <w:p w14:paraId="04A73F5A" w14:textId="77777777" w:rsidR="000D2F94" w:rsidRPr="008F4DA9" w:rsidRDefault="000D2F94">
            <w:pPr>
              <w:pStyle w:val="a6"/>
              <w:spacing w:before="0"/>
              <w:ind w:firstLine="0"/>
              <w:jc w:val="center"/>
              <w:rPr>
                <w:rFonts w:ascii="Times New Roman" w:hAnsi="Times New Roman"/>
                <w:sz w:val="24"/>
                <w:szCs w:val="24"/>
                <w:vertAlign w:val="superscript"/>
              </w:rPr>
            </w:pPr>
            <w:r w:rsidRPr="008F4DA9">
              <w:rPr>
                <w:rFonts w:ascii="Times New Roman" w:eastAsia="Arial Unicode MS" w:hAnsi="Times New Roman"/>
                <w:sz w:val="24"/>
                <w:szCs w:val="24"/>
              </w:rPr>
              <w:t>—</w:t>
            </w:r>
            <w:r w:rsidRPr="008F4DA9">
              <w:rPr>
                <w:rFonts w:ascii="Times New Roman" w:eastAsia="Arial Unicode MS" w:hAnsi="Times New Roman"/>
                <w:sz w:val="24"/>
                <w:szCs w:val="24"/>
                <w:vertAlign w:val="superscript"/>
              </w:rPr>
              <w:t>1</w:t>
            </w:r>
          </w:p>
        </w:tc>
        <w:tc>
          <w:tcPr>
            <w:tcW w:w="1559" w:type="dxa"/>
            <w:tcBorders>
              <w:left w:val="single" w:sz="4" w:space="0" w:color="auto"/>
              <w:right w:val="single" w:sz="4" w:space="0" w:color="auto"/>
            </w:tcBorders>
          </w:tcPr>
          <w:p w14:paraId="1F360696" w14:textId="77777777" w:rsidR="000D2F94" w:rsidRPr="008F4DA9" w:rsidRDefault="000D2F94">
            <w:pPr>
              <w:pStyle w:val="a6"/>
              <w:spacing w:before="0"/>
              <w:ind w:firstLine="0"/>
              <w:jc w:val="center"/>
              <w:rPr>
                <w:rFonts w:ascii="Times New Roman"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79A54163" w14:textId="77777777" w:rsidTr="000D2F94">
        <w:tc>
          <w:tcPr>
            <w:tcW w:w="1809" w:type="dxa"/>
            <w:tcBorders>
              <w:top w:val="single" w:sz="4" w:space="0" w:color="auto"/>
              <w:left w:val="single" w:sz="4" w:space="0" w:color="auto"/>
              <w:bottom w:val="single" w:sz="4" w:space="0" w:color="auto"/>
              <w:right w:val="single" w:sz="4" w:space="0" w:color="auto"/>
            </w:tcBorders>
          </w:tcPr>
          <w:p w14:paraId="0F0F98CB" w14:textId="77777777" w:rsidR="000D2F94" w:rsidRPr="008F4DA9" w:rsidRDefault="000D2F94" w:rsidP="000D2F94">
            <w:pPr>
              <w:autoSpaceDE w:val="0"/>
              <w:autoSpaceDN w:val="0"/>
              <w:adjustRightInd w:val="0"/>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4655978" w14:textId="77777777" w:rsidR="000D2F94" w:rsidRPr="008F4DA9" w:rsidRDefault="000D2F94" w:rsidP="000D2F94">
            <w:pPr>
              <w:autoSpaceDE w:val="0"/>
              <w:autoSpaceDN w:val="0"/>
              <w:adjustRightInd w:val="0"/>
              <w:jc w:val="both"/>
              <w:rPr>
                <w:rFonts w:ascii="Times New Roman" w:hAnsi="Times New Roman"/>
                <w:bCs/>
                <w:sz w:val="24"/>
                <w:szCs w:val="24"/>
              </w:rPr>
            </w:pPr>
            <w:r w:rsidRPr="008F4DA9">
              <w:rPr>
                <w:rFonts w:ascii="Times New Roman" w:eastAsia="Arial Unicode MS" w:hAnsi="Times New Roman"/>
                <w:bCs/>
                <w:sz w:val="24"/>
                <w:szCs w:val="24"/>
              </w:rPr>
              <w:t>13.Прямі іноземні інвестиції на душу населення на регіональному рівні, доларів США</w:t>
            </w:r>
          </w:p>
        </w:tc>
        <w:tc>
          <w:tcPr>
            <w:tcW w:w="1276" w:type="dxa"/>
            <w:tcBorders>
              <w:top w:val="single" w:sz="4" w:space="0" w:color="auto"/>
              <w:left w:val="single" w:sz="4" w:space="0" w:color="auto"/>
              <w:bottom w:val="single" w:sz="4" w:space="0" w:color="auto"/>
              <w:right w:val="single" w:sz="4" w:space="0" w:color="auto"/>
            </w:tcBorders>
          </w:tcPr>
          <w:p w14:paraId="1F263380"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43,3 (станом на 31.12.</w:t>
            </w:r>
          </w:p>
          <w:p w14:paraId="1792865A"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2019)</w:t>
            </w:r>
          </w:p>
        </w:tc>
        <w:tc>
          <w:tcPr>
            <w:tcW w:w="1417" w:type="dxa"/>
            <w:tcBorders>
              <w:top w:val="single" w:sz="4" w:space="0" w:color="auto"/>
              <w:left w:val="single" w:sz="4" w:space="0" w:color="auto"/>
              <w:bottom w:val="single" w:sz="4" w:space="0" w:color="auto"/>
              <w:right w:val="single" w:sz="4" w:space="0" w:color="auto"/>
            </w:tcBorders>
          </w:tcPr>
          <w:p w14:paraId="6B38DDCB" w14:textId="77777777" w:rsidR="000D2F94" w:rsidRPr="008F4DA9" w:rsidRDefault="000D2F94" w:rsidP="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збереження тенденції до зростання</w:t>
            </w:r>
          </w:p>
        </w:tc>
        <w:tc>
          <w:tcPr>
            <w:tcW w:w="1418" w:type="dxa"/>
            <w:tcBorders>
              <w:top w:val="single" w:sz="4" w:space="0" w:color="auto"/>
              <w:left w:val="single" w:sz="4" w:space="0" w:color="auto"/>
              <w:bottom w:val="single" w:sz="4" w:space="0" w:color="auto"/>
              <w:right w:val="single" w:sz="4" w:space="0" w:color="auto"/>
            </w:tcBorders>
          </w:tcPr>
          <w:p w14:paraId="7FA1B04D" w14:textId="77777777" w:rsidR="000D2F94" w:rsidRPr="008F4DA9" w:rsidRDefault="000D2F94" w:rsidP="000D2F94">
            <w:pPr>
              <w:pStyle w:val="a6"/>
              <w:spacing w:before="0"/>
              <w:ind w:firstLine="0"/>
              <w:jc w:val="center"/>
              <w:rPr>
                <w:rFonts w:ascii="Times New Roman" w:eastAsia="Arial Unicode MS" w:hAnsi="Times New Roman"/>
                <w:sz w:val="24"/>
                <w:szCs w:val="24"/>
              </w:rPr>
            </w:pPr>
            <w:r w:rsidRPr="008F4DA9">
              <w:rPr>
                <w:rFonts w:ascii="Times New Roman" w:eastAsia="Arial Unicode MS" w:hAnsi="Times New Roman"/>
                <w:sz w:val="24"/>
                <w:szCs w:val="24"/>
              </w:rPr>
              <w:t>—</w:t>
            </w:r>
            <w:r w:rsidRPr="008F4DA9">
              <w:rPr>
                <w:rFonts w:ascii="Times New Roman" w:eastAsia="Arial Unicode MS" w:hAnsi="Times New Roman"/>
                <w:sz w:val="24"/>
                <w:szCs w:val="24"/>
                <w:vertAlign w:val="superscript"/>
              </w:rPr>
              <w:t>1</w:t>
            </w:r>
          </w:p>
        </w:tc>
        <w:tc>
          <w:tcPr>
            <w:tcW w:w="1559" w:type="dxa"/>
            <w:tcBorders>
              <w:left w:val="single" w:sz="4" w:space="0" w:color="auto"/>
              <w:right w:val="single" w:sz="4" w:space="0" w:color="auto"/>
            </w:tcBorders>
          </w:tcPr>
          <w:p w14:paraId="78F5680A" w14:textId="77777777" w:rsidR="000D2F94" w:rsidRPr="008F4DA9" w:rsidRDefault="000D2F94" w:rsidP="000D2F94">
            <w:pPr>
              <w:pStyle w:val="a6"/>
              <w:spacing w:before="0"/>
              <w:ind w:firstLine="0"/>
              <w:jc w:val="center"/>
              <w:rPr>
                <w:rFonts w:ascii="Times New Roman" w:eastAsia="Arial Unicode MS" w:hAnsi="Times New Roman"/>
                <w:sz w:val="24"/>
                <w:szCs w:val="24"/>
              </w:rPr>
            </w:pPr>
            <w:r w:rsidRPr="008F4DA9">
              <w:rPr>
                <w:rFonts w:ascii="Times New Roman" w:eastAsia="Arial Unicode MS" w:hAnsi="Times New Roman"/>
                <w:sz w:val="24"/>
                <w:szCs w:val="24"/>
              </w:rPr>
              <w:t>—</w:t>
            </w:r>
            <w:r w:rsidRPr="008F4DA9">
              <w:rPr>
                <w:rFonts w:ascii="Times New Roman" w:hAnsi="Times New Roman"/>
                <w:sz w:val="24"/>
                <w:szCs w:val="24"/>
                <w:vertAlign w:val="superscript"/>
              </w:rPr>
              <w:t>2</w:t>
            </w:r>
          </w:p>
        </w:tc>
      </w:tr>
      <w:tr w:rsidR="000D2F94" w:rsidRPr="008F4DA9" w14:paraId="07EDDE01" w14:textId="77777777" w:rsidTr="000D2F94">
        <w:tc>
          <w:tcPr>
            <w:tcW w:w="1809" w:type="dxa"/>
            <w:tcBorders>
              <w:top w:val="single" w:sz="4" w:space="0" w:color="auto"/>
              <w:left w:val="single" w:sz="4" w:space="0" w:color="auto"/>
              <w:bottom w:val="single" w:sz="4" w:space="0" w:color="auto"/>
              <w:right w:val="single" w:sz="4" w:space="0" w:color="auto"/>
            </w:tcBorders>
          </w:tcPr>
          <w:p w14:paraId="53CA799C" w14:textId="77777777" w:rsidR="000D2F94" w:rsidRPr="008F4DA9" w:rsidRDefault="000D2F94" w:rsidP="000D2F94">
            <w:pPr>
              <w:autoSpaceDE w:val="0"/>
              <w:autoSpaceDN w:val="0"/>
              <w:adjustRightInd w:val="0"/>
              <w:jc w:val="both"/>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9A83F40" w14:textId="77777777" w:rsidR="000D2F94" w:rsidRPr="008F4DA9" w:rsidRDefault="000D2F94" w:rsidP="000D2F94">
            <w:pPr>
              <w:autoSpaceDE w:val="0"/>
              <w:autoSpaceDN w:val="0"/>
              <w:adjustRightInd w:val="0"/>
              <w:jc w:val="both"/>
              <w:rPr>
                <w:rFonts w:ascii="Times New Roman" w:hAnsi="Times New Roman"/>
                <w:bCs/>
                <w:sz w:val="24"/>
                <w:szCs w:val="24"/>
              </w:rPr>
            </w:pPr>
            <w:r w:rsidRPr="008F4DA9">
              <w:rPr>
                <w:rFonts w:ascii="Times New Roman" w:eastAsia="Arial Unicode MS" w:hAnsi="Times New Roman"/>
                <w:bCs/>
                <w:sz w:val="24"/>
                <w:szCs w:val="24"/>
              </w:rPr>
              <w:t>14.Частка соціальних закладів (школи, центри надання адміністративних послуг, заклади первинної медичної допомоги, вторинної медичної допомоги,  професійно-технічної освіти, культури, соціального захисту населення, інклюзивно-ресурсні центри, пожежно-рятувальні команди, пожежно-рятувальні частини, відомчі заклади МВС, дошкільні навчальні заклади, спортивно-оздоровчі заклади), що використовують фіксований широкосмуговий доступ до Інтернету, відсотків</w:t>
            </w:r>
          </w:p>
        </w:tc>
        <w:tc>
          <w:tcPr>
            <w:tcW w:w="1276" w:type="dxa"/>
            <w:tcBorders>
              <w:top w:val="single" w:sz="4" w:space="0" w:color="auto"/>
              <w:left w:val="single" w:sz="4" w:space="0" w:color="auto"/>
              <w:bottom w:val="single" w:sz="4" w:space="0" w:color="auto"/>
              <w:right w:val="single" w:sz="4" w:space="0" w:color="auto"/>
            </w:tcBorders>
          </w:tcPr>
          <w:p w14:paraId="668F2B1A" w14:textId="77777777" w:rsidR="000D2F94" w:rsidRPr="008F4DA9" w:rsidRDefault="000D2F94" w:rsidP="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(2019 рік)</w:t>
            </w:r>
          </w:p>
          <w:p w14:paraId="1D756EC5" w14:textId="77777777" w:rsidR="000D2F94" w:rsidRPr="008F4DA9" w:rsidRDefault="000D2F94" w:rsidP="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школи – 83; інші заклади освіти - 29; бібліоте-ки – 5; спортивні та культурні заклади – 4; органи місцевого самовря-дування – 93; ЦНАПи - 42; соціальні заклади - 15; заклади первинної меддопо-моги - 13; заклади вторинної меддопо-моги - 56; підроз-діли МВС/</w:t>
            </w:r>
          </w:p>
          <w:p w14:paraId="3D274BBD"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rPr>
              <w:t>ДСНС - 0</w:t>
            </w:r>
          </w:p>
        </w:tc>
        <w:tc>
          <w:tcPr>
            <w:tcW w:w="1417" w:type="dxa"/>
            <w:tcBorders>
              <w:top w:val="single" w:sz="4" w:space="0" w:color="auto"/>
              <w:left w:val="single" w:sz="4" w:space="0" w:color="auto"/>
              <w:bottom w:val="single" w:sz="4" w:space="0" w:color="auto"/>
              <w:right w:val="single" w:sz="4" w:space="0" w:color="auto"/>
            </w:tcBorders>
          </w:tcPr>
          <w:p w14:paraId="27917923" w14:textId="77777777" w:rsidR="000D2F94" w:rsidRPr="008F4DA9" w:rsidRDefault="000D2F94" w:rsidP="000D2F94">
            <w:pPr>
              <w:autoSpaceDE w:val="0"/>
              <w:autoSpaceDN w:val="0"/>
              <w:adjustRightInd w:val="0"/>
              <w:jc w:val="center"/>
              <w:rPr>
                <w:rFonts w:ascii="Times New Roman" w:hAnsi="Times New Roman"/>
                <w:sz w:val="24"/>
                <w:szCs w:val="24"/>
              </w:rPr>
            </w:pPr>
            <w:r w:rsidRPr="008F4DA9">
              <w:rPr>
                <w:rFonts w:ascii="Times New Roman" w:hAnsi="Times New Roman"/>
                <w:sz w:val="24"/>
                <w:szCs w:val="24"/>
              </w:rPr>
              <w:t>школи, заклади первинної та вторинної допомоги, центри надання адміністративних послуг – 100; інші заклади - 95</w:t>
            </w:r>
          </w:p>
        </w:tc>
        <w:tc>
          <w:tcPr>
            <w:tcW w:w="1418" w:type="dxa"/>
            <w:tcBorders>
              <w:top w:val="single" w:sz="4" w:space="0" w:color="auto"/>
              <w:left w:val="single" w:sz="4" w:space="0" w:color="auto"/>
              <w:bottom w:val="single" w:sz="4" w:space="0" w:color="auto"/>
              <w:right w:val="single" w:sz="4" w:space="0" w:color="auto"/>
            </w:tcBorders>
          </w:tcPr>
          <w:p w14:paraId="12E107A3"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школи – 100</w:t>
            </w:r>
          </w:p>
          <w:p w14:paraId="5DEEBC79"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інші заклади освіти – 100</w:t>
            </w:r>
          </w:p>
          <w:p w14:paraId="2AC15A01"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бібліотеки – 41</w:t>
            </w:r>
          </w:p>
          <w:p w14:paraId="56A6AF5B"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спортивні та культурні заклади – 100</w:t>
            </w:r>
          </w:p>
          <w:p w14:paraId="53A20B7A"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органи місцевого самовряду-вання – 100</w:t>
            </w:r>
          </w:p>
          <w:p w14:paraId="0A9F23DC"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ЦНАПи – 100</w:t>
            </w:r>
          </w:p>
          <w:p w14:paraId="162F6EEA"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соціальні заклади – 100</w:t>
            </w:r>
          </w:p>
          <w:p w14:paraId="34BEBF21"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заклади первинної меддопо-моги – 100</w:t>
            </w:r>
          </w:p>
          <w:p w14:paraId="14B730B4"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заклади вторинної меддопо-моги – 100</w:t>
            </w:r>
          </w:p>
          <w:p w14:paraId="52D42974"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підрозділи ДСНС – 100</w:t>
            </w:r>
          </w:p>
          <w:p w14:paraId="30472C98" w14:textId="77777777" w:rsidR="000D2F94" w:rsidRPr="008F4DA9" w:rsidRDefault="000D2F94" w:rsidP="000D2F94">
            <w:pPr>
              <w:pStyle w:val="a6"/>
              <w:spacing w:before="0"/>
              <w:ind w:firstLine="0"/>
              <w:jc w:val="center"/>
              <w:rPr>
                <w:rFonts w:ascii="Times New Roman" w:eastAsia="Arial Unicode MS" w:hAnsi="Times New Roman"/>
                <w:sz w:val="24"/>
                <w:szCs w:val="24"/>
              </w:rPr>
            </w:pPr>
            <w:r w:rsidRPr="008F4DA9">
              <w:rPr>
                <w:rFonts w:ascii="Times New Roman" w:hAnsi="Times New Roman"/>
                <w:sz w:val="24"/>
                <w:szCs w:val="24"/>
              </w:rPr>
              <w:t xml:space="preserve">підрозділи МВС – 95 </w:t>
            </w:r>
          </w:p>
        </w:tc>
        <w:tc>
          <w:tcPr>
            <w:tcW w:w="1559" w:type="dxa"/>
            <w:tcBorders>
              <w:left w:val="single" w:sz="4" w:space="0" w:color="auto"/>
              <w:right w:val="single" w:sz="4" w:space="0" w:color="auto"/>
            </w:tcBorders>
          </w:tcPr>
          <w:p w14:paraId="35869AD0" w14:textId="77777777" w:rsidR="000D2F94" w:rsidRPr="008F4DA9" w:rsidRDefault="000D2F94" w:rsidP="000D2F94">
            <w:pPr>
              <w:pStyle w:val="a6"/>
              <w:spacing w:before="0"/>
              <w:ind w:firstLine="0"/>
              <w:jc w:val="center"/>
              <w:rPr>
                <w:rFonts w:ascii="Times New Roman" w:eastAsia="Arial Unicode MS" w:hAnsi="Times New Roman"/>
                <w:sz w:val="24"/>
                <w:szCs w:val="24"/>
              </w:rPr>
            </w:pPr>
            <w:r w:rsidRPr="008F4DA9">
              <w:rPr>
                <w:rFonts w:ascii="Times New Roman" w:hAnsi="Times New Roman"/>
                <w:sz w:val="24"/>
                <w:szCs w:val="24"/>
              </w:rPr>
              <w:t>школи, заклади первинної та вторинної допомоги, центри надання адміністративних послуг – 100; інші заклади - 95</w:t>
            </w:r>
          </w:p>
        </w:tc>
      </w:tr>
      <w:tr w:rsidR="000D2F94" w:rsidRPr="008F4DA9" w14:paraId="6C3CF6CF" w14:textId="77777777" w:rsidTr="000D2F94">
        <w:tc>
          <w:tcPr>
            <w:tcW w:w="1809" w:type="dxa"/>
            <w:tcBorders>
              <w:top w:val="single" w:sz="4" w:space="0" w:color="auto"/>
              <w:left w:val="single" w:sz="4" w:space="0" w:color="auto"/>
              <w:bottom w:val="single" w:sz="4" w:space="0" w:color="auto"/>
              <w:right w:val="single" w:sz="4" w:space="0" w:color="auto"/>
            </w:tcBorders>
          </w:tcPr>
          <w:p w14:paraId="4B6A87EE" w14:textId="77777777" w:rsidR="000D2F94" w:rsidRPr="008F4DA9" w:rsidRDefault="000D2F94" w:rsidP="000D2F94">
            <w:pPr>
              <w:pStyle w:val="af"/>
              <w:spacing w:before="0" w:after="0"/>
              <w:jc w:val="both"/>
              <w:rPr>
                <w:rFonts w:ascii="Times New Roman" w:eastAsia="Arial Unicode MS" w:hAnsi="Times New Roman"/>
                <w:b w:val="0"/>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0ED9ECF" w14:textId="77777777" w:rsidR="000D2F94" w:rsidRPr="008F4DA9" w:rsidRDefault="000D2F94" w:rsidP="000D2F94">
            <w:pPr>
              <w:pStyle w:val="af"/>
              <w:spacing w:before="0" w:after="0"/>
              <w:jc w:val="both"/>
              <w:rPr>
                <w:rFonts w:ascii="Times New Roman" w:eastAsia="Arial Unicode MS" w:hAnsi="Times New Roman"/>
                <w:b w:val="0"/>
                <w:sz w:val="24"/>
                <w:szCs w:val="24"/>
              </w:rPr>
            </w:pPr>
            <w:r w:rsidRPr="008F4DA9">
              <w:rPr>
                <w:rFonts w:ascii="Times New Roman" w:eastAsia="Arial Unicode MS" w:hAnsi="Times New Roman"/>
                <w:b w:val="0"/>
                <w:sz w:val="24"/>
                <w:szCs w:val="24"/>
              </w:rPr>
              <w:t>15.Частка населення, що має доступ до мобільних мереж 4G, відсотків</w:t>
            </w:r>
          </w:p>
        </w:tc>
        <w:tc>
          <w:tcPr>
            <w:tcW w:w="1276" w:type="dxa"/>
            <w:tcBorders>
              <w:top w:val="single" w:sz="4" w:space="0" w:color="auto"/>
              <w:left w:val="single" w:sz="4" w:space="0" w:color="auto"/>
              <w:bottom w:val="single" w:sz="4" w:space="0" w:color="auto"/>
              <w:right w:val="single" w:sz="4" w:space="0" w:color="auto"/>
            </w:tcBorders>
          </w:tcPr>
          <w:p w14:paraId="46F253E0"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(2019 рік)</w:t>
            </w:r>
          </w:p>
          <w:p w14:paraId="598888B2"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31</w:t>
            </w:r>
          </w:p>
        </w:tc>
        <w:tc>
          <w:tcPr>
            <w:tcW w:w="1417" w:type="dxa"/>
            <w:tcBorders>
              <w:top w:val="single" w:sz="4" w:space="0" w:color="auto"/>
              <w:left w:val="single" w:sz="4" w:space="0" w:color="auto"/>
              <w:bottom w:val="single" w:sz="4" w:space="0" w:color="auto"/>
              <w:right w:val="single" w:sz="4" w:space="0" w:color="auto"/>
            </w:tcBorders>
          </w:tcPr>
          <w:p w14:paraId="65F10A13"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забезпе-чення тенденції до збільшення</w:t>
            </w:r>
          </w:p>
        </w:tc>
        <w:tc>
          <w:tcPr>
            <w:tcW w:w="1418" w:type="dxa"/>
            <w:tcBorders>
              <w:top w:val="single" w:sz="4" w:space="0" w:color="auto"/>
              <w:left w:val="single" w:sz="4" w:space="0" w:color="auto"/>
              <w:bottom w:val="single" w:sz="4" w:space="0" w:color="auto"/>
              <w:right w:val="single" w:sz="4" w:space="0" w:color="auto"/>
            </w:tcBorders>
          </w:tcPr>
          <w:p w14:paraId="6B1C6CF1"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72</w:t>
            </w:r>
          </w:p>
        </w:tc>
        <w:tc>
          <w:tcPr>
            <w:tcW w:w="1559" w:type="dxa"/>
            <w:tcBorders>
              <w:left w:val="single" w:sz="4" w:space="0" w:color="auto"/>
              <w:right w:val="single" w:sz="4" w:space="0" w:color="auto"/>
            </w:tcBorders>
          </w:tcPr>
          <w:p w14:paraId="3C8C44EC" w14:textId="77777777" w:rsidR="000D2F94" w:rsidRPr="008F4DA9" w:rsidRDefault="000D2F94" w:rsidP="000D2F94">
            <w:pPr>
              <w:pStyle w:val="a6"/>
              <w:spacing w:before="0"/>
              <w:ind w:firstLine="0"/>
              <w:jc w:val="center"/>
              <w:rPr>
                <w:rFonts w:ascii="Times New Roman" w:hAnsi="Times New Roman"/>
                <w:sz w:val="24"/>
                <w:szCs w:val="24"/>
              </w:rPr>
            </w:pPr>
            <w:r w:rsidRPr="008F4DA9">
              <w:rPr>
                <w:rFonts w:ascii="Times New Roman" w:hAnsi="Times New Roman"/>
                <w:sz w:val="24"/>
                <w:szCs w:val="24"/>
              </w:rPr>
              <w:t>забезпечено тенденцію до збільшення</w:t>
            </w:r>
          </w:p>
        </w:tc>
      </w:tr>
      <w:tr w:rsidR="000D2F94" w:rsidRPr="008F4DA9" w14:paraId="290EDC75" w14:textId="77777777">
        <w:tc>
          <w:tcPr>
            <w:tcW w:w="1809" w:type="dxa"/>
            <w:vMerge w:val="restart"/>
            <w:tcBorders>
              <w:top w:val="single" w:sz="4" w:space="0" w:color="auto"/>
              <w:left w:val="single" w:sz="4" w:space="0" w:color="auto"/>
              <w:right w:val="single" w:sz="4" w:space="0" w:color="auto"/>
            </w:tcBorders>
          </w:tcPr>
          <w:p w14:paraId="79D564AC" w14:textId="77777777" w:rsidR="000D2F94" w:rsidRPr="008F4DA9" w:rsidRDefault="000D2F94" w:rsidP="000D2F94">
            <w:pPr>
              <w:autoSpaceDE w:val="0"/>
              <w:autoSpaceDN w:val="0"/>
              <w:adjustRightInd w:val="0"/>
              <w:jc w:val="both"/>
              <w:rPr>
                <w:rFonts w:ascii="Times New Roman" w:eastAsia="Arial Unicode MS" w:hAnsi="Times New Roman"/>
                <w:sz w:val="24"/>
                <w:szCs w:val="24"/>
              </w:rPr>
            </w:pPr>
            <w:r w:rsidRPr="008F4DA9">
              <w:rPr>
                <w:rStyle w:val="11114"/>
                <w:bCs/>
                <w:sz w:val="24"/>
                <w:szCs w:val="24"/>
              </w:rPr>
              <w:t>РОЗВИТОК СІЛЬСЬКИХ ТЕРИТОРІЙ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8415E5" w14:textId="77777777" w:rsidR="000D2F94" w:rsidRPr="008F4DA9" w:rsidRDefault="000D2F94" w:rsidP="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16.</w:t>
            </w:r>
            <w:r w:rsidRPr="008F4DA9">
              <w:rPr>
                <w:rFonts w:ascii="Times New Roman" w:eastAsia="Arial Unicode MS" w:hAnsi="Times New Roman"/>
                <w:b/>
                <w:sz w:val="24"/>
                <w:szCs w:val="24"/>
              </w:rPr>
              <w:t xml:space="preserve"> </w:t>
            </w:r>
            <w:r w:rsidRPr="008F4DA9">
              <w:rPr>
                <w:rFonts w:ascii="Times New Roman" w:eastAsia="Arial Unicode MS" w:hAnsi="Times New Roman"/>
                <w:sz w:val="24"/>
                <w:szCs w:val="24"/>
              </w:rPr>
              <w:t>Частка площі орних земель (ріллі) у загальній території області, відсотків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48ABF7"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(2016 рік)</w:t>
            </w:r>
          </w:p>
          <w:p w14:paraId="66F9D7ED"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62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DD9DF4"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забезпе-чення тенденції до зменшення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0160F8" w14:textId="77777777" w:rsidR="000D2F94" w:rsidRPr="008F4DA9" w:rsidRDefault="000D2F94" w:rsidP="000D2F94">
            <w:pPr>
              <w:pStyle w:val="a6"/>
              <w:spacing w:before="0"/>
              <w:ind w:firstLine="0"/>
              <w:jc w:val="center"/>
              <w:rPr>
                <w:rFonts w:ascii="Times New Roman" w:eastAsia="Arial Unicode MS" w:hAnsi="Times New Roman"/>
                <w:sz w:val="24"/>
                <w:szCs w:val="24"/>
                <w:vertAlign w:val="superscript"/>
              </w:rPr>
            </w:pPr>
            <w:r w:rsidRPr="008F4DA9">
              <w:rPr>
                <w:rFonts w:ascii="Times New Roman" w:hAnsi="Times New Roman"/>
                <w:sz w:val="24"/>
                <w:szCs w:val="24"/>
              </w:rPr>
              <w:t>62</w:t>
            </w:r>
          </w:p>
        </w:tc>
        <w:tc>
          <w:tcPr>
            <w:tcW w:w="1559" w:type="dxa"/>
            <w:tcBorders>
              <w:left w:val="single" w:sz="4" w:space="0" w:color="auto"/>
              <w:right w:val="single" w:sz="4" w:space="0" w:color="auto"/>
            </w:tcBorders>
          </w:tcPr>
          <w:p w14:paraId="5DF2074C" w14:textId="77777777" w:rsidR="000D2F94" w:rsidRPr="008F4DA9" w:rsidRDefault="000D2F94" w:rsidP="000D2F94">
            <w:pPr>
              <w:pStyle w:val="a6"/>
              <w:spacing w:before="0"/>
              <w:ind w:firstLine="0"/>
              <w:jc w:val="center"/>
              <w:rPr>
                <w:rFonts w:ascii="Times New Roman" w:eastAsia="Arial Unicode MS" w:hAnsi="Times New Roman"/>
                <w:sz w:val="24"/>
                <w:szCs w:val="24"/>
              </w:rPr>
            </w:pPr>
            <w:r w:rsidRPr="008F4DA9">
              <w:rPr>
                <w:rFonts w:ascii="Times New Roman" w:eastAsia="Arial Unicode MS" w:hAnsi="Times New Roman"/>
                <w:sz w:val="24"/>
                <w:szCs w:val="24"/>
              </w:rPr>
              <w:t>-</w:t>
            </w:r>
          </w:p>
        </w:tc>
      </w:tr>
      <w:tr w:rsidR="000D2F94" w:rsidRPr="00B76FDD" w14:paraId="3F5688C5" w14:textId="77777777">
        <w:tc>
          <w:tcPr>
            <w:tcW w:w="1809" w:type="dxa"/>
            <w:vMerge/>
            <w:tcBorders>
              <w:left w:val="single" w:sz="4" w:space="0" w:color="auto"/>
              <w:bottom w:val="single" w:sz="4" w:space="0" w:color="auto"/>
              <w:right w:val="single" w:sz="4" w:space="0" w:color="auto"/>
            </w:tcBorders>
          </w:tcPr>
          <w:p w14:paraId="3A2C32EB" w14:textId="77777777" w:rsidR="000D2F94" w:rsidRPr="008F4DA9" w:rsidRDefault="000D2F94" w:rsidP="000D2F94">
            <w:pPr>
              <w:autoSpaceDE w:val="0"/>
              <w:autoSpaceDN w:val="0"/>
              <w:adjustRightInd w:val="0"/>
              <w:jc w:val="both"/>
              <w:rPr>
                <w:rFonts w:ascii="Times New Roman" w:eastAsia="Arial Unicode MS"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CAA46F9" w14:textId="77777777" w:rsidR="000D2F94" w:rsidRPr="008F4DA9" w:rsidRDefault="000D2F94" w:rsidP="000D2F94">
            <w:pPr>
              <w:autoSpaceDE w:val="0"/>
              <w:autoSpaceDN w:val="0"/>
              <w:adjustRightInd w:val="0"/>
              <w:jc w:val="both"/>
              <w:rPr>
                <w:rFonts w:ascii="Times New Roman" w:eastAsia="Arial Unicode MS" w:hAnsi="Times New Roman"/>
                <w:sz w:val="24"/>
                <w:szCs w:val="24"/>
              </w:rPr>
            </w:pPr>
            <w:r w:rsidRPr="008F4DA9">
              <w:rPr>
                <w:rFonts w:ascii="Times New Roman" w:eastAsia="Arial Unicode MS" w:hAnsi="Times New Roman"/>
                <w:sz w:val="24"/>
                <w:szCs w:val="24"/>
              </w:rPr>
              <w:t>17. Частка площі сільськогосподарських угідь екстенсивного використання (сіножатей, пасовищ) у загальній території області, відсотків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71A3FC"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(2016 рік)</w:t>
            </w:r>
          </w:p>
          <w:p w14:paraId="11ACD91C"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11C37E"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забезпе-чення тенденції до збільшення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8574B7" w14:textId="77777777" w:rsidR="000D2F94" w:rsidRPr="008F4DA9" w:rsidRDefault="000D2F94" w:rsidP="000D2F94">
            <w:pPr>
              <w:pStyle w:val="a6"/>
              <w:spacing w:before="0"/>
              <w:ind w:firstLine="0"/>
              <w:jc w:val="center"/>
              <w:rPr>
                <w:rFonts w:ascii="Times New Roman" w:hAnsi="Times New Roman"/>
                <w:sz w:val="24"/>
                <w:szCs w:val="24"/>
                <w:vertAlign w:val="superscript"/>
              </w:rPr>
            </w:pPr>
            <w:r w:rsidRPr="008F4DA9">
              <w:rPr>
                <w:rFonts w:ascii="Times New Roman" w:hAnsi="Times New Roman"/>
                <w:sz w:val="24"/>
                <w:szCs w:val="24"/>
              </w:rPr>
              <w:t>12,3</w:t>
            </w:r>
          </w:p>
        </w:tc>
        <w:tc>
          <w:tcPr>
            <w:tcW w:w="1559" w:type="dxa"/>
            <w:tcBorders>
              <w:left w:val="single" w:sz="4" w:space="0" w:color="auto"/>
              <w:right w:val="single" w:sz="4" w:space="0" w:color="auto"/>
            </w:tcBorders>
          </w:tcPr>
          <w:p w14:paraId="35DB764F" w14:textId="77777777" w:rsidR="000D2F94" w:rsidRPr="008F4DA9" w:rsidRDefault="000D2F94" w:rsidP="000D2F94">
            <w:pPr>
              <w:autoSpaceDE w:val="0"/>
              <w:autoSpaceDN w:val="0"/>
              <w:adjustRightInd w:val="0"/>
              <w:jc w:val="center"/>
              <w:rPr>
                <w:rFonts w:ascii="Times New Roman" w:hAnsi="Times New Roman"/>
                <w:sz w:val="24"/>
                <w:szCs w:val="24"/>
                <w:lang w:eastAsia="uk-UA"/>
              </w:rPr>
            </w:pPr>
            <w:r w:rsidRPr="008F4DA9">
              <w:rPr>
                <w:rFonts w:ascii="Times New Roman" w:hAnsi="Times New Roman"/>
                <w:sz w:val="24"/>
                <w:szCs w:val="24"/>
                <w:lang w:eastAsia="uk-UA"/>
              </w:rPr>
              <w:t>забезпечено тенденцію до збільшення</w:t>
            </w:r>
          </w:p>
        </w:tc>
      </w:tr>
    </w:tbl>
    <w:p w14:paraId="75C9BFC3" w14:textId="77777777" w:rsidR="00827744" w:rsidRDefault="00827744"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57CE7FA5" w14:textId="77777777" w:rsidR="000D2F94" w:rsidRPr="00C60721" w:rsidRDefault="000D2F94" w:rsidP="00C60721">
      <w:pPr>
        <w:ind w:right="-1" w:firstLine="567"/>
        <w:jc w:val="both"/>
        <w:rPr>
          <w:rFonts w:ascii="Times New Roman" w:hAnsi="Times New Roman"/>
          <w:spacing w:val="2"/>
          <w:sz w:val="24"/>
          <w:szCs w:val="24"/>
        </w:rPr>
      </w:pPr>
      <w:r w:rsidRPr="00C60721">
        <w:rPr>
          <w:rFonts w:ascii="Times New Roman" w:hAnsi="Times New Roman"/>
          <w:spacing w:val="2"/>
          <w:sz w:val="24"/>
          <w:szCs w:val="24"/>
          <w:vertAlign w:val="superscript"/>
        </w:rPr>
        <w:t>1</w:t>
      </w:r>
      <w:r w:rsidRPr="00C60721">
        <w:rPr>
          <w:rFonts w:ascii="Times New Roman" w:hAnsi="Times New Roman"/>
          <w:spacing w:val="2"/>
          <w:sz w:val="24"/>
          <w:szCs w:val="24"/>
        </w:rPr>
        <w:t>Інформація може бути надана після оприлюднення даних по завершенню встановленого Законом України від 03.03.2022 № 2115-</w:t>
      </w:r>
      <w:r w:rsidRPr="00C60721">
        <w:rPr>
          <w:rFonts w:ascii="Times New Roman" w:hAnsi="Times New Roman"/>
          <w:spacing w:val="2"/>
          <w:sz w:val="24"/>
          <w:szCs w:val="24"/>
          <w:lang w:val="en-US"/>
        </w:rPr>
        <w:t>IX</w:t>
      </w:r>
      <w:r w:rsidRPr="00C60721">
        <w:rPr>
          <w:rFonts w:ascii="Times New Roman" w:hAnsi="Times New Roman"/>
          <w:spacing w:val="2"/>
          <w:sz w:val="24"/>
          <w:szCs w:val="24"/>
        </w:rPr>
        <w:t xml:space="preserve"> „Про захист інтересів суб’єктів подання звітності та інших документів у період дії воєнного стану або стану війни” терміну для подання статистичної та фінансової звітності та її опрацювання.</w:t>
      </w:r>
    </w:p>
    <w:p w14:paraId="2803B4AF" w14:textId="77777777" w:rsidR="000D2F94" w:rsidRPr="00C60721" w:rsidRDefault="000D2F94" w:rsidP="00C60721">
      <w:pPr>
        <w:ind w:right="-1" w:firstLine="567"/>
        <w:jc w:val="both"/>
        <w:rPr>
          <w:rFonts w:ascii="Times New Roman" w:hAnsi="Times New Roman"/>
          <w:sz w:val="24"/>
          <w:szCs w:val="24"/>
        </w:rPr>
      </w:pPr>
      <w:r w:rsidRPr="00C60721">
        <w:rPr>
          <w:rFonts w:ascii="Times New Roman" w:hAnsi="Times New Roman"/>
          <w:sz w:val="24"/>
          <w:szCs w:val="24"/>
          <w:vertAlign w:val="superscript"/>
        </w:rPr>
        <w:t>2</w:t>
      </w:r>
      <w:r w:rsidRPr="00C60721">
        <w:rPr>
          <w:rFonts w:ascii="Times New Roman" w:hAnsi="Times New Roman"/>
          <w:sz w:val="24"/>
          <w:szCs w:val="24"/>
        </w:rPr>
        <w:t xml:space="preserve"> Порівняння стану виконання індикатора буде здійснено після </w:t>
      </w:r>
      <w:r w:rsidRPr="00C60721">
        <w:rPr>
          <w:rFonts w:ascii="Times New Roman" w:hAnsi="Times New Roman"/>
          <w:spacing w:val="2"/>
          <w:sz w:val="24"/>
          <w:szCs w:val="24"/>
        </w:rPr>
        <w:t>оприлюднення даних за 2023 рік по завершенню встановленого Законом України „Про захист інтересів суб’єктів подання звітності та інших документів у період дії воєнного стану або стану війни”</w:t>
      </w:r>
    </w:p>
    <w:p w14:paraId="31376BF3" w14:textId="77777777" w:rsidR="000D2F94" w:rsidRPr="000D2F94" w:rsidRDefault="000D2F94" w:rsidP="00C60721">
      <w:pPr>
        <w:autoSpaceDE w:val="0"/>
        <w:autoSpaceDN w:val="0"/>
        <w:adjustRightInd w:val="0"/>
        <w:ind w:right="-1" w:firstLine="567"/>
        <w:jc w:val="both"/>
        <w:rPr>
          <w:rFonts w:ascii="Times New Roman" w:eastAsia="Calibri" w:hAnsi="Times New Roman"/>
          <w:b/>
          <w:sz w:val="24"/>
          <w:szCs w:val="24"/>
          <w:vertAlign w:val="subscript"/>
        </w:rPr>
      </w:pPr>
      <w:r w:rsidRPr="00C60721">
        <w:rPr>
          <w:rFonts w:ascii="Times New Roman" w:hAnsi="Times New Roman"/>
          <w:sz w:val="24"/>
          <w:szCs w:val="24"/>
          <w:vertAlign w:val="superscript"/>
        </w:rPr>
        <w:t xml:space="preserve">3 </w:t>
      </w:r>
      <w:r w:rsidRPr="00C60721">
        <w:rPr>
          <w:rFonts w:ascii="Times New Roman" w:hAnsi="Times New Roman"/>
          <w:sz w:val="24"/>
          <w:szCs w:val="24"/>
          <w:lang w:eastAsia="uk-UA"/>
        </w:rPr>
        <w:t>За даними Головного управління Держгеокадастру у Тернопільській області,</w:t>
      </w:r>
      <w:r w:rsidRPr="00C60721">
        <w:rPr>
          <w:rFonts w:ascii="Times New Roman" w:hAnsi="Times New Roman"/>
          <w:sz w:val="24"/>
          <w:szCs w:val="24"/>
        </w:rPr>
        <w:t xml:space="preserve"> ведення державної статистичної звітності з кількісного обліку земель за формами 6-зем, 6а-зем, 6б-зем, 2- припинено у 2016 році, а нову адміністративну звітність за формами 11-зем, 12-зем, 15-зем, 16-зем не запроваджено, отримати актуалізовані статистичні дані щодо площі лісів та інших лісовкритих площ та визначення відсотка лісистості області на сьогодні неможливо.</w:t>
      </w:r>
    </w:p>
    <w:p w14:paraId="363522F8" w14:textId="77777777" w:rsidR="00827744" w:rsidRDefault="00827744"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2F8B47D5" w14:textId="77777777" w:rsidR="00DA154F" w:rsidRPr="00DA154F" w:rsidRDefault="00DA154F" w:rsidP="00DA154F">
      <w:pPr>
        <w:ind w:firstLine="567"/>
        <w:jc w:val="both"/>
        <w:rPr>
          <w:rFonts w:ascii="Times New Roman" w:hAnsi="Times New Roman"/>
          <w:b/>
          <w:bCs/>
          <w:i/>
          <w:iCs/>
          <w:color w:val="000000"/>
          <w:sz w:val="28"/>
          <w:szCs w:val="28"/>
        </w:rPr>
      </w:pPr>
      <w:r>
        <w:rPr>
          <w:rFonts w:ascii="Times New Roman" w:hAnsi="Times New Roman"/>
          <w:b/>
          <w:bCs/>
          <w:i/>
          <w:iCs/>
          <w:color w:val="000000"/>
          <w:sz w:val="28"/>
          <w:szCs w:val="28"/>
        </w:rPr>
        <w:t>Проміжні в</w:t>
      </w:r>
      <w:r w:rsidRPr="00DA154F">
        <w:rPr>
          <w:rFonts w:ascii="Times New Roman" w:hAnsi="Times New Roman"/>
          <w:b/>
          <w:bCs/>
          <w:i/>
          <w:iCs/>
          <w:color w:val="000000"/>
          <w:sz w:val="28"/>
          <w:szCs w:val="28"/>
        </w:rPr>
        <w:t>исновки:</w:t>
      </w:r>
    </w:p>
    <w:p w14:paraId="0D4F71A7" w14:textId="77777777" w:rsidR="00DA154F" w:rsidRPr="00DA154F" w:rsidRDefault="00DA154F" w:rsidP="00DA154F">
      <w:pPr>
        <w:ind w:firstLine="567"/>
        <w:jc w:val="both"/>
        <w:rPr>
          <w:rFonts w:ascii="Times New Roman" w:hAnsi="Times New Roman"/>
          <w:b/>
          <w:bCs/>
          <w:i/>
          <w:iCs/>
          <w:sz w:val="28"/>
          <w:szCs w:val="28"/>
        </w:rPr>
      </w:pPr>
      <w:r w:rsidRPr="00DA154F">
        <w:rPr>
          <w:rFonts w:ascii="Times New Roman" w:hAnsi="Times New Roman"/>
          <w:b/>
          <w:bCs/>
          <w:i/>
          <w:iCs/>
          <w:sz w:val="28"/>
          <w:szCs w:val="28"/>
        </w:rPr>
        <w:t xml:space="preserve">1. Робота органів виконавчої влади області у 2021 році спрямовувалась, в першу чергу, на боротьбу з пандемією СОVID-19 та наслідками її впливу, у 2022 -2023 роках – на безпекову складову, на усунення негативних наслідків у соціально-економічному розвитку регіону, спричинених військовою агресією рф, допомогу внутрішньо переміщеним особам. </w:t>
      </w:r>
    </w:p>
    <w:p w14:paraId="3BC7BAC8" w14:textId="77777777" w:rsidR="006E0C73" w:rsidRPr="00E23262" w:rsidRDefault="00DA154F" w:rsidP="006E0C73">
      <w:pPr>
        <w:ind w:firstLine="567"/>
        <w:jc w:val="both"/>
        <w:rPr>
          <w:rFonts w:ascii="Times New Roman" w:hAnsi="Times New Roman"/>
          <w:b/>
          <w:bCs/>
          <w:i/>
          <w:iCs/>
          <w:sz w:val="28"/>
          <w:szCs w:val="28"/>
        </w:rPr>
      </w:pPr>
      <w:r w:rsidRPr="006E0C73">
        <w:rPr>
          <w:rFonts w:ascii="Times New Roman" w:hAnsi="Times New Roman"/>
          <w:b/>
          <w:bCs/>
          <w:i/>
          <w:iCs/>
          <w:sz w:val="28"/>
          <w:szCs w:val="28"/>
        </w:rPr>
        <w:t xml:space="preserve">2. </w:t>
      </w:r>
      <w:r w:rsidR="006E0C73" w:rsidRPr="006E0C73">
        <w:rPr>
          <w:rFonts w:ascii="Times New Roman" w:hAnsi="Times New Roman"/>
          <w:b/>
          <w:bCs/>
          <w:i/>
          <w:iCs/>
          <w:sz w:val="28"/>
          <w:szCs w:val="28"/>
        </w:rPr>
        <w:t xml:space="preserve">У 2021 році реалізовувалось (реалізовано або розпочато реалізацію) 145 проєктів, у 2022 році – 249 проєктів, у 2023 році – 521 проєкт. На реалізацію цих проєктів за три роки </w:t>
      </w:r>
      <w:r w:rsidR="006E0C73" w:rsidRPr="00E23262">
        <w:rPr>
          <w:rFonts w:ascii="Times New Roman" w:hAnsi="Times New Roman"/>
          <w:b/>
          <w:bCs/>
          <w:i/>
          <w:iCs/>
          <w:sz w:val="28"/>
          <w:szCs w:val="28"/>
        </w:rPr>
        <w:t>використано майже 16 млрд гривень або 75,1% від запланованого обсягу фінансування.</w:t>
      </w:r>
    </w:p>
    <w:p w14:paraId="78555D73" w14:textId="77777777" w:rsidR="00827744" w:rsidRDefault="00827744" w:rsidP="006E0C73">
      <w:pPr>
        <w:suppressAutoHyphens/>
        <w:autoSpaceDE w:val="0"/>
        <w:autoSpaceDN w:val="0"/>
        <w:adjustRightInd w:val="0"/>
        <w:ind w:firstLine="567"/>
        <w:contextualSpacing/>
        <w:jc w:val="both"/>
        <w:rPr>
          <w:rFonts w:ascii="Times New Roman" w:hAnsi="Times New Roman"/>
          <w:b/>
          <w:sz w:val="28"/>
          <w:szCs w:val="28"/>
          <w:shd w:val="clear" w:color="auto" w:fill="FFFFFF"/>
        </w:rPr>
      </w:pPr>
    </w:p>
    <w:p w14:paraId="7DEEF9F6" w14:textId="77777777" w:rsidR="00D9543C" w:rsidRDefault="00D9543C" w:rsidP="00D9543C">
      <w:pPr>
        <w:suppressAutoHyphens/>
        <w:autoSpaceDE w:val="0"/>
        <w:autoSpaceDN w:val="0"/>
        <w:adjustRightInd w:val="0"/>
        <w:ind w:firstLine="567"/>
        <w:contextualSpacing/>
        <w:rPr>
          <w:rFonts w:ascii="Times New Roman" w:hAnsi="Times New Roman"/>
          <w:b/>
          <w:sz w:val="28"/>
          <w:szCs w:val="28"/>
          <w:shd w:val="clear" w:color="auto" w:fill="FFFFFF"/>
        </w:rPr>
      </w:pPr>
      <w:r w:rsidRPr="009F5B42">
        <w:rPr>
          <w:rFonts w:ascii="Times New Roman" w:hAnsi="Times New Roman"/>
          <w:b/>
          <w:sz w:val="28"/>
          <w:szCs w:val="28"/>
          <w:shd w:val="clear" w:color="auto" w:fill="FFFFFF"/>
        </w:rPr>
        <w:t>1.</w:t>
      </w:r>
      <w:r>
        <w:rPr>
          <w:rFonts w:ascii="Times New Roman" w:hAnsi="Times New Roman"/>
          <w:b/>
          <w:sz w:val="28"/>
          <w:szCs w:val="28"/>
          <w:shd w:val="clear" w:color="auto" w:fill="FFFFFF"/>
        </w:rPr>
        <w:t>7</w:t>
      </w:r>
      <w:r w:rsidRPr="009F5B42">
        <w:rPr>
          <w:rFonts w:ascii="Times New Roman" w:hAnsi="Times New Roman"/>
          <w:b/>
          <w:sz w:val="28"/>
          <w:szCs w:val="28"/>
          <w:shd w:val="clear" w:color="auto" w:fill="FFFFFF"/>
        </w:rPr>
        <w:t>.</w:t>
      </w:r>
      <w:r>
        <w:rPr>
          <w:rFonts w:ascii="Times New Roman" w:hAnsi="Times New Roman"/>
          <w:b/>
          <w:sz w:val="28"/>
          <w:szCs w:val="28"/>
          <w:shd w:val="clear" w:color="auto" w:fill="FFFFFF"/>
        </w:rPr>
        <w:t xml:space="preserve"> Демографічна ситуація, ринок праці</w:t>
      </w:r>
    </w:p>
    <w:p w14:paraId="53F855DE" w14:textId="77777777" w:rsidR="00D9543C" w:rsidRDefault="00D9543C" w:rsidP="00D9543C">
      <w:pPr>
        <w:suppressAutoHyphens/>
        <w:autoSpaceDE w:val="0"/>
        <w:autoSpaceDN w:val="0"/>
        <w:adjustRightInd w:val="0"/>
        <w:ind w:firstLine="567"/>
        <w:contextualSpacing/>
        <w:rPr>
          <w:rFonts w:ascii="Times New Roman" w:hAnsi="Times New Roman"/>
          <w:b/>
          <w:sz w:val="28"/>
          <w:szCs w:val="28"/>
          <w:shd w:val="clear" w:color="auto" w:fill="FFFFFF"/>
        </w:rPr>
      </w:pPr>
    </w:p>
    <w:p w14:paraId="7902F718" w14:textId="77777777" w:rsidR="00375AF5" w:rsidRPr="00E57753" w:rsidRDefault="00375AF5" w:rsidP="005D4763">
      <w:pPr>
        <w:pStyle w:val="afff4"/>
        <w:ind w:left="567" w:firstLine="0"/>
        <w:rPr>
          <w:b/>
          <w:bCs/>
        </w:rPr>
      </w:pPr>
      <w:r w:rsidRPr="00E57753">
        <w:rPr>
          <w:b/>
          <w:bCs/>
        </w:rPr>
        <w:t>Чисельність населення</w:t>
      </w:r>
    </w:p>
    <w:p w14:paraId="01CE3E92" w14:textId="77777777" w:rsidR="00375AF5" w:rsidRPr="008D27F3" w:rsidRDefault="00375AF5" w:rsidP="005D4763">
      <w:pPr>
        <w:ind w:firstLine="567"/>
        <w:jc w:val="both"/>
        <w:rPr>
          <w:rFonts w:ascii="Times New Roman" w:hAnsi="Times New Roman"/>
          <w:color w:val="FF0000"/>
          <w:sz w:val="28"/>
          <w:szCs w:val="28"/>
        </w:rPr>
      </w:pPr>
      <w:r w:rsidRPr="00701E01">
        <w:rPr>
          <w:rFonts w:ascii="Times New Roman" w:hAnsi="Times New Roman"/>
          <w:color w:val="000000"/>
          <w:sz w:val="28"/>
          <w:szCs w:val="28"/>
        </w:rPr>
        <w:t>Тернопільська область є однією із середньозаселених українських областей. За кількістю жителів область займає 20 місце серед регіонів України,</w:t>
      </w:r>
      <w:r w:rsidRPr="008D27F3">
        <w:rPr>
          <w:rFonts w:ascii="Times New Roman" w:hAnsi="Times New Roman"/>
          <w:color w:val="FF0000"/>
          <w:sz w:val="28"/>
          <w:szCs w:val="28"/>
        </w:rPr>
        <w:t xml:space="preserve"> </w:t>
      </w:r>
      <w:r w:rsidRPr="00701E01">
        <w:rPr>
          <w:rFonts w:ascii="Times New Roman" w:hAnsi="Times New Roman"/>
          <w:color w:val="000000"/>
          <w:sz w:val="28"/>
          <w:szCs w:val="28"/>
        </w:rPr>
        <w:lastRenderedPageBreak/>
        <w:t>випереджаючи Чернівецьку, Кіровоградську, Чернігівську, Херсонську та Волинську області.</w:t>
      </w:r>
    </w:p>
    <w:p w14:paraId="60431B6A" w14:textId="77777777" w:rsidR="00375AF5" w:rsidRPr="00701E01" w:rsidRDefault="00375AF5" w:rsidP="005D4763">
      <w:pPr>
        <w:pStyle w:val="afff4"/>
        <w:ind w:left="0" w:firstLine="567"/>
        <w:rPr>
          <w:color w:val="000000"/>
        </w:rPr>
      </w:pPr>
      <w:r w:rsidRPr="00701E01">
        <w:rPr>
          <w:color w:val="000000"/>
        </w:rPr>
        <w:t xml:space="preserve">Щільність населення області складає 73,86 чол./кв. км (по Україні – </w:t>
      </w:r>
      <w:r w:rsidRPr="00701E01">
        <w:rPr>
          <w:color w:val="000000"/>
        </w:rPr>
        <w:br/>
        <w:t>75,15 чол./кв. км).</w:t>
      </w:r>
      <w:r w:rsidRPr="008D27F3">
        <w:rPr>
          <w:color w:val="FF0000"/>
        </w:rPr>
        <w:t xml:space="preserve"> </w:t>
      </w:r>
      <w:r w:rsidRPr="00701E01">
        <w:rPr>
          <w:color w:val="000000"/>
        </w:rPr>
        <w:t>Серед областей Західного регіону за показником щільності населення область займає 5 місце і поступається</w:t>
      </w:r>
      <w:r>
        <w:rPr>
          <w:color w:val="FF0000"/>
        </w:rPr>
        <w:t xml:space="preserve"> </w:t>
      </w:r>
      <w:r w:rsidRPr="00701E01">
        <w:rPr>
          <w:color w:val="000000"/>
        </w:rPr>
        <w:t>Львівській (113,41 чол./кв. км),</w:t>
      </w:r>
      <w:r>
        <w:rPr>
          <w:color w:val="FF0000"/>
        </w:rPr>
        <w:t xml:space="preserve"> </w:t>
      </w:r>
      <w:r w:rsidRPr="00701E01">
        <w:rPr>
          <w:color w:val="000000"/>
        </w:rPr>
        <w:t>Чернівецькій (109,91 чол./кв. км),</w:t>
      </w:r>
      <w:r>
        <w:rPr>
          <w:color w:val="FF0000"/>
        </w:rPr>
        <w:t xml:space="preserve"> </w:t>
      </w:r>
      <w:r w:rsidRPr="00701E01">
        <w:rPr>
          <w:color w:val="000000"/>
        </w:rPr>
        <w:t>Закарпатській (97,34 чол./кв. км)</w:t>
      </w:r>
      <w:r>
        <w:rPr>
          <w:color w:val="FF0000"/>
        </w:rPr>
        <w:t xml:space="preserve"> </w:t>
      </w:r>
      <w:r w:rsidRPr="00701E01">
        <w:rPr>
          <w:color w:val="000000"/>
        </w:rPr>
        <w:t>та Івано-Франківській (96,97 чол./кв. км) областям.</w:t>
      </w:r>
    </w:p>
    <w:p w14:paraId="097F8A14" w14:textId="77777777" w:rsidR="00375AF5" w:rsidRPr="000B114E" w:rsidRDefault="00375AF5" w:rsidP="005D4763">
      <w:pPr>
        <w:pStyle w:val="afff4"/>
        <w:ind w:left="0" w:firstLine="567"/>
        <w:rPr>
          <w:color w:val="FF0000"/>
        </w:rPr>
      </w:pPr>
      <w:r w:rsidRPr="0021596A">
        <w:t>За даними останнього перепису 2001 року, на території Тернопільської області нараховувалось 1142</w:t>
      </w:r>
      <w:r>
        <w:t>,4</w:t>
      </w:r>
      <w:r w:rsidRPr="0021596A">
        <w:t xml:space="preserve"> тис. осіб</w:t>
      </w:r>
      <w:r w:rsidRPr="00C610AA">
        <w:t xml:space="preserve">, а станом на 1 січня 2022 року – </w:t>
      </w:r>
      <w:r w:rsidRPr="00C610AA">
        <w:br/>
        <w:t xml:space="preserve">1021,7 тис. осіб. </w:t>
      </w:r>
      <w:r w:rsidRPr="00096406">
        <w:t xml:space="preserve">В області впродовж останніх 20 років спостерігається тенденція до спаду чисельності постійного та наявного населення. Якщо у </w:t>
      </w:r>
      <w:r w:rsidRPr="00096406">
        <w:br/>
        <w:t xml:space="preserve">2000 році чисельність наявного населення становила 1156,9 тис. осіб, </w:t>
      </w:r>
      <w:r w:rsidRPr="00701E01">
        <w:rPr>
          <w:color w:val="000000"/>
        </w:rPr>
        <w:t xml:space="preserve">то у </w:t>
      </w:r>
      <w:r w:rsidRPr="00701E01">
        <w:rPr>
          <w:color w:val="000000"/>
        </w:rPr>
        <w:br/>
        <w:t>2012  році – 1077,3 тис. осіб,</w:t>
      </w:r>
      <w:r w:rsidRPr="001B7E62">
        <w:t xml:space="preserve"> у 2013 році – 1073,3 тис. осіб, </w:t>
      </w:r>
      <w:r>
        <w:t xml:space="preserve">у 2014 році –                   1069,9 тис. осіб, </w:t>
      </w:r>
      <w:r w:rsidRPr="001B7E62">
        <w:t xml:space="preserve">у 2015 році – 1065,7 тис. осіб, </w:t>
      </w:r>
      <w:r>
        <w:t xml:space="preserve">у 2016 році – 1059,2 тис. осіб,                    у 2017 році – 1052,3 тис. осіб, у 2018 році – 1045,9 тис. осіб, у 2019 році –                 1038,7 тис. осіб, у 2020 році – 1030,6 тис. осіб, у  </w:t>
      </w:r>
      <w:r w:rsidRPr="001B7E62">
        <w:t xml:space="preserve">2021 році  – 1021,7 тис. осіб. </w:t>
      </w:r>
      <w:r w:rsidRPr="00701E01">
        <w:rPr>
          <w:color w:val="000000"/>
        </w:rPr>
        <w:t>Загалом за період з 2000 по 2021 рр. даний показник по Тернопільській області скоротився на 120,7 тис. осіб.</w:t>
      </w:r>
    </w:p>
    <w:p w14:paraId="7CE0E034" w14:textId="77777777" w:rsidR="00375AF5" w:rsidRPr="002338D4" w:rsidRDefault="00375AF5" w:rsidP="005D4763">
      <w:pPr>
        <w:tabs>
          <w:tab w:val="left" w:pos="284"/>
        </w:tabs>
        <w:ind w:firstLine="567"/>
        <w:jc w:val="both"/>
        <w:rPr>
          <w:rFonts w:ascii="Times New Roman" w:eastAsia="Calibri" w:hAnsi="Times New Roman"/>
          <w:sz w:val="28"/>
          <w:szCs w:val="28"/>
          <w:lang w:eastAsia="uk-UA"/>
        </w:rPr>
      </w:pPr>
      <w:r w:rsidRPr="002338D4">
        <w:rPr>
          <w:rFonts w:ascii="Times New Roman" w:eastAsia="Calibri" w:hAnsi="Times New Roman"/>
          <w:sz w:val="28"/>
          <w:szCs w:val="28"/>
          <w:lang w:eastAsia="uk-UA"/>
        </w:rPr>
        <w:t xml:space="preserve">Чисельність наявного населення в області, за оцінкою, на 1 січня                      2022 року становила 1021713 осіб. </w:t>
      </w:r>
    </w:p>
    <w:p w14:paraId="5A061AE8" w14:textId="77777777" w:rsidR="00375AF5" w:rsidRPr="002338D4" w:rsidRDefault="00375AF5" w:rsidP="005D4763">
      <w:pPr>
        <w:tabs>
          <w:tab w:val="left" w:pos="284"/>
        </w:tabs>
        <w:ind w:firstLine="567"/>
        <w:jc w:val="both"/>
        <w:rPr>
          <w:rFonts w:ascii="Times New Roman" w:eastAsia="Calibri" w:hAnsi="Times New Roman"/>
          <w:sz w:val="28"/>
          <w:szCs w:val="28"/>
          <w:lang w:eastAsia="uk-UA"/>
        </w:rPr>
      </w:pPr>
      <w:r w:rsidRPr="002338D4">
        <w:rPr>
          <w:rFonts w:ascii="Times New Roman" w:eastAsia="Calibri" w:hAnsi="Times New Roman"/>
          <w:sz w:val="28"/>
          <w:szCs w:val="28"/>
          <w:lang w:eastAsia="uk-UA"/>
        </w:rPr>
        <w:t>Упродовж 2021 року чисельність населення зменшилася на 8849 осіб. Зменшення чисельності населення області відбулося за рахунок природного скорочення – 9566 осіб, водночас зафіксовано міграційний приріст населення  – 717 осіб.</w:t>
      </w:r>
    </w:p>
    <w:p w14:paraId="37432567" w14:textId="77777777" w:rsidR="00375AF5" w:rsidRPr="002338D4" w:rsidRDefault="00375AF5" w:rsidP="00375AF5">
      <w:pPr>
        <w:tabs>
          <w:tab w:val="left" w:pos="284"/>
        </w:tabs>
        <w:ind w:firstLine="567"/>
        <w:jc w:val="both"/>
        <w:rPr>
          <w:rFonts w:ascii="Times New Roman" w:eastAsia="Calibri" w:hAnsi="Times New Roman"/>
          <w:sz w:val="28"/>
          <w:szCs w:val="28"/>
          <w:lang w:eastAsia="uk-UA"/>
        </w:rPr>
      </w:pPr>
      <w:r w:rsidRPr="002338D4">
        <w:rPr>
          <w:rFonts w:ascii="Times New Roman" w:eastAsia="Calibri" w:hAnsi="Times New Roman"/>
          <w:sz w:val="28"/>
          <w:szCs w:val="28"/>
          <w:lang w:eastAsia="uk-UA"/>
        </w:rPr>
        <w:t>Природний рух населення у 2021 році у порівнянні з 2020 роком характеризувався зменшенням кількості народжених на 571 дитину та збільшенням кількості померлих на 1012 осіб.</w:t>
      </w:r>
    </w:p>
    <w:p w14:paraId="25FEA235" w14:textId="77777777" w:rsidR="00375AF5" w:rsidRDefault="00375AF5" w:rsidP="00375AF5">
      <w:pPr>
        <w:tabs>
          <w:tab w:val="left" w:pos="284"/>
        </w:tabs>
        <w:ind w:firstLine="567"/>
        <w:jc w:val="both"/>
        <w:rPr>
          <w:rFonts w:ascii="Times New Roman" w:hAnsi="Times New Roman"/>
          <w:sz w:val="28"/>
          <w:szCs w:val="28"/>
        </w:rPr>
      </w:pPr>
      <w:r w:rsidRPr="002338D4">
        <w:rPr>
          <w:rFonts w:ascii="Times New Roman" w:hAnsi="Times New Roman"/>
          <w:sz w:val="28"/>
          <w:szCs w:val="28"/>
        </w:rPr>
        <w:t xml:space="preserve">Залишається суттєвим перевищення кількості померлих над кількістю живонароджених: на 100 померлих – </w:t>
      </w:r>
      <w:r w:rsidRPr="002338D4">
        <w:rPr>
          <w:rFonts w:ascii="Times New Roman" w:hAnsi="Times New Roman"/>
          <w:sz w:val="28"/>
          <w:szCs w:val="28"/>
          <w:lang w:val="ru-RU"/>
        </w:rPr>
        <w:t>43 живо</w:t>
      </w:r>
      <w:r w:rsidRPr="002338D4">
        <w:rPr>
          <w:rFonts w:ascii="Times New Roman" w:hAnsi="Times New Roman"/>
          <w:sz w:val="28"/>
          <w:szCs w:val="28"/>
        </w:rPr>
        <w:t>народжених.</w:t>
      </w:r>
    </w:p>
    <w:p w14:paraId="34A1912A" w14:textId="77777777" w:rsidR="00375AF5" w:rsidRPr="0025750F" w:rsidRDefault="00375AF5" w:rsidP="00375AF5">
      <w:pPr>
        <w:tabs>
          <w:tab w:val="left" w:pos="284"/>
        </w:tabs>
        <w:ind w:firstLine="567"/>
        <w:jc w:val="both"/>
        <w:rPr>
          <w:rFonts w:ascii="Times New Roman" w:hAnsi="Times New Roman"/>
          <w:sz w:val="16"/>
          <w:szCs w:val="16"/>
        </w:rPr>
      </w:pPr>
    </w:p>
    <w:p w14:paraId="354ABDCB" w14:textId="77777777" w:rsidR="00375AF5" w:rsidRDefault="00375AF5" w:rsidP="00375AF5">
      <w:pPr>
        <w:jc w:val="center"/>
        <w:rPr>
          <w:b/>
          <w:bCs/>
          <w:sz w:val="28"/>
          <w:szCs w:val="28"/>
        </w:rPr>
      </w:pPr>
      <w:r w:rsidRPr="009B39F9">
        <w:rPr>
          <w:noProof/>
          <w:sz w:val="28"/>
          <w:szCs w:val="28"/>
          <w:lang w:eastAsia="uk-UA"/>
        </w:rPr>
        <w:object w:dxaOrig="9850" w:dyaOrig="4407" w14:anchorId="037E2E08">
          <v:shape id="Диаграмма 100" o:spid="_x0000_i1048" type="#_x0000_t75" style="width:492.75pt;height:220.5pt;visibility:visible" o:ole="">
            <v:imagedata r:id="rId34" o:title=""/>
            <o:lock v:ext="edit" aspectratio="f"/>
          </v:shape>
          <o:OLEObject Type="Embed" ProgID="Excel.Sheet.8" ShapeID="Диаграмма 100" DrawAspect="Content" ObjectID="_1796727659" r:id="rId35">
            <o:FieldCodes>\s</o:FieldCodes>
          </o:OLEObject>
        </w:object>
      </w:r>
    </w:p>
    <w:p w14:paraId="0F5FDDCE" w14:textId="77777777" w:rsidR="00375AF5" w:rsidRDefault="00375AF5" w:rsidP="00375AF5">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756"/>
        <w:gridCol w:w="756"/>
        <w:gridCol w:w="834"/>
        <w:gridCol w:w="835"/>
        <w:gridCol w:w="834"/>
        <w:gridCol w:w="835"/>
        <w:gridCol w:w="756"/>
        <w:gridCol w:w="835"/>
        <w:gridCol w:w="834"/>
        <w:gridCol w:w="820"/>
      </w:tblGrid>
      <w:tr w:rsidR="00375AF5" w:rsidRPr="00636F0F" w14:paraId="02E90CF1" w14:textId="77777777">
        <w:tc>
          <w:tcPr>
            <w:tcW w:w="1821" w:type="dxa"/>
            <w:shd w:val="clear" w:color="auto" w:fill="auto"/>
          </w:tcPr>
          <w:p w14:paraId="6BCCDF21" w14:textId="77777777" w:rsidR="00375AF5" w:rsidRPr="00B42C98" w:rsidRDefault="00375AF5">
            <w:pPr>
              <w:jc w:val="center"/>
              <w:rPr>
                <w:rFonts w:ascii="Times New Roman" w:hAnsi="Times New Roman"/>
                <w:bCs/>
                <w:sz w:val="24"/>
                <w:szCs w:val="24"/>
              </w:rPr>
            </w:pPr>
            <w:r w:rsidRPr="00B42C98">
              <w:rPr>
                <w:rFonts w:ascii="Times New Roman" w:hAnsi="Times New Roman"/>
                <w:bCs/>
                <w:sz w:val="24"/>
                <w:szCs w:val="24"/>
              </w:rPr>
              <w:t xml:space="preserve">Чисельність наявного населення на 1 січня, тис. осіб </w:t>
            </w:r>
          </w:p>
        </w:tc>
        <w:tc>
          <w:tcPr>
            <w:tcW w:w="697" w:type="dxa"/>
            <w:shd w:val="clear" w:color="auto" w:fill="auto"/>
          </w:tcPr>
          <w:p w14:paraId="2D98F724"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2012</w:t>
            </w:r>
          </w:p>
        </w:tc>
        <w:tc>
          <w:tcPr>
            <w:tcW w:w="709" w:type="dxa"/>
            <w:shd w:val="clear" w:color="auto" w:fill="auto"/>
          </w:tcPr>
          <w:p w14:paraId="604DE72F"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2013</w:t>
            </w:r>
          </w:p>
        </w:tc>
        <w:tc>
          <w:tcPr>
            <w:tcW w:w="850" w:type="dxa"/>
            <w:shd w:val="clear" w:color="auto" w:fill="auto"/>
          </w:tcPr>
          <w:p w14:paraId="27AADE60"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2014</w:t>
            </w:r>
          </w:p>
        </w:tc>
        <w:tc>
          <w:tcPr>
            <w:tcW w:w="851" w:type="dxa"/>
            <w:shd w:val="clear" w:color="auto" w:fill="auto"/>
          </w:tcPr>
          <w:p w14:paraId="6121DCB8"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2015</w:t>
            </w:r>
          </w:p>
        </w:tc>
        <w:tc>
          <w:tcPr>
            <w:tcW w:w="850" w:type="dxa"/>
            <w:shd w:val="clear" w:color="auto" w:fill="auto"/>
          </w:tcPr>
          <w:p w14:paraId="6B1D627F"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2016</w:t>
            </w:r>
          </w:p>
        </w:tc>
        <w:tc>
          <w:tcPr>
            <w:tcW w:w="851" w:type="dxa"/>
            <w:shd w:val="clear" w:color="auto" w:fill="auto"/>
          </w:tcPr>
          <w:p w14:paraId="6158924D"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2017</w:t>
            </w:r>
          </w:p>
        </w:tc>
        <w:tc>
          <w:tcPr>
            <w:tcW w:w="708" w:type="dxa"/>
            <w:shd w:val="clear" w:color="auto" w:fill="auto"/>
          </w:tcPr>
          <w:p w14:paraId="1DF19108"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2018</w:t>
            </w:r>
          </w:p>
        </w:tc>
        <w:tc>
          <w:tcPr>
            <w:tcW w:w="851" w:type="dxa"/>
            <w:shd w:val="clear" w:color="auto" w:fill="auto"/>
          </w:tcPr>
          <w:p w14:paraId="57559973"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2019</w:t>
            </w:r>
          </w:p>
        </w:tc>
        <w:tc>
          <w:tcPr>
            <w:tcW w:w="850" w:type="dxa"/>
            <w:shd w:val="clear" w:color="auto" w:fill="auto"/>
          </w:tcPr>
          <w:p w14:paraId="09ECBDCD"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2020</w:t>
            </w:r>
          </w:p>
        </w:tc>
        <w:tc>
          <w:tcPr>
            <w:tcW w:w="833" w:type="dxa"/>
            <w:shd w:val="clear" w:color="auto" w:fill="auto"/>
          </w:tcPr>
          <w:p w14:paraId="5A3A1FF6" w14:textId="77777777" w:rsidR="00375AF5" w:rsidRPr="00A36D02" w:rsidRDefault="00375AF5">
            <w:pPr>
              <w:jc w:val="center"/>
              <w:rPr>
                <w:rFonts w:ascii="Times New Roman" w:hAnsi="Times New Roman"/>
                <w:b/>
                <w:bCs/>
                <w:sz w:val="24"/>
                <w:szCs w:val="24"/>
              </w:rPr>
            </w:pPr>
            <w:r w:rsidRPr="00A36D02">
              <w:rPr>
                <w:rFonts w:ascii="Times New Roman" w:hAnsi="Times New Roman"/>
                <w:b/>
                <w:bCs/>
                <w:sz w:val="24"/>
                <w:szCs w:val="24"/>
              </w:rPr>
              <w:t>2021</w:t>
            </w:r>
          </w:p>
        </w:tc>
      </w:tr>
      <w:tr w:rsidR="00375AF5" w:rsidRPr="00636F0F" w14:paraId="1F50F56F" w14:textId="77777777">
        <w:tc>
          <w:tcPr>
            <w:tcW w:w="1821" w:type="dxa"/>
            <w:shd w:val="clear" w:color="auto" w:fill="auto"/>
          </w:tcPr>
          <w:p w14:paraId="41A23498" w14:textId="77777777" w:rsidR="00375AF5" w:rsidRPr="00B42C98" w:rsidRDefault="00375AF5">
            <w:pPr>
              <w:jc w:val="center"/>
              <w:rPr>
                <w:rFonts w:ascii="Times New Roman" w:hAnsi="Times New Roman"/>
                <w:bCs/>
                <w:sz w:val="24"/>
                <w:szCs w:val="24"/>
              </w:rPr>
            </w:pPr>
            <w:r w:rsidRPr="00B42C98">
              <w:rPr>
                <w:rFonts w:ascii="Times New Roman" w:hAnsi="Times New Roman"/>
                <w:bCs/>
                <w:sz w:val="24"/>
                <w:szCs w:val="24"/>
              </w:rPr>
              <w:t>міське</w:t>
            </w:r>
          </w:p>
        </w:tc>
        <w:tc>
          <w:tcPr>
            <w:tcW w:w="697" w:type="dxa"/>
            <w:shd w:val="clear" w:color="auto" w:fill="auto"/>
          </w:tcPr>
          <w:p w14:paraId="06C88A29" w14:textId="77777777" w:rsidR="00375AF5" w:rsidRPr="0052403B" w:rsidRDefault="00375AF5">
            <w:pPr>
              <w:jc w:val="center"/>
              <w:rPr>
                <w:rFonts w:ascii="Times New Roman" w:hAnsi="Times New Roman"/>
                <w:bCs/>
                <w:sz w:val="24"/>
                <w:szCs w:val="24"/>
              </w:rPr>
            </w:pPr>
            <w:r w:rsidRPr="0052403B">
              <w:rPr>
                <w:rFonts w:ascii="Times New Roman" w:hAnsi="Times New Roman"/>
                <w:bCs/>
                <w:sz w:val="24"/>
                <w:szCs w:val="24"/>
              </w:rPr>
              <w:t>475,2</w:t>
            </w:r>
          </w:p>
        </w:tc>
        <w:tc>
          <w:tcPr>
            <w:tcW w:w="709" w:type="dxa"/>
            <w:shd w:val="clear" w:color="auto" w:fill="auto"/>
          </w:tcPr>
          <w:p w14:paraId="5668F054" w14:textId="77777777" w:rsidR="00375AF5" w:rsidRPr="0052403B" w:rsidRDefault="00375AF5">
            <w:pPr>
              <w:jc w:val="center"/>
              <w:rPr>
                <w:rFonts w:ascii="Times New Roman" w:hAnsi="Times New Roman"/>
                <w:bCs/>
                <w:sz w:val="24"/>
                <w:szCs w:val="24"/>
              </w:rPr>
            </w:pPr>
            <w:r w:rsidRPr="0052403B">
              <w:rPr>
                <w:rFonts w:ascii="Times New Roman" w:hAnsi="Times New Roman"/>
                <w:bCs/>
                <w:sz w:val="24"/>
                <w:szCs w:val="24"/>
              </w:rPr>
              <w:t>475,1</w:t>
            </w:r>
          </w:p>
        </w:tc>
        <w:tc>
          <w:tcPr>
            <w:tcW w:w="850" w:type="dxa"/>
            <w:shd w:val="clear" w:color="auto" w:fill="auto"/>
          </w:tcPr>
          <w:p w14:paraId="12D8B184" w14:textId="77777777" w:rsidR="00375AF5" w:rsidRPr="0052403B" w:rsidRDefault="00375AF5">
            <w:pPr>
              <w:jc w:val="center"/>
              <w:rPr>
                <w:rFonts w:ascii="Times New Roman" w:hAnsi="Times New Roman"/>
                <w:bCs/>
                <w:sz w:val="24"/>
                <w:szCs w:val="24"/>
              </w:rPr>
            </w:pPr>
            <w:r w:rsidRPr="0052403B">
              <w:rPr>
                <w:rFonts w:ascii="Times New Roman" w:hAnsi="Times New Roman"/>
                <w:bCs/>
                <w:sz w:val="24"/>
                <w:szCs w:val="24"/>
              </w:rPr>
              <w:t>475,8</w:t>
            </w:r>
          </w:p>
        </w:tc>
        <w:tc>
          <w:tcPr>
            <w:tcW w:w="851" w:type="dxa"/>
            <w:shd w:val="clear" w:color="auto" w:fill="auto"/>
          </w:tcPr>
          <w:p w14:paraId="1E1ED71E"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475,2</w:t>
            </w:r>
          </w:p>
        </w:tc>
        <w:tc>
          <w:tcPr>
            <w:tcW w:w="850" w:type="dxa"/>
            <w:shd w:val="clear" w:color="auto" w:fill="auto"/>
          </w:tcPr>
          <w:p w14:paraId="202F5C4A" w14:textId="77777777" w:rsidR="00375AF5" w:rsidRPr="002B2022" w:rsidRDefault="00375AF5">
            <w:pPr>
              <w:jc w:val="center"/>
              <w:rPr>
                <w:rFonts w:ascii="Times New Roman" w:hAnsi="Times New Roman"/>
                <w:bCs/>
                <w:sz w:val="24"/>
                <w:szCs w:val="24"/>
              </w:rPr>
            </w:pPr>
            <w:r w:rsidRPr="002B2022">
              <w:rPr>
                <w:rFonts w:ascii="Times New Roman" w:hAnsi="Times New Roman"/>
                <w:bCs/>
                <w:sz w:val="24"/>
                <w:szCs w:val="24"/>
              </w:rPr>
              <w:t>473,6</w:t>
            </w:r>
          </w:p>
        </w:tc>
        <w:tc>
          <w:tcPr>
            <w:tcW w:w="851" w:type="dxa"/>
            <w:shd w:val="clear" w:color="auto" w:fill="auto"/>
          </w:tcPr>
          <w:p w14:paraId="53F433CF" w14:textId="77777777" w:rsidR="00375AF5" w:rsidRPr="002B2022" w:rsidRDefault="00375AF5">
            <w:pPr>
              <w:jc w:val="center"/>
              <w:rPr>
                <w:rFonts w:ascii="Times New Roman" w:hAnsi="Times New Roman"/>
                <w:bCs/>
                <w:sz w:val="24"/>
                <w:szCs w:val="24"/>
              </w:rPr>
            </w:pPr>
            <w:r w:rsidRPr="002B2022">
              <w:rPr>
                <w:rFonts w:ascii="Times New Roman" w:hAnsi="Times New Roman"/>
                <w:bCs/>
                <w:sz w:val="24"/>
                <w:szCs w:val="24"/>
              </w:rPr>
              <w:t>472,7</w:t>
            </w:r>
          </w:p>
        </w:tc>
        <w:tc>
          <w:tcPr>
            <w:tcW w:w="708" w:type="dxa"/>
            <w:shd w:val="clear" w:color="auto" w:fill="auto"/>
          </w:tcPr>
          <w:p w14:paraId="5A747D7D"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473,7</w:t>
            </w:r>
          </w:p>
        </w:tc>
        <w:tc>
          <w:tcPr>
            <w:tcW w:w="851" w:type="dxa"/>
            <w:shd w:val="clear" w:color="auto" w:fill="auto"/>
          </w:tcPr>
          <w:p w14:paraId="41FF16D3"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473,7</w:t>
            </w:r>
          </w:p>
        </w:tc>
        <w:tc>
          <w:tcPr>
            <w:tcW w:w="850" w:type="dxa"/>
            <w:shd w:val="clear" w:color="auto" w:fill="auto"/>
          </w:tcPr>
          <w:p w14:paraId="721B8480"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472,6</w:t>
            </w:r>
          </w:p>
        </w:tc>
        <w:tc>
          <w:tcPr>
            <w:tcW w:w="833" w:type="dxa"/>
            <w:shd w:val="clear" w:color="auto" w:fill="auto"/>
          </w:tcPr>
          <w:p w14:paraId="24B71943"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471,4</w:t>
            </w:r>
          </w:p>
        </w:tc>
      </w:tr>
      <w:tr w:rsidR="00375AF5" w:rsidRPr="00636F0F" w14:paraId="61B463C9" w14:textId="77777777">
        <w:tc>
          <w:tcPr>
            <w:tcW w:w="1821" w:type="dxa"/>
            <w:shd w:val="clear" w:color="auto" w:fill="auto"/>
          </w:tcPr>
          <w:p w14:paraId="7FE471D8" w14:textId="77777777" w:rsidR="00375AF5" w:rsidRPr="00B42C98" w:rsidRDefault="00375AF5">
            <w:pPr>
              <w:jc w:val="center"/>
              <w:rPr>
                <w:rFonts w:ascii="Times New Roman" w:hAnsi="Times New Roman"/>
                <w:bCs/>
                <w:sz w:val="24"/>
                <w:szCs w:val="24"/>
              </w:rPr>
            </w:pPr>
            <w:r w:rsidRPr="00B42C98">
              <w:rPr>
                <w:rFonts w:ascii="Times New Roman" w:hAnsi="Times New Roman"/>
                <w:bCs/>
                <w:sz w:val="24"/>
                <w:szCs w:val="24"/>
              </w:rPr>
              <w:t>сільське</w:t>
            </w:r>
          </w:p>
        </w:tc>
        <w:tc>
          <w:tcPr>
            <w:tcW w:w="697" w:type="dxa"/>
            <w:shd w:val="clear" w:color="auto" w:fill="auto"/>
          </w:tcPr>
          <w:p w14:paraId="79F07974" w14:textId="77777777" w:rsidR="00375AF5" w:rsidRPr="0052403B" w:rsidRDefault="00375AF5">
            <w:pPr>
              <w:jc w:val="center"/>
              <w:rPr>
                <w:rFonts w:ascii="Times New Roman" w:hAnsi="Times New Roman"/>
                <w:bCs/>
                <w:sz w:val="24"/>
                <w:szCs w:val="24"/>
              </w:rPr>
            </w:pPr>
            <w:r w:rsidRPr="0052403B">
              <w:rPr>
                <w:rFonts w:ascii="Times New Roman" w:hAnsi="Times New Roman"/>
                <w:bCs/>
                <w:sz w:val="24"/>
                <w:szCs w:val="24"/>
              </w:rPr>
              <w:t>602,1</w:t>
            </w:r>
          </w:p>
        </w:tc>
        <w:tc>
          <w:tcPr>
            <w:tcW w:w="709" w:type="dxa"/>
            <w:shd w:val="clear" w:color="auto" w:fill="auto"/>
          </w:tcPr>
          <w:p w14:paraId="19705F70" w14:textId="77777777" w:rsidR="00375AF5" w:rsidRPr="0052403B" w:rsidRDefault="00375AF5">
            <w:pPr>
              <w:jc w:val="center"/>
              <w:rPr>
                <w:rFonts w:ascii="Times New Roman" w:hAnsi="Times New Roman"/>
                <w:bCs/>
                <w:sz w:val="24"/>
                <w:szCs w:val="24"/>
              </w:rPr>
            </w:pPr>
            <w:r w:rsidRPr="0052403B">
              <w:rPr>
                <w:rFonts w:ascii="Times New Roman" w:hAnsi="Times New Roman"/>
                <w:bCs/>
                <w:sz w:val="24"/>
                <w:szCs w:val="24"/>
              </w:rPr>
              <w:t>598,2</w:t>
            </w:r>
          </w:p>
        </w:tc>
        <w:tc>
          <w:tcPr>
            <w:tcW w:w="850" w:type="dxa"/>
            <w:shd w:val="clear" w:color="auto" w:fill="auto"/>
          </w:tcPr>
          <w:p w14:paraId="070A0EC1" w14:textId="77777777" w:rsidR="00375AF5" w:rsidRPr="0052403B" w:rsidRDefault="00375AF5">
            <w:pPr>
              <w:jc w:val="center"/>
              <w:rPr>
                <w:rFonts w:ascii="Times New Roman" w:hAnsi="Times New Roman"/>
                <w:bCs/>
                <w:sz w:val="24"/>
                <w:szCs w:val="24"/>
              </w:rPr>
            </w:pPr>
            <w:r w:rsidRPr="0052403B">
              <w:rPr>
                <w:rFonts w:ascii="Times New Roman" w:hAnsi="Times New Roman"/>
                <w:bCs/>
                <w:sz w:val="24"/>
                <w:szCs w:val="24"/>
              </w:rPr>
              <w:t>594,1</w:t>
            </w:r>
          </w:p>
        </w:tc>
        <w:tc>
          <w:tcPr>
            <w:tcW w:w="851" w:type="dxa"/>
            <w:shd w:val="clear" w:color="auto" w:fill="auto"/>
          </w:tcPr>
          <w:p w14:paraId="27E4A508"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590,5</w:t>
            </w:r>
          </w:p>
        </w:tc>
        <w:tc>
          <w:tcPr>
            <w:tcW w:w="850" w:type="dxa"/>
            <w:shd w:val="clear" w:color="auto" w:fill="auto"/>
          </w:tcPr>
          <w:p w14:paraId="099BF01D" w14:textId="77777777" w:rsidR="00375AF5" w:rsidRPr="002B2022" w:rsidRDefault="00375AF5">
            <w:pPr>
              <w:jc w:val="center"/>
              <w:rPr>
                <w:rFonts w:ascii="Times New Roman" w:hAnsi="Times New Roman"/>
                <w:bCs/>
                <w:sz w:val="24"/>
                <w:szCs w:val="24"/>
              </w:rPr>
            </w:pPr>
            <w:r w:rsidRPr="002B2022">
              <w:rPr>
                <w:rFonts w:ascii="Times New Roman" w:hAnsi="Times New Roman"/>
                <w:bCs/>
                <w:sz w:val="24"/>
                <w:szCs w:val="24"/>
              </w:rPr>
              <w:t>585,6</w:t>
            </w:r>
          </w:p>
        </w:tc>
        <w:tc>
          <w:tcPr>
            <w:tcW w:w="851" w:type="dxa"/>
            <w:shd w:val="clear" w:color="auto" w:fill="auto"/>
          </w:tcPr>
          <w:p w14:paraId="3E573199" w14:textId="77777777" w:rsidR="00375AF5" w:rsidRPr="002B2022" w:rsidRDefault="00375AF5">
            <w:pPr>
              <w:jc w:val="center"/>
              <w:rPr>
                <w:rFonts w:ascii="Times New Roman" w:hAnsi="Times New Roman"/>
                <w:bCs/>
                <w:sz w:val="24"/>
                <w:szCs w:val="24"/>
              </w:rPr>
            </w:pPr>
            <w:r w:rsidRPr="002B2022">
              <w:rPr>
                <w:rFonts w:ascii="Times New Roman" w:hAnsi="Times New Roman"/>
                <w:bCs/>
                <w:sz w:val="24"/>
                <w:szCs w:val="24"/>
              </w:rPr>
              <w:t>579,6</w:t>
            </w:r>
          </w:p>
        </w:tc>
        <w:tc>
          <w:tcPr>
            <w:tcW w:w="708" w:type="dxa"/>
            <w:shd w:val="clear" w:color="auto" w:fill="auto"/>
          </w:tcPr>
          <w:p w14:paraId="321682BD"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572,2</w:t>
            </w:r>
          </w:p>
        </w:tc>
        <w:tc>
          <w:tcPr>
            <w:tcW w:w="851" w:type="dxa"/>
            <w:shd w:val="clear" w:color="auto" w:fill="auto"/>
          </w:tcPr>
          <w:p w14:paraId="24A2636E"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565,0</w:t>
            </w:r>
          </w:p>
        </w:tc>
        <w:tc>
          <w:tcPr>
            <w:tcW w:w="850" w:type="dxa"/>
            <w:shd w:val="clear" w:color="auto" w:fill="auto"/>
          </w:tcPr>
          <w:p w14:paraId="04CD337A"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558,0</w:t>
            </w:r>
          </w:p>
        </w:tc>
        <w:tc>
          <w:tcPr>
            <w:tcW w:w="833" w:type="dxa"/>
            <w:shd w:val="clear" w:color="auto" w:fill="auto"/>
          </w:tcPr>
          <w:p w14:paraId="4F3C91DB" w14:textId="77777777" w:rsidR="00375AF5" w:rsidRPr="00701E01" w:rsidRDefault="00375AF5">
            <w:pPr>
              <w:jc w:val="center"/>
              <w:rPr>
                <w:rFonts w:ascii="Times New Roman" w:hAnsi="Times New Roman"/>
                <w:bCs/>
                <w:color w:val="000000"/>
                <w:sz w:val="24"/>
                <w:szCs w:val="24"/>
              </w:rPr>
            </w:pPr>
            <w:r w:rsidRPr="00701E01">
              <w:rPr>
                <w:rFonts w:ascii="Times New Roman" w:hAnsi="Times New Roman"/>
                <w:bCs/>
                <w:color w:val="000000"/>
                <w:sz w:val="24"/>
                <w:szCs w:val="24"/>
              </w:rPr>
              <w:t>550,3</w:t>
            </w:r>
          </w:p>
        </w:tc>
      </w:tr>
    </w:tbl>
    <w:p w14:paraId="6064FF11" w14:textId="77777777" w:rsidR="00375AF5" w:rsidRPr="00E57753" w:rsidRDefault="00375AF5" w:rsidP="00375AF5">
      <w:pPr>
        <w:jc w:val="center"/>
        <w:rPr>
          <w:b/>
          <w:bCs/>
          <w:sz w:val="28"/>
          <w:szCs w:val="28"/>
        </w:rPr>
      </w:pPr>
    </w:p>
    <w:p w14:paraId="1D9A2258" w14:textId="77777777" w:rsidR="00375AF5" w:rsidRPr="00CD0E9F" w:rsidRDefault="00375AF5" w:rsidP="00375AF5">
      <w:pPr>
        <w:ind w:firstLine="567"/>
        <w:rPr>
          <w:rFonts w:ascii="Times New Roman" w:hAnsi="Times New Roman"/>
          <w:b/>
          <w:bCs/>
          <w:sz w:val="28"/>
          <w:szCs w:val="28"/>
        </w:rPr>
      </w:pPr>
      <w:r w:rsidRPr="00CD0E9F">
        <w:rPr>
          <w:rFonts w:ascii="Times New Roman" w:hAnsi="Times New Roman"/>
          <w:b/>
          <w:bCs/>
          <w:sz w:val="28"/>
          <w:szCs w:val="28"/>
        </w:rPr>
        <w:t>Природний приріст населення</w:t>
      </w:r>
    </w:p>
    <w:p w14:paraId="3D24446A" w14:textId="77777777" w:rsidR="00375AF5" w:rsidRDefault="00375AF5" w:rsidP="00375AF5">
      <w:pPr>
        <w:pStyle w:val="Default"/>
        <w:ind w:firstLine="567"/>
        <w:jc w:val="both"/>
        <w:rPr>
          <w:color w:val="auto"/>
          <w:sz w:val="28"/>
          <w:szCs w:val="28"/>
          <w:lang w:val="uk-UA"/>
        </w:rPr>
      </w:pPr>
      <w:r w:rsidRPr="00835638">
        <w:rPr>
          <w:color w:val="auto"/>
          <w:sz w:val="28"/>
          <w:szCs w:val="28"/>
          <w:lang w:val="uk-UA"/>
        </w:rPr>
        <w:t>У Тернопільській області, як і в цілому</w:t>
      </w:r>
      <w:r>
        <w:rPr>
          <w:color w:val="auto"/>
          <w:sz w:val="28"/>
          <w:szCs w:val="28"/>
          <w:lang w:val="uk-UA"/>
        </w:rPr>
        <w:t xml:space="preserve"> по Україні, впродовж </w:t>
      </w:r>
      <w:r>
        <w:rPr>
          <w:color w:val="auto"/>
          <w:sz w:val="28"/>
          <w:szCs w:val="28"/>
          <w:lang w:val="uk-UA"/>
        </w:rPr>
        <w:br/>
        <w:t>2013</w:t>
      </w:r>
      <w:r w:rsidRPr="00835638">
        <w:rPr>
          <w:color w:val="auto"/>
          <w:sz w:val="28"/>
          <w:szCs w:val="28"/>
          <w:lang w:val="uk-UA"/>
        </w:rPr>
        <w:t>-2021 років продовжує зберігатись негативна тенденція щодо природного скорочення населення.</w:t>
      </w:r>
    </w:p>
    <w:p w14:paraId="3361640F" w14:textId="77777777" w:rsidR="00375AF5" w:rsidRPr="00E57753" w:rsidRDefault="00375AF5" w:rsidP="00375AF5">
      <w:pPr>
        <w:pStyle w:val="Default"/>
        <w:ind w:firstLine="567"/>
        <w:jc w:val="both"/>
        <w:rPr>
          <w:color w:val="auto"/>
          <w:sz w:val="28"/>
          <w:szCs w:val="28"/>
          <w:lang w:val="uk-UA"/>
        </w:rPr>
      </w:pPr>
    </w:p>
    <w:p w14:paraId="3A486D37" w14:textId="77777777" w:rsidR="00375AF5" w:rsidRDefault="00375AF5" w:rsidP="00375AF5">
      <w:pPr>
        <w:pStyle w:val="Default"/>
        <w:jc w:val="both"/>
        <w:rPr>
          <w:color w:val="auto"/>
          <w:sz w:val="28"/>
          <w:szCs w:val="28"/>
          <w:lang w:val="uk-UA"/>
        </w:rPr>
      </w:pPr>
      <w:r w:rsidRPr="009B39F9">
        <w:rPr>
          <w:noProof/>
          <w:color w:val="auto"/>
          <w:sz w:val="28"/>
          <w:szCs w:val="28"/>
          <w:lang w:val="uk-UA" w:eastAsia="uk-UA"/>
        </w:rPr>
        <w:object w:dxaOrig="9812" w:dyaOrig="4714" w14:anchorId="1AB8926B">
          <v:shape id="Диаграмма 26" o:spid="_x0000_i1049" type="#_x0000_t75" style="width:490.5pt;height:235.5pt;visibility:visible" o:ole="">
            <v:imagedata r:id="rId36" o:title=""/>
            <o:lock v:ext="edit" aspectratio="f"/>
          </v:shape>
          <o:OLEObject Type="Embed" ProgID="Excel.Sheet.8" ShapeID="Диаграмма 26" DrawAspect="Content" ObjectID="_1796727660" r:id="rId37">
            <o:FieldCodes>\s</o:FieldCodes>
          </o:OLEObject>
        </w:object>
      </w:r>
    </w:p>
    <w:tbl>
      <w:tblPr>
        <w:tblW w:w="9617"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688"/>
        <w:gridCol w:w="683"/>
        <w:gridCol w:w="683"/>
        <w:gridCol w:w="656"/>
        <w:gridCol w:w="656"/>
        <w:gridCol w:w="656"/>
        <w:gridCol w:w="786"/>
        <w:gridCol w:w="656"/>
        <w:gridCol w:w="818"/>
        <w:gridCol w:w="811"/>
      </w:tblGrid>
      <w:tr w:rsidR="00375AF5" w:rsidRPr="00E7185B" w14:paraId="2D9104FC" w14:textId="77777777">
        <w:trPr>
          <w:trHeight w:val="354"/>
        </w:trPr>
        <w:tc>
          <w:tcPr>
            <w:tcW w:w="2524" w:type="dxa"/>
          </w:tcPr>
          <w:p w14:paraId="0792A1B0" w14:textId="77777777" w:rsidR="00375AF5" w:rsidRPr="009A3A68" w:rsidRDefault="00375AF5">
            <w:pPr>
              <w:autoSpaceDE w:val="0"/>
              <w:autoSpaceDN w:val="0"/>
              <w:adjustRightInd w:val="0"/>
              <w:rPr>
                <w:rFonts w:ascii="Times New Roman" w:hAnsi="Times New Roman"/>
                <w:b/>
                <w:sz w:val="24"/>
                <w:szCs w:val="28"/>
              </w:rPr>
            </w:pPr>
            <w:r w:rsidRPr="009A3A68">
              <w:rPr>
                <w:rFonts w:ascii="Times New Roman" w:hAnsi="Times New Roman"/>
                <w:b/>
                <w:sz w:val="24"/>
                <w:szCs w:val="28"/>
              </w:rPr>
              <w:t>Найменування показника</w:t>
            </w:r>
          </w:p>
        </w:tc>
        <w:tc>
          <w:tcPr>
            <w:tcW w:w="688" w:type="dxa"/>
          </w:tcPr>
          <w:p w14:paraId="1F519416" w14:textId="77777777" w:rsidR="00375AF5" w:rsidRPr="005642C1" w:rsidRDefault="00375AF5">
            <w:pPr>
              <w:autoSpaceDE w:val="0"/>
              <w:autoSpaceDN w:val="0"/>
              <w:adjustRightInd w:val="0"/>
              <w:jc w:val="center"/>
              <w:rPr>
                <w:rFonts w:ascii="Times New Roman" w:hAnsi="Times New Roman"/>
                <w:b/>
                <w:sz w:val="22"/>
                <w:szCs w:val="28"/>
              </w:rPr>
            </w:pPr>
            <w:r w:rsidRPr="005642C1">
              <w:rPr>
                <w:rFonts w:ascii="Times New Roman" w:hAnsi="Times New Roman"/>
                <w:b/>
                <w:sz w:val="22"/>
                <w:szCs w:val="28"/>
              </w:rPr>
              <w:t>2000</w:t>
            </w:r>
          </w:p>
        </w:tc>
        <w:tc>
          <w:tcPr>
            <w:tcW w:w="683" w:type="dxa"/>
          </w:tcPr>
          <w:p w14:paraId="17AADDD8" w14:textId="77777777" w:rsidR="00375AF5" w:rsidRPr="00866D1F" w:rsidRDefault="00375AF5">
            <w:pPr>
              <w:autoSpaceDE w:val="0"/>
              <w:autoSpaceDN w:val="0"/>
              <w:adjustRightInd w:val="0"/>
              <w:jc w:val="center"/>
              <w:rPr>
                <w:rFonts w:ascii="Times New Roman" w:hAnsi="Times New Roman"/>
                <w:b/>
                <w:sz w:val="22"/>
                <w:szCs w:val="28"/>
                <w:lang w:val="en-US"/>
              </w:rPr>
            </w:pPr>
            <w:r w:rsidRPr="00866D1F">
              <w:rPr>
                <w:rFonts w:ascii="Times New Roman" w:hAnsi="Times New Roman"/>
                <w:b/>
                <w:sz w:val="22"/>
                <w:szCs w:val="28"/>
                <w:lang w:val="en-US"/>
              </w:rPr>
              <w:t>2013</w:t>
            </w:r>
          </w:p>
        </w:tc>
        <w:tc>
          <w:tcPr>
            <w:tcW w:w="683" w:type="dxa"/>
          </w:tcPr>
          <w:p w14:paraId="110D76BF" w14:textId="77777777" w:rsidR="00375AF5" w:rsidRPr="00866D1F" w:rsidRDefault="00375AF5">
            <w:pPr>
              <w:autoSpaceDE w:val="0"/>
              <w:autoSpaceDN w:val="0"/>
              <w:adjustRightInd w:val="0"/>
              <w:jc w:val="center"/>
              <w:rPr>
                <w:rFonts w:ascii="Times New Roman" w:hAnsi="Times New Roman"/>
                <w:b/>
                <w:sz w:val="22"/>
                <w:szCs w:val="28"/>
                <w:lang w:val="en-US"/>
              </w:rPr>
            </w:pPr>
            <w:r w:rsidRPr="00866D1F">
              <w:rPr>
                <w:rFonts w:ascii="Times New Roman" w:hAnsi="Times New Roman"/>
                <w:b/>
                <w:sz w:val="22"/>
                <w:szCs w:val="28"/>
                <w:lang w:val="en-US"/>
              </w:rPr>
              <w:t>2014</w:t>
            </w:r>
          </w:p>
        </w:tc>
        <w:tc>
          <w:tcPr>
            <w:tcW w:w="656" w:type="dxa"/>
          </w:tcPr>
          <w:p w14:paraId="4C91379B" w14:textId="77777777" w:rsidR="00375AF5" w:rsidRPr="00866D1F" w:rsidRDefault="00375AF5">
            <w:pPr>
              <w:autoSpaceDE w:val="0"/>
              <w:autoSpaceDN w:val="0"/>
              <w:adjustRightInd w:val="0"/>
              <w:jc w:val="center"/>
              <w:rPr>
                <w:rFonts w:ascii="Times New Roman" w:hAnsi="Times New Roman"/>
                <w:b/>
                <w:sz w:val="22"/>
                <w:szCs w:val="28"/>
                <w:lang w:val="en-US"/>
              </w:rPr>
            </w:pPr>
            <w:r w:rsidRPr="00866D1F">
              <w:rPr>
                <w:rFonts w:ascii="Times New Roman" w:hAnsi="Times New Roman"/>
                <w:b/>
                <w:sz w:val="22"/>
                <w:szCs w:val="28"/>
                <w:lang w:val="en-US"/>
              </w:rPr>
              <w:t>2015</w:t>
            </w:r>
          </w:p>
        </w:tc>
        <w:tc>
          <w:tcPr>
            <w:tcW w:w="656" w:type="dxa"/>
          </w:tcPr>
          <w:p w14:paraId="7A0F1450" w14:textId="77777777" w:rsidR="00375AF5" w:rsidRPr="00866D1F" w:rsidRDefault="00375AF5">
            <w:pPr>
              <w:autoSpaceDE w:val="0"/>
              <w:autoSpaceDN w:val="0"/>
              <w:adjustRightInd w:val="0"/>
              <w:jc w:val="center"/>
              <w:rPr>
                <w:rFonts w:ascii="Times New Roman" w:hAnsi="Times New Roman"/>
                <w:b/>
                <w:sz w:val="22"/>
                <w:szCs w:val="28"/>
                <w:lang w:val="en-US"/>
              </w:rPr>
            </w:pPr>
            <w:r w:rsidRPr="00866D1F">
              <w:rPr>
                <w:rFonts w:ascii="Times New Roman" w:hAnsi="Times New Roman"/>
                <w:b/>
                <w:sz w:val="22"/>
                <w:szCs w:val="28"/>
                <w:lang w:val="en-US"/>
              </w:rPr>
              <w:t>2016</w:t>
            </w:r>
          </w:p>
        </w:tc>
        <w:tc>
          <w:tcPr>
            <w:tcW w:w="656" w:type="dxa"/>
          </w:tcPr>
          <w:p w14:paraId="2F8B4D8E" w14:textId="77777777" w:rsidR="00375AF5" w:rsidRPr="007D0B15" w:rsidRDefault="00375AF5">
            <w:pPr>
              <w:autoSpaceDE w:val="0"/>
              <w:autoSpaceDN w:val="0"/>
              <w:adjustRightInd w:val="0"/>
              <w:jc w:val="center"/>
              <w:rPr>
                <w:rFonts w:ascii="Times New Roman" w:hAnsi="Times New Roman"/>
                <w:b/>
                <w:sz w:val="22"/>
                <w:szCs w:val="28"/>
                <w:lang w:val="en-US"/>
              </w:rPr>
            </w:pPr>
            <w:r w:rsidRPr="007D0B15">
              <w:rPr>
                <w:rFonts w:ascii="Times New Roman" w:hAnsi="Times New Roman"/>
                <w:b/>
                <w:sz w:val="22"/>
                <w:szCs w:val="28"/>
                <w:lang w:val="en-US"/>
              </w:rPr>
              <w:t>2017</w:t>
            </w:r>
          </w:p>
        </w:tc>
        <w:tc>
          <w:tcPr>
            <w:tcW w:w="786" w:type="dxa"/>
          </w:tcPr>
          <w:p w14:paraId="0E2B0A3E" w14:textId="77777777" w:rsidR="00375AF5" w:rsidRPr="007D0B15" w:rsidRDefault="00375AF5">
            <w:pPr>
              <w:autoSpaceDE w:val="0"/>
              <w:autoSpaceDN w:val="0"/>
              <w:adjustRightInd w:val="0"/>
              <w:jc w:val="center"/>
              <w:rPr>
                <w:rFonts w:ascii="Times New Roman" w:hAnsi="Times New Roman"/>
                <w:b/>
                <w:sz w:val="22"/>
                <w:szCs w:val="28"/>
                <w:lang w:val="en-US"/>
              </w:rPr>
            </w:pPr>
            <w:r w:rsidRPr="007D0B15">
              <w:rPr>
                <w:rFonts w:ascii="Times New Roman" w:hAnsi="Times New Roman"/>
                <w:b/>
                <w:sz w:val="22"/>
                <w:szCs w:val="28"/>
                <w:lang w:val="en-US"/>
              </w:rPr>
              <w:t>2018</w:t>
            </w:r>
          </w:p>
        </w:tc>
        <w:tc>
          <w:tcPr>
            <w:tcW w:w="656" w:type="dxa"/>
          </w:tcPr>
          <w:p w14:paraId="2434B535" w14:textId="77777777" w:rsidR="00375AF5" w:rsidRPr="009A3A68" w:rsidRDefault="00375AF5">
            <w:pPr>
              <w:autoSpaceDE w:val="0"/>
              <w:autoSpaceDN w:val="0"/>
              <w:adjustRightInd w:val="0"/>
              <w:jc w:val="center"/>
              <w:rPr>
                <w:rFonts w:ascii="Times New Roman" w:hAnsi="Times New Roman"/>
                <w:b/>
                <w:sz w:val="22"/>
                <w:szCs w:val="28"/>
                <w:highlight w:val="yellow"/>
              </w:rPr>
            </w:pPr>
            <w:r w:rsidRPr="007D0B15">
              <w:rPr>
                <w:rFonts w:ascii="Times New Roman" w:hAnsi="Times New Roman"/>
                <w:b/>
                <w:sz w:val="22"/>
                <w:szCs w:val="28"/>
              </w:rPr>
              <w:t>2019</w:t>
            </w:r>
          </w:p>
        </w:tc>
        <w:tc>
          <w:tcPr>
            <w:tcW w:w="818" w:type="dxa"/>
          </w:tcPr>
          <w:p w14:paraId="15186D13" w14:textId="77777777" w:rsidR="00375AF5" w:rsidRPr="009A3A68" w:rsidRDefault="00375AF5">
            <w:pPr>
              <w:autoSpaceDE w:val="0"/>
              <w:autoSpaceDN w:val="0"/>
              <w:adjustRightInd w:val="0"/>
              <w:jc w:val="center"/>
              <w:rPr>
                <w:rFonts w:ascii="Times New Roman" w:hAnsi="Times New Roman"/>
                <w:b/>
                <w:sz w:val="22"/>
                <w:szCs w:val="28"/>
              </w:rPr>
            </w:pPr>
            <w:r w:rsidRPr="009A3A68">
              <w:rPr>
                <w:rFonts w:ascii="Times New Roman" w:hAnsi="Times New Roman"/>
                <w:b/>
                <w:sz w:val="22"/>
                <w:szCs w:val="28"/>
              </w:rPr>
              <w:t>2020</w:t>
            </w:r>
          </w:p>
        </w:tc>
        <w:tc>
          <w:tcPr>
            <w:tcW w:w="811" w:type="dxa"/>
          </w:tcPr>
          <w:p w14:paraId="651D3BEE" w14:textId="77777777" w:rsidR="00375AF5" w:rsidRPr="009A3A68" w:rsidRDefault="00375AF5">
            <w:pPr>
              <w:autoSpaceDE w:val="0"/>
              <w:autoSpaceDN w:val="0"/>
              <w:adjustRightInd w:val="0"/>
              <w:jc w:val="center"/>
              <w:rPr>
                <w:rFonts w:ascii="Times New Roman" w:hAnsi="Times New Roman"/>
                <w:b/>
                <w:sz w:val="22"/>
                <w:szCs w:val="28"/>
              </w:rPr>
            </w:pPr>
            <w:r w:rsidRPr="009A3A68">
              <w:rPr>
                <w:rFonts w:ascii="Times New Roman" w:hAnsi="Times New Roman"/>
                <w:b/>
                <w:sz w:val="22"/>
                <w:szCs w:val="28"/>
              </w:rPr>
              <w:t>2021</w:t>
            </w:r>
          </w:p>
        </w:tc>
      </w:tr>
      <w:tr w:rsidR="00375AF5" w:rsidRPr="00E7185B" w14:paraId="334E28E8" w14:textId="77777777">
        <w:trPr>
          <w:trHeight w:val="410"/>
        </w:trPr>
        <w:tc>
          <w:tcPr>
            <w:tcW w:w="2524" w:type="dxa"/>
          </w:tcPr>
          <w:p w14:paraId="2F790420" w14:textId="77777777" w:rsidR="00375AF5" w:rsidRDefault="00375AF5">
            <w:pPr>
              <w:autoSpaceDE w:val="0"/>
              <w:autoSpaceDN w:val="0"/>
              <w:adjustRightInd w:val="0"/>
              <w:rPr>
                <w:rFonts w:ascii="Times New Roman" w:hAnsi="Times New Roman"/>
                <w:sz w:val="24"/>
                <w:szCs w:val="28"/>
              </w:rPr>
            </w:pPr>
            <w:r w:rsidRPr="00703727">
              <w:rPr>
                <w:rFonts w:ascii="Times New Roman" w:hAnsi="Times New Roman"/>
                <w:sz w:val="24"/>
                <w:szCs w:val="28"/>
              </w:rPr>
              <w:t xml:space="preserve">Кількість живонароджених, </w:t>
            </w:r>
          </w:p>
          <w:p w14:paraId="50A00B87" w14:textId="77777777" w:rsidR="00375AF5" w:rsidRPr="00703727" w:rsidRDefault="00375AF5">
            <w:pPr>
              <w:autoSpaceDE w:val="0"/>
              <w:autoSpaceDN w:val="0"/>
              <w:adjustRightInd w:val="0"/>
              <w:rPr>
                <w:rFonts w:ascii="Times New Roman" w:hAnsi="Times New Roman"/>
                <w:sz w:val="24"/>
                <w:szCs w:val="28"/>
              </w:rPr>
            </w:pPr>
            <w:r w:rsidRPr="00703727">
              <w:rPr>
                <w:rFonts w:ascii="Times New Roman" w:hAnsi="Times New Roman"/>
                <w:sz w:val="24"/>
                <w:szCs w:val="28"/>
              </w:rPr>
              <w:t>тис. осіб</w:t>
            </w:r>
          </w:p>
        </w:tc>
        <w:tc>
          <w:tcPr>
            <w:tcW w:w="688" w:type="dxa"/>
          </w:tcPr>
          <w:p w14:paraId="26E713F5" w14:textId="77777777" w:rsidR="00375AF5" w:rsidRPr="005642C1" w:rsidRDefault="00375AF5">
            <w:pPr>
              <w:autoSpaceDE w:val="0"/>
              <w:autoSpaceDN w:val="0"/>
              <w:adjustRightInd w:val="0"/>
              <w:ind w:firstLine="34"/>
              <w:jc w:val="center"/>
              <w:rPr>
                <w:rFonts w:ascii="Times New Roman" w:hAnsi="Times New Roman"/>
                <w:sz w:val="22"/>
                <w:szCs w:val="28"/>
              </w:rPr>
            </w:pPr>
            <w:r w:rsidRPr="005642C1">
              <w:rPr>
                <w:rFonts w:ascii="Times New Roman" w:hAnsi="Times New Roman"/>
                <w:sz w:val="22"/>
                <w:szCs w:val="28"/>
              </w:rPr>
              <w:t>10,</w:t>
            </w:r>
            <w:r>
              <w:rPr>
                <w:rFonts w:ascii="Times New Roman" w:hAnsi="Times New Roman"/>
                <w:sz w:val="22"/>
                <w:szCs w:val="28"/>
              </w:rPr>
              <w:t>5</w:t>
            </w:r>
          </w:p>
        </w:tc>
        <w:tc>
          <w:tcPr>
            <w:tcW w:w="683" w:type="dxa"/>
          </w:tcPr>
          <w:p w14:paraId="09F576A6"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lang w:val="en-US"/>
              </w:rPr>
              <w:t>11</w:t>
            </w:r>
            <w:r w:rsidRPr="00866D1F">
              <w:rPr>
                <w:rFonts w:ascii="Times New Roman" w:hAnsi="Times New Roman"/>
                <w:sz w:val="22"/>
                <w:szCs w:val="28"/>
              </w:rPr>
              <w:t>,8</w:t>
            </w:r>
          </w:p>
        </w:tc>
        <w:tc>
          <w:tcPr>
            <w:tcW w:w="683" w:type="dxa"/>
          </w:tcPr>
          <w:p w14:paraId="28D56D36"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rPr>
              <w:t>11,7</w:t>
            </w:r>
          </w:p>
        </w:tc>
        <w:tc>
          <w:tcPr>
            <w:tcW w:w="656" w:type="dxa"/>
          </w:tcPr>
          <w:p w14:paraId="1ECB7F38"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rPr>
              <w:t>10,7</w:t>
            </w:r>
          </w:p>
        </w:tc>
        <w:tc>
          <w:tcPr>
            <w:tcW w:w="656" w:type="dxa"/>
          </w:tcPr>
          <w:p w14:paraId="7FDC4F92"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rPr>
              <w:t>9,9</w:t>
            </w:r>
          </w:p>
        </w:tc>
        <w:tc>
          <w:tcPr>
            <w:tcW w:w="656" w:type="dxa"/>
          </w:tcPr>
          <w:p w14:paraId="41E59823" w14:textId="77777777" w:rsidR="00375AF5" w:rsidRPr="007D0B15" w:rsidRDefault="00375AF5">
            <w:pPr>
              <w:autoSpaceDE w:val="0"/>
              <w:autoSpaceDN w:val="0"/>
              <w:adjustRightInd w:val="0"/>
              <w:jc w:val="center"/>
              <w:rPr>
                <w:rFonts w:ascii="Times New Roman" w:hAnsi="Times New Roman"/>
                <w:sz w:val="22"/>
                <w:szCs w:val="28"/>
              </w:rPr>
            </w:pPr>
            <w:r w:rsidRPr="007D0B15">
              <w:rPr>
                <w:rFonts w:ascii="Times New Roman" w:hAnsi="Times New Roman"/>
                <w:sz w:val="22"/>
                <w:szCs w:val="28"/>
              </w:rPr>
              <w:t>9,2</w:t>
            </w:r>
          </w:p>
        </w:tc>
        <w:tc>
          <w:tcPr>
            <w:tcW w:w="786" w:type="dxa"/>
          </w:tcPr>
          <w:p w14:paraId="200A598C" w14:textId="77777777" w:rsidR="00375AF5" w:rsidRPr="007D0B15" w:rsidRDefault="00375AF5">
            <w:pPr>
              <w:autoSpaceDE w:val="0"/>
              <w:autoSpaceDN w:val="0"/>
              <w:adjustRightInd w:val="0"/>
              <w:jc w:val="center"/>
              <w:rPr>
                <w:rFonts w:ascii="Times New Roman" w:hAnsi="Times New Roman"/>
                <w:sz w:val="22"/>
                <w:szCs w:val="28"/>
              </w:rPr>
            </w:pPr>
            <w:r w:rsidRPr="007D0B15">
              <w:rPr>
                <w:rFonts w:ascii="Times New Roman" w:hAnsi="Times New Roman"/>
                <w:sz w:val="22"/>
                <w:szCs w:val="28"/>
              </w:rPr>
              <w:t>8,5</w:t>
            </w:r>
          </w:p>
        </w:tc>
        <w:tc>
          <w:tcPr>
            <w:tcW w:w="656" w:type="dxa"/>
          </w:tcPr>
          <w:p w14:paraId="481A19BD" w14:textId="77777777" w:rsidR="00375AF5" w:rsidRPr="00703727" w:rsidRDefault="00375AF5">
            <w:pPr>
              <w:autoSpaceDE w:val="0"/>
              <w:autoSpaceDN w:val="0"/>
              <w:adjustRightInd w:val="0"/>
              <w:jc w:val="center"/>
              <w:rPr>
                <w:rFonts w:ascii="Times New Roman" w:hAnsi="Times New Roman"/>
                <w:sz w:val="22"/>
                <w:szCs w:val="28"/>
                <w:highlight w:val="yellow"/>
              </w:rPr>
            </w:pPr>
            <w:r w:rsidRPr="007D0B15">
              <w:rPr>
                <w:rFonts w:ascii="Times New Roman" w:hAnsi="Times New Roman"/>
                <w:sz w:val="22"/>
                <w:szCs w:val="28"/>
              </w:rPr>
              <w:t>7,8</w:t>
            </w:r>
          </w:p>
        </w:tc>
        <w:tc>
          <w:tcPr>
            <w:tcW w:w="818" w:type="dxa"/>
          </w:tcPr>
          <w:p w14:paraId="2C5A453F" w14:textId="77777777" w:rsidR="00375AF5" w:rsidRPr="00C26590" w:rsidRDefault="00375AF5">
            <w:pPr>
              <w:autoSpaceDE w:val="0"/>
              <w:autoSpaceDN w:val="0"/>
              <w:adjustRightInd w:val="0"/>
              <w:ind w:firstLine="34"/>
              <w:jc w:val="center"/>
              <w:rPr>
                <w:rFonts w:ascii="Times New Roman" w:hAnsi="Times New Roman"/>
                <w:sz w:val="22"/>
                <w:szCs w:val="28"/>
              </w:rPr>
            </w:pPr>
            <w:r w:rsidRPr="00C26590">
              <w:rPr>
                <w:rFonts w:ascii="Times New Roman" w:hAnsi="Times New Roman"/>
                <w:sz w:val="22"/>
                <w:szCs w:val="28"/>
              </w:rPr>
              <w:t>7</w:t>
            </w:r>
            <w:r>
              <w:rPr>
                <w:rFonts w:ascii="Times New Roman" w:hAnsi="Times New Roman"/>
                <w:sz w:val="22"/>
                <w:szCs w:val="28"/>
              </w:rPr>
              <w:t>,8</w:t>
            </w:r>
          </w:p>
        </w:tc>
        <w:tc>
          <w:tcPr>
            <w:tcW w:w="811" w:type="dxa"/>
          </w:tcPr>
          <w:p w14:paraId="1E1F56B5" w14:textId="77777777" w:rsidR="00375AF5" w:rsidRPr="00C26590" w:rsidRDefault="00375AF5">
            <w:pPr>
              <w:autoSpaceDE w:val="0"/>
              <w:autoSpaceDN w:val="0"/>
              <w:adjustRightInd w:val="0"/>
              <w:ind w:firstLine="34"/>
              <w:jc w:val="center"/>
              <w:rPr>
                <w:rFonts w:ascii="Times New Roman" w:hAnsi="Times New Roman"/>
                <w:sz w:val="22"/>
                <w:szCs w:val="28"/>
              </w:rPr>
            </w:pPr>
            <w:r w:rsidRPr="00C26590">
              <w:rPr>
                <w:rFonts w:ascii="Times New Roman" w:hAnsi="Times New Roman"/>
                <w:sz w:val="22"/>
                <w:szCs w:val="28"/>
              </w:rPr>
              <w:t>7</w:t>
            </w:r>
            <w:r>
              <w:rPr>
                <w:rFonts w:ascii="Times New Roman" w:hAnsi="Times New Roman"/>
                <w:sz w:val="22"/>
                <w:szCs w:val="28"/>
              </w:rPr>
              <w:t>,2</w:t>
            </w:r>
          </w:p>
        </w:tc>
      </w:tr>
      <w:tr w:rsidR="00375AF5" w:rsidRPr="00E7185B" w14:paraId="6661299C" w14:textId="77777777">
        <w:trPr>
          <w:trHeight w:val="423"/>
        </w:trPr>
        <w:tc>
          <w:tcPr>
            <w:tcW w:w="2524" w:type="dxa"/>
          </w:tcPr>
          <w:p w14:paraId="58842D3D" w14:textId="77777777" w:rsidR="00375AF5" w:rsidRDefault="00375AF5">
            <w:pPr>
              <w:autoSpaceDE w:val="0"/>
              <w:autoSpaceDN w:val="0"/>
              <w:adjustRightInd w:val="0"/>
              <w:rPr>
                <w:rFonts w:ascii="Times New Roman" w:hAnsi="Times New Roman"/>
                <w:sz w:val="24"/>
                <w:szCs w:val="28"/>
              </w:rPr>
            </w:pPr>
            <w:r w:rsidRPr="00703727">
              <w:rPr>
                <w:rFonts w:ascii="Times New Roman" w:hAnsi="Times New Roman"/>
                <w:sz w:val="24"/>
                <w:szCs w:val="28"/>
              </w:rPr>
              <w:t xml:space="preserve">Кількість померлих, </w:t>
            </w:r>
          </w:p>
          <w:p w14:paraId="61C858A5" w14:textId="77777777" w:rsidR="00375AF5" w:rsidRPr="00703727" w:rsidRDefault="00375AF5">
            <w:pPr>
              <w:autoSpaceDE w:val="0"/>
              <w:autoSpaceDN w:val="0"/>
              <w:adjustRightInd w:val="0"/>
              <w:rPr>
                <w:rFonts w:ascii="Times New Roman" w:hAnsi="Times New Roman"/>
                <w:sz w:val="24"/>
                <w:szCs w:val="28"/>
              </w:rPr>
            </w:pPr>
            <w:r w:rsidRPr="00703727">
              <w:rPr>
                <w:rFonts w:ascii="Times New Roman" w:hAnsi="Times New Roman"/>
                <w:sz w:val="24"/>
                <w:szCs w:val="28"/>
              </w:rPr>
              <w:t>тис. осіб</w:t>
            </w:r>
          </w:p>
        </w:tc>
        <w:tc>
          <w:tcPr>
            <w:tcW w:w="688" w:type="dxa"/>
          </w:tcPr>
          <w:p w14:paraId="5DFDA9D3" w14:textId="77777777" w:rsidR="00375AF5" w:rsidRPr="005642C1" w:rsidRDefault="00375AF5">
            <w:pPr>
              <w:autoSpaceDE w:val="0"/>
              <w:autoSpaceDN w:val="0"/>
              <w:adjustRightInd w:val="0"/>
              <w:ind w:firstLine="34"/>
              <w:jc w:val="center"/>
              <w:rPr>
                <w:rFonts w:ascii="Times New Roman" w:hAnsi="Times New Roman"/>
                <w:sz w:val="22"/>
                <w:szCs w:val="28"/>
              </w:rPr>
            </w:pPr>
            <w:r>
              <w:rPr>
                <w:rFonts w:ascii="Times New Roman" w:hAnsi="Times New Roman"/>
                <w:sz w:val="22"/>
                <w:szCs w:val="28"/>
              </w:rPr>
              <w:t>15</w:t>
            </w:r>
            <w:r w:rsidRPr="005642C1">
              <w:rPr>
                <w:rFonts w:ascii="Times New Roman" w:hAnsi="Times New Roman"/>
                <w:sz w:val="22"/>
                <w:szCs w:val="28"/>
              </w:rPr>
              <w:t>,</w:t>
            </w:r>
            <w:r>
              <w:rPr>
                <w:rFonts w:ascii="Times New Roman" w:hAnsi="Times New Roman"/>
                <w:sz w:val="22"/>
                <w:szCs w:val="28"/>
              </w:rPr>
              <w:t>7</w:t>
            </w:r>
          </w:p>
        </w:tc>
        <w:tc>
          <w:tcPr>
            <w:tcW w:w="683" w:type="dxa"/>
          </w:tcPr>
          <w:p w14:paraId="6768F577" w14:textId="77777777" w:rsidR="00375AF5" w:rsidRPr="006D0EAD" w:rsidRDefault="00375AF5">
            <w:pPr>
              <w:autoSpaceDE w:val="0"/>
              <w:autoSpaceDN w:val="0"/>
              <w:adjustRightInd w:val="0"/>
              <w:jc w:val="center"/>
              <w:rPr>
                <w:rFonts w:ascii="Times New Roman" w:hAnsi="Times New Roman"/>
                <w:sz w:val="22"/>
                <w:szCs w:val="28"/>
              </w:rPr>
            </w:pPr>
            <w:r w:rsidRPr="006D0EAD">
              <w:rPr>
                <w:rFonts w:ascii="Times New Roman" w:hAnsi="Times New Roman"/>
                <w:sz w:val="22"/>
                <w:szCs w:val="28"/>
              </w:rPr>
              <w:t>14,6</w:t>
            </w:r>
          </w:p>
        </w:tc>
        <w:tc>
          <w:tcPr>
            <w:tcW w:w="683" w:type="dxa"/>
          </w:tcPr>
          <w:p w14:paraId="409DD310" w14:textId="77777777" w:rsidR="00375AF5" w:rsidRPr="006D0EAD" w:rsidRDefault="00375AF5">
            <w:pPr>
              <w:autoSpaceDE w:val="0"/>
              <w:autoSpaceDN w:val="0"/>
              <w:adjustRightInd w:val="0"/>
              <w:jc w:val="center"/>
              <w:rPr>
                <w:rFonts w:ascii="Times New Roman" w:hAnsi="Times New Roman"/>
                <w:sz w:val="22"/>
                <w:szCs w:val="28"/>
              </w:rPr>
            </w:pPr>
            <w:r w:rsidRPr="006D0EAD">
              <w:rPr>
                <w:rFonts w:ascii="Times New Roman" w:hAnsi="Times New Roman"/>
                <w:sz w:val="22"/>
                <w:szCs w:val="28"/>
              </w:rPr>
              <w:t>15,1</w:t>
            </w:r>
          </w:p>
        </w:tc>
        <w:tc>
          <w:tcPr>
            <w:tcW w:w="656" w:type="dxa"/>
          </w:tcPr>
          <w:p w14:paraId="01B6D7D2"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rPr>
              <w:t>15,2</w:t>
            </w:r>
          </w:p>
        </w:tc>
        <w:tc>
          <w:tcPr>
            <w:tcW w:w="656" w:type="dxa"/>
          </w:tcPr>
          <w:p w14:paraId="5E823FF2" w14:textId="77777777" w:rsidR="00375AF5" w:rsidRPr="00866D1F" w:rsidRDefault="00375AF5">
            <w:pPr>
              <w:autoSpaceDE w:val="0"/>
              <w:autoSpaceDN w:val="0"/>
              <w:adjustRightInd w:val="0"/>
              <w:jc w:val="center"/>
              <w:rPr>
                <w:rFonts w:ascii="Times New Roman" w:hAnsi="Times New Roman"/>
                <w:sz w:val="22"/>
                <w:szCs w:val="28"/>
              </w:rPr>
            </w:pPr>
            <w:r>
              <w:rPr>
                <w:rFonts w:ascii="Times New Roman" w:hAnsi="Times New Roman"/>
                <w:sz w:val="22"/>
                <w:szCs w:val="28"/>
              </w:rPr>
              <w:t>14</w:t>
            </w:r>
            <w:r w:rsidRPr="00866D1F">
              <w:rPr>
                <w:rFonts w:ascii="Times New Roman" w:hAnsi="Times New Roman"/>
                <w:sz w:val="22"/>
                <w:szCs w:val="28"/>
              </w:rPr>
              <w:t>,</w:t>
            </w:r>
            <w:r>
              <w:rPr>
                <w:rFonts w:ascii="Times New Roman" w:hAnsi="Times New Roman"/>
                <w:sz w:val="22"/>
                <w:szCs w:val="28"/>
              </w:rPr>
              <w:t>9</w:t>
            </w:r>
          </w:p>
        </w:tc>
        <w:tc>
          <w:tcPr>
            <w:tcW w:w="656" w:type="dxa"/>
          </w:tcPr>
          <w:p w14:paraId="45DC0AA5" w14:textId="77777777" w:rsidR="00375AF5" w:rsidRPr="007D0B15" w:rsidRDefault="00375AF5">
            <w:pPr>
              <w:autoSpaceDE w:val="0"/>
              <w:autoSpaceDN w:val="0"/>
              <w:adjustRightInd w:val="0"/>
              <w:jc w:val="center"/>
              <w:rPr>
                <w:rFonts w:ascii="Times New Roman" w:hAnsi="Times New Roman"/>
                <w:sz w:val="22"/>
                <w:szCs w:val="28"/>
              </w:rPr>
            </w:pPr>
            <w:r w:rsidRPr="007D0B15">
              <w:rPr>
                <w:rFonts w:ascii="Times New Roman" w:hAnsi="Times New Roman"/>
                <w:sz w:val="22"/>
                <w:szCs w:val="28"/>
              </w:rPr>
              <w:t>14,8</w:t>
            </w:r>
          </w:p>
        </w:tc>
        <w:tc>
          <w:tcPr>
            <w:tcW w:w="786" w:type="dxa"/>
          </w:tcPr>
          <w:p w14:paraId="259143B8" w14:textId="77777777" w:rsidR="00375AF5" w:rsidRPr="007D0B15" w:rsidRDefault="00375AF5">
            <w:pPr>
              <w:autoSpaceDE w:val="0"/>
              <w:autoSpaceDN w:val="0"/>
              <w:adjustRightInd w:val="0"/>
              <w:jc w:val="center"/>
              <w:rPr>
                <w:rFonts w:ascii="Times New Roman" w:hAnsi="Times New Roman"/>
                <w:sz w:val="22"/>
                <w:szCs w:val="28"/>
              </w:rPr>
            </w:pPr>
            <w:r w:rsidRPr="007D0B15">
              <w:rPr>
                <w:rFonts w:ascii="Times New Roman" w:hAnsi="Times New Roman"/>
                <w:sz w:val="22"/>
                <w:szCs w:val="28"/>
              </w:rPr>
              <w:t>15,0</w:t>
            </w:r>
          </w:p>
        </w:tc>
        <w:tc>
          <w:tcPr>
            <w:tcW w:w="656" w:type="dxa"/>
          </w:tcPr>
          <w:p w14:paraId="50DFB346" w14:textId="77777777" w:rsidR="00375AF5" w:rsidRPr="00701E01" w:rsidRDefault="00375AF5">
            <w:pPr>
              <w:autoSpaceDE w:val="0"/>
              <w:autoSpaceDN w:val="0"/>
              <w:adjustRightInd w:val="0"/>
              <w:jc w:val="center"/>
              <w:rPr>
                <w:rFonts w:ascii="Times New Roman" w:hAnsi="Times New Roman"/>
                <w:color w:val="000000"/>
                <w:sz w:val="22"/>
                <w:szCs w:val="28"/>
                <w:highlight w:val="yellow"/>
              </w:rPr>
            </w:pPr>
            <w:r w:rsidRPr="00701E01">
              <w:rPr>
                <w:rFonts w:ascii="Times New Roman" w:hAnsi="Times New Roman"/>
                <w:color w:val="000000"/>
                <w:sz w:val="22"/>
                <w:szCs w:val="28"/>
              </w:rPr>
              <w:t>14,7</w:t>
            </w:r>
          </w:p>
        </w:tc>
        <w:tc>
          <w:tcPr>
            <w:tcW w:w="818" w:type="dxa"/>
          </w:tcPr>
          <w:p w14:paraId="30ED5E92" w14:textId="77777777" w:rsidR="00375AF5" w:rsidRPr="00C26590" w:rsidRDefault="00375AF5">
            <w:pPr>
              <w:autoSpaceDE w:val="0"/>
              <w:autoSpaceDN w:val="0"/>
              <w:adjustRightInd w:val="0"/>
              <w:ind w:firstLine="34"/>
              <w:jc w:val="center"/>
              <w:rPr>
                <w:rFonts w:ascii="Times New Roman" w:hAnsi="Times New Roman"/>
                <w:sz w:val="22"/>
                <w:szCs w:val="28"/>
              </w:rPr>
            </w:pPr>
            <w:r w:rsidRPr="00C26590">
              <w:rPr>
                <w:rFonts w:ascii="Times New Roman" w:hAnsi="Times New Roman"/>
                <w:sz w:val="22"/>
                <w:szCs w:val="28"/>
              </w:rPr>
              <w:t>15</w:t>
            </w:r>
            <w:r>
              <w:rPr>
                <w:rFonts w:ascii="Times New Roman" w:hAnsi="Times New Roman"/>
                <w:sz w:val="22"/>
                <w:szCs w:val="28"/>
              </w:rPr>
              <w:t>,8</w:t>
            </w:r>
          </w:p>
        </w:tc>
        <w:tc>
          <w:tcPr>
            <w:tcW w:w="811" w:type="dxa"/>
          </w:tcPr>
          <w:p w14:paraId="1D51CE39" w14:textId="77777777" w:rsidR="00375AF5" w:rsidRPr="00C26590" w:rsidRDefault="00375AF5">
            <w:pPr>
              <w:autoSpaceDE w:val="0"/>
              <w:autoSpaceDN w:val="0"/>
              <w:adjustRightInd w:val="0"/>
              <w:ind w:firstLine="34"/>
              <w:jc w:val="center"/>
              <w:rPr>
                <w:rFonts w:ascii="Times New Roman" w:hAnsi="Times New Roman"/>
                <w:sz w:val="22"/>
                <w:szCs w:val="28"/>
              </w:rPr>
            </w:pPr>
            <w:r w:rsidRPr="00C26590">
              <w:rPr>
                <w:rFonts w:ascii="Times New Roman" w:hAnsi="Times New Roman"/>
                <w:sz w:val="22"/>
                <w:szCs w:val="28"/>
              </w:rPr>
              <w:t>16</w:t>
            </w:r>
            <w:r>
              <w:rPr>
                <w:rFonts w:ascii="Times New Roman" w:hAnsi="Times New Roman"/>
                <w:sz w:val="22"/>
                <w:szCs w:val="28"/>
              </w:rPr>
              <w:t>,8</w:t>
            </w:r>
          </w:p>
        </w:tc>
      </w:tr>
      <w:tr w:rsidR="00375AF5" w14:paraId="69A4052B" w14:textId="77777777">
        <w:trPr>
          <w:trHeight w:val="480"/>
        </w:trPr>
        <w:tc>
          <w:tcPr>
            <w:tcW w:w="2524" w:type="dxa"/>
          </w:tcPr>
          <w:p w14:paraId="38863BC2" w14:textId="77777777" w:rsidR="00375AF5" w:rsidRPr="00703727" w:rsidRDefault="00375AF5">
            <w:pPr>
              <w:autoSpaceDE w:val="0"/>
              <w:autoSpaceDN w:val="0"/>
              <w:adjustRightInd w:val="0"/>
              <w:rPr>
                <w:rFonts w:ascii="Times New Roman" w:hAnsi="Times New Roman"/>
                <w:sz w:val="24"/>
                <w:szCs w:val="28"/>
              </w:rPr>
            </w:pPr>
            <w:r w:rsidRPr="00703727">
              <w:rPr>
                <w:rFonts w:ascii="Times New Roman" w:hAnsi="Times New Roman"/>
                <w:sz w:val="24"/>
                <w:szCs w:val="28"/>
              </w:rPr>
              <w:t>Природний приріст, скорочення, тис. осіб</w:t>
            </w:r>
          </w:p>
        </w:tc>
        <w:tc>
          <w:tcPr>
            <w:tcW w:w="688" w:type="dxa"/>
          </w:tcPr>
          <w:p w14:paraId="10AF6582" w14:textId="77777777" w:rsidR="00375AF5" w:rsidRPr="005642C1" w:rsidRDefault="00375AF5">
            <w:pPr>
              <w:autoSpaceDE w:val="0"/>
              <w:autoSpaceDN w:val="0"/>
              <w:adjustRightInd w:val="0"/>
              <w:ind w:firstLine="34"/>
              <w:jc w:val="center"/>
              <w:rPr>
                <w:rFonts w:ascii="Times New Roman" w:hAnsi="Times New Roman"/>
                <w:sz w:val="22"/>
                <w:szCs w:val="28"/>
              </w:rPr>
            </w:pPr>
            <w:r>
              <w:rPr>
                <w:rFonts w:ascii="Times New Roman" w:hAnsi="Times New Roman"/>
                <w:sz w:val="22"/>
                <w:szCs w:val="28"/>
              </w:rPr>
              <w:t>-5</w:t>
            </w:r>
            <w:r w:rsidRPr="005642C1">
              <w:rPr>
                <w:rFonts w:ascii="Times New Roman" w:hAnsi="Times New Roman"/>
                <w:sz w:val="22"/>
                <w:szCs w:val="28"/>
              </w:rPr>
              <w:t>,</w:t>
            </w:r>
            <w:r>
              <w:rPr>
                <w:rFonts w:ascii="Times New Roman" w:hAnsi="Times New Roman"/>
                <w:sz w:val="22"/>
                <w:szCs w:val="28"/>
              </w:rPr>
              <w:t>1</w:t>
            </w:r>
          </w:p>
        </w:tc>
        <w:tc>
          <w:tcPr>
            <w:tcW w:w="683" w:type="dxa"/>
          </w:tcPr>
          <w:p w14:paraId="33D5F283" w14:textId="77777777" w:rsidR="00375AF5" w:rsidRPr="006D0EAD" w:rsidRDefault="00375AF5">
            <w:pPr>
              <w:autoSpaceDE w:val="0"/>
              <w:autoSpaceDN w:val="0"/>
              <w:adjustRightInd w:val="0"/>
              <w:jc w:val="center"/>
              <w:rPr>
                <w:rFonts w:ascii="Times New Roman" w:hAnsi="Times New Roman"/>
                <w:sz w:val="22"/>
                <w:szCs w:val="28"/>
              </w:rPr>
            </w:pPr>
            <w:r w:rsidRPr="006D0EAD">
              <w:rPr>
                <w:rFonts w:ascii="Times New Roman" w:hAnsi="Times New Roman"/>
                <w:sz w:val="22"/>
                <w:szCs w:val="28"/>
              </w:rPr>
              <w:t>-2,8</w:t>
            </w:r>
          </w:p>
        </w:tc>
        <w:tc>
          <w:tcPr>
            <w:tcW w:w="683" w:type="dxa"/>
          </w:tcPr>
          <w:p w14:paraId="31C54D9A" w14:textId="77777777" w:rsidR="00375AF5" w:rsidRPr="006D0EAD" w:rsidRDefault="00375AF5">
            <w:pPr>
              <w:autoSpaceDE w:val="0"/>
              <w:autoSpaceDN w:val="0"/>
              <w:adjustRightInd w:val="0"/>
              <w:jc w:val="center"/>
              <w:rPr>
                <w:rFonts w:ascii="Times New Roman" w:hAnsi="Times New Roman"/>
                <w:sz w:val="22"/>
                <w:szCs w:val="28"/>
              </w:rPr>
            </w:pPr>
            <w:r w:rsidRPr="006D0EAD">
              <w:rPr>
                <w:rFonts w:ascii="Times New Roman" w:hAnsi="Times New Roman"/>
                <w:sz w:val="22"/>
                <w:szCs w:val="28"/>
              </w:rPr>
              <w:t>-3,4</w:t>
            </w:r>
          </w:p>
        </w:tc>
        <w:tc>
          <w:tcPr>
            <w:tcW w:w="656" w:type="dxa"/>
          </w:tcPr>
          <w:p w14:paraId="793EE7C1"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rPr>
              <w:t>-4,4</w:t>
            </w:r>
          </w:p>
        </w:tc>
        <w:tc>
          <w:tcPr>
            <w:tcW w:w="656" w:type="dxa"/>
          </w:tcPr>
          <w:p w14:paraId="7D4DDD02" w14:textId="77777777" w:rsidR="00375AF5" w:rsidRPr="00866D1F" w:rsidRDefault="00375AF5">
            <w:pPr>
              <w:autoSpaceDE w:val="0"/>
              <w:autoSpaceDN w:val="0"/>
              <w:adjustRightInd w:val="0"/>
              <w:jc w:val="center"/>
              <w:rPr>
                <w:rFonts w:ascii="Times New Roman" w:hAnsi="Times New Roman"/>
                <w:sz w:val="22"/>
                <w:szCs w:val="28"/>
              </w:rPr>
            </w:pPr>
            <w:r w:rsidRPr="00866D1F">
              <w:rPr>
                <w:rFonts w:ascii="Times New Roman" w:hAnsi="Times New Roman"/>
                <w:sz w:val="22"/>
                <w:szCs w:val="28"/>
              </w:rPr>
              <w:t>-4</w:t>
            </w:r>
            <w:r>
              <w:rPr>
                <w:rFonts w:ascii="Times New Roman" w:hAnsi="Times New Roman"/>
                <w:sz w:val="22"/>
                <w:szCs w:val="28"/>
              </w:rPr>
              <w:t>,9</w:t>
            </w:r>
          </w:p>
        </w:tc>
        <w:tc>
          <w:tcPr>
            <w:tcW w:w="656" w:type="dxa"/>
          </w:tcPr>
          <w:p w14:paraId="2F248658" w14:textId="77777777" w:rsidR="00375AF5" w:rsidRPr="007D0B15" w:rsidRDefault="00375AF5">
            <w:pPr>
              <w:autoSpaceDE w:val="0"/>
              <w:autoSpaceDN w:val="0"/>
              <w:adjustRightInd w:val="0"/>
              <w:jc w:val="center"/>
              <w:rPr>
                <w:rFonts w:ascii="Times New Roman" w:hAnsi="Times New Roman"/>
                <w:sz w:val="22"/>
                <w:szCs w:val="28"/>
              </w:rPr>
            </w:pPr>
            <w:r w:rsidRPr="007D0B15">
              <w:rPr>
                <w:rFonts w:ascii="Times New Roman" w:hAnsi="Times New Roman"/>
                <w:sz w:val="22"/>
                <w:szCs w:val="28"/>
              </w:rPr>
              <w:t>-5,5</w:t>
            </w:r>
          </w:p>
        </w:tc>
        <w:tc>
          <w:tcPr>
            <w:tcW w:w="786" w:type="dxa"/>
          </w:tcPr>
          <w:p w14:paraId="2742B81C" w14:textId="77777777" w:rsidR="00375AF5" w:rsidRPr="007D0B15" w:rsidRDefault="00375AF5">
            <w:pPr>
              <w:autoSpaceDE w:val="0"/>
              <w:autoSpaceDN w:val="0"/>
              <w:adjustRightInd w:val="0"/>
              <w:jc w:val="center"/>
              <w:rPr>
                <w:rFonts w:ascii="Times New Roman" w:hAnsi="Times New Roman"/>
                <w:sz w:val="22"/>
                <w:szCs w:val="28"/>
              </w:rPr>
            </w:pPr>
            <w:r w:rsidRPr="007D0B15">
              <w:rPr>
                <w:rFonts w:ascii="Times New Roman" w:hAnsi="Times New Roman"/>
                <w:sz w:val="22"/>
                <w:szCs w:val="28"/>
              </w:rPr>
              <w:t>-6,4</w:t>
            </w:r>
          </w:p>
        </w:tc>
        <w:tc>
          <w:tcPr>
            <w:tcW w:w="656" w:type="dxa"/>
          </w:tcPr>
          <w:p w14:paraId="459DD15B" w14:textId="77777777" w:rsidR="00375AF5" w:rsidRPr="00703727" w:rsidRDefault="00375AF5">
            <w:pPr>
              <w:autoSpaceDE w:val="0"/>
              <w:autoSpaceDN w:val="0"/>
              <w:adjustRightInd w:val="0"/>
              <w:jc w:val="center"/>
              <w:rPr>
                <w:rFonts w:ascii="Times New Roman" w:hAnsi="Times New Roman"/>
                <w:sz w:val="22"/>
                <w:szCs w:val="28"/>
                <w:highlight w:val="yellow"/>
              </w:rPr>
            </w:pPr>
            <w:r w:rsidRPr="007D0B15">
              <w:rPr>
                <w:rFonts w:ascii="Times New Roman" w:hAnsi="Times New Roman"/>
                <w:sz w:val="22"/>
                <w:szCs w:val="28"/>
              </w:rPr>
              <w:t>-6,8</w:t>
            </w:r>
          </w:p>
        </w:tc>
        <w:tc>
          <w:tcPr>
            <w:tcW w:w="818" w:type="dxa"/>
          </w:tcPr>
          <w:p w14:paraId="527558F7" w14:textId="77777777" w:rsidR="00375AF5" w:rsidRPr="00C26590" w:rsidRDefault="00375AF5">
            <w:pPr>
              <w:autoSpaceDE w:val="0"/>
              <w:autoSpaceDN w:val="0"/>
              <w:adjustRightInd w:val="0"/>
              <w:ind w:firstLine="34"/>
              <w:jc w:val="center"/>
              <w:rPr>
                <w:rFonts w:ascii="Times New Roman" w:hAnsi="Times New Roman"/>
                <w:sz w:val="22"/>
                <w:szCs w:val="28"/>
              </w:rPr>
            </w:pPr>
            <w:r>
              <w:rPr>
                <w:rFonts w:ascii="Times New Roman" w:hAnsi="Times New Roman"/>
                <w:sz w:val="22"/>
                <w:szCs w:val="28"/>
              </w:rPr>
              <w:t>-7,9</w:t>
            </w:r>
          </w:p>
        </w:tc>
        <w:tc>
          <w:tcPr>
            <w:tcW w:w="811" w:type="dxa"/>
          </w:tcPr>
          <w:p w14:paraId="7AE2CB73" w14:textId="77777777" w:rsidR="00375AF5" w:rsidRPr="00C26590" w:rsidRDefault="00375AF5">
            <w:pPr>
              <w:autoSpaceDE w:val="0"/>
              <w:autoSpaceDN w:val="0"/>
              <w:adjustRightInd w:val="0"/>
              <w:ind w:firstLine="34"/>
              <w:jc w:val="center"/>
              <w:rPr>
                <w:rFonts w:ascii="Times New Roman" w:hAnsi="Times New Roman"/>
                <w:sz w:val="22"/>
                <w:szCs w:val="28"/>
              </w:rPr>
            </w:pPr>
            <w:r w:rsidRPr="00C26590">
              <w:rPr>
                <w:rFonts w:ascii="Times New Roman" w:hAnsi="Times New Roman"/>
                <w:sz w:val="22"/>
                <w:szCs w:val="28"/>
              </w:rPr>
              <w:t>-9,</w:t>
            </w:r>
            <w:r>
              <w:rPr>
                <w:rFonts w:ascii="Times New Roman" w:hAnsi="Times New Roman"/>
                <w:sz w:val="22"/>
                <w:szCs w:val="28"/>
              </w:rPr>
              <w:t>5</w:t>
            </w:r>
          </w:p>
        </w:tc>
      </w:tr>
    </w:tbl>
    <w:p w14:paraId="54672F57" w14:textId="77777777" w:rsidR="00375AF5" w:rsidRDefault="00375AF5" w:rsidP="00375AF5">
      <w:pPr>
        <w:pStyle w:val="Default"/>
        <w:ind w:firstLine="567"/>
        <w:jc w:val="both"/>
        <w:rPr>
          <w:color w:val="auto"/>
          <w:sz w:val="28"/>
          <w:szCs w:val="28"/>
          <w:lang w:val="uk-UA"/>
        </w:rPr>
      </w:pPr>
      <w:bookmarkStart w:id="5" w:name="_Toc372054188"/>
    </w:p>
    <w:p w14:paraId="15900BF4" w14:textId="77777777" w:rsidR="00375AF5" w:rsidRPr="004158D8" w:rsidRDefault="00375AF5" w:rsidP="00375AF5">
      <w:pPr>
        <w:pStyle w:val="Default"/>
        <w:ind w:firstLine="567"/>
        <w:jc w:val="both"/>
        <w:rPr>
          <w:b/>
          <w:bCs/>
          <w:color w:val="auto"/>
          <w:sz w:val="28"/>
          <w:szCs w:val="28"/>
        </w:rPr>
      </w:pPr>
      <w:r w:rsidRPr="00CC7A12">
        <w:rPr>
          <w:color w:val="auto"/>
          <w:sz w:val="28"/>
          <w:szCs w:val="28"/>
          <w:lang w:val="uk-UA"/>
        </w:rPr>
        <w:t xml:space="preserve">У 2021 році в області продовжувало спостерігатися природнє скорочення населення (-9566 осіб) (народилося 7275 дітей, померла 16841 особа), у порівнянні з 2020 роком цей показник зріс, а саме на 1583 особи </w:t>
      </w:r>
      <w:r w:rsidRPr="00CC7A12">
        <w:rPr>
          <w:color w:val="auto"/>
          <w:sz w:val="28"/>
          <w:szCs w:val="28"/>
          <w:lang w:val="uk-UA"/>
        </w:rPr>
        <w:br/>
        <w:t xml:space="preserve">(у 2020 році народилося 7846 дітей, а померло 15829 осіб, відповідно природнє скорочення населення становило 7983 особи). </w:t>
      </w:r>
      <w:r w:rsidRPr="00CC7A12">
        <w:rPr>
          <w:color w:val="auto"/>
          <w:sz w:val="28"/>
          <w:szCs w:val="28"/>
        </w:rPr>
        <w:t>Природний рух населення області у 2021 році характеризувався зменшенням народжуваності та збільшенням смертності порівняно з 2020 роком.</w:t>
      </w:r>
      <w:r w:rsidRPr="004158D8">
        <w:rPr>
          <w:color w:val="auto"/>
          <w:sz w:val="28"/>
          <w:szCs w:val="28"/>
        </w:rPr>
        <w:t xml:space="preserve"> </w:t>
      </w:r>
    </w:p>
    <w:p w14:paraId="52273FF8" w14:textId="77777777" w:rsidR="00375AF5" w:rsidRPr="002C6091" w:rsidRDefault="00375AF5" w:rsidP="00375AF5">
      <w:pPr>
        <w:pStyle w:val="Default"/>
        <w:ind w:firstLine="567"/>
        <w:jc w:val="right"/>
        <w:rPr>
          <w:color w:val="auto"/>
        </w:rPr>
      </w:pPr>
    </w:p>
    <w:p w14:paraId="46CDED00" w14:textId="77777777" w:rsidR="00375AF5" w:rsidRPr="00CC7A12" w:rsidRDefault="00375AF5" w:rsidP="00375AF5">
      <w:pPr>
        <w:pStyle w:val="Default"/>
        <w:ind w:firstLine="567"/>
        <w:jc w:val="right"/>
        <w:rPr>
          <w:color w:val="auto"/>
          <w:sz w:val="28"/>
          <w:szCs w:val="28"/>
          <w:lang w:val="uk-UA"/>
        </w:rPr>
      </w:pPr>
      <w:r w:rsidRPr="00CC7A12">
        <w:rPr>
          <w:color w:val="auto"/>
          <w:sz w:val="28"/>
          <w:szCs w:val="28"/>
          <w:lang w:val="uk-UA"/>
        </w:rPr>
        <w:lastRenderedPageBreak/>
        <w:t>Таблиця 1.7.2.1</w:t>
      </w:r>
    </w:p>
    <w:bookmarkEnd w:id="5"/>
    <w:p w14:paraId="650A0605" w14:textId="77777777" w:rsidR="005D4763" w:rsidRDefault="005D4763" w:rsidP="00375AF5">
      <w:pPr>
        <w:shd w:val="clear" w:color="auto" w:fill="FFFFFF"/>
        <w:tabs>
          <w:tab w:val="left" w:pos="360"/>
          <w:tab w:val="left" w:pos="3828"/>
        </w:tabs>
        <w:jc w:val="center"/>
        <w:rPr>
          <w:rFonts w:ascii="Times New Roman" w:hAnsi="Times New Roman"/>
          <w:b/>
          <w:bCs/>
          <w:color w:val="000000"/>
          <w:sz w:val="28"/>
          <w:szCs w:val="28"/>
        </w:rPr>
      </w:pPr>
    </w:p>
    <w:p w14:paraId="4C95D2AB" w14:textId="77777777" w:rsidR="00375AF5" w:rsidRPr="00701E01" w:rsidRDefault="00375AF5" w:rsidP="00375AF5">
      <w:pPr>
        <w:shd w:val="clear" w:color="auto" w:fill="FFFFFF"/>
        <w:tabs>
          <w:tab w:val="left" w:pos="360"/>
          <w:tab w:val="left" w:pos="3828"/>
        </w:tabs>
        <w:jc w:val="center"/>
        <w:rPr>
          <w:rFonts w:ascii="Times New Roman" w:hAnsi="Times New Roman"/>
          <w:b/>
          <w:bCs/>
          <w:color w:val="000000"/>
          <w:sz w:val="28"/>
          <w:szCs w:val="28"/>
        </w:rPr>
      </w:pPr>
      <w:r w:rsidRPr="00701E01">
        <w:rPr>
          <w:rFonts w:ascii="Times New Roman" w:hAnsi="Times New Roman"/>
          <w:b/>
          <w:bCs/>
          <w:color w:val="000000"/>
          <w:sz w:val="28"/>
          <w:szCs w:val="28"/>
        </w:rPr>
        <w:t xml:space="preserve">Природний приріст (скорочення) населення серед сусідніх регіонів </w:t>
      </w:r>
    </w:p>
    <w:p w14:paraId="2ABFD6B2" w14:textId="77777777" w:rsidR="00375AF5" w:rsidRPr="00701E01" w:rsidRDefault="00375AF5" w:rsidP="00375AF5">
      <w:pPr>
        <w:shd w:val="clear" w:color="auto" w:fill="FFFFFF"/>
        <w:tabs>
          <w:tab w:val="left" w:pos="360"/>
          <w:tab w:val="left" w:pos="3828"/>
        </w:tabs>
        <w:jc w:val="center"/>
        <w:rPr>
          <w:rFonts w:ascii="Times New Roman" w:hAnsi="Times New Roman"/>
          <w:b/>
          <w:bCs/>
          <w:color w:val="000000"/>
          <w:sz w:val="28"/>
          <w:szCs w:val="28"/>
        </w:rPr>
      </w:pPr>
      <w:r w:rsidRPr="00701E01">
        <w:rPr>
          <w:rFonts w:ascii="Times New Roman" w:hAnsi="Times New Roman"/>
          <w:b/>
          <w:bCs/>
          <w:color w:val="000000"/>
          <w:sz w:val="28"/>
          <w:szCs w:val="28"/>
        </w:rPr>
        <w:t>за 2021 рік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2028"/>
        <w:gridCol w:w="1515"/>
        <w:gridCol w:w="1701"/>
      </w:tblGrid>
      <w:tr w:rsidR="00375AF5" w:rsidRPr="00E57753" w14:paraId="30D6B1E2" w14:textId="77777777">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9C25B6" w14:textId="77777777" w:rsidR="00375AF5" w:rsidRPr="001A54DE" w:rsidRDefault="00375AF5">
            <w:pPr>
              <w:tabs>
                <w:tab w:val="left" w:pos="360"/>
              </w:tabs>
              <w:jc w:val="both"/>
              <w:rPr>
                <w:rFonts w:ascii="Times New Roman" w:hAnsi="Times New Roman"/>
              </w:rPr>
            </w:pPr>
          </w:p>
          <w:p w14:paraId="2D5F6FB1" w14:textId="77777777" w:rsidR="00375AF5" w:rsidRPr="001A54DE" w:rsidRDefault="00375AF5">
            <w:pPr>
              <w:rPr>
                <w:rFonts w:ascii="Times New Roman" w:hAnsi="Times New Roman"/>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4C9219" w14:textId="77777777" w:rsidR="00375AF5" w:rsidRPr="001A54DE" w:rsidRDefault="00375AF5">
            <w:pPr>
              <w:tabs>
                <w:tab w:val="left" w:pos="360"/>
              </w:tabs>
              <w:jc w:val="center"/>
              <w:rPr>
                <w:rFonts w:ascii="Times New Roman" w:hAnsi="Times New Roman"/>
              </w:rPr>
            </w:pPr>
            <w:r w:rsidRPr="001A54DE">
              <w:rPr>
                <w:rFonts w:ascii="Times New Roman" w:hAnsi="Times New Roman"/>
              </w:rPr>
              <w:t>Природний приріст (скорочення) населення осіб</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tcPr>
          <w:p w14:paraId="318D96C9" w14:textId="77777777" w:rsidR="00375AF5" w:rsidRPr="001A54DE" w:rsidRDefault="00375AF5">
            <w:pPr>
              <w:tabs>
                <w:tab w:val="left" w:pos="360"/>
              </w:tabs>
              <w:jc w:val="center"/>
              <w:rPr>
                <w:rFonts w:ascii="Times New Roman" w:hAnsi="Times New Roman"/>
              </w:rPr>
            </w:pPr>
            <w:r w:rsidRPr="001A54DE">
              <w:rPr>
                <w:rFonts w:ascii="Times New Roman" w:hAnsi="Times New Roman"/>
              </w:rPr>
              <w:t xml:space="preserve">Загальні коефіцієнти </w:t>
            </w:r>
          </w:p>
          <w:p w14:paraId="1FDE5E5C" w14:textId="77777777" w:rsidR="00375AF5" w:rsidRPr="001A54DE" w:rsidRDefault="00375AF5">
            <w:pPr>
              <w:tabs>
                <w:tab w:val="left" w:pos="360"/>
              </w:tabs>
              <w:jc w:val="center"/>
              <w:rPr>
                <w:rFonts w:ascii="Times New Roman" w:hAnsi="Times New Roman"/>
              </w:rPr>
            </w:pPr>
            <w:r w:rsidRPr="001A54DE">
              <w:rPr>
                <w:rFonts w:ascii="Times New Roman" w:hAnsi="Times New Roman"/>
                <w:i/>
                <w:iCs/>
              </w:rPr>
              <w:t>(на 1000 осіб наявного населення)</w:t>
            </w:r>
          </w:p>
        </w:tc>
      </w:tr>
      <w:tr w:rsidR="00375AF5" w:rsidRPr="00E57753" w14:paraId="66D7EF99" w14:textId="77777777">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73095D" w14:textId="77777777" w:rsidR="00375AF5" w:rsidRPr="001A54DE" w:rsidRDefault="00375AF5">
            <w:pPr>
              <w:rPr>
                <w:rFonts w:ascii="Times New Roman" w:hAnsi="Times New Roman"/>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3AFB97" w14:textId="77777777" w:rsidR="00375AF5" w:rsidRPr="001A54DE" w:rsidRDefault="00375AF5">
            <w:pPr>
              <w:rPr>
                <w:rFonts w:ascii="Times New Roman" w:hAnsi="Times New Roman"/>
              </w:rPr>
            </w:pP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18D2C2A6" w14:textId="77777777" w:rsidR="00375AF5" w:rsidRPr="001A54DE" w:rsidRDefault="00375AF5">
            <w:pPr>
              <w:tabs>
                <w:tab w:val="left" w:pos="360"/>
              </w:tabs>
              <w:jc w:val="center"/>
              <w:rPr>
                <w:rFonts w:ascii="Times New Roman" w:hAnsi="Times New Roman"/>
              </w:rPr>
            </w:pPr>
            <w:r w:rsidRPr="001A54DE">
              <w:rPr>
                <w:rFonts w:ascii="Times New Roman" w:hAnsi="Times New Roman"/>
              </w:rPr>
              <w:t>народжуваності</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14:paraId="68821845" w14:textId="77777777" w:rsidR="00375AF5" w:rsidRPr="001A54DE" w:rsidRDefault="00375AF5">
            <w:pPr>
              <w:tabs>
                <w:tab w:val="left" w:pos="360"/>
              </w:tabs>
              <w:jc w:val="center"/>
              <w:rPr>
                <w:rFonts w:ascii="Times New Roman" w:hAnsi="Times New Roman"/>
              </w:rPr>
            </w:pPr>
            <w:r w:rsidRPr="001A54DE">
              <w:rPr>
                <w:rFonts w:ascii="Times New Roman" w:hAnsi="Times New Roman"/>
              </w:rPr>
              <w:t>смертності</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E9F139" w14:textId="77777777" w:rsidR="00375AF5" w:rsidRPr="001A54DE" w:rsidRDefault="00375AF5">
            <w:pPr>
              <w:tabs>
                <w:tab w:val="left" w:pos="360"/>
              </w:tabs>
              <w:jc w:val="center"/>
              <w:rPr>
                <w:rFonts w:ascii="Times New Roman" w:hAnsi="Times New Roman"/>
              </w:rPr>
            </w:pPr>
            <w:r w:rsidRPr="001A54DE">
              <w:rPr>
                <w:rFonts w:ascii="Times New Roman" w:hAnsi="Times New Roman"/>
              </w:rPr>
              <w:t>природного приросту</w:t>
            </w:r>
          </w:p>
        </w:tc>
      </w:tr>
      <w:tr w:rsidR="00375AF5" w:rsidRPr="006900AA" w14:paraId="38CBDAE7" w14:textId="77777777">
        <w:tc>
          <w:tcPr>
            <w:tcW w:w="2093" w:type="dxa"/>
            <w:tcBorders>
              <w:top w:val="single" w:sz="4" w:space="0" w:color="auto"/>
              <w:left w:val="single" w:sz="4" w:space="0" w:color="auto"/>
              <w:bottom w:val="single" w:sz="4" w:space="0" w:color="auto"/>
              <w:right w:val="single" w:sz="4" w:space="0" w:color="auto"/>
            </w:tcBorders>
          </w:tcPr>
          <w:p w14:paraId="050F9CE6" w14:textId="77777777" w:rsidR="00375AF5" w:rsidRPr="001A54DE" w:rsidRDefault="00375AF5">
            <w:pPr>
              <w:ind w:hanging="32"/>
              <w:jc w:val="both"/>
              <w:rPr>
                <w:rFonts w:ascii="Times New Roman" w:hAnsi="Times New Roman"/>
                <w:b/>
                <w:bCs/>
              </w:rPr>
            </w:pPr>
            <w:r w:rsidRPr="001A54DE">
              <w:rPr>
                <w:rFonts w:ascii="Times New Roman" w:hAnsi="Times New Roman"/>
                <w:b/>
                <w:bCs/>
              </w:rPr>
              <w:t xml:space="preserve">Україна </w:t>
            </w:r>
          </w:p>
        </w:tc>
        <w:tc>
          <w:tcPr>
            <w:tcW w:w="2410" w:type="dxa"/>
            <w:tcBorders>
              <w:top w:val="single" w:sz="4" w:space="0" w:color="auto"/>
              <w:left w:val="single" w:sz="4" w:space="0" w:color="auto"/>
              <w:bottom w:val="single" w:sz="4" w:space="0" w:color="auto"/>
              <w:right w:val="single" w:sz="4" w:space="0" w:color="auto"/>
            </w:tcBorders>
          </w:tcPr>
          <w:p w14:paraId="4302CEA3" w14:textId="77777777" w:rsidR="00375AF5" w:rsidRPr="001A54DE" w:rsidRDefault="00375AF5">
            <w:pPr>
              <w:jc w:val="center"/>
              <w:rPr>
                <w:rFonts w:ascii="Times New Roman" w:hAnsi="Times New Roman"/>
                <w:b/>
                <w:bCs/>
              </w:rPr>
            </w:pPr>
            <w:r w:rsidRPr="001A54DE">
              <w:rPr>
                <w:rFonts w:ascii="Times New Roman" w:hAnsi="Times New Roman"/>
                <w:b/>
                <w:bCs/>
                <w:color w:val="000000"/>
              </w:rPr>
              <w:t>-442279</w:t>
            </w:r>
          </w:p>
        </w:tc>
        <w:tc>
          <w:tcPr>
            <w:tcW w:w="2028" w:type="dxa"/>
            <w:tcBorders>
              <w:top w:val="single" w:sz="4" w:space="0" w:color="auto"/>
              <w:left w:val="single" w:sz="4" w:space="0" w:color="auto"/>
              <w:bottom w:val="single" w:sz="4" w:space="0" w:color="auto"/>
              <w:right w:val="single" w:sz="4" w:space="0" w:color="auto"/>
            </w:tcBorders>
          </w:tcPr>
          <w:p w14:paraId="5DBE2E10" w14:textId="77777777" w:rsidR="00375AF5" w:rsidRPr="001A54DE" w:rsidRDefault="00375AF5">
            <w:pPr>
              <w:jc w:val="center"/>
              <w:rPr>
                <w:rFonts w:ascii="Times New Roman" w:hAnsi="Times New Roman"/>
                <w:b/>
                <w:bCs/>
              </w:rPr>
            </w:pPr>
            <w:r w:rsidRPr="001A54DE">
              <w:rPr>
                <w:rFonts w:ascii="Times New Roman" w:hAnsi="Times New Roman"/>
                <w:b/>
                <w:bCs/>
              </w:rPr>
              <w:t>7,3</w:t>
            </w:r>
          </w:p>
        </w:tc>
        <w:tc>
          <w:tcPr>
            <w:tcW w:w="1515" w:type="dxa"/>
            <w:tcBorders>
              <w:top w:val="single" w:sz="4" w:space="0" w:color="auto"/>
              <w:left w:val="single" w:sz="4" w:space="0" w:color="auto"/>
              <w:bottom w:val="single" w:sz="4" w:space="0" w:color="auto"/>
              <w:right w:val="single" w:sz="4" w:space="0" w:color="auto"/>
            </w:tcBorders>
          </w:tcPr>
          <w:p w14:paraId="63F9F666" w14:textId="77777777" w:rsidR="00375AF5" w:rsidRPr="001A54DE" w:rsidRDefault="00375AF5">
            <w:pPr>
              <w:jc w:val="center"/>
              <w:rPr>
                <w:rFonts w:ascii="Times New Roman" w:hAnsi="Times New Roman"/>
                <w:b/>
                <w:bCs/>
              </w:rPr>
            </w:pPr>
            <w:r w:rsidRPr="001A54DE">
              <w:rPr>
                <w:rFonts w:ascii="Times New Roman" w:hAnsi="Times New Roman"/>
                <w:b/>
                <w:bCs/>
              </w:rPr>
              <w:t>18,5</w:t>
            </w:r>
          </w:p>
        </w:tc>
        <w:tc>
          <w:tcPr>
            <w:tcW w:w="1701" w:type="dxa"/>
            <w:tcBorders>
              <w:top w:val="single" w:sz="4" w:space="0" w:color="auto"/>
              <w:left w:val="single" w:sz="4" w:space="0" w:color="auto"/>
              <w:bottom w:val="single" w:sz="4" w:space="0" w:color="auto"/>
              <w:right w:val="single" w:sz="4" w:space="0" w:color="auto"/>
            </w:tcBorders>
          </w:tcPr>
          <w:p w14:paraId="076E980D" w14:textId="77777777" w:rsidR="00375AF5" w:rsidRPr="001A54DE" w:rsidRDefault="00375AF5">
            <w:pPr>
              <w:jc w:val="center"/>
              <w:rPr>
                <w:rFonts w:ascii="Times New Roman" w:hAnsi="Times New Roman"/>
                <w:b/>
                <w:bCs/>
              </w:rPr>
            </w:pPr>
            <w:r w:rsidRPr="001A54DE">
              <w:rPr>
                <w:rFonts w:ascii="Times New Roman" w:hAnsi="Times New Roman"/>
                <w:b/>
                <w:bCs/>
              </w:rPr>
              <w:t>-11,2</w:t>
            </w:r>
          </w:p>
        </w:tc>
      </w:tr>
      <w:tr w:rsidR="00375AF5" w:rsidRPr="006900AA" w14:paraId="4C7F74A2" w14:textId="77777777">
        <w:tc>
          <w:tcPr>
            <w:tcW w:w="2093" w:type="dxa"/>
            <w:tcBorders>
              <w:top w:val="single" w:sz="4" w:space="0" w:color="auto"/>
              <w:left w:val="single" w:sz="4" w:space="0" w:color="auto"/>
              <w:bottom w:val="single" w:sz="4" w:space="0" w:color="auto"/>
              <w:right w:val="single" w:sz="4" w:space="0" w:color="auto"/>
            </w:tcBorders>
          </w:tcPr>
          <w:p w14:paraId="7F99A1E3" w14:textId="77777777" w:rsidR="00375AF5" w:rsidRPr="001A54DE" w:rsidRDefault="00375AF5">
            <w:pPr>
              <w:ind w:hanging="32"/>
              <w:jc w:val="both"/>
              <w:rPr>
                <w:rFonts w:ascii="Times New Roman" w:hAnsi="Times New Roman"/>
              </w:rPr>
            </w:pPr>
            <w:r w:rsidRPr="001A54DE">
              <w:rPr>
                <w:rFonts w:ascii="Times New Roman" w:hAnsi="Times New Roman"/>
              </w:rPr>
              <w:t xml:space="preserve">Волинська </w:t>
            </w:r>
          </w:p>
        </w:tc>
        <w:tc>
          <w:tcPr>
            <w:tcW w:w="2410" w:type="dxa"/>
            <w:tcBorders>
              <w:top w:val="single" w:sz="4" w:space="0" w:color="auto"/>
              <w:left w:val="single" w:sz="4" w:space="0" w:color="auto"/>
              <w:bottom w:val="single" w:sz="4" w:space="0" w:color="auto"/>
              <w:right w:val="single" w:sz="4" w:space="0" w:color="auto"/>
            </w:tcBorders>
          </w:tcPr>
          <w:p w14:paraId="43E476BA" w14:textId="77777777" w:rsidR="00375AF5" w:rsidRPr="001A54DE" w:rsidRDefault="00375AF5">
            <w:pPr>
              <w:jc w:val="center"/>
              <w:rPr>
                <w:rFonts w:ascii="Times New Roman" w:hAnsi="Times New Roman"/>
              </w:rPr>
            </w:pPr>
            <w:r w:rsidRPr="001A54DE">
              <w:rPr>
                <w:rFonts w:ascii="Times New Roman" w:hAnsi="Times New Roman"/>
                <w:color w:val="000000"/>
              </w:rPr>
              <w:t>-5641</w:t>
            </w:r>
          </w:p>
        </w:tc>
        <w:tc>
          <w:tcPr>
            <w:tcW w:w="2028" w:type="dxa"/>
            <w:tcBorders>
              <w:top w:val="single" w:sz="4" w:space="0" w:color="auto"/>
              <w:left w:val="single" w:sz="4" w:space="0" w:color="auto"/>
              <w:bottom w:val="single" w:sz="4" w:space="0" w:color="auto"/>
              <w:right w:val="single" w:sz="4" w:space="0" w:color="auto"/>
            </w:tcBorders>
          </w:tcPr>
          <w:p w14:paraId="2EABA1C0" w14:textId="77777777" w:rsidR="00375AF5" w:rsidRPr="001A54DE" w:rsidRDefault="00375AF5">
            <w:pPr>
              <w:jc w:val="center"/>
              <w:rPr>
                <w:rFonts w:ascii="Times New Roman" w:hAnsi="Times New Roman"/>
              </w:rPr>
            </w:pPr>
            <w:r w:rsidRPr="001A54DE">
              <w:rPr>
                <w:rFonts w:ascii="Times New Roman" w:hAnsi="Times New Roman"/>
              </w:rPr>
              <w:t>9,6</w:t>
            </w:r>
          </w:p>
        </w:tc>
        <w:tc>
          <w:tcPr>
            <w:tcW w:w="1515" w:type="dxa"/>
            <w:tcBorders>
              <w:top w:val="single" w:sz="4" w:space="0" w:color="auto"/>
              <w:left w:val="single" w:sz="4" w:space="0" w:color="auto"/>
              <w:bottom w:val="single" w:sz="4" w:space="0" w:color="auto"/>
              <w:right w:val="single" w:sz="4" w:space="0" w:color="auto"/>
            </w:tcBorders>
          </w:tcPr>
          <w:p w14:paraId="096916F9" w14:textId="77777777" w:rsidR="00375AF5" w:rsidRPr="001A54DE" w:rsidRDefault="00375AF5">
            <w:pPr>
              <w:jc w:val="center"/>
              <w:rPr>
                <w:rFonts w:ascii="Times New Roman" w:hAnsi="Times New Roman"/>
              </w:rPr>
            </w:pPr>
            <w:r w:rsidRPr="001A54DE">
              <w:rPr>
                <w:rFonts w:ascii="Times New Roman" w:hAnsi="Times New Roman"/>
              </w:rPr>
              <w:t>15,1</w:t>
            </w:r>
          </w:p>
        </w:tc>
        <w:tc>
          <w:tcPr>
            <w:tcW w:w="1701" w:type="dxa"/>
            <w:tcBorders>
              <w:top w:val="single" w:sz="4" w:space="0" w:color="auto"/>
              <w:left w:val="single" w:sz="4" w:space="0" w:color="auto"/>
              <w:bottom w:val="single" w:sz="4" w:space="0" w:color="auto"/>
              <w:right w:val="single" w:sz="4" w:space="0" w:color="auto"/>
            </w:tcBorders>
          </w:tcPr>
          <w:p w14:paraId="1FA3083B" w14:textId="77777777" w:rsidR="00375AF5" w:rsidRPr="001A54DE" w:rsidRDefault="00375AF5">
            <w:pPr>
              <w:jc w:val="center"/>
              <w:rPr>
                <w:rFonts w:ascii="Times New Roman" w:hAnsi="Times New Roman"/>
              </w:rPr>
            </w:pPr>
            <w:r w:rsidRPr="001A54DE">
              <w:rPr>
                <w:rFonts w:ascii="Times New Roman" w:hAnsi="Times New Roman"/>
              </w:rPr>
              <w:t>-5,5</w:t>
            </w:r>
          </w:p>
        </w:tc>
      </w:tr>
      <w:tr w:rsidR="00375AF5" w:rsidRPr="006900AA" w14:paraId="1F8CD48E" w14:textId="77777777">
        <w:tc>
          <w:tcPr>
            <w:tcW w:w="2093" w:type="dxa"/>
            <w:tcBorders>
              <w:top w:val="single" w:sz="4" w:space="0" w:color="auto"/>
              <w:left w:val="single" w:sz="4" w:space="0" w:color="auto"/>
              <w:bottom w:val="single" w:sz="4" w:space="0" w:color="auto"/>
              <w:right w:val="single" w:sz="4" w:space="0" w:color="auto"/>
            </w:tcBorders>
          </w:tcPr>
          <w:p w14:paraId="50AA4357" w14:textId="77777777" w:rsidR="00375AF5" w:rsidRPr="001A54DE" w:rsidRDefault="00375AF5">
            <w:pPr>
              <w:ind w:hanging="32"/>
              <w:jc w:val="both"/>
              <w:rPr>
                <w:rFonts w:ascii="Times New Roman" w:hAnsi="Times New Roman"/>
              </w:rPr>
            </w:pPr>
            <w:r w:rsidRPr="001A54DE">
              <w:rPr>
                <w:rFonts w:ascii="Times New Roman" w:hAnsi="Times New Roman"/>
              </w:rPr>
              <w:t>Хмельницька</w:t>
            </w:r>
          </w:p>
        </w:tc>
        <w:tc>
          <w:tcPr>
            <w:tcW w:w="2410" w:type="dxa"/>
            <w:tcBorders>
              <w:top w:val="single" w:sz="4" w:space="0" w:color="auto"/>
              <w:left w:val="single" w:sz="4" w:space="0" w:color="auto"/>
              <w:bottom w:val="single" w:sz="4" w:space="0" w:color="auto"/>
              <w:right w:val="single" w:sz="4" w:space="0" w:color="auto"/>
            </w:tcBorders>
          </w:tcPr>
          <w:p w14:paraId="2EE64E4D" w14:textId="77777777" w:rsidR="00375AF5" w:rsidRPr="001A54DE" w:rsidRDefault="00375AF5">
            <w:pPr>
              <w:jc w:val="center"/>
              <w:rPr>
                <w:rFonts w:ascii="Times New Roman" w:hAnsi="Times New Roman"/>
              </w:rPr>
            </w:pPr>
            <w:r w:rsidRPr="001A54DE">
              <w:rPr>
                <w:rFonts w:ascii="Times New Roman" w:hAnsi="Times New Roman"/>
                <w:color w:val="000000"/>
              </w:rPr>
              <w:t>-14825</w:t>
            </w:r>
          </w:p>
        </w:tc>
        <w:tc>
          <w:tcPr>
            <w:tcW w:w="2028" w:type="dxa"/>
            <w:tcBorders>
              <w:top w:val="single" w:sz="4" w:space="0" w:color="auto"/>
              <w:left w:val="single" w:sz="4" w:space="0" w:color="auto"/>
              <w:bottom w:val="single" w:sz="4" w:space="0" w:color="auto"/>
              <w:right w:val="single" w:sz="4" w:space="0" w:color="auto"/>
            </w:tcBorders>
          </w:tcPr>
          <w:p w14:paraId="5456B6D0" w14:textId="77777777" w:rsidR="00375AF5" w:rsidRPr="001A54DE" w:rsidRDefault="00375AF5">
            <w:pPr>
              <w:jc w:val="center"/>
              <w:rPr>
                <w:rFonts w:ascii="Times New Roman" w:hAnsi="Times New Roman"/>
              </w:rPr>
            </w:pPr>
            <w:r w:rsidRPr="001A54DE">
              <w:rPr>
                <w:rFonts w:ascii="Times New Roman" w:hAnsi="Times New Roman"/>
              </w:rPr>
              <w:t>7,0</w:t>
            </w:r>
          </w:p>
        </w:tc>
        <w:tc>
          <w:tcPr>
            <w:tcW w:w="1515" w:type="dxa"/>
            <w:tcBorders>
              <w:top w:val="single" w:sz="4" w:space="0" w:color="auto"/>
              <w:left w:val="single" w:sz="4" w:space="0" w:color="auto"/>
              <w:bottom w:val="single" w:sz="4" w:space="0" w:color="auto"/>
              <w:right w:val="single" w:sz="4" w:space="0" w:color="auto"/>
            </w:tcBorders>
          </w:tcPr>
          <w:p w14:paraId="1DB03769" w14:textId="77777777" w:rsidR="00375AF5" w:rsidRPr="001A54DE" w:rsidRDefault="00375AF5">
            <w:pPr>
              <w:jc w:val="center"/>
              <w:rPr>
                <w:rFonts w:ascii="Times New Roman" w:hAnsi="Times New Roman"/>
              </w:rPr>
            </w:pPr>
            <w:r w:rsidRPr="001A54DE">
              <w:rPr>
                <w:rFonts w:ascii="Times New Roman" w:hAnsi="Times New Roman"/>
              </w:rPr>
              <w:t>19,0</w:t>
            </w:r>
          </w:p>
        </w:tc>
        <w:tc>
          <w:tcPr>
            <w:tcW w:w="1701" w:type="dxa"/>
            <w:tcBorders>
              <w:top w:val="single" w:sz="4" w:space="0" w:color="auto"/>
              <w:left w:val="single" w:sz="4" w:space="0" w:color="auto"/>
              <w:bottom w:val="single" w:sz="4" w:space="0" w:color="auto"/>
              <w:right w:val="single" w:sz="4" w:space="0" w:color="auto"/>
            </w:tcBorders>
          </w:tcPr>
          <w:p w14:paraId="0C4A7590" w14:textId="77777777" w:rsidR="00375AF5" w:rsidRPr="001A54DE" w:rsidRDefault="00375AF5">
            <w:pPr>
              <w:jc w:val="center"/>
              <w:rPr>
                <w:rFonts w:ascii="Times New Roman" w:hAnsi="Times New Roman"/>
              </w:rPr>
            </w:pPr>
            <w:r w:rsidRPr="001A54DE">
              <w:rPr>
                <w:rFonts w:ascii="Times New Roman" w:hAnsi="Times New Roman"/>
              </w:rPr>
              <w:t>-12,0</w:t>
            </w:r>
          </w:p>
        </w:tc>
      </w:tr>
      <w:tr w:rsidR="00375AF5" w:rsidRPr="006900AA" w14:paraId="5D448663" w14:textId="77777777">
        <w:tc>
          <w:tcPr>
            <w:tcW w:w="2093" w:type="dxa"/>
            <w:tcBorders>
              <w:top w:val="single" w:sz="4" w:space="0" w:color="auto"/>
              <w:left w:val="single" w:sz="4" w:space="0" w:color="auto"/>
              <w:bottom w:val="single" w:sz="4" w:space="0" w:color="auto"/>
              <w:right w:val="single" w:sz="4" w:space="0" w:color="auto"/>
            </w:tcBorders>
          </w:tcPr>
          <w:p w14:paraId="78C30ABF" w14:textId="77777777" w:rsidR="00375AF5" w:rsidRPr="001A54DE" w:rsidRDefault="00375AF5">
            <w:pPr>
              <w:ind w:hanging="32"/>
              <w:jc w:val="both"/>
              <w:rPr>
                <w:rFonts w:ascii="Times New Roman" w:hAnsi="Times New Roman"/>
              </w:rPr>
            </w:pPr>
            <w:r w:rsidRPr="001A54DE">
              <w:rPr>
                <w:rFonts w:ascii="Times New Roman" w:hAnsi="Times New Roman"/>
              </w:rPr>
              <w:t>Івано-Франківська</w:t>
            </w:r>
          </w:p>
        </w:tc>
        <w:tc>
          <w:tcPr>
            <w:tcW w:w="2410" w:type="dxa"/>
            <w:tcBorders>
              <w:top w:val="single" w:sz="4" w:space="0" w:color="auto"/>
              <w:left w:val="single" w:sz="4" w:space="0" w:color="auto"/>
              <w:bottom w:val="single" w:sz="4" w:space="0" w:color="auto"/>
              <w:right w:val="single" w:sz="4" w:space="0" w:color="auto"/>
            </w:tcBorders>
          </w:tcPr>
          <w:p w14:paraId="6D80464F" w14:textId="77777777" w:rsidR="00375AF5" w:rsidRPr="001A54DE" w:rsidRDefault="00375AF5">
            <w:pPr>
              <w:jc w:val="center"/>
              <w:rPr>
                <w:rFonts w:ascii="Times New Roman" w:hAnsi="Times New Roman"/>
              </w:rPr>
            </w:pPr>
            <w:r w:rsidRPr="001A54DE">
              <w:rPr>
                <w:rFonts w:ascii="Times New Roman" w:hAnsi="Times New Roman"/>
                <w:color w:val="000000"/>
              </w:rPr>
              <w:t>-10045</w:t>
            </w:r>
          </w:p>
        </w:tc>
        <w:tc>
          <w:tcPr>
            <w:tcW w:w="2028" w:type="dxa"/>
            <w:tcBorders>
              <w:top w:val="single" w:sz="4" w:space="0" w:color="auto"/>
              <w:left w:val="single" w:sz="4" w:space="0" w:color="auto"/>
              <w:bottom w:val="single" w:sz="4" w:space="0" w:color="auto"/>
              <w:right w:val="single" w:sz="4" w:space="0" w:color="auto"/>
            </w:tcBorders>
          </w:tcPr>
          <w:p w14:paraId="6D162787" w14:textId="77777777" w:rsidR="00375AF5" w:rsidRPr="001A54DE" w:rsidRDefault="00375AF5">
            <w:pPr>
              <w:jc w:val="center"/>
              <w:rPr>
                <w:rFonts w:ascii="Times New Roman" w:hAnsi="Times New Roman"/>
              </w:rPr>
            </w:pPr>
            <w:r w:rsidRPr="001A54DE">
              <w:rPr>
                <w:rFonts w:ascii="Times New Roman" w:hAnsi="Times New Roman"/>
              </w:rPr>
              <w:t>7,8</w:t>
            </w:r>
          </w:p>
        </w:tc>
        <w:tc>
          <w:tcPr>
            <w:tcW w:w="1515" w:type="dxa"/>
            <w:tcBorders>
              <w:top w:val="single" w:sz="4" w:space="0" w:color="auto"/>
              <w:left w:val="single" w:sz="4" w:space="0" w:color="auto"/>
              <w:bottom w:val="single" w:sz="4" w:space="0" w:color="auto"/>
              <w:right w:val="single" w:sz="4" w:space="0" w:color="auto"/>
            </w:tcBorders>
          </w:tcPr>
          <w:p w14:paraId="05F7565D" w14:textId="77777777" w:rsidR="00375AF5" w:rsidRPr="001A54DE" w:rsidRDefault="00375AF5">
            <w:pPr>
              <w:jc w:val="center"/>
              <w:rPr>
                <w:rFonts w:ascii="Times New Roman" w:hAnsi="Times New Roman"/>
              </w:rPr>
            </w:pPr>
            <w:r w:rsidRPr="001A54DE">
              <w:rPr>
                <w:rFonts w:ascii="Times New Roman" w:hAnsi="Times New Roman"/>
              </w:rPr>
              <w:t>15,2</w:t>
            </w:r>
          </w:p>
        </w:tc>
        <w:tc>
          <w:tcPr>
            <w:tcW w:w="1701" w:type="dxa"/>
            <w:tcBorders>
              <w:top w:val="single" w:sz="4" w:space="0" w:color="auto"/>
              <w:left w:val="single" w:sz="4" w:space="0" w:color="auto"/>
              <w:bottom w:val="single" w:sz="4" w:space="0" w:color="auto"/>
              <w:right w:val="single" w:sz="4" w:space="0" w:color="auto"/>
            </w:tcBorders>
          </w:tcPr>
          <w:p w14:paraId="7CB8EC0C" w14:textId="77777777" w:rsidR="00375AF5" w:rsidRPr="001A54DE" w:rsidRDefault="00375AF5">
            <w:pPr>
              <w:jc w:val="center"/>
              <w:rPr>
                <w:rFonts w:ascii="Times New Roman" w:hAnsi="Times New Roman"/>
              </w:rPr>
            </w:pPr>
            <w:r w:rsidRPr="001A54DE">
              <w:rPr>
                <w:rFonts w:ascii="Times New Roman" w:hAnsi="Times New Roman"/>
              </w:rPr>
              <w:t>-7,4</w:t>
            </w:r>
          </w:p>
        </w:tc>
      </w:tr>
      <w:tr w:rsidR="00375AF5" w:rsidRPr="006900AA" w14:paraId="48BC1FB7" w14:textId="77777777">
        <w:tc>
          <w:tcPr>
            <w:tcW w:w="2093" w:type="dxa"/>
            <w:tcBorders>
              <w:top w:val="single" w:sz="4" w:space="0" w:color="auto"/>
              <w:left w:val="single" w:sz="4" w:space="0" w:color="auto"/>
              <w:bottom w:val="single" w:sz="4" w:space="0" w:color="auto"/>
              <w:right w:val="single" w:sz="4" w:space="0" w:color="auto"/>
            </w:tcBorders>
          </w:tcPr>
          <w:p w14:paraId="28E471E3" w14:textId="77777777" w:rsidR="00375AF5" w:rsidRPr="001A54DE" w:rsidRDefault="00375AF5">
            <w:pPr>
              <w:ind w:hanging="32"/>
              <w:jc w:val="both"/>
              <w:rPr>
                <w:rFonts w:ascii="Times New Roman" w:hAnsi="Times New Roman"/>
              </w:rPr>
            </w:pPr>
            <w:r w:rsidRPr="001A54DE">
              <w:rPr>
                <w:rFonts w:ascii="Times New Roman" w:hAnsi="Times New Roman"/>
              </w:rPr>
              <w:t xml:space="preserve">Львівська </w:t>
            </w:r>
          </w:p>
        </w:tc>
        <w:tc>
          <w:tcPr>
            <w:tcW w:w="2410" w:type="dxa"/>
            <w:tcBorders>
              <w:top w:val="single" w:sz="4" w:space="0" w:color="auto"/>
              <w:left w:val="single" w:sz="4" w:space="0" w:color="auto"/>
              <w:bottom w:val="single" w:sz="4" w:space="0" w:color="auto"/>
              <w:right w:val="single" w:sz="4" w:space="0" w:color="auto"/>
            </w:tcBorders>
          </w:tcPr>
          <w:p w14:paraId="5EF1D6D9" w14:textId="77777777" w:rsidR="00375AF5" w:rsidRPr="001A54DE" w:rsidRDefault="00375AF5">
            <w:pPr>
              <w:jc w:val="center"/>
              <w:rPr>
                <w:rFonts w:ascii="Times New Roman" w:hAnsi="Times New Roman"/>
              </w:rPr>
            </w:pPr>
            <w:r w:rsidRPr="001A54DE">
              <w:rPr>
                <w:rFonts w:ascii="Times New Roman" w:hAnsi="Times New Roman"/>
                <w:color w:val="000000"/>
              </w:rPr>
              <w:t>-20449</w:t>
            </w:r>
          </w:p>
        </w:tc>
        <w:tc>
          <w:tcPr>
            <w:tcW w:w="2028" w:type="dxa"/>
            <w:tcBorders>
              <w:top w:val="single" w:sz="4" w:space="0" w:color="auto"/>
              <w:left w:val="single" w:sz="4" w:space="0" w:color="auto"/>
              <w:bottom w:val="single" w:sz="4" w:space="0" w:color="auto"/>
              <w:right w:val="single" w:sz="4" w:space="0" w:color="auto"/>
            </w:tcBorders>
          </w:tcPr>
          <w:p w14:paraId="7ECC244F" w14:textId="77777777" w:rsidR="00375AF5" w:rsidRPr="001A54DE" w:rsidRDefault="00375AF5">
            <w:pPr>
              <w:jc w:val="center"/>
              <w:rPr>
                <w:rFonts w:ascii="Times New Roman" w:hAnsi="Times New Roman"/>
              </w:rPr>
            </w:pPr>
            <w:r w:rsidRPr="001A54DE">
              <w:rPr>
                <w:rFonts w:ascii="Times New Roman" w:hAnsi="Times New Roman"/>
              </w:rPr>
              <w:t>7,8</w:t>
            </w:r>
          </w:p>
        </w:tc>
        <w:tc>
          <w:tcPr>
            <w:tcW w:w="1515" w:type="dxa"/>
            <w:tcBorders>
              <w:top w:val="single" w:sz="4" w:space="0" w:color="auto"/>
              <w:left w:val="single" w:sz="4" w:space="0" w:color="auto"/>
              <w:bottom w:val="single" w:sz="4" w:space="0" w:color="auto"/>
              <w:right w:val="single" w:sz="4" w:space="0" w:color="auto"/>
            </w:tcBorders>
          </w:tcPr>
          <w:p w14:paraId="7899F6F6" w14:textId="77777777" w:rsidR="00375AF5" w:rsidRPr="001A54DE" w:rsidRDefault="00375AF5">
            <w:pPr>
              <w:jc w:val="center"/>
              <w:rPr>
                <w:rFonts w:ascii="Times New Roman" w:hAnsi="Times New Roman"/>
              </w:rPr>
            </w:pPr>
            <w:r w:rsidRPr="001A54DE">
              <w:rPr>
                <w:rFonts w:ascii="Times New Roman" w:hAnsi="Times New Roman"/>
              </w:rPr>
              <w:t>16,0</w:t>
            </w:r>
          </w:p>
        </w:tc>
        <w:tc>
          <w:tcPr>
            <w:tcW w:w="1701" w:type="dxa"/>
            <w:tcBorders>
              <w:top w:val="single" w:sz="4" w:space="0" w:color="auto"/>
              <w:left w:val="single" w:sz="4" w:space="0" w:color="auto"/>
              <w:bottom w:val="single" w:sz="4" w:space="0" w:color="auto"/>
              <w:right w:val="single" w:sz="4" w:space="0" w:color="auto"/>
            </w:tcBorders>
          </w:tcPr>
          <w:p w14:paraId="45A43CC5" w14:textId="77777777" w:rsidR="00375AF5" w:rsidRPr="001A54DE" w:rsidRDefault="00375AF5">
            <w:pPr>
              <w:jc w:val="center"/>
              <w:rPr>
                <w:rFonts w:ascii="Times New Roman" w:hAnsi="Times New Roman"/>
              </w:rPr>
            </w:pPr>
            <w:r w:rsidRPr="001A54DE">
              <w:rPr>
                <w:rFonts w:ascii="Times New Roman" w:hAnsi="Times New Roman"/>
              </w:rPr>
              <w:t>-8,2</w:t>
            </w:r>
          </w:p>
        </w:tc>
      </w:tr>
      <w:tr w:rsidR="00375AF5" w:rsidRPr="006900AA" w14:paraId="1926FD83" w14:textId="77777777">
        <w:tc>
          <w:tcPr>
            <w:tcW w:w="2093" w:type="dxa"/>
            <w:tcBorders>
              <w:top w:val="single" w:sz="4" w:space="0" w:color="auto"/>
              <w:left w:val="single" w:sz="4" w:space="0" w:color="auto"/>
              <w:bottom w:val="single" w:sz="4" w:space="0" w:color="auto"/>
              <w:right w:val="single" w:sz="4" w:space="0" w:color="auto"/>
            </w:tcBorders>
          </w:tcPr>
          <w:p w14:paraId="74199AA0" w14:textId="77777777" w:rsidR="00375AF5" w:rsidRPr="001A54DE" w:rsidRDefault="00375AF5">
            <w:pPr>
              <w:ind w:hanging="32"/>
              <w:jc w:val="both"/>
              <w:rPr>
                <w:rFonts w:ascii="Times New Roman" w:hAnsi="Times New Roman"/>
              </w:rPr>
            </w:pPr>
            <w:r w:rsidRPr="001A54DE">
              <w:rPr>
                <w:rFonts w:ascii="Times New Roman" w:hAnsi="Times New Roman"/>
              </w:rPr>
              <w:t xml:space="preserve">Рівненська </w:t>
            </w:r>
          </w:p>
        </w:tc>
        <w:tc>
          <w:tcPr>
            <w:tcW w:w="2410" w:type="dxa"/>
            <w:tcBorders>
              <w:top w:val="single" w:sz="4" w:space="0" w:color="auto"/>
              <w:left w:val="single" w:sz="4" w:space="0" w:color="auto"/>
              <w:bottom w:val="single" w:sz="4" w:space="0" w:color="auto"/>
              <w:right w:val="single" w:sz="4" w:space="0" w:color="auto"/>
            </w:tcBorders>
          </w:tcPr>
          <w:p w14:paraId="154DE297" w14:textId="77777777" w:rsidR="00375AF5" w:rsidRPr="001A54DE" w:rsidRDefault="00375AF5">
            <w:pPr>
              <w:jc w:val="center"/>
              <w:rPr>
                <w:rFonts w:ascii="Times New Roman" w:hAnsi="Times New Roman"/>
              </w:rPr>
            </w:pPr>
            <w:r w:rsidRPr="001A54DE">
              <w:rPr>
                <w:rFonts w:ascii="Times New Roman" w:hAnsi="Times New Roman"/>
                <w:color w:val="000000"/>
              </w:rPr>
              <w:t>-5337</w:t>
            </w:r>
          </w:p>
        </w:tc>
        <w:tc>
          <w:tcPr>
            <w:tcW w:w="2028" w:type="dxa"/>
            <w:tcBorders>
              <w:top w:val="single" w:sz="4" w:space="0" w:color="auto"/>
              <w:left w:val="single" w:sz="4" w:space="0" w:color="auto"/>
              <w:bottom w:val="single" w:sz="4" w:space="0" w:color="auto"/>
              <w:right w:val="single" w:sz="4" w:space="0" w:color="auto"/>
            </w:tcBorders>
          </w:tcPr>
          <w:p w14:paraId="67FA7513" w14:textId="77777777" w:rsidR="00375AF5" w:rsidRPr="001A54DE" w:rsidRDefault="00375AF5">
            <w:pPr>
              <w:jc w:val="center"/>
              <w:rPr>
                <w:rFonts w:ascii="Times New Roman" w:hAnsi="Times New Roman"/>
              </w:rPr>
            </w:pPr>
            <w:r w:rsidRPr="001A54DE">
              <w:rPr>
                <w:rFonts w:ascii="Times New Roman" w:hAnsi="Times New Roman"/>
              </w:rPr>
              <w:t>10,2</w:t>
            </w:r>
          </w:p>
        </w:tc>
        <w:tc>
          <w:tcPr>
            <w:tcW w:w="1515" w:type="dxa"/>
            <w:tcBorders>
              <w:top w:val="single" w:sz="4" w:space="0" w:color="auto"/>
              <w:left w:val="single" w:sz="4" w:space="0" w:color="auto"/>
              <w:bottom w:val="single" w:sz="4" w:space="0" w:color="auto"/>
              <w:right w:val="single" w:sz="4" w:space="0" w:color="auto"/>
            </w:tcBorders>
          </w:tcPr>
          <w:p w14:paraId="0E6A38EA" w14:textId="77777777" w:rsidR="00375AF5" w:rsidRPr="001A54DE" w:rsidRDefault="00375AF5">
            <w:pPr>
              <w:jc w:val="center"/>
              <w:rPr>
                <w:rFonts w:ascii="Times New Roman" w:hAnsi="Times New Roman"/>
              </w:rPr>
            </w:pPr>
            <w:r w:rsidRPr="001A54DE">
              <w:rPr>
                <w:rFonts w:ascii="Times New Roman" w:hAnsi="Times New Roman"/>
              </w:rPr>
              <w:t>14,9</w:t>
            </w:r>
          </w:p>
        </w:tc>
        <w:tc>
          <w:tcPr>
            <w:tcW w:w="1701" w:type="dxa"/>
            <w:tcBorders>
              <w:top w:val="single" w:sz="4" w:space="0" w:color="auto"/>
              <w:left w:val="single" w:sz="4" w:space="0" w:color="auto"/>
              <w:bottom w:val="single" w:sz="4" w:space="0" w:color="auto"/>
              <w:right w:val="single" w:sz="4" w:space="0" w:color="auto"/>
            </w:tcBorders>
          </w:tcPr>
          <w:p w14:paraId="1C1628C6" w14:textId="77777777" w:rsidR="00375AF5" w:rsidRPr="001A54DE" w:rsidRDefault="00375AF5">
            <w:pPr>
              <w:jc w:val="center"/>
              <w:rPr>
                <w:rFonts w:ascii="Times New Roman" w:hAnsi="Times New Roman"/>
              </w:rPr>
            </w:pPr>
            <w:r w:rsidRPr="001A54DE">
              <w:rPr>
                <w:rFonts w:ascii="Times New Roman" w:hAnsi="Times New Roman"/>
              </w:rPr>
              <w:t>-4,7</w:t>
            </w:r>
          </w:p>
        </w:tc>
      </w:tr>
      <w:tr w:rsidR="00375AF5" w:rsidRPr="006900AA" w14:paraId="2A958EF8" w14:textId="77777777">
        <w:tc>
          <w:tcPr>
            <w:tcW w:w="2093" w:type="dxa"/>
            <w:tcBorders>
              <w:top w:val="single" w:sz="4" w:space="0" w:color="auto"/>
              <w:left w:val="single" w:sz="4" w:space="0" w:color="auto"/>
              <w:bottom w:val="single" w:sz="4" w:space="0" w:color="auto"/>
              <w:right w:val="single" w:sz="4" w:space="0" w:color="auto"/>
            </w:tcBorders>
          </w:tcPr>
          <w:p w14:paraId="07D84C4E" w14:textId="77777777" w:rsidR="00375AF5" w:rsidRPr="001A54DE" w:rsidRDefault="00375AF5">
            <w:pPr>
              <w:ind w:hanging="32"/>
              <w:jc w:val="both"/>
              <w:rPr>
                <w:rFonts w:ascii="Times New Roman" w:hAnsi="Times New Roman"/>
                <w:bCs/>
              </w:rPr>
            </w:pPr>
            <w:r w:rsidRPr="001A54DE">
              <w:rPr>
                <w:rFonts w:ascii="Times New Roman" w:hAnsi="Times New Roman"/>
                <w:bCs/>
              </w:rPr>
              <w:t xml:space="preserve">Тернопільська </w:t>
            </w:r>
          </w:p>
        </w:tc>
        <w:tc>
          <w:tcPr>
            <w:tcW w:w="2410" w:type="dxa"/>
            <w:tcBorders>
              <w:top w:val="single" w:sz="4" w:space="0" w:color="auto"/>
              <w:left w:val="single" w:sz="4" w:space="0" w:color="auto"/>
              <w:bottom w:val="single" w:sz="4" w:space="0" w:color="auto"/>
              <w:right w:val="single" w:sz="4" w:space="0" w:color="auto"/>
            </w:tcBorders>
          </w:tcPr>
          <w:p w14:paraId="0FF40B47" w14:textId="77777777" w:rsidR="00375AF5" w:rsidRPr="001A54DE" w:rsidRDefault="00375AF5">
            <w:pPr>
              <w:jc w:val="center"/>
              <w:rPr>
                <w:rFonts w:ascii="Times New Roman" w:hAnsi="Times New Roman"/>
                <w:bCs/>
              </w:rPr>
            </w:pPr>
            <w:r w:rsidRPr="001A54DE">
              <w:rPr>
                <w:rFonts w:ascii="Times New Roman" w:hAnsi="Times New Roman"/>
                <w:color w:val="000000"/>
              </w:rPr>
              <w:t>-9566</w:t>
            </w:r>
          </w:p>
        </w:tc>
        <w:tc>
          <w:tcPr>
            <w:tcW w:w="2028" w:type="dxa"/>
            <w:tcBorders>
              <w:top w:val="single" w:sz="4" w:space="0" w:color="auto"/>
              <w:left w:val="single" w:sz="4" w:space="0" w:color="auto"/>
              <w:bottom w:val="single" w:sz="4" w:space="0" w:color="auto"/>
              <w:right w:val="single" w:sz="4" w:space="0" w:color="auto"/>
            </w:tcBorders>
          </w:tcPr>
          <w:p w14:paraId="20616C73" w14:textId="77777777" w:rsidR="00375AF5" w:rsidRPr="001A54DE" w:rsidRDefault="00375AF5">
            <w:pPr>
              <w:jc w:val="center"/>
              <w:rPr>
                <w:rFonts w:ascii="Times New Roman" w:hAnsi="Times New Roman"/>
                <w:bCs/>
              </w:rPr>
            </w:pPr>
            <w:r w:rsidRPr="001A54DE">
              <w:rPr>
                <w:rFonts w:ascii="Times New Roman" w:hAnsi="Times New Roman"/>
              </w:rPr>
              <w:t>7,1</w:t>
            </w:r>
          </w:p>
        </w:tc>
        <w:tc>
          <w:tcPr>
            <w:tcW w:w="1515" w:type="dxa"/>
            <w:tcBorders>
              <w:top w:val="single" w:sz="4" w:space="0" w:color="auto"/>
              <w:left w:val="single" w:sz="4" w:space="0" w:color="auto"/>
              <w:bottom w:val="single" w:sz="4" w:space="0" w:color="auto"/>
              <w:right w:val="single" w:sz="4" w:space="0" w:color="auto"/>
            </w:tcBorders>
          </w:tcPr>
          <w:p w14:paraId="548A4075" w14:textId="77777777" w:rsidR="00375AF5" w:rsidRPr="001A54DE" w:rsidRDefault="00375AF5">
            <w:pPr>
              <w:jc w:val="center"/>
              <w:rPr>
                <w:rFonts w:ascii="Times New Roman" w:hAnsi="Times New Roman"/>
                <w:bCs/>
              </w:rPr>
            </w:pPr>
            <w:r w:rsidRPr="001A54DE">
              <w:rPr>
                <w:rFonts w:ascii="Times New Roman" w:hAnsi="Times New Roman"/>
              </w:rPr>
              <w:t>16,4</w:t>
            </w:r>
          </w:p>
        </w:tc>
        <w:tc>
          <w:tcPr>
            <w:tcW w:w="1701" w:type="dxa"/>
            <w:tcBorders>
              <w:top w:val="single" w:sz="4" w:space="0" w:color="auto"/>
              <w:left w:val="single" w:sz="4" w:space="0" w:color="auto"/>
              <w:bottom w:val="single" w:sz="4" w:space="0" w:color="auto"/>
              <w:right w:val="single" w:sz="4" w:space="0" w:color="auto"/>
            </w:tcBorders>
          </w:tcPr>
          <w:p w14:paraId="56D7A9AF" w14:textId="77777777" w:rsidR="00375AF5" w:rsidRPr="001A54DE" w:rsidRDefault="00375AF5">
            <w:pPr>
              <w:jc w:val="center"/>
              <w:rPr>
                <w:rFonts w:ascii="Times New Roman" w:hAnsi="Times New Roman"/>
                <w:bCs/>
              </w:rPr>
            </w:pPr>
            <w:r w:rsidRPr="001A54DE">
              <w:rPr>
                <w:rFonts w:ascii="Times New Roman" w:hAnsi="Times New Roman"/>
              </w:rPr>
              <w:t>-9,3</w:t>
            </w:r>
          </w:p>
        </w:tc>
      </w:tr>
      <w:tr w:rsidR="00375AF5" w:rsidRPr="006900AA" w14:paraId="04B9D918" w14:textId="77777777">
        <w:tc>
          <w:tcPr>
            <w:tcW w:w="2093" w:type="dxa"/>
            <w:tcBorders>
              <w:top w:val="single" w:sz="4" w:space="0" w:color="auto"/>
              <w:left w:val="single" w:sz="4" w:space="0" w:color="auto"/>
              <w:bottom w:val="single" w:sz="4" w:space="0" w:color="auto"/>
              <w:right w:val="single" w:sz="4" w:space="0" w:color="auto"/>
            </w:tcBorders>
          </w:tcPr>
          <w:p w14:paraId="469A8541" w14:textId="77777777" w:rsidR="00375AF5" w:rsidRPr="001A54DE" w:rsidRDefault="00375AF5">
            <w:pPr>
              <w:ind w:hanging="32"/>
              <w:jc w:val="both"/>
              <w:rPr>
                <w:rFonts w:ascii="Times New Roman" w:hAnsi="Times New Roman"/>
                <w:bCs/>
              </w:rPr>
            </w:pPr>
            <w:r w:rsidRPr="001A54DE">
              <w:rPr>
                <w:rFonts w:ascii="Times New Roman" w:hAnsi="Times New Roman"/>
                <w:bCs/>
              </w:rPr>
              <w:t>Чернівецька</w:t>
            </w:r>
          </w:p>
        </w:tc>
        <w:tc>
          <w:tcPr>
            <w:tcW w:w="2410" w:type="dxa"/>
            <w:tcBorders>
              <w:top w:val="single" w:sz="4" w:space="0" w:color="auto"/>
              <w:left w:val="single" w:sz="4" w:space="0" w:color="auto"/>
              <w:bottom w:val="single" w:sz="4" w:space="0" w:color="auto"/>
              <w:right w:val="single" w:sz="4" w:space="0" w:color="auto"/>
            </w:tcBorders>
          </w:tcPr>
          <w:p w14:paraId="30F6DB31" w14:textId="77777777" w:rsidR="00375AF5" w:rsidRPr="001A54DE" w:rsidRDefault="00375AF5">
            <w:pPr>
              <w:jc w:val="center"/>
              <w:rPr>
                <w:rFonts w:ascii="Times New Roman" w:hAnsi="Times New Roman"/>
                <w:bCs/>
              </w:rPr>
            </w:pPr>
            <w:r w:rsidRPr="001A54DE">
              <w:rPr>
                <w:rFonts w:ascii="Times New Roman" w:hAnsi="Times New Roman"/>
                <w:color w:val="000000"/>
              </w:rPr>
              <w:t>-6540</w:t>
            </w:r>
          </w:p>
        </w:tc>
        <w:tc>
          <w:tcPr>
            <w:tcW w:w="2028" w:type="dxa"/>
            <w:tcBorders>
              <w:top w:val="single" w:sz="4" w:space="0" w:color="auto"/>
              <w:left w:val="single" w:sz="4" w:space="0" w:color="auto"/>
              <w:bottom w:val="single" w:sz="4" w:space="0" w:color="auto"/>
              <w:right w:val="single" w:sz="4" w:space="0" w:color="auto"/>
            </w:tcBorders>
          </w:tcPr>
          <w:p w14:paraId="0943B2B5" w14:textId="77777777" w:rsidR="00375AF5" w:rsidRPr="001A54DE" w:rsidRDefault="00375AF5">
            <w:pPr>
              <w:jc w:val="center"/>
              <w:rPr>
                <w:rFonts w:ascii="Times New Roman" w:hAnsi="Times New Roman"/>
                <w:bCs/>
              </w:rPr>
            </w:pPr>
            <w:r w:rsidRPr="001A54DE">
              <w:rPr>
                <w:rFonts w:ascii="Times New Roman" w:hAnsi="Times New Roman"/>
              </w:rPr>
              <w:t>8,8</w:t>
            </w:r>
          </w:p>
        </w:tc>
        <w:tc>
          <w:tcPr>
            <w:tcW w:w="1515" w:type="dxa"/>
            <w:tcBorders>
              <w:top w:val="single" w:sz="4" w:space="0" w:color="auto"/>
              <w:left w:val="single" w:sz="4" w:space="0" w:color="auto"/>
              <w:bottom w:val="single" w:sz="4" w:space="0" w:color="auto"/>
              <w:right w:val="single" w:sz="4" w:space="0" w:color="auto"/>
            </w:tcBorders>
          </w:tcPr>
          <w:p w14:paraId="052B7D4F" w14:textId="77777777" w:rsidR="00375AF5" w:rsidRPr="001A54DE" w:rsidRDefault="00375AF5">
            <w:pPr>
              <w:jc w:val="center"/>
              <w:rPr>
                <w:rFonts w:ascii="Times New Roman" w:hAnsi="Times New Roman"/>
                <w:bCs/>
              </w:rPr>
            </w:pPr>
            <w:r w:rsidRPr="001A54DE">
              <w:rPr>
                <w:rFonts w:ascii="Times New Roman" w:hAnsi="Times New Roman"/>
              </w:rPr>
              <w:t>16,1</w:t>
            </w:r>
          </w:p>
        </w:tc>
        <w:tc>
          <w:tcPr>
            <w:tcW w:w="1701" w:type="dxa"/>
            <w:tcBorders>
              <w:top w:val="single" w:sz="4" w:space="0" w:color="auto"/>
              <w:left w:val="single" w:sz="4" w:space="0" w:color="auto"/>
              <w:bottom w:val="single" w:sz="4" w:space="0" w:color="auto"/>
              <w:right w:val="single" w:sz="4" w:space="0" w:color="auto"/>
            </w:tcBorders>
          </w:tcPr>
          <w:p w14:paraId="7072F1F9" w14:textId="77777777" w:rsidR="00375AF5" w:rsidRPr="001A54DE" w:rsidRDefault="00375AF5">
            <w:pPr>
              <w:jc w:val="center"/>
              <w:rPr>
                <w:rFonts w:ascii="Times New Roman" w:hAnsi="Times New Roman"/>
                <w:bCs/>
              </w:rPr>
            </w:pPr>
            <w:r w:rsidRPr="001A54DE">
              <w:rPr>
                <w:rFonts w:ascii="Times New Roman" w:hAnsi="Times New Roman"/>
              </w:rPr>
              <w:t>-7,3</w:t>
            </w:r>
          </w:p>
        </w:tc>
      </w:tr>
    </w:tbl>
    <w:p w14:paraId="68CA161A" w14:textId="77777777" w:rsidR="00375AF5" w:rsidRDefault="00375AF5" w:rsidP="00375AF5">
      <w:pPr>
        <w:ind w:firstLine="567"/>
        <w:rPr>
          <w:rFonts w:ascii="Times New Roman" w:hAnsi="Times New Roman"/>
          <w:b/>
          <w:bCs/>
          <w:sz w:val="28"/>
          <w:szCs w:val="28"/>
        </w:rPr>
      </w:pPr>
    </w:p>
    <w:p w14:paraId="2BBEDFFA" w14:textId="77777777" w:rsidR="005D4763" w:rsidRDefault="00375AF5" w:rsidP="005D4763">
      <w:pPr>
        <w:ind w:firstLine="567"/>
        <w:rPr>
          <w:rFonts w:ascii="Times New Roman" w:hAnsi="Times New Roman"/>
          <w:b/>
          <w:bCs/>
          <w:sz w:val="28"/>
          <w:szCs w:val="28"/>
        </w:rPr>
      </w:pPr>
      <w:r w:rsidRPr="001A54DE">
        <w:rPr>
          <w:rFonts w:ascii="Times New Roman" w:hAnsi="Times New Roman"/>
          <w:b/>
          <w:bCs/>
          <w:sz w:val="28"/>
          <w:szCs w:val="28"/>
        </w:rPr>
        <w:t>Міграція населенн</w:t>
      </w:r>
      <w:r w:rsidR="005D4763">
        <w:rPr>
          <w:rFonts w:ascii="Times New Roman" w:hAnsi="Times New Roman"/>
          <w:b/>
          <w:bCs/>
          <w:sz w:val="28"/>
          <w:szCs w:val="28"/>
        </w:rPr>
        <w:t>я</w:t>
      </w:r>
    </w:p>
    <w:p w14:paraId="54A34F50" w14:textId="77777777" w:rsidR="005D4763" w:rsidRDefault="00375AF5" w:rsidP="005D4763">
      <w:pPr>
        <w:ind w:firstLine="567"/>
        <w:jc w:val="both"/>
        <w:rPr>
          <w:rFonts w:ascii="Times New Roman" w:hAnsi="Times New Roman"/>
          <w:bCs/>
          <w:sz w:val="28"/>
          <w:szCs w:val="28"/>
        </w:rPr>
      </w:pPr>
      <w:r w:rsidRPr="005D4763">
        <w:rPr>
          <w:rFonts w:ascii="Times New Roman" w:hAnsi="Times New Roman"/>
          <w:bCs/>
          <w:sz w:val="28"/>
          <w:szCs w:val="28"/>
        </w:rPr>
        <w:t>У 2021 році у Тернопільській області зафіксовано міграційний приріст  населення (+717 осіб).</w:t>
      </w:r>
    </w:p>
    <w:p w14:paraId="18269392" w14:textId="77777777" w:rsidR="00375AF5" w:rsidRPr="005D4763" w:rsidRDefault="00375AF5" w:rsidP="005D4763">
      <w:pPr>
        <w:ind w:firstLine="567"/>
        <w:jc w:val="both"/>
        <w:rPr>
          <w:rFonts w:ascii="Times New Roman" w:hAnsi="Times New Roman"/>
          <w:bCs/>
          <w:sz w:val="28"/>
          <w:szCs w:val="28"/>
        </w:rPr>
      </w:pPr>
      <w:r w:rsidRPr="005D4763">
        <w:rPr>
          <w:rFonts w:ascii="Times New Roman" w:hAnsi="Times New Roman"/>
          <w:bCs/>
          <w:sz w:val="28"/>
          <w:szCs w:val="28"/>
        </w:rPr>
        <w:t>У 2020 році у Тернопільській області зафіксовано міграційне скорочення  населення (– 150 осіб).</w:t>
      </w:r>
    </w:p>
    <w:p w14:paraId="1AF803E9" w14:textId="77777777" w:rsidR="005D4763" w:rsidRPr="005D4763" w:rsidRDefault="00375AF5" w:rsidP="005D4763">
      <w:pPr>
        <w:pStyle w:val="af7"/>
        <w:spacing w:before="0" w:after="0" w:line="240" w:lineRule="auto"/>
        <w:jc w:val="both"/>
        <w:rPr>
          <w:rFonts w:ascii="Times New Roman" w:hAnsi="Times New Roman" w:cs="Times New Roman"/>
          <w:sz w:val="24"/>
          <w:szCs w:val="24"/>
        </w:rPr>
      </w:pPr>
      <w:r w:rsidRPr="009B39F9">
        <w:rPr>
          <w:noProof/>
          <w:lang w:eastAsia="uk-UA"/>
        </w:rPr>
        <w:object w:dxaOrig="9870" w:dyaOrig="6269" w14:anchorId="35D5DE7A">
          <v:shape id="_x0000_i1050" type="#_x0000_t75" style="width:493.5pt;height:313.5pt;visibility:visible" o:ole="">
            <v:imagedata r:id="rId38" o:title=""/>
            <o:lock v:ext="edit" aspectratio="f"/>
          </v:shape>
          <o:OLEObject Type="Embed" ProgID="Excel.Sheet.8" ShapeID="_x0000_i1050" DrawAspect="Content" ObjectID="_1796727661" r:id="rId39">
            <o:FieldCodes>\s</o:FieldCodes>
          </o:OLEObject>
        </w:object>
      </w: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979"/>
        <w:gridCol w:w="851"/>
        <w:gridCol w:w="850"/>
        <w:gridCol w:w="851"/>
        <w:gridCol w:w="850"/>
        <w:gridCol w:w="851"/>
        <w:gridCol w:w="850"/>
        <w:gridCol w:w="851"/>
        <w:gridCol w:w="850"/>
        <w:gridCol w:w="816"/>
      </w:tblGrid>
      <w:tr w:rsidR="00375AF5" w:rsidRPr="00186C22" w14:paraId="55216616" w14:textId="77777777">
        <w:trPr>
          <w:trHeight w:val="555"/>
        </w:trPr>
        <w:tc>
          <w:tcPr>
            <w:tcW w:w="1715" w:type="dxa"/>
          </w:tcPr>
          <w:p w14:paraId="37BABA24" w14:textId="77777777" w:rsidR="00375AF5" w:rsidRPr="00DB4DB9" w:rsidRDefault="00375AF5">
            <w:pPr>
              <w:autoSpaceDE w:val="0"/>
              <w:autoSpaceDN w:val="0"/>
              <w:adjustRightInd w:val="0"/>
              <w:jc w:val="center"/>
              <w:rPr>
                <w:rFonts w:ascii="Times New Roman" w:hAnsi="Times New Roman"/>
                <w:sz w:val="22"/>
                <w:szCs w:val="22"/>
                <w:highlight w:val="yellow"/>
              </w:rPr>
            </w:pPr>
            <w:r w:rsidRPr="00DB4DB9">
              <w:rPr>
                <w:rFonts w:ascii="Times New Roman" w:hAnsi="Times New Roman"/>
                <w:sz w:val="22"/>
                <w:szCs w:val="22"/>
              </w:rPr>
              <w:t>Найменування показника</w:t>
            </w:r>
          </w:p>
        </w:tc>
        <w:tc>
          <w:tcPr>
            <w:tcW w:w="979" w:type="dxa"/>
          </w:tcPr>
          <w:p w14:paraId="1183CF46" w14:textId="77777777" w:rsidR="00375AF5" w:rsidRPr="00550284" w:rsidRDefault="00375AF5">
            <w:pPr>
              <w:autoSpaceDE w:val="0"/>
              <w:autoSpaceDN w:val="0"/>
              <w:adjustRightInd w:val="0"/>
              <w:jc w:val="center"/>
              <w:rPr>
                <w:rFonts w:ascii="Times New Roman" w:hAnsi="Times New Roman"/>
                <w:b/>
                <w:sz w:val="22"/>
                <w:szCs w:val="22"/>
                <w:highlight w:val="yellow"/>
              </w:rPr>
            </w:pPr>
            <w:r w:rsidRPr="00550284">
              <w:rPr>
                <w:rFonts w:ascii="Times New Roman" w:hAnsi="Times New Roman"/>
                <w:b/>
                <w:sz w:val="22"/>
                <w:szCs w:val="22"/>
              </w:rPr>
              <w:t>2012</w:t>
            </w:r>
          </w:p>
        </w:tc>
        <w:tc>
          <w:tcPr>
            <w:tcW w:w="851" w:type="dxa"/>
          </w:tcPr>
          <w:p w14:paraId="08B35BE4" w14:textId="77777777" w:rsidR="00375AF5" w:rsidRPr="00550284" w:rsidRDefault="00375AF5">
            <w:pPr>
              <w:autoSpaceDE w:val="0"/>
              <w:autoSpaceDN w:val="0"/>
              <w:adjustRightInd w:val="0"/>
              <w:jc w:val="center"/>
              <w:rPr>
                <w:rFonts w:ascii="Times New Roman" w:hAnsi="Times New Roman"/>
                <w:b/>
                <w:sz w:val="22"/>
                <w:szCs w:val="22"/>
                <w:highlight w:val="yellow"/>
              </w:rPr>
            </w:pPr>
            <w:r w:rsidRPr="00550284">
              <w:rPr>
                <w:rFonts w:ascii="Times New Roman" w:hAnsi="Times New Roman"/>
                <w:b/>
                <w:sz w:val="22"/>
                <w:szCs w:val="22"/>
              </w:rPr>
              <w:t>2013</w:t>
            </w:r>
          </w:p>
        </w:tc>
        <w:tc>
          <w:tcPr>
            <w:tcW w:w="850" w:type="dxa"/>
          </w:tcPr>
          <w:p w14:paraId="63D8FACA" w14:textId="77777777" w:rsidR="00375AF5" w:rsidRPr="00550284" w:rsidRDefault="00375AF5">
            <w:pPr>
              <w:autoSpaceDE w:val="0"/>
              <w:autoSpaceDN w:val="0"/>
              <w:adjustRightInd w:val="0"/>
              <w:jc w:val="center"/>
              <w:rPr>
                <w:rFonts w:ascii="Times New Roman" w:hAnsi="Times New Roman"/>
                <w:b/>
                <w:sz w:val="22"/>
                <w:szCs w:val="22"/>
              </w:rPr>
            </w:pPr>
            <w:r w:rsidRPr="00550284">
              <w:rPr>
                <w:rFonts w:ascii="Times New Roman" w:hAnsi="Times New Roman"/>
                <w:b/>
                <w:sz w:val="22"/>
                <w:szCs w:val="22"/>
              </w:rPr>
              <w:t>2014</w:t>
            </w:r>
          </w:p>
        </w:tc>
        <w:tc>
          <w:tcPr>
            <w:tcW w:w="851" w:type="dxa"/>
          </w:tcPr>
          <w:p w14:paraId="161A03BB" w14:textId="77777777" w:rsidR="00375AF5" w:rsidRPr="00550284" w:rsidRDefault="00375AF5">
            <w:pPr>
              <w:autoSpaceDE w:val="0"/>
              <w:autoSpaceDN w:val="0"/>
              <w:adjustRightInd w:val="0"/>
              <w:jc w:val="center"/>
              <w:rPr>
                <w:rFonts w:ascii="Times New Roman" w:hAnsi="Times New Roman"/>
                <w:b/>
                <w:sz w:val="22"/>
                <w:szCs w:val="22"/>
                <w:highlight w:val="yellow"/>
              </w:rPr>
            </w:pPr>
            <w:r w:rsidRPr="00550284">
              <w:rPr>
                <w:rFonts w:ascii="Times New Roman" w:hAnsi="Times New Roman"/>
                <w:b/>
                <w:sz w:val="22"/>
                <w:szCs w:val="22"/>
              </w:rPr>
              <w:t>2015</w:t>
            </w:r>
          </w:p>
        </w:tc>
        <w:tc>
          <w:tcPr>
            <w:tcW w:w="850" w:type="dxa"/>
          </w:tcPr>
          <w:p w14:paraId="7F0DE96F" w14:textId="77777777" w:rsidR="00375AF5" w:rsidRPr="00A25E47" w:rsidRDefault="00375AF5">
            <w:pPr>
              <w:autoSpaceDE w:val="0"/>
              <w:autoSpaceDN w:val="0"/>
              <w:adjustRightInd w:val="0"/>
              <w:jc w:val="center"/>
              <w:rPr>
                <w:rFonts w:ascii="Times New Roman" w:hAnsi="Times New Roman"/>
                <w:b/>
                <w:sz w:val="22"/>
                <w:szCs w:val="22"/>
                <w:highlight w:val="yellow"/>
              </w:rPr>
            </w:pPr>
            <w:r w:rsidRPr="00A25E47">
              <w:rPr>
                <w:rFonts w:ascii="Times New Roman" w:hAnsi="Times New Roman"/>
                <w:b/>
                <w:sz w:val="22"/>
                <w:szCs w:val="22"/>
              </w:rPr>
              <w:t>2016</w:t>
            </w:r>
          </w:p>
        </w:tc>
        <w:tc>
          <w:tcPr>
            <w:tcW w:w="851" w:type="dxa"/>
          </w:tcPr>
          <w:p w14:paraId="53C1329F" w14:textId="77777777" w:rsidR="00375AF5" w:rsidRPr="00A25E47" w:rsidRDefault="00375AF5">
            <w:pPr>
              <w:autoSpaceDE w:val="0"/>
              <w:autoSpaceDN w:val="0"/>
              <w:adjustRightInd w:val="0"/>
              <w:jc w:val="center"/>
              <w:rPr>
                <w:rFonts w:ascii="Times New Roman" w:hAnsi="Times New Roman"/>
                <w:b/>
                <w:sz w:val="22"/>
                <w:szCs w:val="22"/>
                <w:highlight w:val="yellow"/>
              </w:rPr>
            </w:pPr>
            <w:r w:rsidRPr="00A25E47">
              <w:rPr>
                <w:rFonts w:ascii="Times New Roman" w:hAnsi="Times New Roman"/>
                <w:b/>
                <w:sz w:val="22"/>
                <w:szCs w:val="22"/>
              </w:rPr>
              <w:t>2017</w:t>
            </w:r>
          </w:p>
        </w:tc>
        <w:tc>
          <w:tcPr>
            <w:tcW w:w="850" w:type="dxa"/>
          </w:tcPr>
          <w:p w14:paraId="35BFDBCC" w14:textId="77777777" w:rsidR="00375AF5" w:rsidRPr="00A25E47" w:rsidRDefault="00375AF5">
            <w:pPr>
              <w:autoSpaceDE w:val="0"/>
              <w:autoSpaceDN w:val="0"/>
              <w:adjustRightInd w:val="0"/>
              <w:jc w:val="center"/>
              <w:rPr>
                <w:rFonts w:ascii="Times New Roman" w:hAnsi="Times New Roman"/>
                <w:b/>
                <w:sz w:val="22"/>
                <w:szCs w:val="22"/>
                <w:highlight w:val="yellow"/>
              </w:rPr>
            </w:pPr>
            <w:r w:rsidRPr="00A25E47">
              <w:rPr>
                <w:rFonts w:ascii="Times New Roman" w:hAnsi="Times New Roman"/>
                <w:b/>
                <w:sz w:val="22"/>
                <w:szCs w:val="22"/>
              </w:rPr>
              <w:t>2018</w:t>
            </w:r>
          </w:p>
        </w:tc>
        <w:tc>
          <w:tcPr>
            <w:tcW w:w="851" w:type="dxa"/>
          </w:tcPr>
          <w:p w14:paraId="1C5FF961" w14:textId="77777777" w:rsidR="00375AF5" w:rsidRPr="00A25E47" w:rsidRDefault="00375AF5">
            <w:pPr>
              <w:autoSpaceDE w:val="0"/>
              <w:autoSpaceDN w:val="0"/>
              <w:adjustRightInd w:val="0"/>
              <w:jc w:val="center"/>
              <w:rPr>
                <w:rFonts w:ascii="Times New Roman" w:hAnsi="Times New Roman"/>
                <w:b/>
                <w:sz w:val="22"/>
                <w:szCs w:val="22"/>
              </w:rPr>
            </w:pPr>
            <w:r w:rsidRPr="00A25E47">
              <w:rPr>
                <w:rFonts w:ascii="Times New Roman" w:hAnsi="Times New Roman"/>
                <w:b/>
                <w:sz w:val="22"/>
                <w:szCs w:val="22"/>
              </w:rPr>
              <w:t>2019</w:t>
            </w:r>
          </w:p>
        </w:tc>
        <w:tc>
          <w:tcPr>
            <w:tcW w:w="850" w:type="dxa"/>
          </w:tcPr>
          <w:p w14:paraId="28EEB0AB" w14:textId="77777777" w:rsidR="00375AF5" w:rsidRPr="00A25E47" w:rsidRDefault="00375AF5">
            <w:pPr>
              <w:autoSpaceDE w:val="0"/>
              <w:autoSpaceDN w:val="0"/>
              <w:adjustRightInd w:val="0"/>
              <w:jc w:val="center"/>
              <w:rPr>
                <w:rFonts w:ascii="Times New Roman" w:hAnsi="Times New Roman"/>
                <w:b/>
                <w:sz w:val="22"/>
                <w:szCs w:val="22"/>
              </w:rPr>
            </w:pPr>
            <w:r w:rsidRPr="00A25E47">
              <w:rPr>
                <w:rFonts w:ascii="Times New Roman" w:hAnsi="Times New Roman"/>
                <w:b/>
                <w:sz w:val="22"/>
                <w:szCs w:val="22"/>
              </w:rPr>
              <w:t>2020</w:t>
            </w:r>
          </w:p>
        </w:tc>
        <w:tc>
          <w:tcPr>
            <w:tcW w:w="816" w:type="dxa"/>
          </w:tcPr>
          <w:p w14:paraId="67FC4CF6" w14:textId="77777777" w:rsidR="00375AF5" w:rsidRPr="00A25E47" w:rsidRDefault="00375AF5">
            <w:pPr>
              <w:autoSpaceDE w:val="0"/>
              <w:autoSpaceDN w:val="0"/>
              <w:adjustRightInd w:val="0"/>
              <w:jc w:val="center"/>
              <w:rPr>
                <w:rFonts w:ascii="Times New Roman" w:hAnsi="Times New Roman"/>
                <w:b/>
                <w:sz w:val="22"/>
                <w:szCs w:val="22"/>
              </w:rPr>
            </w:pPr>
            <w:r w:rsidRPr="00A25E47">
              <w:rPr>
                <w:rFonts w:ascii="Times New Roman" w:hAnsi="Times New Roman"/>
                <w:b/>
                <w:sz w:val="22"/>
                <w:szCs w:val="22"/>
              </w:rPr>
              <w:t>2021</w:t>
            </w:r>
          </w:p>
        </w:tc>
      </w:tr>
      <w:tr w:rsidR="00375AF5" w:rsidRPr="00186C22" w14:paraId="60446C77" w14:textId="77777777">
        <w:trPr>
          <w:trHeight w:val="410"/>
        </w:trPr>
        <w:tc>
          <w:tcPr>
            <w:tcW w:w="1715" w:type="dxa"/>
          </w:tcPr>
          <w:p w14:paraId="7D564955" w14:textId="77777777" w:rsidR="00375AF5" w:rsidRPr="00DB4DB9" w:rsidRDefault="00375AF5">
            <w:pPr>
              <w:autoSpaceDE w:val="0"/>
              <w:autoSpaceDN w:val="0"/>
              <w:adjustRightInd w:val="0"/>
              <w:rPr>
                <w:rFonts w:ascii="Times New Roman" w:hAnsi="Times New Roman"/>
                <w:sz w:val="22"/>
                <w:szCs w:val="22"/>
              </w:rPr>
            </w:pPr>
            <w:r w:rsidRPr="00DB4DB9">
              <w:rPr>
                <w:rFonts w:ascii="Times New Roman" w:hAnsi="Times New Roman"/>
                <w:sz w:val="22"/>
                <w:szCs w:val="22"/>
              </w:rPr>
              <w:lastRenderedPageBreak/>
              <w:t>Кількість прибулих,осіб</w:t>
            </w:r>
          </w:p>
        </w:tc>
        <w:tc>
          <w:tcPr>
            <w:tcW w:w="979" w:type="dxa"/>
          </w:tcPr>
          <w:p w14:paraId="72483EEE" w14:textId="77777777" w:rsidR="00375AF5" w:rsidRPr="00DB4DB9" w:rsidRDefault="00375AF5">
            <w:pPr>
              <w:autoSpaceDE w:val="0"/>
              <w:autoSpaceDN w:val="0"/>
              <w:adjustRightInd w:val="0"/>
              <w:ind w:firstLine="34"/>
              <w:jc w:val="center"/>
              <w:rPr>
                <w:rFonts w:ascii="Times New Roman" w:hAnsi="Times New Roman"/>
                <w:sz w:val="22"/>
                <w:szCs w:val="22"/>
                <w:highlight w:val="yellow"/>
              </w:rPr>
            </w:pPr>
            <w:r w:rsidRPr="00786898">
              <w:rPr>
                <w:rFonts w:ascii="Times New Roman" w:hAnsi="Times New Roman"/>
                <w:sz w:val="22"/>
                <w:szCs w:val="22"/>
              </w:rPr>
              <w:t>5660</w:t>
            </w:r>
          </w:p>
        </w:tc>
        <w:tc>
          <w:tcPr>
            <w:tcW w:w="851" w:type="dxa"/>
          </w:tcPr>
          <w:p w14:paraId="58A336CE" w14:textId="77777777" w:rsidR="00375AF5" w:rsidRPr="00DB4DB9" w:rsidRDefault="00375AF5">
            <w:pPr>
              <w:autoSpaceDE w:val="0"/>
              <w:autoSpaceDN w:val="0"/>
              <w:adjustRightInd w:val="0"/>
              <w:ind w:firstLine="34"/>
              <w:jc w:val="center"/>
              <w:rPr>
                <w:rFonts w:ascii="Times New Roman" w:hAnsi="Times New Roman"/>
                <w:sz w:val="22"/>
                <w:szCs w:val="22"/>
                <w:highlight w:val="yellow"/>
              </w:rPr>
            </w:pPr>
            <w:r w:rsidRPr="00FB3B15">
              <w:rPr>
                <w:rFonts w:ascii="Times New Roman" w:hAnsi="Times New Roman"/>
                <w:sz w:val="22"/>
                <w:szCs w:val="22"/>
              </w:rPr>
              <w:t>5058</w:t>
            </w:r>
          </w:p>
        </w:tc>
        <w:tc>
          <w:tcPr>
            <w:tcW w:w="850" w:type="dxa"/>
          </w:tcPr>
          <w:p w14:paraId="087A70E7" w14:textId="77777777" w:rsidR="00375AF5" w:rsidRPr="00A25E47" w:rsidRDefault="00375AF5">
            <w:pPr>
              <w:autoSpaceDE w:val="0"/>
              <w:autoSpaceDN w:val="0"/>
              <w:adjustRightInd w:val="0"/>
              <w:ind w:firstLine="34"/>
              <w:jc w:val="center"/>
              <w:rPr>
                <w:rFonts w:ascii="Times New Roman" w:hAnsi="Times New Roman"/>
                <w:sz w:val="22"/>
                <w:szCs w:val="22"/>
              </w:rPr>
            </w:pPr>
            <w:r w:rsidRPr="00A25E47">
              <w:rPr>
                <w:rFonts w:ascii="Times New Roman" w:hAnsi="Times New Roman"/>
                <w:sz w:val="22"/>
                <w:szCs w:val="22"/>
              </w:rPr>
              <w:t>13156</w:t>
            </w:r>
          </w:p>
        </w:tc>
        <w:tc>
          <w:tcPr>
            <w:tcW w:w="851" w:type="dxa"/>
          </w:tcPr>
          <w:p w14:paraId="5C4A0F41" w14:textId="77777777" w:rsidR="00375AF5" w:rsidRPr="00DB4DB9" w:rsidRDefault="00375AF5">
            <w:pPr>
              <w:autoSpaceDE w:val="0"/>
              <w:autoSpaceDN w:val="0"/>
              <w:adjustRightInd w:val="0"/>
              <w:jc w:val="center"/>
              <w:rPr>
                <w:rFonts w:ascii="Times New Roman" w:hAnsi="Times New Roman"/>
                <w:sz w:val="22"/>
                <w:szCs w:val="22"/>
              </w:rPr>
            </w:pPr>
            <w:r w:rsidRPr="00A25E47">
              <w:rPr>
                <w:rFonts w:ascii="Times New Roman" w:hAnsi="Times New Roman"/>
                <w:sz w:val="22"/>
                <w:szCs w:val="22"/>
              </w:rPr>
              <w:t>15263</w:t>
            </w:r>
          </w:p>
        </w:tc>
        <w:tc>
          <w:tcPr>
            <w:tcW w:w="850" w:type="dxa"/>
          </w:tcPr>
          <w:p w14:paraId="20381971" w14:textId="77777777" w:rsidR="00375AF5" w:rsidRPr="00DB4DB9" w:rsidRDefault="00375AF5">
            <w:pPr>
              <w:autoSpaceDE w:val="0"/>
              <w:autoSpaceDN w:val="0"/>
              <w:adjustRightInd w:val="0"/>
              <w:jc w:val="center"/>
              <w:rPr>
                <w:rFonts w:ascii="Times New Roman" w:hAnsi="Times New Roman"/>
                <w:sz w:val="22"/>
                <w:szCs w:val="22"/>
              </w:rPr>
            </w:pPr>
            <w:r w:rsidRPr="00C879D4">
              <w:rPr>
                <w:rFonts w:ascii="Times New Roman" w:hAnsi="Times New Roman"/>
                <w:sz w:val="22"/>
                <w:szCs w:val="22"/>
              </w:rPr>
              <w:t>3393</w:t>
            </w:r>
          </w:p>
        </w:tc>
        <w:tc>
          <w:tcPr>
            <w:tcW w:w="851" w:type="dxa"/>
          </w:tcPr>
          <w:p w14:paraId="2334BBF3" w14:textId="77777777" w:rsidR="00375AF5" w:rsidRPr="00FE7771" w:rsidRDefault="00375AF5">
            <w:pPr>
              <w:autoSpaceDE w:val="0"/>
              <w:autoSpaceDN w:val="0"/>
              <w:adjustRightInd w:val="0"/>
              <w:ind w:firstLine="34"/>
              <w:jc w:val="center"/>
              <w:rPr>
                <w:rFonts w:ascii="Times New Roman" w:hAnsi="Times New Roman"/>
                <w:sz w:val="22"/>
                <w:szCs w:val="22"/>
                <w:highlight w:val="yellow"/>
              </w:rPr>
            </w:pPr>
            <w:r w:rsidRPr="00FE7771">
              <w:rPr>
                <w:rStyle w:val="rvts15"/>
                <w:rFonts w:ascii="Times New Roman" w:hAnsi="Times New Roman"/>
                <w:sz w:val="22"/>
                <w:szCs w:val="22"/>
              </w:rPr>
              <w:t>7403</w:t>
            </w:r>
          </w:p>
        </w:tc>
        <w:tc>
          <w:tcPr>
            <w:tcW w:w="850" w:type="dxa"/>
          </w:tcPr>
          <w:p w14:paraId="391B2016" w14:textId="77777777" w:rsidR="00375AF5" w:rsidRPr="00DB4DB9" w:rsidRDefault="00375AF5">
            <w:pPr>
              <w:autoSpaceDE w:val="0"/>
              <w:autoSpaceDN w:val="0"/>
              <w:adjustRightInd w:val="0"/>
              <w:ind w:firstLine="34"/>
              <w:jc w:val="center"/>
              <w:rPr>
                <w:rFonts w:ascii="Times New Roman" w:hAnsi="Times New Roman"/>
                <w:sz w:val="22"/>
                <w:szCs w:val="22"/>
                <w:highlight w:val="yellow"/>
              </w:rPr>
            </w:pPr>
            <w:r w:rsidRPr="00DB4DB9">
              <w:rPr>
                <w:rStyle w:val="rvts8"/>
                <w:rFonts w:ascii="Times New Roman" w:hAnsi="Times New Roman"/>
                <w:sz w:val="22"/>
                <w:szCs w:val="22"/>
              </w:rPr>
              <w:t>23160</w:t>
            </w:r>
          </w:p>
        </w:tc>
        <w:tc>
          <w:tcPr>
            <w:tcW w:w="851" w:type="dxa"/>
          </w:tcPr>
          <w:p w14:paraId="60AAB86B"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16232</w:t>
            </w:r>
          </w:p>
        </w:tc>
        <w:tc>
          <w:tcPr>
            <w:tcW w:w="850" w:type="dxa"/>
          </w:tcPr>
          <w:p w14:paraId="1071C534"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10850</w:t>
            </w:r>
          </w:p>
        </w:tc>
        <w:tc>
          <w:tcPr>
            <w:tcW w:w="816" w:type="dxa"/>
          </w:tcPr>
          <w:p w14:paraId="77A717AE"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12773</w:t>
            </w:r>
          </w:p>
        </w:tc>
      </w:tr>
      <w:tr w:rsidR="00375AF5" w:rsidRPr="00186C22" w14:paraId="25744FBE" w14:textId="77777777">
        <w:trPr>
          <w:trHeight w:val="408"/>
        </w:trPr>
        <w:tc>
          <w:tcPr>
            <w:tcW w:w="1715" w:type="dxa"/>
          </w:tcPr>
          <w:p w14:paraId="3C01ED9E" w14:textId="77777777" w:rsidR="00375AF5" w:rsidRPr="00DB4DB9" w:rsidRDefault="00375AF5">
            <w:pPr>
              <w:autoSpaceDE w:val="0"/>
              <w:autoSpaceDN w:val="0"/>
              <w:adjustRightInd w:val="0"/>
              <w:rPr>
                <w:rFonts w:ascii="Times New Roman" w:hAnsi="Times New Roman"/>
                <w:sz w:val="22"/>
                <w:szCs w:val="22"/>
              </w:rPr>
            </w:pPr>
            <w:r w:rsidRPr="00DB4DB9">
              <w:rPr>
                <w:rFonts w:ascii="Times New Roman" w:hAnsi="Times New Roman"/>
                <w:sz w:val="22"/>
                <w:szCs w:val="22"/>
              </w:rPr>
              <w:t>Кількість вибулих,осіб</w:t>
            </w:r>
          </w:p>
        </w:tc>
        <w:tc>
          <w:tcPr>
            <w:tcW w:w="979" w:type="dxa"/>
          </w:tcPr>
          <w:p w14:paraId="31059ED1" w14:textId="77777777" w:rsidR="00375AF5" w:rsidRPr="00DB4DB9" w:rsidRDefault="00375AF5">
            <w:pPr>
              <w:autoSpaceDE w:val="0"/>
              <w:autoSpaceDN w:val="0"/>
              <w:adjustRightInd w:val="0"/>
              <w:ind w:firstLine="34"/>
              <w:jc w:val="center"/>
              <w:rPr>
                <w:rFonts w:ascii="Times New Roman" w:hAnsi="Times New Roman"/>
                <w:sz w:val="22"/>
                <w:szCs w:val="22"/>
                <w:highlight w:val="yellow"/>
              </w:rPr>
            </w:pPr>
            <w:r w:rsidRPr="00786898">
              <w:rPr>
                <w:rFonts w:ascii="Times New Roman" w:hAnsi="Times New Roman"/>
                <w:sz w:val="22"/>
                <w:szCs w:val="22"/>
              </w:rPr>
              <w:t>6128</w:t>
            </w:r>
          </w:p>
        </w:tc>
        <w:tc>
          <w:tcPr>
            <w:tcW w:w="851" w:type="dxa"/>
          </w:tcPr>
          <w:p w14:paraId="3FAA784A" w14:textId="77777777" w:rsidR="00375AF5" w:rsidRPr="00DB4DB9" w:rsidRDefault="00375AF5">
            <w:pPr>
              <w:autoSpaceDE w:val="0"/>
              <w:autoSpaceDN w:val="0"/>
              <w:adjustRightInd w:val="0"/>
              <w:ind w:firstLine="34"/>
              <w:jc w:val="center"/>
              <w:rPr>
                <w:rFonts w:ascii="Times New Roman" w:hAnsi="Times New Roman"/>
                <w:sz w:val="22"/>
                <w:szCs w:val="22"/>
                <w:highlight w:val="yellow"/>
              </w:rPr>
            </w:pPr>
            <w:r w:rsidRPr="00FB3B15">
              <w:rPr>
                <w:rFonts w:ascii="Times New Roman" w:hAnsi="Times New Roman"/>
                <w:sz w:val="22"/>
                <w:szCs w:val="22"/>
              </w:rPr>
              <w:t>6183</w:t>
            </w:r>
          </w:p>
        </w:tc>
        <w:tc>
          <w:tcPr>
            <w:tcW w:w="850" w:type="dxa"/>
          </w:tcPr>
          <w:p w14:paraId="09D589D9" w14:textId="77777777" w:rsidR="00375AF5" w:rsidRPr="00A25E47" w:rsidRDefault="00375AF5">
            <w:pPr>
              <w:autoSpaceDE w:val="0"/>
              <w:autoSpaceDN w:val="0"/>
              <w:adjustRightInd w:val="0"/>
              <w:ind w:firstLine="34"/>
              <w:jc w:val="center"/>
              <w:rPr>
                <w:rFonts w:ascii="Times New Roman" w:hAnsi="Times New Roman"/>
                <w:sz w:val="22"/>
                <w:szCs w:val="22"/>
              </w:rPr>
            </w:pPr>
            <w:r w:rsidRPr="00A25E47">
              <w:rPr>
                <w:rFonts w:ascii="Times New Roman" w:hAnsi="Times New Roman"/>
                <w:sz w:val="22"/>
                <w:szCs w:val="22"/>
              </w:rPr>
              <w:t>13084</w:t>
            </w:r>
          </w:p>
        </w:tc>
        <w:tc>
          <w:tcPr>
            <w:tcW w:w="851" w:type="dxa"/>
          </w:tcPr>
          <w:p w14:paraId="601610F0" w14:textId="77777777" w:rsidR="00375AF5" w:rsidRPr="00DB4DB9" w:rsidRDefault="00375AF5">
            <w:pPr>
              <w:autoSpaceDE w:val="0"/>
              <w:autoSpaceDN w:val="0"/>
              <w:adjustRightInd w:val="0"/>
              <w:jc w:val="center"/>
              <w:rPr>
                <w:rFonts w:ascii="Times New Roman" w:hAnsi="Times New Roman"/>
                <w:sz w:val="22"/>
                <w:szCs w:val="22"/>
              </w:rPr>
            </w:pPr>
            <w:r w:rsidRPr="00A25E47">
              <w:rPr>
                <w:rFonts w:ascii="Times New Roman" w:hAnsi="Times New Roman"/>
                <w:sz w:val="22"/>
                <w:szCs w:val="22"/>
              </w:rPr>
              <w:t>15013</w:t>
            </w:r>
          </w:p>
        </w:tc>
        <w:tc>
          <w:tcPr>
            <w:tcW w:w="850" w:type="dxa"/>
          </w:tcPr>
          <w:p w14:paraId="4994AF7D" w14:textId="77777777" w:rsidR="00375AF5" w:rsidRPr="00DB4DB9" w:rsidRDefault="00375AF5">
            <w:pPr>
              <w:autoSpaceDE w:val="0"/>
              <w:autoSpaceDN w:val="0"/>
              <w:adjustRightInd w:val="0"/>
              <w:jc w:val="center"/>
              <w:rPr>
                <w:rFonts w:ascii="Times New Roman" w:hAnsi="Times New Roman"/>
                <w:sz w:val="22"/>
                <w:szCs w:val="22"/>
              </w:rPr>
            </w:pPr>
            <w:r w:rsidRPr="00C879D4">
              <w:rPr>
                <w:rFonts w:ascii="Times New Roman" w:hAnsi="Times New Roman"/>
                <w:sz w:val="22"/>
                <w:szCs w:val="22"/>
              </w:rPr>
              <w:t>4930</w:t>
            </w:r>
          </w:p>
        </w:tc>
        <w:tc>
          <w:tcPr>
            <w:tcW w:w="851" w:type="dxa"/>
          </w:tcPr>
          <w:p w14:paraId="681D2241" w14:textId="77777777" w:rsidR="00375AF5" w:rsidRPr="00FE7771" w:rsidRDefault="00375AF5">
            <w:pPr>
              <w:autoSpaceDE w:val="0"/>
              <w:autoSpaceDN w:val="0"/>
              <w:adjustRightInd w:val="0"/>
              <w:ind w:firstLine="34"/>
              <w:jc w:val="center"/>
              <w:rPr>
                <w:rFonts w:ascii="Times New Roman" w:hAnsi="Times New Roman"/>
                <w:sz w:val="22"/>
                <w:szCs w:val="22"/>
                <w:highlight w:val="yellow"/>
              </w:rPr>
            </w:pPr>
            <w:r w:rsidRPr="00FE7771">
              <w:rPr>
                <w:rFonts w:ascii="Times New Roman" w:hAnsi="Times New Roman"/>
                <w:sz w:val="22"/>
                <w:szCs w:val="22"/>
              </w:rPr>
              <w:t>8758</w:t>
            </w:r>
          </w:p>
        </w:tc>
        <w:tc>
          <w:tcPr>
            <w:tcW w:w="850" w:type="dxa"/>
          </w:tcPr>
          <w:p w14:paraId="40B7FB45" w14:textId="77777777" w:rsidR="00375AF5" w:rsidRPr="00DB4DB9" w:rsidRDefault="00375AF5">
            <w:pPr>
              <w:autoSpaceDE w:val="0"/>
              <w:autoSpaceDN w:val="0"/>
              <w:adjustRightInd w:val="0"/>
              <w:ind w:firstLine="34"/>
              <w:jc w:val="center"/>
              <w:rPr>
                <w:rFonts w:ascii="Times New Roman" w:hAnsi="Times New Roman"/>
                <w:sz w:val="22"/>
                <w:szCs w:val="22"/>
                <w:highlight w:val="yellow"/>
              </w:rPr>
            </w:pPr>
            <w:r w:rsidRPr="00DB4DB9">
              <w:rPr>
                <w:rStyle w:val="rvts8"/>
                <w:rFonts w:ascii="Times New Roman" w:hAnsi="Times New Roman"/>
                <w:sz w:val="22"/>
                <w:szCs w:val="22"/>
              </w:rPr>
              <w:t>23125</w:t>
            </w:r>
          </w:p>
        </w:tc>
        <w:tc>
          <w:tcPr>
            <w:tcW w:w="851" w:type="dxa"/>
          </w:tcPr>
          <w:p w14:paraId="6D2F4FDE"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16558</w:t>
            </w:r>
          </w:p>
        </w:tc>
        <w:tc>
          <w:tcPr>
            <w:tcW w:w="850" w:type="dxa"/>
          </w:tcPr>
          <w:p w14:paraId="4B17F4A1"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11000</w:t>
            </w:r>
          </w:p>
        </w:tc>
        <w:tc>
          <w:tcPr>
            <w:tcW w:w="816" w:type="dxa"/>
          </w:tcPr>
          <w:p w14:paraId="71109D6D"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12056</w:t>
            </w:r>
          </w:p>
        </w:tc>
      </w:tr>
      <w:tr w:rsidR="00375AF5" w:rsidRPr="00186C22" w14:paraId="5DC84E81" w14:textId="77777777">
        <w:trPr>
          <w:trHeight w:val="480"/>
        </w:trPr>
        <w:tc>
          <w:tcPr>
            <w:tcW w:w="1715" w:type="dxa"/>
          </w:tcPr>
          <w:p w14:paraId="7A23EA49" w14:textId="77777777" w:rsidR="00375AF5" w:rsidRPr="00DB4DB9" w:rsidRDefault="00375AF5">
            <w:pPr>
              <w:autoSpaceDE w:val="0"/>
              <w:autoSpaceDN w:val="0"/>
              <w:adjustRightInd w:val="0"/>
              <w:rPr>
                <w:rFonts w:ascii="Times New Roman" w:hAnsi="Times New Roman"/>
                <w:sz w:val="22"/>
                <w:szCs w:val="22"/>
              </w:rPr>
            </w:pPr>
            <w:r w:rsidRPr="00DB4DB9">
              <w:rPr>
                <w:rFonts w:ascii="Times New Roman" w:hAnsi="Times New Roman"/>
                <w:sz w:val="22"/>
                <w:szCs w:val="22"/>
              </w:rPr>
              <w:t>Міграційний приріст, скорочення,</w:t>
            </w:r>
          </w:p>
          <w:p w14:paraId="4EDFF08C" w14:textId="77777777" w:rsidR="00375AF5" w:rsidRPr="00DB4DB9" w:rsidRDefault="00375AF5">
            <w:pPr>
              <w:autoSpaceDE w:val="0"/>
              <w:autoSpaceDN w:val="0"/>
              <w:adjustRightInd w:val="0"/>
              <w:rPr>
                <w:rFonts w:ascii="Times New Roman" w:hAnsi="Times New Roman"/>
                <w:sz w:val="22"/>
                <w:szCs w:val="22"/>
              </w:rPr>
            </w:pPr>
            <w:r w:rsidRPr="00DB4DB9">
              <w:rPr>
                <w:rFonts w:ascii="Times New Roman" w:hAnsi="Times New Roman"/>
                <w:sz w:val="22"/>
                <w:szCs w:val="22"/>
              </w:rPr>
              <w:t>тис. осіб</w:t>
            </w:r>
          </w:p>
        </w:tc>
        <w:tc>
          <w:tcPr>
            <w:tcW w:w="979" w:type="dxa"/>
          </w:tcPr>
          <w:p w14:paraId="001C18C9" w14:textId="77777777" w:rsidR="00375AF5" w:rsidRPr="00DB4DB9" w:rsidRDefault="00375AF5">
            <w:pPr>
              <w:autoSpaceDE w:val="0"/>
              <w:autoSpaceDN w:val="0"/>
              <w:adjustRightInd w:val="0"/>
              <w:jc w:val="center"/>
              <w:rPr>
                <w:rFonts w:ascii="Times New Roman" w:hAnsi="Times New Roman"/>
                <w:sz w:val="22"/>
                <w:szCs w:val="22"/>
              </w:rPr>
            </w:pPr>
            <w:r w:rsidRPr="00DB4DB9">
              <w:rPr>
                <w:rFonts w:ascii="Times New Roman" w:hAnsi="Times New Roman"/>
                <w:sz w:val="22"/>
                <w:szCs w:val="22"/>
              </w:rPr>
              <w:t>-468</w:t>
            </w:r>
          </w:p>
        </w:tc>
        <w:tc>
          <w:tcPr>
            <w:tcW w:w="851" w:type="dxa"/>
          </w:tcPr>
          <w:p w14:paraId="50EF760A" w14:textId="77777777" w:rsidR="00375AF5" w:rsidRPr="00DB4DB9" w:rsidRDefault="00375AF5">
            <w:pPr>
              <w:autoSpaceDE w:val="0"/>
              <w:autoSpaceDN w:val="0"/>
              <w:adjustRightInd w:val="0"/>
              <w:jc w:val="center"/>
              <w:rPr>
                <w:rFonts w:ascii="Times New Roman" w:hAnsi="Times New Roman"/>
                <w:sz w:val="22"/>
                <w:szCs w:val="22"/>
              </w:rPr>
            </w:pPr>
            <w:r w:rsidRPr="00DB4DB9">
              <w:rPr>
                <w:rFonts w:ascii="Times New Roman" w:hAnsi="Times New Roman"/>
                <w:sz w:val="22"/>
                <w:szCs w:val="22"/>
              </w:rPr>
              <w:t>-1125</w:t>
            </w:r>
          </w:p>
        </w:tc>
        <w:tc>
          <w:tcPr>
            <w:tcW w:w="850" w:type="dxa"/>
          </w:tcPr>
          <w:p w14:paraId="0D903F1F" w14:textId="77777777" w:rsidR="00375AF5" w:rsidRPr="00DB4DB9" w:rsidRDefault="00375AF5">
            <w:pPr>
              <w:autoSpaceDE w:val="0"/>
              <w:autoSpaceDN w:val="0"/>
              <w:adjustRightInd w:val="0"/>
              <w:jc w:val="center"/>
              <w:rPr>
                <w:rFonts w:ascii="Times New Roman" w:hAnsi="Times New Roman"/>
                <w:sz w:val="22"/>
                <w:szCs w:val="22"/>
              </w:rPr>
            </w:pPr>
            <w:r w:rsidRPr="00DB4DB9">
              <w:rPr>
                <w:rFonts w:ascii="Times New Roman" w:hAnsi="Times New Roman"/>
                <w:sz w:val="22"/>
                <w:szCs w:val="22"/>
              </w:rPr>
              <w:t>72</w:t>
            </w:r>
          </w:p>
        </w:tc>
        <w:tc>
          <w:tcPr>
            <w:tcW w:w="851" w:type="dxa"/>
          </w:tcPr>
          <w:p w14:paraId="71D22FD2" w14:textId="77777777" w:rsidR="00375AF5" w:rsidRPr="00DB4DB9" w:rsidRDefault="00375AF5">
            <w:pPr>
              <w:autoSpaceDE w:val="0"/>
              <w:autoSpaceDN w:val="0"/>
              <w:adjustRightInd w:val="0"/>
              <w:jc w:val="center"/>
              <w:rPr>
                <w:rFonts w:ascii="Times New Roman" w:hAnsi="Times New Roman"/>
                <w:sz w:val="22"/>
                <w:szCs w:val="22"/>
              </w:rPr>
            </w:pPr>
            <w:r w:rsidRPr="00DB4DB9">
              <w:rPr>
                <w:rFonts w:ascii="Times New Roman" w:hAnsi="Times New Roman"/>
                <w:sz w:val="22"/>
                <w:szCs w:val="22"/>
              </w:rPr>
              <w:t>250</w:t>
            </w:r>
          </w:p>
        </w:tc>
        <w:tc>
          <w:tcPr>
            <w:tcW w:w="850" w:type="dxa"/>
          </w:tcPr>
          <w:p w14:paraId="278187E6" w14:textId="77777777" w:rsidR="00375AF5" w:rsidRPr="00DB4DB9" w:rsidRDefault="00375AF5">
            <w:pPr>
              <w:autoSpaceDE w:val="0"/>
              <w:autoSpaceDN w:val="0"/>
              <w:adjustRightInd w:val="0"/>
              <w:jc w:val="center"/>
              <w:rPr>
                <w:rFonts w:ascii="Times New Roman" w:hAnsi="Times New Roman"/>
                <w:sz w:val="22"/>
                <w:szCs w:val="22"/>
              </w:rPr>
            </w:pPr>
            <w:r w:rsidRPr="00DB4DB9">
              <w:rPr>
                <w:rFonts w:ascii="Times New Roman" w:hAnsi="Times New Roman"/>
                <w:sz w:val="22"/>
                <w:szCs w:val="22"/>
              </w:rPr>
              <w:t>-1537</w:t>
            </w:r>
          </w:p>
        </w:tc>
        <w:tc>
          <w:tcPr>
            <w:tcW w:w="851" w:type="dxa"/>
          </w:tcPr>
          <w:p w14:paraId="2F4738BB" w14:textId="77777777" w:rsidR="00375AF5" w:rsidRPr="00DB4DB9" w:rsidRDefault="00375AF5">
            <w:pPr>
              <w:autoSpaceDE w:val="0"/>
              <w:autoSpaceDN w:val="0"/>
              <w:adjustRightInd w:val="0"/>
              <w:jc w:val="center"/>
              <w:rPr>
                <w:rFonts w:ascii="Times New Roman" w:hAnsi="Times New Roman"/>
                <w:sz w:val="22"/>
                <w:szCs w:val="22"/>
              </w:rPr>
            </w:pPr>
            <w:r w:rsidRPr="00DB4DB9">
              <w:rPr>
                <w:rFonts w:ascii="Times New Roman" w:hAnsi="Times New Roman"/>
                <w:sz w:val="22"/>
                <w:szCs w:val="22"/>
              </w:rPr>
              <w:t>-1355</w:t>
            </w:r>
          </w:p>
        </w:tc>
        <w:tc>
          <w:tcPr>
            <w:tcW w:w="850" w:type="dxa"/>
          </w:tcPr>
          <w:p w14:paraId="5A581DEC"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35</w:t>
            </w:r>
          </w:p>
        </w:tc>
        <w:tc>
          <w:tcPr>
            <w:tcW w:w="851" w:type="dxa"/>
          </w:tcPr>
          <w:p w14:paraId="0180C539"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-326</w:t>
            </w:r>
          </w:p>
        </w:tc>
        <w:tc>
          <w:tcPr>
            <w:tcW w:w="850" w:type="dxa"/>
          </w:tcPr>
          <w:p w14:paraId="441AD10E"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-150</w:t>
            </w:r>
          </w:p>
        </w:tc>
        <w:tc>
          <w:tcPr>
            <w:tcW w:w="816" w:type="dxa"/>
          </w:tcPr>
          <w:p w14:paraId="53D2EC83" w14:textId="77777777" w:rsidR="00375AF5" w:rsidRPr="00DB4DB9" w:rsidRDefault="00375AF5">
            <w:pPr>
              <w:autoSpaceDE w:val="0"/>
              <w:autoSpaceDN w:val="0"/>
              <w:adjustRightInd w:val="0"/>
              <w:ind w:firstLine="34"/>
              <w:jc w:val="center"/>
              <w:rPr>
                <w:rFonts w:ascii="Times New Roman" w:hAnsi="Times New Roman"/>
                <w:sz w:val="22"/>
                <w:szCs w:val="22"/>
              </w:rPr>
            </w:pPr>
            <w:r w:rsidRPr="00DB4DB9">
              <w:rPr>
                <w:rFonts w:ascii="Times New Roman" w:hAnsi="Times New Roman"/>
                <w:sz w:val="22"/>
                <w:szCs w:val="22"/>
              </w:rPr>
              <w:t>717</w:t>
            </w:r>
          </w:p>
        </w:tc>
      </w:tr>
    </w:tbl>
    <w:p w14:paraId="6878A0CC" w14:textId="77777777" w:rsidR="00375AF5" w:rsidRDefault="00375AF5" w:rsidP="00375AF5">
      <w:pPr>
        <w:autoSpaceDE w:val="0"/>
        <w:autoSpaceDN w:val="0"/>
        <w:ind w:firstLine="567"/>
        <w:rPr>
          <w:b/>
          <w:bCs/>
          <w:sz w:val="28"/>
          <w:szCs w:val="28"/>
          <w:lang w:eastAsia="bg-BG"/>
        </w:rPr>
      </w:pPr>
    </w:p>
    <w:p w14:paraId="76BDAE90" w14:textId="77777777" w:rsidR="00375AF5" w:rsidRPr="00AF3D4C" w:rsidRDefault="00375AF5" w:rsidP="00375AF5">
      <w:pPr>
        <w:autoSpaceDE w:val="0"/>
        <w:autoSpaceDN w:val="0"/>
        <w:ind w:firstLine="567"/>
        <w:rPr>
          <w:rFonts w:ascii="Times New Roman" w:hAnsi="Times New Roman"/>
          <w:b/>
          <w:bCs/>
          <w:sz w:val="28"/>
          <w:szCs w:val="28"/>
          <w:lang w:eastAsia="bg-BG"/>
        </w:rPr>
      </w:pPr>
      <w:r w:rsidRPr="00AF3D4C">
        <w:rPr>
          <w:rFonts w:ascii="Times New Roman" w:hAnsi="Times New Roman"/>
          <w:b/>
          <w:bCs/>
          <w:sz w:val="28"/>
          <w:szCs w:val="28"/>
          <w:lang w:eastAsia="bg-BG"/>
        </w:rPr>
        <w:t>Розподіл населення</w:t>
      </w:r>
    </w:p>
    <w:p w14:paraId="65DEBF33" w14:textId="77777777" w:rsidR="00375AF5" w:rsidRPr="00C865B2" w:rsidRDefault="00375AF5" w:rsidP="00375AF5">
      <w:pPr>
        <w:tabs>
          <w:tab w:val="left" w:pos="284"/>
        </w:tabs>
        <w:ind w:firstLine="567"/>
        <w:jc w:val="both"/>
        <w:rPr>
          <w:rFonts w:ascii="Times New Roman" w:hAnsi="Times New Roman"/>
          <w:sz w:val="28"/>
          <w:szCs w:val="28"/>
        </w:rPr>
      </w:pPr>
      <w:r w:rsidRPr="001A54DE">
        <w:rPr>
          <w:rFonts w:ascii="Times New Roman" w:hAnsi="Times New Roman"/>
          <w:sz w:val="28"/>
          <w:szCs w:val="28"/>
        </w:rPr>
        <w:t>Станом на 1 січня 2022 року чисельність чоловіків складала 477160, а жінок – 541302. На кожну тисячу жінок в області у середньому припадає 882 чоловіки.</w:t>
      </w:r>
    </w:p>
    <w:p w14:paraId="2D59EF28" w14:textId="77777777" w:rsidR="00375AF5" w:rsidRDefault="00375AF5" w:rsidP="00375AF5">
      <w:pPr>
        <w:autoSpaceDE w:val="0"/>
        <w:autoSpaceDN w:val="0"/>
        <w:jc w:val="center"/>
        <w:rPr>
          <w:sz w:val="28"/>
          <w:szCs w:val="28"/>
        </w:rPr>
      </w:pPr>
    </w:p>
    <w:p w14:paraId="6E388D06" w14:textId="77777777" w:rsidR="00375AF5" w:rsidRPr="001A54DE" w:rsidRDefault="00375AF5" w:rsidP="00375AF5">
      <w:pPr>
        <w:autoSpaceDE w:val="0"/>
        <w:autoSpaceDN w:val="0"/>
        <w:adjustRightInd w:val="0"/>
        <w:jc w:val="center"/>
        <w:rPr>
          <w:rFonts w:ascii="Times New Roman" w:eastAsia="TimesNewRomanPSMT" w:hAnsi="Times New Roman"/>
          <w:b/>
          <w:sz w:val="28"/>
          <w:szCs w:val="28"/>
        </w:rPr>
      </w:pPr>
      <w:r w:rsidRPr="001A54DE">
        <w:rPr>
          <w:rFonts w:ascii="Times New Roman" w:eastAsia="TimesNewRomanPSMT" w:hAnsi="Times New Roman"/>
          <w:b/>
          <w:sz w:val="28"/>
          <w:szCs w:val="28"/>
        </w:rPr>
        <w:t>Розподіл населення Тернопільської області за статтю та віком</w:t>
      </w:r>
    </w:p>
    <w:p w14:paraId="0A870190" w14:textId="77777777" w:rsidR="00375AF5" w:rsidRPr="001A54DE" w:rsidRDefault="00375AF5" w:rsidP="00375AF5">
      <w:pPr>
        <w:autoSpaceDE w:val="0"/>
        <w:autoSpaceDN w:val="0"/>
        <w:jc w:val="center"/>
        <w:rPr>
          <w:rFonts w:ascii="Times New Roman" w:hAnsi="Times New Roman"/>
          <w:b/>
          <w:sz w:val="28"/>
          <w:szCs w:val="28"/>
        </w:rPr>
      </w:pPr>
      <w:r w:rsidRPr="001A54DE">
        <w:rPr>
          <w:rFonts w:ascii="Times New Roman" w:eastAsia="TimesNewRomanPSMT" w:hAnsi="Times New Roman"/>
          <w:b/>
          <w:sz w:val="28"/>
          <w:szCs w:val="28"/>
        </w:rPr>
        <w:t xml:space="preserve">(станом на </w:t>
      </w:r>
      <w:r w:rsidRPr="001A54DE">
        <w:rPr>
          <w:rFonts w:ascii="Times New Roman" w:hAnsi="Times New Roman"/>
          <w:b/>
          <w:sz w:val="28"/>
          <w:szCs w:val="28"/>
        </w:rPr>
        <w:t>1 січня 20</w:t>
      </w:r>
      <w:r w:rsidRPr="001A54DE">
        <w:rPr>
          <w:rFonts w:ascii="Times New Roman" w:hAnsi="Times New Roman"/>
          <w:b/>
          <w:sz w:val="28"/>
          <w:szCs w:val="28"/>
          <w:lang w:val="ru-RU"/>
        </w:rPr>
        <w:t xml:space="preserve">22 </w:t>
      </w:r>
      <w:r w:rsidRPr="001A54DE">
        <w:rPr>
          <w:rFonts w:ascii="Times New Roman" w:eastAsia="TimesNewRomanPSMT" w:hAnsi="Times New Roman"/>
          <w:b/>
          <w:sz w:val="28"/>
          <w:szCs w:val="28"/>
        </w:rPr>
        <w:t>року), осіб</w:t>
      </w:r>
    </w:p>
    <w:p w14:paraId="7853B7D1" w14:textId="77777777" w:rsidR="00375AF5" w:rsidRPr="002F7357" w:rsidRDefault="00375AF5" w:rsidP="00375AF5">
      <w:pPr>
        <w:autoSpaceDE w:val="0"/>
        <w:autoSpaceDN w:val="0"/>
        <w:jc w:val="center"/>
        <w:rPr>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8"/>
        <w:gridCol w:w="2338"/>
        <w:gridCol w:w="2338"/>
      </w:tblGrid>
      <w:tr w:rsidR="00375AF5" w:rsidRPr="002F7357" w14:paraId="50923E3F" w14:textId="77777777">
        <w:trPr>
          <w:jc w:val="center"/>
        </w:trPr>
        <w:tc>
          <w:tcPr>
            <w:tcW w:w="2337" w:type="dxa"/>
            <w:shd w:val="clear" w:color="auto" w:fill="auto"/>
          </w:tcPr>
          <w:p w14:paraId="3EBFCA35" w14:textId="77777777" w:rsidR="00375AF5" w:rsidRPr="001A54DE" w:rsidRDefault="00375AF5">
            <w:pPr>
              <w:autoSpaceDE w:val="0"/>
              <w:autoSpaceDN w:val="0"/>
              <w:jc w:val="center"/>
              <w:rPr>
                <w:rFonts w:ascii="Times New Roman" w:hAnsi="Times New Roman"/>
                <w:b/>
              </w:rPr>
            </w:pPr>
            <w:r w:rsidRPr="001A54DE">
              <w:rPr>
                <w:rFonts w:ascii="Times New Roman" w:hAnsi="Times New Roman"/>
                <w:b/>
              </w:rPr>
              <w:t>Вік (років)</w:t>
            </w:r>
          </w:p>
        </w:tc>
        <w:tc>
          <w:tcPr>
            <w:tcW w:w="2338" w:type="dxa"/>
            <w:shd w:val="clear" w:color="auto" w:fill="auto"/>
          </w:tcPr>
          <w:p w14:paraId="5EBD21B4" w14:textId="77777777" w:rsidR="00375AF5" w:rsidRPr="001A54DE" w:rsidRDefault="00375AF5">
            <w:pPr>
              <w:autoSpaceDE w:val="0"/>
              <w:autoSpaceDN w:val="0"/>
              <w:jc w:val="center"/>
              <w:rPr>
                <w:rFonts w:ascii="Times New Roman" w:hAnsi="Times New Roman"/>
                <w:b/>
              </w:rPr>
            </w:pPr>
            <w:r w:rsidRPr="001A54DE">
              <w:rPr>
                <w:rFonts w:ascii="Times New Roman" w:hAnsi="Times New Roman"/>
                <w:b/>
              </w:rPr>
              <w:t>Обидві статі</w:t>
            </w:r>
          </w:p>
        </w:tc>
        <w:tc>
          <w:tcPr>
            <w:tcW w:w="2338" w:type="dxa"/>
            <w:shd w:val="clear" w:color="auto" w:fill="auto"/>
          </w:tcPr>
          <w:p w14:paraId="18C2D70D" w14:textId="77777777" w:rsidR="00375AF5" w:rsidRPr="001A54DE" w:rsidRDefault="00375AF5">
            <w:pPr>
              <w:autoSpaceDE w:val="0"/>
              <w:autoSpaceDN w:val="0"/>
              <w:jc w:val="center"/>
              <w:rPr>
                <w:rFonts w:ascii="Times New Roman" w:hAnsi="Times New Roman"/>
                <w:b/>
              </w:rPr>
            </w:pPr>
            <w:r w:rsidRPr="001A54DE">
              <w:rPr>
                <w:rFonts w:ascii="Times New Roman" w:hAnsi="Times New Roman"/>
                <w:b/>
              </w:rPr>
              <w:t>Чоловіки</w:t>
            </w:r>
          </w:p>
        </w:tc>
        <w:tc>
          <w:tcPr>
            <w:tcW w:w="2338" w:type="dxa"/>
            <w:shd w:val="clear" w:color="auto" w:fill="auto"/>
          </w:tcPr>
          <w:p w14:paraId="05C0CD57" w14:textId="77777777" w:rsidR="00375AF5" w:rsidRPr="001A54DE" w:rsidRDefault="00375AF5">
            <w:pPr>
              <w:autoSpaceDE w:val="0"/>
              <w:autoSpaceDN w:val="0"/>
              <w:jc w:val="center"/>
              <w:rPr>
                <w:rFonts w:ascii="Times New Roman" w:hAnsi="Times New Roman"/>
                <w:b/>
              </w:rPr>
            </w:pPr>
            <w:r w:rsidRPr="001A54DE">
              <w:rPr>
                <w:rFonts w:ascii="Times New Roman" w:hAnsi="Times New Roman"/>
                <w:b/>
              </w:rPr>
              <w:t>Жінки</w:t>
            </w:r>
          </w:p>
        </w:tc>
      </w:tr>
      <w:tr w:rsidR="00375AF5" w:rsidRPr="002F7357" w14:paraId="41349A72" w14:textId="77777777">
        <w:trPr>
          <w:jc w:val="center"/>
        </w:trPr>
        <w:tc>
          <w:tcPr>
            <w:tcW w:w="9351" w:type="dxa"/>
            <w:gridSpan w:val="4"/>
            <w:shd w:val="clear" w:color="auto" w:fill="auto"/>
          </w:tcPr>
          <w:p w14:paraId="156AE735" w14:textId="77777777" w:rsidR="00375AF5" w:rsidRPr="001A54DE" w:rsidRDefault="00375AF5">
            <w:pPr>
              <w:autoSpaceDE w:val="0"/>
              <w:autoSpaceDN w:val="0"/>
              <w:jc w:val="center"/>
              <w:rPr>
                <w:rFonts w:ascii="Times New Roman" w:hAnsi="Times New Roman"/>
                <w:b/>
              </w:rPr>
            </w:pPr>
            <w:r w:rsidRPr="001A54DE">
              <w:rPr>
                <w:rFonts w:ascii="Times New Roman" w:hAnsi="Times New Roman"/>
                <w:b/>
              </w:rPr>
              <w:t>Усе населення</w:t>
            </w:r>
          </w:p>
        </w:tc>
      </w:tr>
      <w:tr w:rsidR="00375AF5" w:rsidRPr="002F7357" w14:paraId="71CBB8BE" w14:textId="77777777">
        <w:trPr>
          <w:jc w:val="center"/>
        </w:trPr>
        <w:tc>
          <w:tcPr>
            <w:tcW w:w="2337" w:type="dxa"/>
            <w:shd w:val="clear" w:color="auto" w:fill="auto"/>
          </w:tcPr>
          <w:p w14:paraId="1A15D81D"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УСЬОГО</w:t>
            </w:r>
          </w:p>
        </w:tc>
        <w:tc>
          <w:tcPr>
            <w:tcW w:w="2338" w:type="dxa"/>
            <w:shd w:val="clear" w:color="auto" w:fill="auto"/>
          </w:tcPr>
          <w:p w14:paraId="53109C10"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1018462</w:t>
            </w:r>
          </w:p>
        </w:tc>
        <w:tc>
          <w:tcPr>
            <w:tcW w:w="2338" w:type="dxa"/>
            <w:shd w:val="clear" w:color="auto" w:fill="auto"/>
          </w:tcPr>
          <w:p w14:paraId="3F3FEF40"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477160 (46,9%)</w:t>
            </w:r>
          </w:p>
        </w:tc>
        <w:tc>
          <w:tcPr>
            <w:tcW w:w="2338" w:type="dxa"/>
            <w:shd w:val="clear" w:color="auto" w:fill="auto"/>
          </w:tcPr>
          <w:p w14:paraId="12CA3123"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541302 (53,1%)</w:t>
            </w:r>
          </w:p>
        </w:tc>
      </w:tr>
      <w:tr w:rsidR="00375AF5" w:rsidRPr="002F7357" w14:paraId="6957776A" w14:textId="77777777">
        <w:trPr>
          <w:jc w:val="center"/>
        </w:trPr>
        <w:tc>
          <w:tcPr>
            <w:tcW w:w="2337" w:type="dxa"/>
            <w:shd w:val="clear" w:color="auto" w:fill="auto"/>
          </w:tcPr>
          <w:p w14:paraId="2F7B5799"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у тому числі</w:t>
            </w:r>
          </w:p>
        </w:tc>
        <w:tc>
          <w:tcPr>
            <w:tcW w:w="2338" w:type="dxa"/>
            <w:shd w:val="clear" w:color="auto" w:fill="auto"/>
          </w:tcPr>
          <w:p w14:paraId="29DC44C0" w14:textId="77777777" w:rsidR="00375AF5" w:rsidRPr="001A54DE" w:rsidRDefault="00375AF5">
            <w:pPr>
              <w:autoSpaceDE w:val="0"/>
              <w:autoSpaceDN w:val="0"/>
              <w:jc w:val="both"/>
              <w:rPr>
                <w:rFonts w:ascii="Times New Roman" w:hAnsi="Times New Roman"/>
                <w:b/>
              </w:rPr>
            </w:pPr>
          </w:p>
        </w:tc>
        <w:tc>
          <w:tcPr>
            <w:tcW w:w="2338" w:type="dxa"/>
            <w:shd w:val="clear" w:color="auto" w:fill="auto"/>
          </w:tcPr>
          <w:p w14:paraId="02464E20" w14:textId="77777777" w:rsidR="00375AF5" w:rsidRPr="001A54DE" w:rsidRDefault="00375AF5">
            <w:pPr>
              <w:autoSpaceDE w:val="0"/>
              <w:autoSpaceDN w:val="0"/>
              <w:jc w:val="both"/>
              <w:rPr>
                <w:rFonts w:ascii="Times New Roman" w:hAnsi="Times New Roman"/>
                <w:b/>
              </w:rPr>
            </w:pPr>
          </w:p>
        </w:tc>
        <w:tc>
          <w:tcPr>
            <w:tcW w:w="2338" w:type="dxa"/>
            <w:shd w:val="clear" w:color="auto" w:fill="auto"/>
          </w:tcPr>
          <w:p w14:paraId="5E2FC2F7" w14:textId="77777777" w:rsidR="00375AF5" w:rsidRPr="001A54DE" w:rsidRDefault="00375AF5">
            <w:pPr>
              <w:autoSpaceDE w:val="0"/>
              <w:autoSpaceDN w:val="0"/>
              <w:jc w:val="both"/>
              <w:rPr>
                <w:rFonts w:ascii="Times New Roman" w:hAnsi="Times New Roman"/>
                <w:b/>
              </w:rPr>
            </w:pPr>
          </w:p>
        </w:tc>
      </w:tr>
      <w:tr w:rsidR="00375AF5" w:rsidRPr="002F7357" w14:paraId="436A98B0" w14:textId="77777777">
        <w:trPr>
          <w:jc w:val="center"/>
        </w:trPr>
        <w:tc>
          <w:tcPr>
            <w:tcW w:w="2337" w:type="dxa"/>
            <w:shd w:val="clear" w:color="auto" w:fill="auto"/>
          </w:tcPr>
          <w:p w14:paraId="5B8D0DC0"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до 1 року</w:t>
            </w:r>
          </w:p>
        </w:tc>
        <w:tc>
          <w:tcPr>
            <w:tcW w:w="2338" w:type="dxa"/>
            <w:shd w:val="clear" w:color="auto" w:fill="auto"/>
          </w:tcPr>
          <w:p w14:paraId="4D555C56"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7604</w:t>
            </w:r>
          </w:p>
        </w:tc>
        <w:tc>
          <w:tcPr>
            <w:tcW w:w="2338" w:type="dxa"/>
            <w:shd w:val="clear" w:color="auto" w:fill="auto"/>
          </w:tcPr>
          <w:p w14:paraId="5EC4240F"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3849</w:t>
            </w:r>
          </w:p>
        </w:tc>
        <w:tc>
          <w:tcPr>
            <w:tcW w:w="2338" w:type="dxa"/>
            <w:shd w:val="clear" w:color="auto" w:fill="auto"/>
          </w:tcPr>
          <w:p w14:paraId="25A844F8"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3755</w:t>
            </w:r>
          </w:p>
        </w:tc>
      </w:tr>
      <w:tr w:rsidR="00375AF5" w:rsidRPr="002F7357" w14:paraId="6B1AC56E" w14:textId="77777777">
        <w:trPr>
          <w:jc w:val="center"/>
        </w:trPr>
        <w:tc>
          <w:tcPr>
            <w:tcW w:w="2337" w:type="dxa"/>
            <w:shd w:val="clear" w:color="auto" w:fill="auto"/>
          </w:tcPr>
          <w:p w14:paraId="6B70736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w:t>
            </w:r>
          </w:p>
        </w:tc>
        <w:tc>
          <w:tcPr>
            <w:tcW w:w="2338" w:type="dxa"/>
            <w:shd w:val="clear" w:color="auto" w:fill="auto"/>
          </w:tcPr>
          <w:p w14:paraId="5408EE1E"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8164</w:t>
            </w:r>
          </w:p>
        </w:tc>
        <w:tc>
          <w:tcPr>
            <w:tcW w:w="2338" w:type="dxa"/>
            <w:shd w:val="clear" w:color="auto" w:fill="auto"/>
          </w:tcPr>
          <w:p w14:paraId="75A3E6B6"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4228</w:t>
            </w:r>
          </w:p>
        </w:tc>
        <w:tc>
          <w:tcPr>
            <w:tcW w:w="2338" w:type="dxa"/>
            <w:shd w:val="clear" w:color="auto" w:fill="auto"/>
          </w:tcPr>
          <w:p w14:paraId="2BD6D0F3"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3936</w:t>
            </w:r>
          </w:p>
        </w:tc>
      </w:tr>
      <w:tr w:rsidR="00375AF5" w:rsidRPr="002F7357" w14:paraId="09F02D6A" w14:textId="77777777">
        <w:trPr>
          <w:jc w:val="center"/>
        </w:trPr>
        <w:tc>
          <w:tcPr>
            <w:tcW w:w="2337" w:type="dxa"/>
            <w:shd w:val="clear" w:color="auto" w:fill="auto"/>
          </w:tcPr>
          <w:p w14:paraId="7D14EDE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w:t>
            </w:r>
          </w:p>
        </w:tc>
        <w:tc>
          <w:tcPr>
            <w:tcW w:w="2338" w:type="dxa"/>
            <w:shd w:val="clear" w:color="auto" w:fill="auto"/>
          </w:tcPr>
          <w:p w14:paraId="26F82C03"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8106</w:t>
            </w:r>
          </w:p>
        </w:tc>
        <w:tc>
          <w:tcPr>
            <w:tcW w:w="2338" w:type="dxa"/>
            <w:shd w:val="clear" w:color="auto" w:fill="auto"/>
          </w:tcPr>
          <w:p w14:paraId="19BD2843"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4103</w:t>
            </w:r>
          </w:p>
        </w:tc>
        <w:tc>
          <w:tcPr>
            <w:tcW w:w="2338" w:type="dxa"/>
            <w:shd w:val="clear" w:color="auto" w:fill="auto"/>
          </w:tcPr>
          <w:p w14:paraId="08BE5C86"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4003</w:t>
            </w:r>
          </w:p>
        </w:tc>
      </w:tr>
      <w:tr w:rsidR="00375AF5" w:rsidRPr="002F7357" w14:paraId="1E461875" w14:textId="77777777">
        <w:trPr>
          <w:jc w:val="center"/>
        </w:trPr>
        <w:tc>
          <w:tcPr>
            <w:tcW w:w="2337" w:type="dxa"/>
            <w:shd w:val="clear" w:color="auto" w:fill="auto"/>
          </w:tcPr>
          <w:p w14:paraId="5E0AFFD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w:t>
            </w:r>
          </w:p>
        </w:tc>
        <w:tc>
          <w:tcPr>
            <w:tcW w:w="2338" w:type="dxa"/>
            <w:shd w:val="clear" w:color="auto" w:fill="auto"/>
          </w:tcPr>
          <w:p w14:paraId="6705CE1E"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8764</w:t>
            </w:r>
          </w:p>
        </w:tc>
        <w:tc>
          <w:tcPr>
            <w:tcW w:w="2338" w:type="dxa"/>
            <w:shd w:val="clear" w:color="auto" w:fill="auto"/>
          </w:tcPr>
          <w:p w14:paraId="64C14E21"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4524</w:t>
            </w:r>
          </w:p>
        </w:tc>
        <w:tc>
          <w:tcPr>
            <w:tcW w:w="2338" w:type="dxa"/>
            <w:shd w:val="clear" w:color="auto" w:fill="auto"/>
          </w:tcPr>
          <w:p w14:paraId="66DF4424" w14:textId="77777777" w:rsidR="00375AF5" w:rsidRPr="001A54DE" w:rsidRDefault="00375AF5">
            <w:pPr>
              <w:autoSpaceDE w:val="0"/>
              <w:autoSpaceDN w:val="0"/>
              <w:jc w:val="both"/>
              <w:rPr>
                <w:rFonts w:ascii="Times New Roman" w:hAnsi="Times New Roman"/>
                <w:b/>
              </w:rPr>
            </w:pPr>
            <w:r w:rsidRPr="001A54DE">
              <w:rPr>
                <w:rFonts w:ascii="Times New Roman" w:hAnsi="Times New Roman"/>
              </w:rPr>
              <w:t>4240</w:t>
            </w:r>
          </w:p>
        </w:tc>
      </w:tr>
      <w:tr w:rsidR="00375AF5" w:rsidRPr="002F7357" w14:paraId="3CCFD4FD" w14:textId="77777777">
        <w:trPr>
          <w:jc w:val="center"/>
        </w:trPr>
        <w:tc>
          <w:tcPr>
            <w:tcW w:w="2337" w:type="dxa"/>
            <w:shd w:val="clear" w:color="auto" w:fill="auto"/>
          </w:tcPr>
          <w:p w14:paraId="0225124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w:t>
            </w:r>
          </w:p>
        </w:tc>
        <w:tc>
          <w:tcPr>
            <w:tcW w:w="2338" w:type="dxa"/>
            <w:shd w:val="clear" w:color="auto" w:fill="auto"/>
          </w:tcPr>
          <w:p w14:paraId="633A019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9382</w:t>
            </w:r>
          </w:p>
        </w:tc>
        <w:tc>
          <w:tcPr>
            <w:tcW w:w="2338" w:type="dxa"/>
            <w:shd w:val="clear" w:color="auto" w:fill="auto"/>
          </w:tcPr>
          <w:p w14:paraId="435C87C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4771</w:t>
            </w:r>
          </w:p>
        </w:tc>
        <w:tc>
          <w:tcPr>
            <w:tcW w:w="2338" w:type="dxa"/>
            <w:shd w:val="clear" w:color="auto" w:fill="auto"/>
          </w:tcPr>
          <w:p w14:paraId="4FD1C06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4611</w:t>
            </w:r>
          </w:p>
        </w:tc>
      </w:tr>
      <w:tr w:rsidR="00375AF5" w:rsidRPr="002F7357" w14:paraId="36D09DB8" w14:textId="77777777">
        <w:trPr>
          <w:jc w:val="center"/>
        </w:trPr>
        <w:tc>
          <w:tcPr>
            <w:tcW w:w="2337" w:type="dxa"/>
            <w:shd w:val="clear" w:color="auto" w:fill="auto"/>
          </w:tcPr>
          <w:p w14:paraId="0C2ABB04"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0-4</w:t>
            </w:r>
          </w:p>
        </w:tc>
        <w:tc>
          <w:tcPr>
            <w:tcW w:w="2338" w:type="dxa"/>
            <w:shd w:val="clear" w:color="auto" w:fill="auto"/>
          </w:tcPr>
          <w:p w14:paraId="5E553868"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42020 (4,1%)</w:t>
            </w:r>
          </w:p>
        </w:tc>
        <w:tc>
          <w:tcPr>
            <w:tcW w:w="2338" w:type="dxa"/>
            <w:shd w:val="clear" w:color="auto" w:fill="auto"/>
          </w:tcPr>
          <w:p w14:paraId="0661D137"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21475 (4,5%)</w:t>
            </w:r>
          </w:p>
        </w:tc>
        <w:tc>
          <w:tcPr>
            <w:tcW w:w="2338" w:type="dxa"/>
            <w:shd w:val="clear" w:color="auto" w:fill="auto"/>
          </w:tcPr>
          <w:p w14:paraId="71A3DFE1"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20545 (3,8%)</w:t>
            </w:r>
          </w:p>
        </w:tc>
      </w:tr>
      <w:tr w:rsidR="00375AF5" w:rsidRPr="002F7357" w14:paraId="6186EBF9" w14:textId="77777777">
        <w:trPr>
          <w:jc w:val="center"/>
        </w:trPr>
        <w:tc>
          <w:tcPr>
            <w:tcW w:w="2337" w:type="dxa"/>
            <w:shd w:val="clear" w:color="auto" w:fill="auto"/>
          </w:tcPr>
          <w:p w14:paraId="7C3F73B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w:t>
            </w:r>
          </w:p>
        </w:tc>
        <w:tc>
          <w:tcPr>
            <w:tcW w:w="2338" w:type="dxa"/>
            <w:shd w:val="clear" w:color="auto" w:fill="auto"/>
          </w:tcPr>
          <w:p w14:paraId="2947CF9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9955</w:t>
            </w:r>
          </w:p>
        </w:tc>
        <w:tc>
          <w:tcPr>
            <w:tcW w:w="2338" w:type="dxa"/>
            <w:shd w:val="clear" w:color="auto" w:fill="auto"/>
          </w:tcPr>
          <w:p w14:paraId="42F4651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5136</w:t>
            </w:r>
          </w:p>
        </w:tc>
        <w:tc>
          <w:tcPr>
            <w:tcW w:w="2338" w:type="dxa"/>
            <w:shd w:val="clear" w:color="auto" w:fill="auto"/>
          </w:tcPr>
          <w:p w14:paraId="34D81ABF"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4819</w:t>
            </w:r>
          </w:p>
        </w:tc>
      </w:tr>
      <w:tr w:rsidR="00375AF5" w:rsidRPr="002F7357" w14:paraId="2B72AE82" w14:textId="77777777">
        <w:trPr>
          <w:jc w:val="center"/>
        </w:trPr>
        <w:tc>
          <w:tcPr>
            <w:tcW w:w="2337" w:type="dxa"/>
            <w:shd w:val="clear" w:color="auto" w:fill="auto"/>
          </w:tcPr>
          <w:p w14:paraId="1017A07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w:t>
            </w:r>
          </w:p>
        </w:tc>
        <w:tc>
          <w:tcPr>
            <w:tcW w:w="2338" w:type="dxa"/>
            <w:shd w:val="clear" w:color="auto" w:fill="auto"/>
          </w:tcPr>
          <w:p w14:paraId="7573325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10677</w:t>
            </w:r>
          </w:p>
        </w:tc>
        <w:tc>
          <w:tcPr>
            <w:tcW w:w="2338" w:type="dxa"/>
            <w:shd w:val="clear" w:color="auto" w:fill="auto"/>
          </w:tcPr>
          <w:p w14:paraId="5F5E45C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5512</w:t>
            </w:r>
          </w:p>
        </w:tc>
        <w:tc>
          <w:tcPr>
            <w:tcW w:w="2338" w:type="dxa"/>
            <w:shd w:val="clear" w:color="auto" w:fill="auto"/>
          </w:tcPr>
          <w:p w14:paraId="3EA718E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5165</w:t>
            </w:r>
          </w:p>
        </w:tc>
      </w:tr>
      <w:tr w:rsidR="00375AF5" w:rsidRPr="002F7357" w14:paraId="0CDCCE00" w14:textId="77777777">
        <w:trPr>
          <w:jc w:val="center"/>
        </w:trPr>
        <w:tc>
          <w:tcPr>
            <w:tcW w:w="2337" w:type="dxa"/>
            <w:shd w:val="clear" w:color="auto" w:fill="auto"/>
          </w:tcPr>
          <w:p w14:paraId="699D763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w:t>
            </w:r>
          </w:p>
        </w:tc>
        <w:tc>
          <w:tcPr>
            <w:tcW w:w="2338" w:type="dxa"/>
            <w:shd w:val="clear" w:color="auto" w:fill="auto"/>
          </w:tcPr>
          <w:p w14:paraId="58CDC0C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11590</w:t>
            </w:r>
          </w:p>
        </w:tc>
        <w:tc>
          <w:tcPr>
            <w:tcW w:w="2338" w:type="dxa"/>
            <w:shd w:val="clear" w:color="auto" w:fill="auto"/>
          </w:tcPr>
          <w:p w14:paraId="686A4C9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5924</w:t>
            </w:r>
          </w:p>
        </w:tc>
        <w:tc>
          <w:tcPr>
            <w:tcW w:w="2338" w:type="dxa"/>
            <w:shd w:val="clear" w:color="auto" w:fill="auto"/>
          </w:tcPr>
          <w:p w14:paraId="510A229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5666</w:t>
            </w:r>
          </w:p>
        </w:tc>
      </w:tr>
      <w:tr w:rsidR="00375AF5" w:rsidRPr="002F7357" w14:paraId="696847CF" w14:textId="77777777">
        <w:trPr>
          <w:jc w:val="center"/>
        </w:trPr>
        <w:tc>
          <w:tcPr>
            <w:tcW w:w="2337" w:type="dxa"/>
            <w:shd w:val="clear" w:color="auto" w:fill="auto"/>
          </w:tcPr>
          <w:p w14:paraId="0DD787C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8</w:t>
            </w:r>
          </w:p>
        </w:tc>
        <w:tc>
          <w:tcPr>
            <w:tcW w:w="2338" w:type="dxa"/>
            <w:shd w:val="clear" w:color="auto" w:fill="auto"/>
          </w:tcPr>
          <w:p w14:paraId="207FC1F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11648</w:t>
            </w:r>
          </w:p>
        </w:tc>
        <w:tc>
          <w:tcPr>
            <w:tcW w:w="2338" w:type="dxa"/>
            <w:shd w:val="clear" w:color="auto" w:fill="auto"/>
          </w:tcPr>
          <w:p w14:paraId="60410C2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6011</w:t>
            </w:r>
          </w:p>
        </w:tc>
        <w:tc>
          <w:tcPr>
            <w:tcW w:w="2338" w:type="dxa"/>
            <w:shd w:val="clear" w:color="auto" w:fill="auto"/>
          </w:tcPr>
          <w:p w14:paraId="3A7D065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5637</w:t>
            </w:r>
          </w:p>
        </w:tc>
      </w:tr>
      <w:tr w:rsidR="00375AF5" w:rsidRPr="002F7357" w14:paraId="5EFB864F" w14:textId="77777777">
        <w:trPr>
          <w:jc w:val="center"/>
        </w:trPr>
        <w:tc>
          <w:tcPr>
            <w:tcW w:w="2337" w:type="dxa"/>
            <w:shd w:val="clear" w:color="auto" w:fill="auto"/>
          </w:tcPr>
          <w:p w14:paraId="6097D01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9</w:t>
            </w:r>
          </w:p>
        </w:tc>
        <w:tc>
          <w:tcPr>
            <w:tcW w:w="2338" w:type="dxa"/>
            <w:shd w:val="clear" w:color="auto" w:fill="auto"/>
          </w:tcPr>
          <w:p w14:paraId="3B17519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12039</w:t>
            </w:r>
          </w:p>
        </w:tc>
        <w:tc>
          <w:tcPr>
            <w:tcW w:w="2338" w:type="dxa"/>
            <w:shd w:val="clear" w:color="auto" w:fill="auto"/>
          </w:tcPr>
          <w:p w14:paraId="08A2913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6214</w:t>
            </w:r>
          </w:p>
        </w:tc>
        <w:tc>
          <w:tcPr>
            <w:tcW w:w="2338" w:type="dxa"/>
            <w:shd w:val="clear" w:color="auto" w:fill="auto"/>
          </w:tcPr>
          <w:p w14:paraId="5FA884C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5825</w:t>
            </w:r>
          </w:p>
        </w:tc>
      </w:tr>
      <w:tr w:rsidR="00375AF5" w:rsidRPr="002F7357" w14:paraId="0B8076F6" w14:textId="77777777">
        <w:trPr>
          <w:jc w:val="center"/>
        </w:trPr>
        <w:tc>
          <w:tcPr>
            <w:tcW w:w="2337" w:type="dxa"/>
            <w:shd w:val="clear" w:color="auto" w:fill="auto"/>
          </w:tcPr>
          <w:p w14:paraId="725C7CBB"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5-9</w:t>
            </w:r>
          </w:p>
        </w:tc>
        <w:tc>
          <w:tcPr>
            <w:tcW w:w="2338" w:type="dxa"/>
            <w:shd w:val="clear" w:color="auto" w:fill="auto"/>
          </w:tcPr>
          <w:p w14:paraId="612A11AF"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55909 (5,5%)</w:t>
            </w:r>
          </w:p>
        </w:tc>
        <w:tc>
          <w:tcPr>
            <w:tcW w:w="2338" w:type="dxa"/>
            <w:shd w:val="clear" w:color="auto" w:fill="auto"/>
          </w:tcPr>
          <w:p w14:paraId="25F55B3D"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28797 (6%)</w:t>
            </w:r>
          </w:p>
        </w:tc>
        <w:tc>
          <w:tcPr>
            <w:tcW w:w="2338" w:type="dxa"/>
            <w:shd w:val="clear" w:color="auto" w:fill="auto"/>
          </w:tcPr>
          <w:p w14:paraId="50BA05E1"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27112 (5%)</w:t>
            </w:r>
          </w:p>
        </w:tc>
      </w:tr>
      <w:tr w:rsidR="00375AF5" w:rsidRPr="002F7357" w14:paraId="4CDAFE92" w14:textId="77777777">
        <w:trPr>
          <w:jc w:val="center"/>
        </w:trPr>
        <w:tc>
          <w:tcPr>
            <w:tcW w:w="2337" w:type="dxa"/>
            <w:shd w:val="clear" w:color="auto" w:fill="auto"/>
          </w:tcPr>
          <w:p w14:paraId="5A60764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10</w:t>
            </w:r>
          </w:p>
        </w:tc>
        <w:tc>
          <w:tcPr>
            <w:tcW w:w="2338" w:type="dxa"/>
            <w:shd w:val="clear" w:color="auto" w:fill="auto"/>
          </w:tcPr>
          <w:p w14:paraId="41A5B95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11761</w:t>
            </w:r>
          </w:p>
        </w:tc>
        <w:tc>
          <w:tcPr>
            <w:tcW w:w="2338" w:type="dxa"/>
            <w:shd w:val="clear" w:color="auto" w:fill="auto"/>
          </w:tcPr>
          <w:p w14:paraId="0DC3FFA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5990</w:t>
            </w:r>
          </w:p>
        </w:tc>
        <w:tc>
          <w:tcPr>
            <w:tcW w:w="2338" w:type="dxa"/>
            <w:shd w:val="clear" w:color="auto" w:fill="auto"/>
          </w:tcPr>
          <w:p w14:paraId="333329E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5771</w:t>
            </w:r>
          </w:p>
        </w:tc>
      </w:tr>
      <w:tr w:rsidR="00375AF5" w:rsidRPr="002F7357" w14:paraId="6C4CC735" w14:textId="77777777">
        <w:trPr>
          <w:jc w:val="center"/>
        </w:trPr>
        <w:tc>
          <w:tcPr>
            <w:tcW w:w="2337" w:type="dxa"/>
            <w:shd w:val="clear" w:color="auto" w:fill="auto"/>
          </w:tcPr>
          <w:p w14:paraId="086512B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w:t>
            </w:r>
          </w:p>
        </w:tc>
        <w:tc>
          <w:tcPr>
            <w:tcW w:w="2338" w:type="dxa"/>
            <w:shd w:val="clear" w:color="auto" w:fill="auto"/>
          </w:tcPr>
          <w:p w14:paraId="288BAAA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11702</w:t>
            </w:r>
          </w:p>
        </w:tc>
        <w:tc>
          <w:tcPr>
            <w:tcW w:w="2338" w:type="dxa"/>
            <w:shd w:val="clear" w:color="auto" w:fill="auto"/>
          </w:tcPr>
          <w:p w14:paraId="111DCC8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5999</w:t>
            </w:r>
          </w:p>
        </w:tc>
        <w:tc>
          <w:tcPr>
            <w:tcW w:w="2338" w:type="dxa"/>
            <w:shd w:val="clear" w:color="auto" w:fill="auto"/>
          </w:tcPr>
          <w:p w14:paraId="3F3B984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5703</w:t>
            </w:r>
          </w:p>
        </w:tc>
      </w:tr>
      <w:tr w:rsidR="00375AF5" w:rsidRPr="002F7357" w14:paraId="61B873C3" w14:textId="77777777">
        <w:trPr>
          <w:jc w:val="center"/>
        </w:trPr>
        <w:tc>
          <w:tcPr>
            <w:tcW w:w="2337" w:type="dxa"/>
            <w:shd w:val="clear" w:color="auto" w:fill="auto"/>
          </w:tcPr>
          <w:p w14:paraId="5883350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12</w:t>
            </w:r>
          </w:p>
        </w:tc>
        <w:tc>
          <w:tcPr>
            <w:tcW w:w="2338" w:type="dxa"/>
            <w:shd w:val="clear" w:color="auto" w:fill="auto"/>
          </w:tcPr>
          <w:p w14:paraId="3C9692F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12183</w:t>
            </w:r>
          </w:p>
        </w:tc>
        <w:tc>
          <w:tcPr>
            <w:tcW w:w="2338" w:type="dxa"/>
            <w:shd w:val="clear" w:color="auto" w:fill="auto"/>
          </w:tcPr>
          <w:p w14:paraId="7791728F"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6237</w:t>
            </w:r>
          </w:p>
        </w:tc>
        <w:tc>
          <w:tcPr>
            <w:tcW w:w="2338" w:type="dxa"/>
            <w:shd w:val="clear" w:color="auto" w:fill="auto"/>
          </w:tcPr>
          <w:p w14:paraId="21E4CDD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5946</w:t>
            </w:r>
          </w:p>
        </w:tc>
      </w:tr>
      <w:tr w:rsidR="00375AF5" w:rsidRPr="002F7357" w14:paraId="288ECB69" w14:textId="77777777">
        <w:trPr>
          <w:jc w:val="center"/>
        </w:trPr>
        <w:tc>
          <w:tcPr>
            <w:tcW w:w="2337" w:type="dxa"/>
            <w:shd w:val="clear" w:color="auto" w:fill="auto"/>
          </w:tcPr>
          <w:p w14:paraId="7C3DD973"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13</w:t>
            </w:r>
          </w:p>
        </w:tc>
        <w:tc>
          <w:tcPr>
            <w:tcW w:w="2338" w:type="dxa"/>
            <w:shd w:val="clear" w:color="auto" w:fill="auto"/>
          </w:tcPr>
          <w:p w14:paraId="6BCC1A4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12145</w:t>
            </w:r>
          </w:p>
        </w:tc>
        <w:tc>
          <w:tcPr>
            <w:tcW w:w="2338" w:type="dxa"/>
            <w:shd w:val="clear" w:color="auto" w:fill="auto"/>
          </w:tcPr>
          <w:p w14:paraId="1018AEE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6173</w:t>
            </w:r>
          </w:p>
        </w:tc>
        <w:tc>
          <w:tcPr>
            <w:tcW w:w="2338" w:type="dxa"/>
            <w:shd w:val="clear" w:color="auto" w:fill="auto"/>
          </w:tcPr>
          <w:p w14:paraId="1DFA5B5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5972</w:t>
            </w:r>
          </w:p>
        </w:tc>
      </w:tr>
      <w:tr w:rsidR="00375AF5" w:rsidRPr="002F7357" w14:paraId="471BF64A" w14:textId="77777777">
        <w:trPr>
          <w:jc w:val="center"/>
        </w:trPr>
        <w:tc>
          <w:tcPr>
            <w:tcW w:w="2337" w:type="dxa"/>
            <w:shd w:val="clear" w:color="auto" w:fill="auto"/>
          </w:tcPr>
          <w:p w14:paraId="091E347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14</w:t>
            </w:r>
          </w:p>
        </w:tc>
        <w:tc>
          <w:tcPr>
            <w:tcW w:w="2338" w:type="dxa"/>
            <w:shd w:val="clear" w:color="auto" w:fill="auto"/>
          </w:tcPr>
          <w:p w14:paraId="66CF915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11137</w:t>
            </w:r>
          </w:p>
        </w:tc>
        <w:tc>
          <w:tcPr>
            <w:tcW w:w="2338" w:type="dxa"/>
            <w:shd w:val="clear" w:color="auto" w:fill="auto"/>
          </w:tcPr>
          <w:p w14:paraId="4407CE2F"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5725</w:t>
            </w:r>
          </w:p>
        </w:tc>
        <w:tc>
          <w:tcPr>
            <w:tcW w:w="2338" w:type="dxa"/>
            <w:shd w:val="clear" w:color="auto" w:fill="auto"/>
          </w:tcPr>
          <w:p w14:paraId="7A7DCC8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5412</w:t>
            </w:r>
          </w:p>
        </w:tc>
      </w:tr>
      <w:tr w:rsidR="00375AF5" w:rsidRPr="002F7357" w14:paraId="6037BBD7" w14:textId="77777777">
        <w:trPr>
          <w:jc w:val="center"/>
        </w:trPr>
        <w:tc>
          <w:tcPr>
            <w:tcW w:w="2337" w:type="dxa"/>
            <w:shd w:val="clear" w:color="auto" w:fill="auto"/>
          </w:tcPr>
          <w:p w14:paraId="16C444FC"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10-14</w:t>
            </w:r>
          </w:p>
        </w:tc>
        <w:tc>
          <w:tcPr>
            <w:tcW w:w="2338" w:type="dxa"/>
            <w:shd w:val="clear" w:color="auto" w:fill="auto"/>
          </w:tcPr>
          <w:p w14:paraId="029731B2"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58928 (5,8%)</w:t>
            </w:r>
          </w:p>
        </w:tc>
        <w:tc>
          <w:tcPr>
            <w:tcW w:w="2338" w:type="dxa"/>
            <w:shd w:val="clear" w:color="auto" w:fill="auto"/>
          </w:tcPr>
          <w:p w14:paraId="7D5A2B57"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30124 (6,3%)</w:t>
            </w:r>
          </w:p>
        </w:tc>
        <w:tc>
          <w:tcPr>
            <w:tcW w:w="2338" w:type="dxa"/>
            <w:shd w:val="clear" w:color="auto" w:fill="auto"/>
          </w:tcPr>
          <w:p w14:paraId="073D92DC"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28804 (5,3%)</w:t>
            </w:r>
          </w:p>
        </w:tc>
      </w:tr>
      <w:tr w:rsidR="00375AF5" w:rsidRPr="002F7357" w14:paraId="5DD44663" w14:textId="77777777">
        <w:trPr>
          <w:jc w:val="center"/>
        </w:trPr>
        <w:tc>
          <w:tcPr>
            <w:tcW w:w="2337" w:type="dxa"/>
            <w:shd w:val="clear" w:color="auto" w:fill="auto"/>
          </w:tcPr>
          <w:p w14:paraId="552E109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15</w:t>
            </w:r>
          </w:p>
        </w:tc>
        <w:tc>
          <w:tcPr>
            <w:tcW w:w="2338" w:type="dxa"/>
            <w:shd w:val="clear" w:color="auto" w:fill="auto"/>
          </w:tcPr>
          <w:p w14:paraId="633FDA8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11329</w:t>
            </w:r>
          </w:p>
        </w:tc>
        <w:tc>
          <w:tcPr>
            <w:tcW w:w="2338" w:type="dxa"/>
            <w:shd w:val="clear" w:color="auto" w:fill="auto"/>
          </w:tcPr>
          <w:p w14:paraId="23B0680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5862</w:t>
            </w:r>
          </w:p>
        </w:tc>
        <w:tc>
          <w:tcPr>
            <w:tcW w:w="2338" w:type="dxa"/>
            <w:shd w:val="clear" w:color="auto" w:fill="auto"/>
          </w:tcPr>
          <w:p w14:paraId="4193CAB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5467</w:t>
            </w:r>
          </w:p>
        </w:tc>
      </w:tr>
      <w:tr w:rsidR="00375AF5" w:rsidRPr="002F7357" w14:paraId="7E7C6A32" w14:textId="77777777">
        <w:trPr>
          <w:jc w:val="center"/>
        </w:trPr>
        <w:tc>
          <w:tcPr>
            <w:tcW w:w="2337" w:type="dxa"/>
            <w:shd w:val="clear" w:color="auto" w:fill="auto"/>
          </w:tcPr>
          <w:p w14:paraId="339D2C7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16</w:t>
            </w:r>
          </w:p>
        </w:tc>
        <w:tc>
          <w:tcPr>
            <w:tcW w:w="2338" w:type="dxa"/>
            <w:shd w:val="clear" w:color="auto" w:fill="auto"/>
          </w:tcPr>
          <w:p w14:paraId="2FC0A029"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10726</w:t>
            </w:r>
          </w:p>
        </w:tc>
        <w:tc>
          <w:tcPr>
            <w:tcW w:w="2338" w:type="dxa"/>
            <w:shd w:val="clear" w:color="auto" w:fill="auto"/>
          </w:tcPr>
          <w:p w14:paraId="0BCD1C3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5494</w:t>
            </w:r>
          </w:p>
        </w:tc>
        <w:tc>
          <w:tcPr>
            <w:tcW w:w="2338" w:type="dxa"/>
            <w:shd w:val="clear" w:color="auto" w:fill="auto"/>
          </w:tcPr>
          <w:p w14:paraId="56BF285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5232</w:t>
            </w:r>
          </w:p>
        </w:tc>
      </w:tr>
      <w:tr w:rsidR="00375AF5" w:rsidRPr="002F7357" w14:paraId="26C35FED" w14:textId="77777777">
        <w:trPr>
          <w:jc w:val="center"/>
        </w:trPr>
        <w:tc>
          <w:tcPr>
            <w:tcW w:w="2337" w:type="dxa"/>
            <w:shd w:val="clear" w:color="auto" w:fill="auto"/>
          </w:tcPr>
          <w:p w14:paraId="06030E6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17</w:t>
            </w:r>
          </w:p>
        </w:tc>
        <w:tc>
          <w:tcPr>
            <w:tcW w:w="2338" w:type="dxa"/>
            <w:shd w:val="clear" w:color="auto" w:fill="auto"/>
          </w:tcPr>
          <w:p w14:paraId="3E4B6FC9"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10546</w:t>
            </w:r>
          </w:p>
        </w:tc>
        <w:tc>
          <w:tcPr>
            <w:tcW w:w="2338" w:type="dxa"/>
            <w:shd w:val="clear" w:color="auto" w:fill="auto"/>
          </w:tcPr>
          <w:p w14:paraId="6F0C55F9"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5379</w:t>
            </w:r>
          </w:p>
        </w:tc>
        <w:tc>
          <w:tcPr>
            <w:tcW w:w="2338" w:type="dxa"/>
            <w:shd w:val="clear" w:color="auto" w:fill="auto"/>
          </w:tcPr>
          <w:p w14:paraId="474B172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5167</w:t>
            </w:r>
          </w:p>
        </w:tc>
      </w:tr>
      <w:tr w:rsidR="00375AF5" w:rsidRPr="002F7357" w14:paraId="4905BDFA" w14:textId="77777777">
        <w:trPr>
          <w:jc w:val="center"/>
        </w:trPr>
        <w:tc>
          <w:tcPr>
            <w:tcW w:w="2337" w:type="dxa"/>
            <w:shd w:val="clear" w:color="auto" w:fill="auto"/>
          </w:tcPr>
          <w:p w14:paraId="3043C22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18</w:t>
            </w:r>
          </w:p>
        </w:tc>
        <w:tc>
          <w:tcPr>
            <w:tcW w:w="2338" w:type="dxa"/>
            <w:shd w:val="clear" w:color="auto" w:fill="auto"/>
          </w:tcPr>
          <w:p w14:paraId="327BBE03"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10042</w:t>
            </w:r>
          </w:p>
        </w:tc>
        <w:tc>
          <w:tcPr>
            <w:tcW w:w="2338" w:type="dxa"/>
            <w:shd w:val="clear" w:color="auto" w:fill="auto"/>
          </w:tcPr>
          <w:p w14:paraId="5035584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5181</w:t>
            </w:r>
          </w:p>
        </w:tc>
        <w:tc>
          <w:tcPr>
            <w:tcW w:w="2338" w:type="dxa"/>
            <w:shd w:val="clear" w:color="auto" w:fill="auto"/>
          </w:tcPr>
          <w:p w14:paraId="29875CF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4861</w:t>
            </w:r>
          </w:p>
        </w:tc>
      </w:tr>
      <w:tr w:rsidR="00375AF5" w:rsidRPr="002F7357" w14:paraId="25CD3641" w14:textId="77777777">
        <w:trPr>
          <w:jc w:val="center"/>
        </w:trPr>
        <w:tc>
          <w:tcPr>
            <w:tcW w:w="2337" w:type="dxa"/>
            <w:shd w:val="clear" w:color="auto" w:fill="auto"/>
          </w:tcPr>
          <w:p w14:paraId="7C5608A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19</w:t>
            </w:r>
          </w:p>
        </w:tc>
        <w:tc>
          <w:tcPr>
            <w:tcW w:w="2338" w:type="dxa"/>
            <w:shd w:val="clear" w:color="auto" w:fill="auto"/>
          </w:tcPr>
          <w:p w14:paraId="0B96803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10027</w:t>
            </w:r>
          </w:p>
        </w:tc>
        <w:tc>
          <w:tcPr>
            <w:tcW w:w="2338" w:type="dxa"/>
            <w:shd w:val="clear" w:color="auto" w:fill="auto"/>
          </w:tcPr>
          <w:p w14:paraId="27C111D9"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5108</w:t>
            </w:r>
          </w:p>
        </w:tc>
        <w:tc>
          <w:tcPr>
            <w:tcW w:w="2338" w:type="dxa"/>
            <w:shd w:val="clear" w:color="auto" w:fill="auto"/>
          </w:tcPr>
          <w:p w14:paraId="34D68C3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4919</w:t>
            </w:r>
          </w:p>
        </w:tc>
      </w:tr>
      <w:tr w:rsidR="00375AF5" w:rsidRPr="002F7357" w14:paraId="242FAD20" w14:textId="77777777">
        <w:trPr>
          <w:jc w:val="center"/>
        </w:trPr>
        <w:tc>
          <w:tcPr>
            <w:tcW w:w="2337" w:type="dxa"/>
            <w:shd w:val="clear" w:color="auto" w:fill="auto"/>
          </w:tcPr>
          <w:p w14:paraId="4CA71828"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15-19</w:t>
            </w:r>
          </w:p>
        </w:tc>
        <w:tc>
          <w:tcPr>
            <w:tcW w:w="2338" w:type="dxa"/>
            <w:shd w:val="clear" w:color="auto" w:fill="auto"/>
          </w:tcPr>
          <w:p w14:paraId="41568761"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lang w:eastAsia="uk-UA"/>
              </w:rPr>
              <w:t>52670 (5,2%)</w:t>
            </w:r>
          </w:p>
        </w:tc>
        <w:tc>
          <w:tcPr>
            <w:tcW w:w="2338" w:type="dxa"/>
            <w:shd w:val="clear" w:color="auto" w:fill="auto"/>
          </w:tcPr>
          <w:p w14:paraId="2F946DB4"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lang w:eastAsia="uk-UA"/>
              </w:rPr>
              <w:t>27024 (5,7%)</w:t>
            </w:r>
          </w:p>
        </w:tc>
        <w:tc>
          <w:tcPr>
            <w:tcW w:w="2338" w:type="dxa"/>
            <w:shd w:val="clear" w:color="auto" w:fill="auto"/>
          </w:tcPr>
          <w:p w14:paraId="6C416795"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lang w:eastAsia="uk-UA"/>
              </w:rPr>
              <w:t>25646 (4,7%)</w:t>
            </w:r>
          </w:p>
        </w:tc>
      </w:tr>
      <w:tr w:rsidR="00375AF5" w:rsidRPr="002F7357" w14:paraId="55C7006E" w14:textId="77777777">
        <w:trPr>
          <w:jc w:val="center"/>
        </w:trPr>
        <w:tc>
          <w:tcPr>
            <w:tcW w:w="2337" w:type="dxa"/>
            <w:shd w:val="clear" w:color="auto" w:fill="auto"/>
          </w:tcPr>
          <w:p w14:paraId="541170F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20</w:t>
            </w:r>
          </w:p>
        </w:tc>
        <w:tc>
          <w:tcPr>
            <w:tcW w:w="2338" w:type="dxa"/>
            <w:shd w:val="clear" w:color="auto" w:fill="auto"/>
          </w:tcPr>
          <w:p w14:paraId="3C28042E"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9938</w:t>
            </w:r>
          </w:p>
        </w:tc>
        <w:tc>
          <w:tcPr>
            <w:tcW w:w="2338" w:type="dxa"/>
            <w:shd w:val="clear" w:color="auto" w:fill="auto"/>
          </w:tcPr>
          <w:p w14:paraId="66353EFC"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5150</w:t>
            </w:r>
          </w:p>
        </w:tc>
        <w:tc>
          <w:tcPr>
            <w:tcW w:w="2338" w:type="dxa"/>
            <w:shd w:val="clear" w:color="auto" w:fill="auto"/>
          </w:tcPr>
          <w:p w14:paraId="23BE476E"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4788</w:t>
            </w:r>
          </w:p>
        </w:tc>
      </w:tr>
      <w:tr w:rsidR="00375AF5" w:rsidRPr="002F7357" w14:paraId="2E90F735" w14:textId="77777777">
        <w:trPr>
          <w:jc w:val="center"/>
        </w:trPr>
        <w:tc>
          <w:tcPr>
            <w:tcW w:w="2337" w:type="dxa"/>
            <w:shd w:val="clear" w:color="auto" w:fill="auto"/>
          </w:tcPr>
          <w:p w14:paraId="4E686203"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21</w:t>
            </w:r>
          </w:p>
        </w:tc>
        <w:tc>
          <w:tcPr>
            <w:tcW w:w="2338" w:type="dxa"/>
            <w:shd w:val="clear" w:color="auto" w:fill="auto"/>
          </w:tcPr>
          <w:p w14:paraId="1584F611"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10652</w:t>
            </w:r>
          </w:p>
        </w:tc>
        <w:tc>
          <w:tcPr>
            <w:tcW w:w="2338" w:type="dxa"/>
            <w:shd w:val="clear" w:color="auto" w:fill="auto"/>
          </w:tcPr>
          <w:p w14:paraId="28E0B003"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5496</w:t>
            </w:r>
          </w:p>
        </w:tc>
        <w:tc>
          <w:tcPr>
            <w:tcW w:w="2338" w:type="dxa"/>
            <w:shd w:val="clear" w:color="auto" w:fill="auto"/>
          </w:tcPr>
          <w:p w14:paraId="4ECD21A8"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5156</w:t>
            </w:r>
          </w:p>
        </w:tc>
      </w:tr>
      <w:tr w:rsidR="00375AF5" w:rsidRPr="002F7357" w14:paraId="6D842344" w14:textId="77777777">
        <w:trPr>
          <w:jc w:val="center"/>
        </w:trPr>
        <w:tc>
          <w:tcPr>
            <w:tcW w:w="2337" w:type="dxa"/>
            <w:shd w:val="clear" w:color="auto" w:fill="auto"/>
          </w:tcPr>
          <w:p w14:paraId="0A68898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22</w:t>
            </w:r>
          </w:p>
        </w:tc>
        <w:tc>
          <w:tcPr>
            <w:tcW w:w="2338" w:type="dxa"/>
            <w:shd w:val="clear" w:color="auto" w:fill="auto"/>
          </w:tcPr>
          <w:p w14:paraId="67715271"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11098</w:t>
            </w:r>
          </w:p>
        </w:tc>
        <w:tc>
          <w:tcPr>
            <w:tcW w:w="2338" w:type="dxa"/>
            <w:shd w:val="clear" w:color="auto" w:fill="auto"/>
          </w:tcPr>
          <w:p w14:paraId="017494B1"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5716</w:t>
            </w:r>
          </w:p>
        </w:tc>
        <w:tc>
          <w:tcPr>
            <w:tcW w:w="2338" w:type="dxa"/>
            <w:shd w:val="clear" w:color="auto" w:fill="auto"/>
          </w:tcPr>
          <w:p w14:paraId="70790365"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5382</w:t>
            </w:r>
          </w:p>
        </w:tc>
      </w:tr>
      <w:tr w:rsidR="00375AF5" w:rsidRPr="002F7357" w14:paraId="79B4BECE" w14:textId="77777777">
        <w:trPr>
          <w:jc w:val="center"/>
        </w:trPr>
        <w:tc>
          <w:tcPr>
            <w:tcW w:w="2337" w:type="dxa"/>
            <w:shd w:val="clear" w:color="auto" w:fill="auto"/>
          </w:tcPr>
          <w:p w14:paraId="0149CA8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lastRenderedPageBreak/>
              <w:t>23</w:t>
            </w:r>
          </w:p>
        </w:tc>
        <w:tc>
          <w:tcPr>
            <w:tcW w:w="2338" w:type="dxa"/>
            <w:shd w:val="clear" w:color="auto" w:fill="auto"/>
          </w:tcPr>
          <w:p w14:paraId="06EBB3BA"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11713</w:t>
            </w:r>
          </w:p>
        </w:tc>
        <w:tc>
          <w:tcPr>
            <w:tcW w:w="2338" w:type="dxa"/>
            <w:shd w:val="clear" w:color="auto" w:fill="auto"/>
          </w:tcPr>
          <w:p w14:paraId="1B5AA4C4"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5982</w:t>
            </w:r>
          </w:p>
        </w:tc>
        <w:tc>
          <w:tcPr>
            <w:tcW w:w="2338" w:type="dxa"/>
            <w:shd w:val="clear" w:color="auto" w:fill="auto"/>
          </w:tcPr>
          <w:p w14:paraId="7F6FA909"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5731</w:t>
            </w:r>
          </w:p>
        </w:tc>
      </w:tr>
      <w:tr w:rsidR="00375AF5" w:rsidRPr="002F7357" w14:paraId="41380FFE" w14:textId="77777777">
        <w:trPr>
          <w:jc w:val="center"/>
        </w:trPr>
        <w:tc>
          <w:tcPr>
            <w:tcW w:w="2337" w:type="dxa"/>
            <w:shd w:val="clear" w:color="auto" w:fill="auto"/>
          </w:tcPr>
          <w:p w14:paraId="2608E91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24</w:t>
            </w:r>
          </w:p>
        </w:tc>
        <w:tc>
          <w:tcPr>
            <w:tcW w:w="2338" w:type="dxa"/>
            <w:shd w:val="clear" w:color="auto" w:fill="auto"/>
          </w:tcPr>
          <w:p w14:paraId="3EE2BB65"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11943</w:t>
            </w:r>
          </w:p>
        </w:tc>
        <w:tc>
          <w:tcPr>
            <w:tcW w:w="2338" w:type="dxa"/>
            <w:shd w:val="clear" w:color="auto" w:fill="auto"/>
          </w:tcPr>
          <w:p w14:paraId="1B3BF9B2"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6180</w:t>
            </w:r>
          </w:p>
        </w:tc>
        <w:tc>
          <w:tcPr>
            <w:tcW w:w="2338" w:type="dxa"/>
            <w:shd w:val="clear" w:color="auto" w:fill="auto"/>
          </w:tcPr>
          <w:p w14:paraId="66E6D9A2" w14:textId="77777777" w:rsidR="00375AF5" w:rsidRPr="001A54DE" w:rsidRDefault="00375AF5">
            <w:pPr>
              <w:autoSpaceDE w:val="0"/>
              <w:autoSpaceDN w:val="0"/>
              <w:jc w:val="both"/>
              <w:rPr>
                <w:rFonts w:ascii="Times New Roman" w:hAnsi="Times New Roman"/>
              </w:rPr>
            </w:pPr>
            <w:r w:rsidRPr="001A54DE">
              <w:rPr>
                <w:rFonts w:ascii="Times New Roman" w:hAnsi="Times New Roman"/>
                <w:lang w:eastAsia="uk-UA"/>
              </w:rPr>
              <w:t>5763</w:t>
            </w:r>
          </w:p>
        </w:tc>
      </w:tr>
      <w:tr w:rsidR="00375AF5" w:rsidRPr="002F7357" w14:paraId="0A1C2208" w14:textId="77777777">
        <w:trPr>
          <w:jc w:val="center"/>
        </w:trPr>
        <w:tc>
          <w:tcPr>
            <w:tcW w:w="2337" w:type="dxa"/>
            <w:shd w:val="clear" w:color="auto" w:fill="auto"/>
          </w:tcPr>
          <w:p w14:paraId="1ECA4B95"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20-24</w:t>
            </w:r>
          </w:p>
        </w:tc>
        <w:tc>
          <w:tcPr>
            <w:tcW w:w="2338" w:type="dxa"/>
            <w:shd w:val="clear" w:color="auto" w:fill="auto"/>
          </w:tcPr>
          <w:p w14:paraId="51C25178"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55344 (5,4%)</w:t>
            </w:r>
          </w:p>
        </w:tc>
        <w:tc>
          <w:tcPr>
            <w:tcW w:w="2338" w:type="dxa"/>
            <w:shd w:val="clear" w:color="auto" w:fill="auto"/>
          </w:tcPr>
          <w:p w14:paraId="26BC473B"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28524 (6%)</w:t>
            </w:r>
          </w:p>
        </w:tc>
        <w:tc>
          <w:tcPr>
            <w:tcW w:w="2338" w:type="dxa"/>
            <w:shd w:val="clear" w:color="auto" w:fill="auto"/>
          </w:tcPr>
          <w:p w14:paraId="200565B9"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26820 (5%)</w:t>
            </w:r>
          </w:p>
        </w:tc>
      </w:tr>
      <w:tr w:rsidR="00375AF5" w:rsidRPr="002F7357" w14:paraId="5093867B" w14:textId="77777777">
        <w:trPr>
          <w:jc w:val="center"/>
        </w:trPr>
        <w:tc>
          <w:tcPr>
            <w:tcW w:w="2337" w:type="dxa"/>
            <w:shd w:val="clear" w:color="auto" w:fill="auto"/>
          </w:tcPr>
          <w:p w14:paraId="74524CB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25</w:t>
            </w:r>
          </w:p>
        </w:tc>
        <w:tc>
          <w:tcPr>
            <w:tcW w:w="2338" w:type="dxa"/>
            <w:shd w:val="clear" w:color="auto" w:fill="auto"/>
          </w:tcPr>
          <w:p w14:paraId="14570BF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12643</w:t>
            </w:r>
          </w:p>
        </w:tc>
        <w:tc>
          <w:tcPr>
            <w:tcW w:w="2338" w:type="dxa"/>
            <w:shd w:val="clear" w:color="auto" w:fill="auto"/>
          </w:tcPr>
          <w:p w14:paraId="6A71B3D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6469</w:t>
            </w:r>
          </w:p>
        </w:tc>
        <w:tc>
          <w:tcPr>
            <w:tcW w:w="2338" w:type="dxa"/>
            <w:shd w:val="clear" w:color="auto" w:fill="auto"/>
          </w:tcPr>
          <w:p w14:paraId="270D9ED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6174</w:t>
            </w:r>
          </w:p>
        </w:tc>
      </w:tr>
      <w:tr w:rsidR="00375AF5" w:rsidRPr="002F7357" w14:paraId="17F26BE5" w14:textId="77777777">
        <w:trPr>
          <w:jc w:val="center"/>
        </w:trPr>
        <w:tc>
          <w:tcPr>
            <w:tcW w:w="2337" w:type="dxa"/>
            <w:shd w:val="clear" w:color="auto" w:fill="auto"/>
          </w:tcPr>
          <w:p w14:paraId="469AF77F"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26</w:t>
            </w:r>
          </w:p>
        </w:tc>
        <w:tc>
          <w:tcPr>
            <w:tcW w:w="2338" w:type="dxa"/>
            <w:shd w:val="clear" w:color="auto" w:fill="auto"/>
          </w:tcPr>
          <w:p w14:paraId="4215A2A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6174</w:t>
            </w:r>
          </w:p>
        </w:tc>
        <w:tc>
          <w:tcPr>
            <w:tcW w:w="2338" w:type="dxa"/>
            <w:shd w:val="clear" w:color="auto" w:fill="auto"/>
          </w:tcPr>
          <w:p w14:paraId="530E6AA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6596</w:t>
            </w:r>
          </w:p>
        </w:tc>
        <w:tc>
          <w:tcPr>
            <w:tcW w:w="2338" w:type="dxa"/>
            <w:shd w:val="clear" w:color="auto" w:fill="auto"/>
          </w:tcPr>
          <w:p w14:paraId="6B1ECED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6470</w:t>
            </w:r>
          </w:p>
        </w:tc>
      </w:tr>
      <w:tr w:rsidR="00375AF5" w:rsidRPr="002F7357" w14:paraId="4E93A649" w14:textId="77777777">
        <w:trPr>
          <w:jc w:val="center"/>
        </w:trPr>
        <w:tc>
          <w:tcPr>
            <w:tcW w:w="2337" w:type="dxa"/>
            <w:shd w:val="clear" w:color="auto" w:fill="auto"/>
          </w:tcPr>
          <w:p w14:paraId="4A21FCD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27</w:t>
            </w:r>
          </w:p>
        </w:tc>
        <w:tc>
          <w:tcPr>
            <w:tcW w:w="2338" w:type="dxa"/>
            <w:shd w:val="clear" w:color="auto" w:fill="auto"/>
          </w:tcPr>
          <w:p w14:paraId="14EDBD5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13076</w:t>
            </w:r>
          </w:p>
        </w:tc>
        <w:tc>
          <w:tcPr>
            <w:tcW w:w="2338" w:type="dxa"/>
            <w:shd w:val="clear" w:color="auto" w:fill="auto"/>
          </w:tcPr>
          <w:p w14:paraId="7F858865"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6700</w:t>
            </w:r>
          </w:p>
        </w:tc>
        <w:tc>
          <w:tcPr>
            <w:tcW w:w="2338" w:type="dxa"/>
            <w:shd w:val="clear" w:color="auto" w:fill="auto"/>
          </w:tcPr>
          <w:p w14:paraId="40CE8A1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6376</w:t>
            </w:r>
          </w:p>
        </w:tc>
      </w:tr>
      <w:tr w:rsidR="00375AF5" w:rsidRPr="002F7357" w14:paraId="2BED66E9" w14:textId="77777777">
        <w:trPr>
          <w:jc w:val="center"/>
        </w:trPr>
        <w:tc>
          <w:tcPr>
            <w:tcW w:w="2337" w:type="dxa"/>
            <w:shd w:val="clear" w:color="auto" w:fill="auto"/>
          </w:tcPr>
          <w:p w14:paraId="115F1EE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28</w:t>
            </w:r>
          </w:p>
        </w:tc>
        <w:tc>
          <w:tcPr>
            <w:tcW w:w="2338" w:type="dxa"/>
            <w:shd w:val="clear" w:color="auto" w:fill="auto"/>
          </w:tcPr>
          <w:p w14:paraId="093067D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13862</w:t>
            </w:r>
          </w:p>
        </w:tc>
        <w:tc>
          <w:tcPr>
            <w:tcW w:w="2338" w:type="dxa"/>
            <w:shd w:val="clear" w:color="auto" w:fill="auto"/>
          </w:tcPr>
          <w:p w14:paraId="210C959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7026</w:t>
            </w:r>
          </w:p>
        </w:tc>
        <w:tc>
          <w:tcPr>
            <w:tcW w:w="2338" w:type="dxa"/>
            <w:shd w:val="clear" w:color="auto" w:fill="auto"/>
          </w:tcPr>
          <w:p w14:paraId="7AD3D70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6836</w:t>
            </w:r>
          </w:p>
        </w:tc>
      </w:tr>
      <w:tr w:rsidR="00375AF5" w:rsidRPr="002F7357" w14:paraId="29EEE592" w14:textId="77777777">
        <w:trPr>
          <w:jc w:val="center"/>
        </w:trPr>
        <w:tc>
          <w:tcPr>
            <w:tcW w:w="2337" w:type="dxa"/>
            <w:shd w:val="clear" w:color="auto" w:fill="auto"/>
          </w:tcPr>
          <w:p w14:paraId="4D91CF3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29</w:t>
            </w:r>
          </w:p>
        </w:tc>
        <w:tc>
          <w:tcPr>
            <w:tcW w:w="2338" w:type="dxa"/>
            <w:shd w:val="clear" w:color="auto" w:fill="auto"/>
          </w:tcPr>
          <w:p w14:paraId="6DC6366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14884</w:t>
            </w:r>
          </w:p>
        </w:tc>
        <w:tc>
          <w:tcPr>
            <w:tcW w:w="2338" w:type="dxa"/>
            <w:shd w:val="clear" w:color="auto" w:fill="auto"/>
          </w:tcPr>
          <w:p w14:paraId="6822290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7584</w:t>
            </w:r>
          </w:p>
        </w:tc>
        <w:tc>
          <w:tcPr>
            <w:tcW w:w="2338" w:type="dxa"/>
            <w:shd w:val="clear" w:color="auto" w:fill="auto"/>
          </w:tcPr>
          <w:p w14:paraId="018D6F2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7300</w:t>
            </w:r>
          </w:p>
        </w:tc>
      </w:tr>
      <w:tr w:rsidR="00375AF5" w:rsidRPr="002F7357" w14:paraId="7C0C38B6" w14:textId="77777777">
        <w:trPr>
          <w:jc w:val="center"/>
        </w:trPr>
        <w:tc>
          <w:tcPr>
            <w:tcW w:w="2337" w:type="dxa"/>
            <w:shd w:val="clear" w:color="auto" w:fill="auto"/>
          </w:tcPr>
          <w:p w14:paraId="4CE9CBCF"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25-29</w:t>
            </w:r>
          </w:p>
        </w:tc>
        <w:tc>
          <w:tcPr>
            <w:tcW w:w="2338" w:type="dxa"/>
            <w:shd w:val="clear" w:color="auto" w:fill="auto"/>
          </w:tcPr>
          <w:p w14:paraId="403CAB43"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67531 (6,6%)</w:t>
            </w:r>
          </w:p>
        </w:tc>
        <w:tc>
          <w:tcPr>
            <w:tcW w:w="2338" w:type="dxa"/>
            <w:shd w:val="clear" w:color="auto" w:fill="auto"/>
          </w:tcPr>
          <w:p w14:paraId="72831070"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34375 (7,2%)</w:t>
            </w:r>
          </w:p>
        </w:tc>
        <w:tc>
          <w:tcPr>
            <w:tcW w:w="2338" w:type="dxa"/>
            <w:shd w:val="clear" w:color="auto" w:fill="auto"/>
          </w:tcPr>
          <w:p w14:paraId="291A967E"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33156 (6,1%)</w:t>
            </w:r>
          </w:p>
        </w:tc>
      </w:tr>
      <w:tr w:rsidR="00375AF5" w:rsidRPr="002F7357" w14:paraId="44C67EC6" w14:textId="77777777">
        <w:trPr>
          <w:jc w:val="center"/>
        </w:trPr>
        <w:tc>
          <w:tcPr>
            <w:tcW w:w="2337" w:type="dxa"/>
            <w:shd w:val="clear" w:color="auto" w:fill="auto"/>
          </w:tcPr>
          <w:p w14:paraId="7BE88F4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30</w:t>
            </w:r>
          </w:p>
        </w:tc>
        <w:tc>
          <w:tcPr>
            <w:tcW w:w="2338" w:type="dxa"/>
            <w:shd w:val="clear" w:color="auto" w:fill="auto"/>
          </w:tcPr>
          <w:p w14:paraId="23CCBB9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15340</w:t>
            </w:r>
          </w:p>
        </w:tc>
        <w:tc>
          <w:tcPr>
            <w:tcW w:w="2338" w:type="dxa"/>
            <w:shd w:val="clear" w:color="auto" w:fill="auto"/>
          </w:tcPr>
          <w:p w14:paraId="0046010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7887</w:t>
            </w:r>
          </w:p>
        </w:tc>
        <w:tc>
          <w:tcPr>
            <w:tcW w:w="2338" w:type="dxa"/>
            <w:shd w:val="clear" w:color="auto" w:fill="auto"/>
          </w:tcPr>
          <w:p w14:paraId="18A31E1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7453</w:t>
            </w:r>
          </w:p>
        </w:tc>
      </w:tr>
      <w:tr w:rsidR="00375AF5" w:rsidRPr="002F7357" w14:paraId="45BCA4BC" w14:textId="77777777">
        <w:trPr>
          <w:jc w:val="center"/>
        </w:trPr>
        <w:tc>
          <w:tcPr>
            <w:tcW w:w="2337" w:type="dxa"/>
            <w:shd w:val="clear" w:color="auto" w:fill="auto"/>
          </w:tcPr>
          <w:p w14:paraId="0DFA4409"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31</w:t>
            </w:r>
          </w:p>
        </w:tc>
        <w:tc>
          <w:tcPr>
            <w:tcW w:w="2338" w:type="dxa"/>
            <w:shd w:val="clear" w:color="auto" w:fill="auto"/>
          </w:tcPr>
          <w:p w14:paraId="5510CB9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15591</w:t>
            </w:r>
          </w:p>
        </w:tc>
        <w:tc>
          <w:tcPr>
            <w:tcW w:w="2338" w:type="dxa"/>
            <w:shd w:val="clear" w:color="auto" w:fill="auto"/>
          </w:tcPr>
          <w:p w14:paraId="005FFE4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7901</w:t>
            </w:r>
          </w:p>
        </w:tc>
        <w:tc>
          <w:tcPr>
            <w:tcW w:w="2338" w:type="dxa"/>
            <w:shd w:val="clear" w:color="auto" w:fill="auto"/>
          </w:tcPr>
          <w:p w14:paraId="7DABDFF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7690</w:t>
            </w:r>
          </w:p>
        </w:tc>
      </w:tr>
      <w:tr w:rsidR="00375AF5" w:rsidRPr="002F7357" w14:paraId="7F7F8B50" w14:textId="77777777">
        <w:trPr>
          <w:jc w:val="center"/>
        </w:trPr>
        <w:tc>
          <w:tcPr>
            <w:tcW w:w="2337" w:type="dxa"/>
            <w:shd w:val="clear" w:color="auto" w:fill="auto"/>
          </w:tcPr>
          <w:p w14:paraId="71088E9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32</w:t>
            </w:r>
          </w:p>
        </w:tc>
        <w:tc>
          <w:tcPr>
            <w:tcW w:w="2338" w:type="dxa"/>
            <w:shd w:val="clear" w:color="auto" w:fill="auto"/>
          </w:tcPr>
          <w:p w14:paraId="7053564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15817</w:t>
            </w:r>
          </w:p>
        </w:tc>
        <w:tc>
          <w:tcPr>
            <w:tcW w:w="2338" w:type="dxa"/>
            <w:shd w:val="clear" w:color="auto" w:fill="auto"/>
          </w:tcPr>
          <w:p w14:paraId="4822B63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8120</w:t>
            </w:r>
          </w:p>
        </w:tc>
        <w:tc>
          <w:tcPr>
            <w:tcW w:w="2338" w:type="dxa"/>
            <w:shd w:val="clear" w:color="auto" w:fill="auto"/>
          </w:tcPr>
          <w:p w14:paraId="76B4572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7697</w:t>
            </w:r>
          </w:p>
        </w:tc>
      </w:tr>
      <w:tr w:rsidR="00375AF5" w:rsidRPr="002F7357" w14:paraId="79011DA5" w14:textId="77777777">
        <w:trPr>
          <w:jc w:val="center"/>
        </w:trPr>
        <w:tc>
          <w:tcPr>
            <w:tcW w:w="2337" w:type="dxa"/>
            <w:shd w:val="clear" w:color="auto" w:fill="auto"/>
          </w:tcPr>
          <w:p w14:paraId="5B1085D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33</w:t>
            </w:r>
          </w:p>
        </w:tc>
        <w:tc>
          <w:tcPr>
            <w:tcW w:w="2338" w:type="dxa"/>
            <w:shd w:val="clear" w:color="auto" w:fill="auto"/>
          </w:tcPr>
          <w:p w14:paraId="23EBFDE6"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16487</w:t>
            </w:r>
          </w:p>
        </w:tc>
        <w:tc>
          <w:tcPr>
            <w:tcW w:w="2338" w:type="dxa"/>
            <w:shd w:val="clear" w:color="auto" w:fill="auto"/>
          </w:tcPr>
          <w:p w14:paraId="2F78242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8496</w:t>
            </w:r>
          </w:p>
        </w:tc>
        <w:tc>
          <w:tcPr>
            <w:tcW w:w="2338" w:type="dxa"/>
            <w:shd w:val="clear" w:color="auto" w:fill="auto"/>
          </w:tcPr>
          <w:p w14:paraId="2F0F4CC6"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7991</w:t>
            </w:r>
          </w:p>
        </w:tc>
      </w:tr>
      <w:tr w:rsidR="00375AF5" w:rsidRPr="002F7357" w14:paraId="266ED4CF" w14:textId="77777777">
        <w:trPr>
          <w:jc w:val="center"/>
        </w:trPr>
        <w:tc>
          <w:tcPr>
            <w:tcW w:w="2337" w:type="dxa"/>
            <w:shd w:val="clear" w:color="auto" w:fill="auto"/>
          </w:tcPr>
          <w:p w14:paraId="3ADB3B5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34</w:t>
            </w:r>
          </w:p>
        </w:tc>
        <w:tc>
          <w:tcPr>
            <w:tcW w:w="2338" w:type="dxa"/>
            <w:shd w:val="clear" w:color="auto" w:fill="auto"/>
          </w:tcPr>
          <w:p w14:paraId="0780C1A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16401</w:t>
            </w:r>
          </w:p>
        </w:tc>
        <w:tc>
          <w:tcPr>
            <w:tcW w:w="2338" w:type="dxa"/>
            <w:shd w:val="clear" w:color="auto" w:fill="auto"/>
          </w:tcPr>
          <w:p w14:paraId="7191712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8383</w:t>
            </w:r>
          </w:p>
        </w:tc>
        <w:tc>
          <w:tcPr>
            <w:tcW w:w="2338" w:type="dxa"/>
            <w:shd w:val="clear" w:color="auto" w:fill="auto"/>
          </w:tcPr>
          <w:p w14:paraId="73AF481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8018</w:t>
            </w:r>
          </w:p>
        </w:tc>
      </w:tr>
      <w:tr w:rsidR="00375AF5" w:rsidRPr="002F7357" w14:paraId="6C7C045F" w14:textId="77777777">
        <w:trPr>
          <w:jc w:val="center"/>
        </w:trPr>
        <w:tc>
          <w:tcPr>
            <w:tcW w:w="2337" w:type="dxa"/>
            <w:shd w:val="clear" w:color="auto" w:fill="auto"/>
          </w:tcPr>
          <w:p w14:paraId="04E6D34F"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30-34</w:t>
            </w:r>
          </w:p>
        </w:tc>
        <w:tc>
          <w:tcPr>
            <w:tcW w:w="2338" w:type="dxa"/>
            <w:shd w:val="clear" w:color="auto" w:fill="auto"/>
          </w:tcPr>
          <w:p w14:paraId="26452377"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79636 (7,8%)</w:t>
            </w:r>
          </w:p>
        </w:tc>
        <w:tc>
          <w:tcPr>
            <w:tcW w:w="2338" w:type="dxa"/>
            <w:shd w:val="clear" w:color="auto" w:fill="auto"/>
          </w:tcPr>
          <w:p w14:paraId="456E54B0"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40787 (8,5%)</w:t>
            </w:r>
          </w:p>
        </w:tc>
        <w:tc>
          <w:tcPr>
            <w:tcW w:w="2338" w:type="dxa"/>
            <w:shd w:val="clear" w:color="auto" w:fill="auto"/>
          </w:tcPr>
          <w:p w14:paraId="34B3B037"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38849 (7,2%)</w:t>
            </w:r>
          </w:p>
        </w:tc>
      </w:tr>
      <w:tr w:rsidR="00375AF5" w:rsidRPr="002F7357" w14:paraId="708FCE9C" w14:textId="77777777">
        <w:trPr>
          <w:jc w:val="center"/>
        </w:trPr>
        <w:tc>
          <w:tcPr>
            <w:tcW w:w="2337" w:type="dxa"/>
            <w:shd w:val="clear" w:color="auto" w:fill="auto"/>
          </w:tcPr>
          <w:p w14:paraId="6CC09AE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35</w:t>
            </w:r>
          </w:p>
        </w:tc>
        <w:tc>
          <w:tcPr>
            <w:tcW w:w="2338" w:type="dxa"/>
            <w:shd w:val="clear" w:color="auto" w:fill="auto"/>
          </w:tcPr>
          <w:p w14:paraId="3403B3C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17553</w:t>
            </w:r>
          </w:p>
        </w:tc>
        <w:tc>
          <w:tcPr>
            <w:tcW w:w="2338" w:type="dxa"/>
            <w:shd w:val="clear" w:color="auto" w:fill="auto"/>
          </w:tcPr>
          <w:p w14:paraId="0D15097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8864</w:t>
            </w:r>
          </w:p>
        </w:tc>
        <w:tc>
          <w:tcPr>
            <w:tcW w:w="2338" w:type="dxa"/>
            <w:shd w:val="clear" w:color="auto" w:fill="auto"/>
          </w:tcPr>
          <w:p w14:paraId="7B185C0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8689</w:t>
            </w:r>
          </w:p>
        </w:tc>
      </w:tr>
      <w:tr w:rsidR="00375AF5" w:rsidRPr="002F7357" w14:paraId="2361AC2F" w14:textId="77777777">
        <w:trPr>
          <w:jc w:val="center"/>
        </w:trPr>
        <w:tc>
          <w:tcPr>
            <w:tcW w:w="2337" w:type="dxa"/>
            <w:shd w:val="clear" w:color="auto" w:fill="auto"/>
          </w:tcPr>
          <w:p w14:paraId="57F634E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36</w:t>
            </w:r>
          </w:p>
        </w:tc>
        <w:tc>
          <w:tcPr>
            <w:tcW w:w="2338" w:type="dxa"/>
            <w:shd w:val="clear" w:color="auto" w:fill="auto"/>
          </w:tcPr>
          <w:p w14:paraId="1B59447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17409</w:t>
            </w:r>
          </w:p>
        </w:tc>
        <w:tc>
          <w:tcPr>
            <w:tcW w:w="2338" w:type="dxa"/>
            <w:shd w:val="clear" w:color="auto" w:fill="auto"/>
          </w:tcPr>
          <w:p w14:paraId="4AA52176"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8716</w:t>
            </w:r>
          </w:p>
        </w:tc>
        <w:tc>
          <w:tcPr>
            <w:tcW w:w="2338" w:type="dxa"/>
            <w:shd w:val="clear" w:color="auto" w:fill="auto"/>
          </w:tcPr>
          <w:p w14:paraId="3C01929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8693</w:t>
            </w:r>
          </w:p>
        </w:tc>
      </w:tr>
      <w:tr w:rsidR="00375AF5" w:rsidRPr="002F7357" w14:paraId="2996417D" w14:textId="77777777">
        <w:trPr>
          <w:jc w:val="center"/>
        </w:trPr>
        <w:tc>
          <w:tcPr>
            <w:tcW w:w="2337" w:type="dxa"/>
            <w:shd w:val="clear" w:color="auto" w:fill="auto"/>
          </w:tcPr>
          <w:p w14:paraId="75174E2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37</w:t>
            </w:r>
          </w:p>
        </w:tc>
        <w:tc>
          <w:tcPr>
            <w:tcW w:w="2338" w:type="dxa"/>
            <w:shd w:val="clear" w:color="auto" w:fill="auto"/>
          </w:tcPr>
          <w:p w14:paraId="1A1F230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18253</w:t>
            </w:r>
          </w:p>
        </w:tc>
        <w:tc>
          <w:tcPr>
            <w:tcW w:w="2338" w:type="dxa"/>
            <w:shd w:val="clear" w:color="auto" w:fill="auto"/>
          </w:tcPr>
          <w:p w14:paraId="378EFDE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9124</w:t>
            </w:r>
          </w:p>
        </w:tc>
        <w:tc>
          <w:tcPr>
            <w:tcW w:w="2338" w:type="dxa"/>
            <w:shd w:val="clear" w:color="auto" w:fill="auto"/>
          </w:tcPr>
          <w:p w14:paraId="03B09D7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9129</w:t>
            </w:r>
          </w:p>
        </w:tc>
      </w:tr>
      <w:tr w:rsidR="00375AF5" w:rsidRPr="002F7357" w14:paraId="2AFBE815" w14:textId="77777777">
        <w:trPr>
          <w:jc w:val="center"/>
        </w:trPr>
        <w:tc>
          <w:tcPr>
            <w:tcW w:w="2337" w:type="dxa"/>
            <w:shd w:val="clear" w:color="auto" w:fill="auto"/>
          </w:tcPr>
          <w:p w14:paraId="045B2F0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38</w:t>
            </w:r>
          </w:p>
        </w:tc>
        <w:tc>
          <w:tcPr>
            <w:tcW w:w="2338" w:type="dxa"/>
            <w:shd w:val="clear" w:color="auto" w:fill="auto"/>
          </w:tcPr>
          <w:p w14:paraId="3927F87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17455</w:t>
            </w:r>
          </w:p>
        </w:tc>
        <w:tc>
          <w:tcPr>
            <w:tcW w:w="2338" w:type="dxa"/>
            <w:shd w:val="clear" w:color="auto" w:fill="auto"/>
          </w:tcPr>
          <w:p w14:paraId="4D7477D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8095</w:t>
            </w:r>
          </w:p>
        </w:tc>
        <w:tc>
          <w:tcPr>
            <w:tcW w:w="2338" w:type="dxa"/>
            <w:shd w:val="clear" w:color="auto" w:fill="auto"/>
          </w:tcPr>
          <w:p w14:paraId="0825BE2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9360</w:t>
            </w:r>
          </w:p>
        </w:tc>
      </w:tr>
      <w:tr w:rsidR="00375AF5" w:rsidRPr="002F7357" w14:paraId="0750857D" w14:textId="77777777">
        <w:trPr>
          <w:jc w:val="center"/>
        </w:trPr>
        <w:tc>
          <w:tcPr>
            <w:tcW w:w="2337" w:type="dxa"/>
            <w:shd w:val="clear" w:color="auto" w:fill="auto"/>
          </w:tcPr>
          <w:p w14:paraId="1D033D4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39</w:t>
            </w:r>
          </w:p>
        </w:tc>
        <w:tc>
          <w:tcPr>
            <w:tcW w:w="2338" w:type="dxa"/>
            <w:shd w:val="clear" w:color="auto" w:fill="auto"/>
          </w:tcPr>
          <w:p w14:paraId="2052A9D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15555</w:t>
            </w:r>
          </w:p>
        </w:tc>
        <w:tc>
          <w:tcPr>
            <w:tcW w:w="2338" w:type="dxa"/>
            <w:shd w:val="clear" w:color="auto" w:fill="auto"/>
          </w:tcPr>
          <w:p w14:paraId="1E4B00F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7310</w:t>
            </w:r>
          </w:p>
        </w:tc>
        <w:tc>
          <w:tcPr>
            <w:tcW w:w="2338" w:type="dxa"/>
            <w:shd w:val="clear" w:color="auto" w:fill="auto"/>
          </w:tcPr>
          <w:p w14:paraId="3E70C55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8245</w:t>
            </w:r>
          </w:p>
        </w:tc>
      </w:tr>
      <w:tr w:rsidR="00375AF5" w:rsidRPr="002F7357" w14:paraId="228AD99E" w14:textId="77777777">
        <w:trPr>
          <w:jc w:val="center"/>
        </w:trPr>
        <w:tc>
          <w:tcPr>
            <w:tcW w:w="2337" w:type="dxa"/>
            <w:shd w:val="clear" w:color="auto" w:fill="auto"/>
          </w:tcPr>
          <w:p w14:paraId="371DB3D3"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35-39</w:t>
            </w:r>
          </w:p>
        </w:tc>
        <w:tc>
          <w:tcPr>
            <w:tcW w:w="2338" w:type="dxa"/>
            <w:shd w:val="clear" w:color="auto" w:fill="auto"/>
          </w:tcPr>
          <w:p w14:paraId="09886DF6"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86225 (8,5%)</w:t>
            </w:r>
          </w:p>
        </w:tc>
        <w:tc>
          <w:tcPr>
            <w:tcW w:w="2338" w:type="dxa"/>
            <w:shd w:val="clear" w:color="auto" w:fill="auto"/>
          </w:tcPr>
          <w:p w14:paraId="51EF34B5"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42109 (8.8%)</w:t>
            </w:r>
          </w:p>
        </w:tc>
        <w:tc>
          <w:tcPr>
            <w:tcW w:w="2338" w:type="dxa"/>
            <w:shd w:val="clear" w:color="auto" w:fill="auto"/>
          </w:tcPr>
          <w:p w14:paraId="60C5E263"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44116 (8,1%)</w:t>
            </w:r>
          </w:p>
        </w:tc>
      </w:tr>
      <w:tr w:rsidR="00375AF5" w:rsidRPr="002F7357" w14:paraId="685935F9" w14:textId="77777777">
        <w:trPr>
          <w:jc w:val="center"/>
        </w:trPr>
        <w:tc>
          <w:tcPr>
            <w:tcW w:w="2337" w:type="dxa"/>
            <w:shd w:val="clear" w:color="auto" w:fill="auto"/>
          </w:tcPr>
          <w:p w14:paraId="43CB3A3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40</w:t>
            </w:r>
          </w:p>
        </w:tc>
        <w:tc>
          <w:tcPr>
            <w:tcW w:w="2338" w:type="dxa"/>
            <w:shd w:val="clear" w:color="auto" w:fill="auto"/>
          </w:tcPr>
          <w:p w14:paraId="66855C8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15768</w:t>
            </w:r>
          </w:p>
        </w:tc>
        <w:tc>
          <w:tcPr>
            <w:tcW w:w="2338" w:type="dxa"/>
            <w:shd w:val="clear" w:color="auto" w:fill="auto"/>
          </w:tcPr>
          <w:p w14:paraId="253C376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7670</w:t>
            </w:r>
          </w:p>
        </w:tc>
        <w:tc>
          <w:tcPr>
            <w:tcW w:w="2338" w:type="dxa"/>
            <w:shd w:val="clear" w:color="auto" w:fill="auto"/>
          </w:tcPr>
          <w:p w14:paraId="122674B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8098</w:t>
            </w:r>
          </w:p>
        </w:tc>
      </w:tr>
      <w:tr w:rsidR="00375AF5" w:rsidRPr="002F7357" w14:paraId="28C0F6B4" w14:textId="77777777">
        <w:trPr>
          <w:jc w:val="center"/>
        </w:trPr>
        <w:tc>
          <w:tcPr>
            <w:tcW w:w="2337" w:type="dxa"/>
            <w:shd w:val="clear" w:color="auto" w:fill="auto"/>
          </w:tcPr>
          <w:p w14:paraId="41787DF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41</w:t>
            </w:r>
          </w:p>
        </w:tc>
        <w:tc>
          <w:tcPr>
            <w:tcW w:w="2338" w:type="dxa"/>
            <w:shd w:val="clear" w:color="auto" w:fill="auto"/>
          </w:tcPr>
          <w:p w14:paraId="4684D41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16094</w:t>
            </w:r>
          </w:p>
        </w:tc>
        <w:tc>
          <w:tcPr>
            <w:tcW w:w="2338" w:type="dxa"/>
            <w:shd w:val="clear" w:color="auto" w:fill="auto"/>
          </w:tcPr>
          <w:p w14:paraId="70C8E65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7910</w:t>
            </w:r>
          </w:p>
        </w:tc>
        <w:tc>
          <w:tcPr>
            <w:tcW w:w="2338" w:type="dxa"/>
            <w:shd w:val="clear" w:color="auto" w:fill="auto"/>
          </w:tcPr>
          <w:p w14:paraId="6638B69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8184</w:t>
            </w:r>
          </w:p>
        </w:tc>
      </w:tr>
      <w:tr w:rsidR="00375AF5" w:rsidRPr="002F7357" w14:paraId="5013FE11" w14:textId="77777777">
        <w:trPr>
          <w:jc w:val="center"/>
        </w:trPr>
        <w:tc>
          <w:tcPr>
            <w:tcW w:w="2337" w:type="dxa"/>
            <w:shd w:val="clear" w:color="auto" w:fill="auto"/>
          </w:tcPr>
          <w:p w14:paraId="0DC50DF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42</w:t>
            </w:r>
          </w:p>
        </w:tc>
        <w:tc>
          <w:tcPr>
            <w:tcW w:w="2338" w:type="dxa"/>
            <w:shd w:val="clear" w:color="auto" w:fill="auto"/>
          </w:tcPr>
          <w:p w14:paraId="5BB4930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15287</w:t>
            </w:r>
          </w:p>
        </w:tc>
        <w:tc>
          <w:tcPr>
            <w:tcW w:w="2338" w:type="dxa"/>
            <w:shd w:val="clear" w:color="auto" w:fill="auto"/>
          </w:tcPr>
          <w:p w14:paraId="3978F0B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7588</w:t>
            </w:r>
          </w:p>
        </w:tc>
        <w:tc>
          <w:tcPr>
            <w:tcW w:w="2338" w:type="dxa"/>
            <w:shd w:val="clear" w:color="auto" w:fill="auto"/>
          </w:tcPr>
          <w:p w14:paraId="6FB6BA3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7699</w:t>
            </w:r>
          </w:p>
        </w:tc>
      </w:tr>
      <w:tr w:rsidR="00375AF5" w:rsidRPr="002F7357" w14:paraId="30063291" w14:textId="77777777">
        <w:trPr>
          <w:jc w:val="center"/>
        </w:trPr>
        <w:tc>
          <w:tcPr>
            <w:tcW w:w="2337" w:type="dxa"/>
            <w:shd w:val="clear" w:color="auto" w:fill="auto"/>
          </w:tcPr>
          <w:p w14:paraId="2A06C3B2"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43</w:t>
            </w:r>
          </w:p>
        </w:tc>
        <w:tc>
          <w:tcPr>
            <w:tcW w:w="2338" w:type="dxa"/>
            <w:shd w:val="clear" w:color="auto" w:fill="auto"/>
          </w:tcPr>
          <w:p w14:paraId="608E3E4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14936</w:t>
            </w:r>
          </w:p>
        </w:tc>
        <w:tc>
          <w:tcPr>
            <w:tcW w:w="2338" w:type="dxa"/>
            <w:shd w:val="clear" w:color="auto" w:fill="auto"/>
          </w:tcPr>
          <w:p w14:paraId="4BF7457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7296</w:t>
            </w:r>
          </w:p>
        </w:tc>
        <w:tc>
          <w:tcPr>
            <w:tcW w:w="2338" w:type="dxa"/>
            <w:shd w:val="clear" w:color="auto" w:fill="auto"/>
          </w:tcPr>
          <w:p w14:paraId="6830B7C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7640</w:t>
            </w:r>
          </w:p>
        </w:tc>
      </w:tr>
      <w:tr w:rsidR="00375AF5" w:rsidRPr="002F7357" w14:paraId="264582C0" w14:textId="77777777">
        <w:trPr>
          <w:jc w:val="center"/>
        </w:trPr>
        <w:tc>
          <w:tcPr>
            <w:tcW w:w="2337" w:type="dxa"/>
            <w:shd w:val="clear" w:color="auto" w:fill="auto"/>
          </w:tcPr>
          <w:p w14:paraId="78CEBB2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44</w:t>
            </w:r>
          </w:p>
        </w:tc>
        <w:tc>
          <w:tcPr>
            <w:tcW w:w="2338" w:type="dxa"/>
            <w:shd w:val="clear" w:color="auto" w:fill="auto"/>
          </w:tcPr>
          <w:p w14:paraId="2DEE457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14528</w:t>
            </w:r>
          </w:p>
        </w:tc>
        <w:tc>
          <w:tcPr>
            <w:tcW w:w="2338" w:type="dxa"/>
            <w:shd w:val="clear" w:color="auto" w:fill="auto"/>
          </w:tcPr>
          <w:p w14:paraId="28EAF98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7141</w:t>
            </w:r>
          </w:p>
        </w:tc>
        <w:tc>
          <w:tcPr>
            <w:tcW w:w="2338" w:type="dxa"/>
            <w:shd w:val="clear" w:color="auto" w:fill="auto"/>
          </w:tcPr>
          <w:p w14:paraId="5972DAE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7387</w:t>
            </w:r>
          </w:p>
        </w:tc>
      </w:tr>
      <w:tr w:rsidR="00375AF5" w:rsidRPr="002F7357" w14:paraId="60488229" w14:textId="77777777">
        <w:trPr>
          <w:jc w:val="center"/>
        </w:trPr>
        <w:tc>
          <w:tcPr>
            <w:tcW w:w="2337" w:type="dxa"/>
            <w:shd w:val="clear" w:color="auto" w:fill="auto"/>
          </w:tcPr>
          <w:p w14:paraId="53B5D29F"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40-44</w:t>
            </w:r>
          </w:p>
        </w:tc>
        <w:tc>
          <w:tcPr>
            <w:tcW w:w="2338" w:type="dxa"/>
            <w:shd w:val="clear" w:color="auto" w:fill="auto"/>
          </w:tcPr>
          <w:p w14:paraId="015DF38F"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76613 (7,5%)</w:t>
            </w:r>
          </w:p>
        </w:tc>
        <w:tc>
          <w:tcPr>
            <w:tcW w:w="2338" w:type="dxa"/>
            <w:shd w:val="clear" w:color="auto" w:fill="auto"/>
          </w:tcPr>
          <w:p w14:paraId="0C55679B"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37605 (7,9%)</w:t>
            </w:r>
          </w:p>
        </w:tc>
        <w:tc>
          <w:tcPr>
            <w:tcW w:w="2338" w:type="dxa"/>
            <w:shd w:val="clear" w:color="auto" w:fill="auto"/>
          </w:tcPr>
          <w:p w14:paraId="437450B2"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39008 (7,2%)</w:t>
            </w:r>
          </w:p>
        </w:tc>
      </w:tr>
      <w:tr w:rsidR="00375AF5" w:rsidRPr="002F7357" w14:paraId="0FFFA5A7" w14:textId="77777777">
        <w:trPr>
          <w:jc w:val="center"/>
        </w:trPr>
        <w:tc>
          <w:tcPr>
            <w:tcW w:w="2337" w:type="dxa"/>
            <w:shd w:val="clear" w:color="auto" w:fill="auto"/>
          </w:tcPr>
          <w:p w14:paraId="58B6379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45</w:t>
            </w:r>
          </w:p>
        </w:tc>
        <w:tc>
          <w:tcPr>
            <w:tcW w:w="2338" w:type="dxa"/>
            <w:shd w:val="clear" w:color="auto" w:fill="auto"/>
          </w:tcPr>
          <w:p w14:paraId="618037E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14777</w:t>
            </w:r>
          </w:p>
        </w:tc>
        <w:tc>
          <w:tcPr>
            <w:tcW w:w="2338" w:type="dxa"/>
            <w:shd w:val="clear" w:color="auto" w:fill="auto"/>
          </w:tcPr>
          <w:p w14:paraId="0EEDB02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7331</w:t>
            </w:r>
          </w:p>
        </w:tc>
        <w:tc>
          <w:tcPr>
            <w:tcW w:w="2338" w:type="dxa"/>
            <w:shd w:val="clear" w:color="auto" w:fill="auto"/>
          </w:tcPr>
          <w:p w14:paraId="4F8A843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7446</w:t>
            </w:r>
          </w:p>
        </w:tc>
      </w:tr>
      <w:tr w:rsidR="00375AF5" w:rsidRPr="002F7357" w14:paraId="6FFD8D49" w14:textId="77777777">
        <w:trPr>
          <w:jc w:val="center"/>
        </w:trPr>
        <w:tc>
          <w:tcPr>
            <w:tcW w:w="2337" w:type="dxa"/>
            <w:shd w:val="clear" w:color="auto" w:fill="auto"/>
          </w:tcPr>
          <w:p w14:paraId="5D829F7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46</w:t>
            </w:r>
          </w:p>
        </w:tc>
        <w:tc>
          <w:tcPr>
            <w:tcW w:w="2338" w:type="dxa"/>
            <w:shd w:val="clear" w:color="auto" w:fill="auto"/>
          </w:tcPr>
          <w:p w14:paraId="772C104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14157</w:t>
            </w:r>
          </w:p>
        </w:tc>
        <w:tc>
          <w:tcPr>
            <w:tcW w:w="2338" w:type="dxa"/>
            <w:shd w:val="clear" w:color="auto" w:fill="auto"/>
          </w:tcPr>
          <w:p w14:paraId="7079B6F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6920</w:t>
            </w:r>
          </w:p>
        </w:tc>
        <w:tc>
          <w:tcPr>
            <w:tcW w:w="2338" w:type="dxa"/>
            <w:shd w:val="clear" w:color="auto" w:fill="auto"/>
          </w:tcPr>
          <w:p w14:paraId="086D9BC5"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7237</w:t>
            </w:r>
          </w:p>
        </w:tc>
      </w:tr>
      <w:tr w:rsidR="00375AF5" w:rsidRPr="002F7357" w14:paraId="37B1B088" w14:textId="77777777">
        <w:trPr>
          <w:jc w:val="center"/>
        </w:trPr>
        <w:tc>
          <w:tcPr>
            <w:tcW w:w="2337" w:type="dxa"/>
            <w:shd w:val="clear" w:color="auto" w:fill="auto"/>
          </w:tcPr>
          <w:p w14:paraId="6D22169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47</w:t>
            </w:r>
          </w:p>
        </w:tc>
        <w:tc>
          <w:tcPr>
            <w:tcW w:w="2338" w:type="dxa"/>
            <w:shd w:val="clear" w:color="auto" w:fill="auto"/>
          </w:tcPr>
          <w:p w14:paraId="4FCA70D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14193</w:t>
            </w:r>
          </w:p>
        </w:tc>
        <w:tc>
          <w:tcPr>
            <w:tcW w:w="2338" w:type="dxa"/>
            <w:shd w:val="clear" w:color="auto" w:fill="auto"/>
          </w:tcPr>
          <w:p w14:paraId="24586A16"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6873</w:t>
            </w:r>
          </w:p>
        </w:tc>
        <w:tc>
          <w:tcPr>
            <w:tcW w:w="2338" w:type="dxa"/>
            <w:shd w:val="clear" w:color="auto" w:fill="auto"/>
          </w:tcPr>
          <w:p w14:paraId="6EEA906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7320</w:t>
            </w:r>
          </w:p>
        </w:tc>
      </w:tr>
      <w:tr w:rsidR="00375AF5" w:rsidRPr="002F7357" w14:paraId="21056313" w14:textId="77777777">
        <w:trPr>
          <w:jc w:val="center"/>
        </w:trPr>
        <w:tc>
          <w:tcPr>
            <w:tcW w:w="2337" w:type="dxa"/>
            <w:shd w:val="clear" w:color="auto" w:fill="auto"/>
          </w:tcPr>
          <w:p w14:paraId="36CE1C69"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48</w:t>
            </w:r>
          </w:p>
        </w:tc>
        <w:tc>
          <w:tcPr>
            <w:tcW w:w="2338" w:type="dxa"/>
            <w:shd w:val="clear" w:color="auto" w:fill="auto"/>
          </w:tcPr>
          <w:p w14:paraId="1C24BB2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14146</w:t>
            </w:r>
          </w:p>
        </w:tc>
        <w:tc>
          <w:tcPr>
            <w:tcW w:w="2338" w:type="dxa"/>
            <w:shd w:val="clear" w:color="auto" w:fill="auto"/>
          </w:tcPr>
          <w:p w14:paraId="482D1DF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6776</w:t>
            </w:r>
          </w:p>
        </w:tc>
        <w:tc>
          <w:tcPr>
            <w:tcW w:w="2338" w:type="dxa"/>
            <w:shd w:val="clear" w:color="auto" w:fill="auto"/>
          </w:tcPr>
          <w:p w14:paraId="05E443B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7370</w:t>
            </w:r>
          </w:p>
        </w:tc>
      </w:tr>
      <w:tr w:rsidR="00375AF5" w:rsidRPr="002F7357" w14:paraId="706BCB4E" w14:textId="77777777">
        <w:trPr>
          <w:jc w:val="center"/>
        </w:trPr>
        <w:tc>
          <w:tcPr>
            <w:tcW w:w="2337" w:type="dxa"/>
            <w:shd w:val="clear" w:color="auto" w:fill="auto"/>
          </w:tcPr>
          <w:p w14:paraId="66B682DA"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49</w:t>
            </w:r>
          </w:p>
        </w:tc>
        <w:tc>
          <w:tcPr>
            <w:tcW w:w="2338" w:type="dxa"/>
            <w:shd w:val="clear" w:color="auto" w:fill="auto"/>
          </w:tcPr>
          <w:p w14:paraId="02C6D2D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14294</w:t>
            </w:r>
          </w:p>
        </w:tc>
        <w:tc>
          <w:tcPr>
            <w:tcW w:w="2338" w:type="dxa"/>
            <w:shd w:val="clear" w:color="auto" w:fill="auto"/>
          </w:tcPr>
          <w:p w14:paraId="20926BC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6812</w:t>
            </w:r>
          </w:p>
        </w:tc>
        <w:tc>
          <w:tcPr>
            <w:tcW w:w="2338" w:type="dxa"/>
            <w:shd w:val="clear" w:color="auto" w:fill="auto"/>
          </w:tcPr>
          <w:p w14:paraId="2C3E631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7482</w:t>
            </w:r>
          </w:p>
        </w:tc>
      </w:tr>
      <w:tr w:rsidR="00375AF5" w:rsidRPr="002F7357" w14:paraId="46AAA228" w14:textId="77777777">
        <w:trPr>
          <w:jc w:val="center"/>
        </w:trPr>
        <w:tc>
          <w:tcPr>
            <w:tcW w:w="2337" w:type="dxa"/>
            <w:shd w:val="clear" w:color="auto" w:fill="auto"/>
          </w:tcPr>
          <w:p w14:paraId="726375C1"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45-49</w:t>
            </w:r>
          </w:p>
        </w:tc>
        <w:tc>
          <w:tcPr>
            <w:tcW w:w="2338" w:type="dxa"/>
            <w:shd w:val="clear" w:color="auto" w:fill="auto"/>
          </w:tcPr>
          <w:p w14:paraId="6CA96838"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71567 (7%)</w:t>
            </w:r>
          </w:p>
        </w:tc>
        <w:tc>
          <w:tcPr>
            <w:tcW w:w="2338" w:type="dxa"/>
            <w:shd w:val="clear" w:color="auto" w:fill="auto"/>
          </w:tcPr>
          <w:p w14:paraId="3A1016F8"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34712 (7,3%)</w:t>
            </w:r>
          </w:p>
        </w:tc>
        <w:tc>
          <w:tcPr>
            <w:tcW w:w="2338" w:type="dxa"/>
            <w:shd w:val="clear" w:color="auto" w:fill="auto"/>
          </w:tcPr>
          <w:p w14:paraId="164DEDDB"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36855 (6,8%)</w:t>
            </w:r>
          </w:p>
        </w:tc>
      </w:tr>
      <w:tr w:rsidR="00375AF5" w:rsidRPr="002F7357" w14:paraId="56753F31" w14:textId="77777777">
        <w:trPr>
          <w:jc w:val="center"/>
        </w:trPr>
        <w:tc>
          <w:tcPr>
            <w:tcW w:w="2337" w:type="dxa"/>
            <w:shd w:val="clear" w:color="auto" w:fill="auto"/>
          </w:tcPr>
          <w:p w14:paraId="1B1BA9D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50</w:t>
            </w:r>
          </w:p>
        </w:tc>
        <w:tc>
          <w:tcPr>
            <w:tcW w:w="2338" w:type="dxa"/>
            <w:shd w:val="clear" w:color="auto" w:fill="auto"/>
          </w:tcPr>
          <w:p w14:paraId="0F4F06E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14205</w:t>
            </w:r>
          </w:p>
        </w:tc>
        <w:tc>
          <w:tcPr>
            <w:tcW w:w="2338" w:type="dxa"/>
            <w:shd w:val="clear" w:color="auto" w:fill="auto"/>
          </w:tcPr>
          <w:p w14:paraId="65C994E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6935</w:t>
            </w:r>
          </w:p>
        </w:tc>
        <w:tc>
          <w:tcPr>
            <w:tcW w:w="2338" w:type="dxa"/>
            <w:shd w:val="clear" w:color="auto" w:fill="auto"/>
          </w:tcPr>
          <w:p w14:paraId="0163385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7270</w:t>
            </w:r>
          </w:p>
        </w:tc>
      </w:tr>
      <w:tr w:rsidR="00375AF5" w:rsidRPr="002F7357" w14:paraId="759CB5E3" w14:textId="77777777">
        <w:trPr>
          <w:jc w:val="center"/>
        </w:trPr>
        <w:tc>
          <w:tcPr>
            <w:tcW w:w="2337" w:type="dxa"/>
            <w:shd w:val="clear" w:color="auto" w:fill="auto"/>
          </w:tcPr>
          <w:p w14:paraId="6B060F9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51</w:t>
            </w:r>
          </w:p>
        </w:tc>
        <w:tc>
          <w:tcPr>
            <w:tcW w:w="2338" w:type="dxa"/>
            <w:shd w:val="clear" w:color="auto" w:fill="auto"/>
          </w:tcPr>
          <w:p w14:paraId="62921D6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14113</w:t>
            </w:r>
          </w:p>
        </w:tc>
        <w:tc>
          <w:tcPr>
            <w:tcW w:w="2338" w:type="dxa"/>
            <w:shd w:val="clear" w:color="auto" w:fill="auto"/>
          </w:tcPr>
          <w:p w14:paraId="1A7DEB2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6769</w:t>
            </w:r>
          </w:p>
        </w:tc>
        <w:tc>
          <w:tcPr>
            <w:tcW w:w="2338" w:type="dxa"/>
            <w:shd w:val="clear" w:color="auto" w:fill="auto"/>
          </w:tcPr>
          <w:p w14:paraId="6BB40E7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7344</w:t>
            </w:r>
          </w:p>
        </w:tc>
      </w:tr>
      <w:tr w:rsidR="00375AF5" w:rsidRPr="002F7357" w14:paraId="254FC39E" w14:textId="77777777">
        <w:trPr>
          <w:jc w:val="center"/>
        </w:trPr>
        <w:tc>
          <w:tcPr>
            <w:tcW w:w="2337" w:type="dxa"/>
            <w:shd w:val="clear" w:color="auto" w:fill="auto"/>
          </w:tcPr>
          <w:p w14:paraId="17FAB5A3"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52</w:t>
            </w:r>
          </w:p>
        </w:tc>
        <w:tc>
          <w:tcPr>
            <w:tcW w:w="2338" w:type="dxa"/>
            <w:shd w:val="clear" w:color="auto" w:fill="auto"/>
          </w:tcPr>
          <w:p w14:paraId="0816DE8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13691</w:t>
            </w:r>
          </w:p>
        </w:tc>
        <w:tc>
          <w:tcPr>
            <w:tcW w:w="2338" w:type="dxa"/>
            <w:shd w:val="clear" w:color="auto" w:fill="auto"/>
          </w:tcPr>
          <w:p w14:paraId="70645A6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6622</w:t>
            </w:r>
          </w:p>
        </w:tc>
        <w:tc>
          <w:tcPr>
            <w:tcW w:w="2338" w:type="dxa"/>
            <w:shd w:val="clear" w:color="auto" w:fill="auto"/>
          </w:tcPr>
          <w:p w14:paraId="54ED0E7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7069</w:t>
            </w:r>
          </w:p>
        </w:tc>
      </w:tr>
      <w:tr w:rsidR="00375AF5" w:rsidRPr="002F7357" w14:paraId="03997C8E" w14:textId="77777777">
        <w:trPr>
          <w:jc w:val="center"/>
        </w:trPr>
        <w:tc>
          <w:tcPr>
            <w:tcW w:w="2337" w:type="dxa"/>
            <w:shd w:val="clear" w:color="auto" w:fill="auto"/>
          </w:tcPr>
          <w:p w14:paraId="0010519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53</w:t>
            </w:r>
          </w:p>
        </w:tc>
        <w:tc>
          <w:tcPr>
            <w:tcW w:w="2338" w:type="dxa"/>
            <w:shd w:val="clear" w:color="auto" w:fill="auto"/>
          </w:tcPr>
          <w:p w14:paraId="0D1651B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13394</w:t>
            </w:r>
          </w:p>
        </w:tc>
        <w:tc>
          <w:tcPr>
            <w:tcW w:w="2338" w:type="dxa"/>
            <w:shd w:val="clear" w:color="auto" w:fill="auto"/>
          </w:tcPr>
          <w:p w14:paraId="2C48AC4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6376</w:t>
            </w:r>
          </w:p>
        </w:tc>
        <w:tc>
          <w:tcPr>
            <w:tcW w:w="2338" w:type="dxa"/>
            <w:shd w:val="clear" w:color="auto" w:fill="auto"/>
          </w:tcPr>
          <w:p w14:paraId="7B04D62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7018</w:t>
            </w:r>
          </w:p>
        </w:tc>
      </w:tr>
      <w:tr w:rsidR="00375AF5" w:rsidRPr="002F7357" w14:paraId="6562A6E8" w14:textId="77777777">
        <w:trPr>
          <w:jc w:val="center"/>
        </w:trPr>
        <w:tc>
          <w:tcPr>
            <w:tcW w:w="2337" w:type="dxa"/>
            <w:shd w:val="clear" w:color="auto" w:fill="auto"/>
          </w:tcPr>
          <w:p w14:paraId="324BFEF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54</w:t>
            </w:r>
          </w:p>
        </w:tc>
        <w:tc>
          <w:tcPr>
            <w:tcW w:w="2338" w:type="dxa"/>
            <w:shd w:val="clear" w:color="auto" w:fill="auto"/>
          </w:tcPr>
          <w:p w14:paraId="2881507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13242</w:t>
            </w:r>
          </w:p>
        </w:tc>
        <w:tc>
          <w:tcPr>
            <w:tcW w:w="2338" w:type="dxa"/>
            <w:shd w:val="clear" w:color="auto" w:fill="auto"/>
          </w:tcPr>
          <w:p w14:paraId="03F83C4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6308</w:t>
            </w:r>
          </w:p>
        </w:tc>
        <w:tc>
          <w:tcPr>
            <w:tcW w:w="2338" w:type="dxa"/>
            <w:shd w:val="clear" w:color="auto" w:fill="auto"/>
          </w:tcPr>
          <w:p w14:paraId="652C090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6934</w:t>
            </w:r>
          </w:p>
        </w:tc>
      </w:tr>
      <w:tr w:rsidR="00375AF5" w:rsidRPr="002F7357" w14:paraId="6A650424" w14:textId="77777777">
        <w:trPr>
          <w:jc w:val="center"/>
        </w:trPr>
        <w:tc>
          <w:tcPr>
            <w:tcW w:w="2337" w:type="dxa"/>
            <w:shd w:val="clear" w:color="auto" w:fill="auto"/>
          </w:tcPr>
          <w:p w14:paraId="14AA04ED"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50-54</w:t>
            </w:r>
          </w:p>
        </w:tc>
        <w:tc>
          <w:tcPr>
            <w:tcW w:w="2338" w:type="dxa"/>
            <w:shd w:val="clear" w:color="auto" w:fill="auto"/>
          </w:tcPr>
          <w:p w14:paraId="598BA820"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68645 (6,7%)</w:t>
            </w:r>
          </w:p>
        </w:tc>
        <w:tc>
          <w:tcPr>
            <w:tcW w:w="2338" w:type="dxa"/>
            <w:shd w:val="clear" w:color="auto" w:fill="auto"/>
          </w:tcPr>
          <w:p w14:paraId="5DBDBE06"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33010 (6,9%)</w:t>
            </w:r>
          </w:p>
        </w:tc>
        <w:tc>
          <w:tcPr>
            <w:tcW w:w="2338" w:type="dxa"/>
            <w:shd w:val="clear" w:color="auto" w:fill="auto"/>
          </w:tcPr>
          <w:p w14:paraId="532FC352"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35635 (6,6%)</w:t>
            </w:r>
          </w:p>
        </w:tc>
      </w:tr>
      <w:tr w:rsidR="00375AF5" w:rsidRPr="002F7357" w14:paraId="2A0F692D" w14:textId="77777777">
        <w:trPr>
          <w:jc w:val="center"/>
        </w:trPr>
        <w:tc>
          <w:tcPr>
            <w:tcW w:w="2337" w:type="dxa"/>
            <w:shd w:val="clear" w:color="auto" w:fill="auto"/>
          </w:tcPr>
          <w:p w14:paraId="405CD3BC"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55</w:t>
            </w:r>
          </w:p>
        </w:tc>
        <w:tc>
          <w:tcPr>
            <w:tcW w:w="2338" w:type="dxa"/>
            <w:shd w:val="clear" w:color="auto" w:fill="auto"/>
          </w:tcPr>
          <w:p w14:paraId="4433BA66"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13307</w:t>
            </w:r>
          </w:p>
        </w:tc>
        <w:tc>
          <w:tcPr>
            <w:tcW w:w="2338" w:type="dxa"/>
            <w:shd w:val="clear" w:color="auto" w:fill="auto"/>
          </w:tcPr>
          <w:p w14:paraId="0F82B28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6279</w:t>
            </w:r>
          </w:p>
        </w:tc>
        <w:tc>
          <w:tcPr>
            <w:tcW w:w="2338" w:type="dxa"/>
            <w:shd w:val="clear" w:color="auto" w:fill="auto"/>
          </w:tcPr>
          <w:p w14:paraId="24068B0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7028</w:t>
            </w:r>
          </w:p>
        </w:tc>
      </w:tr>
      <w:tr w:rsidR="00375AF5" w:rsidRPr="002F7357" w14:paraId="330611A7" w14:textId="77777777">
        <w:trPr>
          <w:jc w:val="center"/>
        </w:trPr>
        <w:tc>
          <w:tcPr>
            <w:tcW w:w="2337" w:type="dxa"/>
            <w:shd w:val="clear" w:color="auto" w:fill="auto"/>
          </w:tcPr>
          <w:p w14:paraId="2C42A59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56</w:t>
            </w:r>
          </w:p>
        </w:tc>
        <w:tc>
          <w:tcPr>
            <w:tcW w:w="2338" w:type="dxa"/>
            <w:shd w:val="clear" w:color="auto" w:fill="auto"/>
          </w:tcPr>
          <w:p w14:paraId="13D734D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13175</w:t>
            </w:r>
          </w:p>
        </w:tc>
        <w:tc>
          <w:tcPr>
            <w:tcW w:w="2338" w:type="dxa"/>
            <w:shd w:val="clear" w:color="auto" w:fill="auto"/>
          </w:tcPr>
          <w:p w14:paraId="42133C0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6201</w:t>
            </w:r>
          </w:p>
        </w:tc>
        <w:tc>
          <w:tcPr>
            <w:tcW w:w="2338" w:type="dxa"/>
            <w:shd w:val="clear" w:color="auto" w:fill="auto"/>
          </w:tcPr>
          <w:p w14:paraId="76F1BDA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6974</w:t>
            </w:r>
          </w:p>
        </w:tc>
      </w:tr>
      <w:tr w:rsidR="00375AF5" w:rsidRPr="002F7357" w14:paraId="00A49B5D" w14:textId="77777777">
        <w:trPr>
          <w:jc w:val="center"/>
        </w:trPr>
        <w:tc>
          <w:tcPr>
            <w:tcW w:w="2337" w:type="dxa"/>
            <w:shd w:val="clear" w:color="auto" w:fill="auto"/>
          </w:tcPr>
          <w:p w14:paraId="0AE006E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57</w:t>
            </w:r>
          </w:p>
        </w:tc>
        <w:tc>
          <w:tcPr>
            <w:tcW w:w="2338" w:type="dxa"/>
            <w:shd w:val="clear" w:color="auto" w:fill="auto"/>
          </w:tcPr>
          <w:p w14:paraId="4F76114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14063</w:t>
            </w:r>
          </w:p>
        </w:tc>
        <w:tc>
          <w:tcPr>
            <w:tcW w:w="2338" w:type="dxa"/>
            <w:shd w:val="clear" w:color="auto" w:fill="auto"/>
          </w:tcPr>
          <w:p w14:paraId="7F81BB9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6554</w:t>
            </w:r>
          </w:p>
        </w:tc>
        <w:tc>
          <w:tcPr>
            <w:tcW w:w="2338" w:type="dxa"/>
            <w:shd w:val="clear" w:color="auto" w:fill="auto"/>
          </w:tcPr>
          <w:p w14:paraId="2F057D4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7509</w:t>
            </w:r>
          </w:p>
        </w:tc>
      </w:tr>
      <w:tr w:rsidR="00375AF5" w:rsidRPr="002F7357" w14:paraId="42271C97" w14:textId="77777777">
        <w:trPr>
          <w:jc w:val="center"/>
        </w:trPr>
        <w:tc>
          <w:tcPr>
            <w:tcW w:w="2337" w:type="dxa"/>
            <w:shd w:val="clear" w:color="auto" w:fill="auto"/>
          </w:tcPr>
          <w:p w14:paraId="45E8EE9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58</w:t>
            </w:r>
          </w:p>
        </w:tc>
        <w:tc>
          <w:tcPr>
            <w:tcW w:w="2338" w:type="dxa"/>
            <w:shd w:val="clear" w:color="auto" w:fill="auto"/>
          </w:tcPr>
          <w:p w14:paraId="1415EC5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14193</w:t>
            </w:r>
          </w:p>
        </w:tc>
        <w:tc>
          <w:tcPr>
            <w:tcW w:w="2338" w:type="dxa"/>
            <w:shd w:val="clear" w:color="auto" w:fill="auto"/>
          </w:tcPr>
          <w:p w14:paraId="2819014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6472</w:t>
            </w:r>
          </w:p>
        </w:tc>
        <w:tc>
          <w:tcPr>
            <w:tcW w:w="2338" w:type="dxa"/>
            <w:shd w:val="clear" w:color="auto" w:fill="auto"/>
          </w:tcPr>
          <w:p w14:paraId="6253C12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7721</w:t>
            </w:r>
          </w:p>
        </w:tc>
      </w:tr>
      <w:tr w:rsidR="00375AF5" w:rsidRPr="002F7357" w14:paraId="146AE718" w14:textId="77777777">
        <w:trPr>
          <w:jc w:val="center"/>
        </w:trPr>
        <w:tc>
          <w:tcPr>
            <w:tcW w:w="2337" w:type="dxa"/>
            <w:shd w:val="clear" w:color="auto" w:fill="auto"/>
          </w:tcPr>
          <w:p w14:paraId="718091A3"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59</w:t>
            </w:r>
          </w:p>
        </w:tc>
        <w:tc>
          <w:tcPr>
            <w:tcW w:w="2338" w:type="dxa"/>
            <w:shd w:val="clear" w:color="auto" w:fill="auto"/>
          </w:tcPr>
          <w:p w14:paraId="6C6010A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14550</w:t>
            </w:r>
          </w:p>
        </w:tc>
        <w:tc>
          <w:tcPr>
            <w:tcW w:w="2338" w:type="dxa"/>
            <w:shd w:val="clear" w:color="auto" w:fill="auto"/>
          </w:tcPr>
          <w:p w14:paraId="3C6C9D6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6768</w:t>
            </w:r>
          </w:p>
        </w:tc>
        <w:tc>
          <w:tcPr>
            <w:tcW w:w="2338" w:type="dxa"/>
            <w:shd w:val="clear" w:color="auto" w:fill="auto"/>
          </w:tcPr>
          <w:p w14:paraId="2DE0640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7782</w:t>
            </w:r>
          </w:p>
        </w:tc>
      </w:tr>
      <w:tr w:rsidR="00375AF5" w:rsidRPr="002F7357" w14:paraId="37F06514" w14:textId="77777777">
        <w:trPr>
          <w:jc w:val="center"/>
        </w:trPr>
        <w:tc>
          <w:tcPr>
            <w:tcW w:w="2337" w:type="dxa"/>
            <w:shd w:val="clear" w:color="auto" w:fill="auto"/>
          </w:tcPr>
          <w:p w14:paraId="6430492D"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55-59</w:t>
            </w:r>
          </w:p>
        </w:tc>
        <w:tc>
          <w:tcPr>
            <w:tcW w:w="2338" w:type="dxa"/>
            <w:shd w:val="clear" w:color="auto" w:fill="auto"/>
          </w:tcPr>
          <w:p w14:paraId="2B742BCD"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69288 (6,8%)</w:t>
            </w:r>
          </w:p>
        </w:tc>
        <w:tc>
          <w:tcPr>
            <w:tcW w:w="2338" w:type="dxa"/>
            <w:shd w:val="clear" w:color="auto" w:fill="auto"/>
          </w:tcPr>
          <w:p w14:paraId="22C112E5"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32274 (6,8%)</w:t>
            </w:r>
          </w:p>
        </w:tc>
        <w:tc>
          <w:tcPr>
            <w:tcW w:w="2338" w:type="dxa"/>
            <w:shd w:val="clear" w:color="auto" w:fill="auto"/>
          </w:tcPr>
          <w:p w14:paraId="63FE903D"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37014 (6,8%)</w:t>
            </w:r>
          </w:p>
        </w:tc>
      </w:tr>
      <w:tr w:rsidR="00375AF5" w:rsidRPr="002F7357" w14:paraId="3F24AA44" w14:textId="77777777">
        <w:trPr>
          <w:jc w:val="center"/>
        </w:trPr>
        <w:tc>
          <w:tcPr>
            <w:tcW w:w="2337" w:type="dxa"/>
            <w:shd w:val="clear" w:color="auto" w:fill="auto"/>
          </w:tcPr>
          <w:p w14:paraId="1C627FD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60</w:t>
            </w:r>
          </w:p>
        </w:tc>
        <w:tc>
          <w:tcPr>
            <w:tcW w:w="2338" w:type="dxa"/>
            <w:shd w:val="clear" w:color="auto" w:fill="auto"/>
          </w:tcPr>
          <w:p w14:paraId="09CF313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14969</w:t>
            </w:r>
          </w:p>
        </w:tc>
        <w:tc>
          <w:tcPr>
            <w:tcW w:w="2338" w:type="dxa"/>
            <w:shd w:val="clear" w:color="auto" w:fill="auto"/>
          </w:tcPr>
          <w:p w14:paraId="6C9F400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6714</w:t>
            </w:r>
          </w:p>
        </w:tc>
        <w:tc>
          <w:tcPr>
            <w:tcW w:w="2338" w:type="dxa"/>
            <w:shd w:val="clear" w:color="auto" w:fill="auto"/>
          </w:tcPr>
          <w:p w14:paraId="34691A5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8255</w:t>
            </w:r>
          </w:p>
        </w:tc>
      </w:tr>
      <w:tr w:rsidR="00375AF5" w:rsidRPr="002F7357" w14:paraId="18B10B87" w14:textId="77777777">
        <w:trPr>
          <w:jc w:val="center"/>
        </w:trPr>
        <w:tc>
          <w:tcPr>
            <w:tcW w:w="2337" w:type="dxa"/>
            <w:shd w:val="clear" w:color="auto" w:fill="auto"/>
          </w:tcPr>
          <w:p w14:paraId="7CA4B5B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61</w:t>
            </w:r>
          </w:p>
        </w:tc>
        <w:tc>
          <w:tcPr>
            <w:tcW w:w="2338" w:type="dxa"/>
            <w:shd w:val="clear" w:color="auto" w:fill="auto"/>
          </w:tcPr>
          <w:p w14:paraId="55DB099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15102</w:t>
            </w:r>
          </w:p>
        </w:tc>
        <w:tc>
          <w:tcPr>
            <w:tcW w:w="2338" w:type="dxa"/>
            <w:shd w:val="clear" w:color="auto" w:fill="auto"/>
          </w:tcPr>
          <w:p w14:paraId="4F0C9C6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6698</w:t>
            </w:r>
          </w:p>
        </w:tc>
        <w:tc>
          <w:tcPr>
            <w:tcW w:w="2338" w:type="dxa"/>
            <w:shd w:val="clear" w:color="auto" w:fill="auto"/>
          </w:tcPr>
          <w:p w14:paraId="31DA245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8404</w:t>
            </w:r>
          </w:p>
        </w:tc>
      </w:tr>
      <w:tr w:rsidR="00375AF5" w:rsidRPr="002F7357" w14:paraId="1B72CC79" w14:textId="77777777">
        <w:trPr>
          <w:jc w:val="center"/>
        </w:trPr>
        <w:tc>
          <w:tcPr>
            <w:tcW w:w="2337" w:type="dxa"/>
            <w:shd w:val="clear" w:color="auto" w:fill="auto"/>
          </w:tcPr>
          <w:p w14:paraId="5B13FF6D" w14:textId="77777777" w:rsidR="00375AF5" w:rsidRPr="001A54DE" w:rsidRDefault="00375AF5">
            <w:pPr>
              <w:autoSpaceDE w:val="0"/>
              <w:autoSpaceDN w:val="0"/>
              <w:jc w:val="both"/>
              <w:rPr>
                <w:rFonts w:ascii="Times New Roman" w:hAnsi="Times New Roman"/>
              </w:rPr>
            </w:pPr>
            <w:r w:rsidRPr="001A54DE">
              <w:rPr>
                <w:rFonts w:ascii="Times New Roman" w:hAnsi="Times New Roman"/>
              </w:rPr>
              <w:lastRenderedPageBreak/>
              <w:t>62</w:t>
            </w:r>
          </w:p>
        </w:tc>
        <w:tc>
          <w:tcPr>
            <w:tcW w:w="2338" w:type="dxa"/>
            <w:shd w:val="clear" w:color="auto" w:fill="auto"/>
          </w:tcPr>
          <w:p w14:paraId="293ADA15"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14790</w:t>
            </w:r>
          </w:p>
        </w:tc>
        <w:tc>
          <w:tcPr>
            <w:tcW w:w="2338" w:type="dxa"/>
            <w:shd w:val="clear" w:color="auto" w:fill="auto"/>
          </w:tcPr>
          <w:p w14:paraId="51CD172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6539</w:t>
            </w:r>
          </w:p>
        </w:tc>
        <w:tc>
          <w:tcPr>
            <w:tcW w:w="2338" w:type="dxa"/>
            <w:shd w:val="clear" w:color="auto" w:fill="auto"/>
          </w:tcPr>
          <w:p w14:paraId="43FEA7A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8251</w:t>
            </w:r>
          </w:p>
        </w:tc>
      </w:tr>
      <w:tr w:rsidR="00375AF5" w:rsidRPr="002F7357" w14:paraId="6B8B2C3D" w14:textId="77777777">
        <w:trPr>
          <w:jc w:val="center"/>
        </w:trPr>
        <w:tc>
          <w:tcPr>
            <w:tcW w:w="2337" w:type="dxa"/>
            <w:shd w:val="clear" w:color="auto" w:fill="auto"/>
          </w:tcPr>
          <w:p w14:paraId="1E1AFBC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63</w:t>
            </w:r>
          </w:p>
        </w:tc>
        <w:tc>
          <w:tcPr>
            <w:tcW w:w="2338" w:type="dxa"/>
            <w:shd w:val="clear" w:color="auto" w:fill="auto"/>
          </w:tcPr>
          <w:p w14:paraId="0C39AF2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14206</w:t>
            </w:r>
          </w:p>
        </w:tc>
        <w:tc>
          <w:tcPr>
            <w:tcW w:w="2338" w:type="dxa"/>
            <w:shd w:val="clear" w:color="auto" w:fill="auto"/>
          </w:tcPr>
          <w:p w14:paraId="1C0124F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6280</w:t>
            </w:r>
          </w:p>
        </w:tc>
        <w:tc>
          <w:tcPr>
            <w:tcW w:w="2338" w:type="dxa"/>
            <w:shd w:val="clear" w:color="auto" w:fill="auto"/>
          </w:tcPr>
          <w:p w14:paraId="72F2E6B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7926</w:t>
            </w:r>
          </w:p>
        </w:tc>
      </w:tr>
      <w:tr w:rsidR="00375AF5" w:rsidRPr="002F7357" w14:paraId="690E810D" w14:textId="77777777">
        <w:trPr>
          <w:jc w:val="center"/>
        </w:trPr>
        <w:tc>
          <w:tcPr>
            <w:tcW w:w="2337" w:type="dxa"/>
            <w:shd w:val="clear" w:color="auto" w:fill="auto"/>
          </w:tcPr>
          <w:p w14:paraId="552D0DE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64</w:t>
            </w:r>
          </w:p>
        </w:tc>
        <w:tc>
          <w:tcPr>
            <w:tcW w:w="2338" w:type="dxa"/>
            <w:shd w:val="clear" w:color="auto" w:fill="auto"/>
          </w:tcPr>
          <w:p w14:paraId="3C7C415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13301</w:t>
            </w:r>
          </w:p>
        </w:tc>
        <w:tc>
          <w:tcPr>
            <w:tcW w:w="2338" w:type="dxa"/>
            <w:shd w:val="clear" w:color="auto" w:fill="auto"/>
          </w:tcPr>
          <w:p w14:paraId="05E3BDA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5674</w:t>
            </w:r>
          </w:p>
        </w:tc>
        <w:tc>
          <w:tcPr>
            <w:tcW w:w="2338" w:type="dxa"/>
            <w:shd w:val="clear" w:color="auto" w:fill="auto"/>
          </w:tcPr>
          <w:p w14:paraId="0CEFDD6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7627</w:t>
            </w:r>
          </w:p>
        </w:tc>
      </w:tr>
      <w:tr w:rsidR="00375AF5" w:rsidRPr="002F7357" w14:paraId="1243C2F0" w14:textId="77777777">
        <w:trPr>
          <w:jc w:val="center"/>
        </w:trPr>
        <w:tc>
          <w:tcPr>
            <w:tcW w:w="2337" w:type="dxa"/>
            <w:shd w:val="clear" w:color="auto" w:fill="auto"/>
          </w:tcPr>
          <w:p w14:paraId="6C79C37C"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60-64</w:t>
            </w:r>
          </w:p>
        </w:tc>
        <w:tc>
          <w:tcPr>
            <w:tcW w:w="2338" w:type="dxa"/>
            <w:shd w:val="clear" w:color="auto" w:fill="auto"/>
          </w:tcPr>
          <w:p w14:paraId="164D5E3E"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72368 (7,1%)</w:t>
            </w:r>
          </w:p>
        </w:tc>
        <w:tc>
          <w:tcPr>
            <w:tcW w:w="2338" w:type="dxa"/>
            <w:shd w:val="clear" w:color="auto" w:fill="auto"/>
          </w:tcPr>
          <w:p w14:paraId="31251D1B"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31905 (6,7%)</w:t>
            </w:r>
          </w:p>
        </w:tc>
        <w:tc>
          <w:tcPr>
            <w:tcW w:w="2338" w:type="dxa"/>
            <w:shd w:val="clear" w:color="auto" w:fill="auto"/>
          </w:tcPr>
          <w:p w14:paraId="77DA7191"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40463 (7,5%)</w:t>
            </w:r>
          </w:p>
        </w:tc>
      </w:tr>
      <w:tr w:rsidR="00375AF5" w:rsidRPr="002F7357" w14:paraId="6516D3D9" w14:textId="77777777">
        <w:trPr>
          <w:jc w:val="center"/>
        </w:trPr>
        <w:tc>
          <w:tcPr>
            <w:tcW w:w="2337" w:type="dxa"/>
            <w:shd w:val="clear" w:color="auto" w:fill="auto"/>
          </w:tcPr>
          <w:p w14:paraId="4C9A1D0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65</w:t>
            </w:r>
          </w:p>
        </w:tc>
        <w:tc>
          <w:tcPr>
            <w:tcW w:w="2338" w:type="dxa"/>
            <w:shd w:val="clear" w:color="auto" w:fill="auto"/>
          </w:tcPr>
          <w:p w14:paraId="4F582C9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12451</w:t>
            </w:r>
          </w:p>
        </w:tc>
        <w:tc>
          <w:tcPr>
            <w:tcW w:w="2338" w:type="dxa"/>
            <w:shd w:val="clear" w:color="auto" w:fill="auto"/>
          </w:tcPr>
          <w:p w14:paraId="04B4A78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5095</w:t>
            </w:r>
          </w:p>
        </w:tc>
        <w:tc>
          <w:tcPr>
            <w:tcW w:w="2338" w:type="dxa"/>
            <w:shd w:val="clear" w:color="auto" w:fill="auto"/>
          </w:tcPr>
          <w:p w14:paraId="218ACE3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7356</w:t>
            </w:r>
          </w:p>
        </w:tc>
      </w:tr>
      <w:tr w:rsidR="00375AF5" w:rsidRPr="002F7357" w14:paraId="3E61B331" w14:textId="77777777">
        <w:trPr>
          <w:jc w:val="center"/>
        </w:trPr>
        <w:tc>
          <w:tcPr>
            <w:tcW w:w="2337" w:type="dxa"/>
            <w:shd w:val="clear" w:color="auto" w:fill="auto"/>
          </w:tcPr>
          <w:p w14:paraId="37CA15E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66</w:t>
            </w:r>
          </w:p>
        </w:tc>
        <w:tc>
          <w:tcPr>
            <w:tcW w:w="2338" w:type="dxa"/>
            <w:shd w:val="clear" w:color="auto" w:fill="auto"/>
          </w:tcPr>
          <w:p w14:paraId="5EB82D1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11703</w:t>
            </w:r>
          </w:p>
        </w:tc>
        <w:tc>
          <w:tcPr>
            <w:tcW w:w="2338" w:type="dxa"/>
            <w:shd w:val="clear" w:color="auto" w:fill="auto"/>
          </w:tcPr>
          <w:p w14:paraId="5AA6BF3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4846</w:t>
            </w:r>
          </w:p>
        </w:tc>
        <w:tc>
          <w:tcPr>
            <w:tcW w:w="2338" w:type="dxa"/>
            <w:shd w:val="clear" w:color="auto" w:fill="auto"/>
          </w:tcPr>
          <w:p w14:paraId="4A01B3F6"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6857</w:t>
            </w:r>
          </w:p>
        </w:tc>
      </w:tr>
      <w:tr w:rsidR="00375AF5" w:rsidRPr="002F7357" w14:paraId="0FD58CD4" w14:textId="77777777">
        <w:trPr>
          <w:jc w:val="center"/>
        </w:trPr>
        <w:tc>
          <w:tcPr>
            <w:tcW w:w="2337" w:type="dxa"/>
            <w:shd w:val="clear" w:color="auto" w:fill="auto"/>
          </w:tcPr>
          <w:p w14:paraId="45243BF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67</w:t>
            </w:r>
          </w:p>
        </w:tc>
        <w:tc>
          <w:tcPr>
            <w:tcW w:w="2338" w:type="dxa"/>
            <w:shd w:val="clear" w:color="auto" w:fill="auto"/>
          </w:tcPr>
          <w:p w14:paraId="1A1C379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10387</w:t>
            </w:r>
          </w:p>
        </w:tc>
        <w:tc>
          <w:tcPr>
            <w:tcW w:w="2338" w:type="dxa"/>
            <w:shd w:val="clear" w:color="auto" w:fill="auto"/>
          </w:tcPr>
          <w:p w14:paraId="478C4CD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4161</w:t>
            </w:r>
          </w:p>
        </w:tc>
        <w:tc>
          <w:tcPr>
            <w:tcW w:w="2338" w:type="dxa"/>
            <w:shd w:val="clear" w:color="auto" w:fill="auto"/>
          </w:tcPr>
          <w:p w14:paraId="6C6C3FB9"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6226</w:t>
            </w:r>
          </w:p>
        </w:tc>
      </w:tr>
      <w:tr w:rsidR="00375AF5" w:rsidRPr="002F7357" w14:paraId="10E3590B" w14:textId="77777777">
        <w:trPr>
          <w:jc w:val="center"/>
        </w:trPr>
        <w:tc>
          <w:tcPr>
            <w:tcW w:w="2337" w:type="dxa"/>
            <w:shd w:val="clear" w:color="auto" w:fill="auto"/>
          </w:tcPr>
          <w:p w14:paraId="0E8854CB"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68</w:t>
            </w:r>
          </w:p>
        </w:tc>
        <w:tc>
          <w:tcPr>
            <w:tcW w:w="2338" w:type="dxa"/>
            <w:shd w:val="clear" w:color="auto" w:fill="auto"/>
          </w:tcPr>
          <w:p w14:paraId="1F29B6E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9382</w:t>
            </w:r>
          </w:p>
        </w:tc>
        <w:tc>
          <w:tcPr>
            <w:tcW w:w="2338" w:type="dxa"/>
            <w:shd w:val="clear" w:color="auto" w:fill="auto"/>
          </w:tcPr>
          <w:p w14:paraId="1E5B915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3716</w:t>
            </w:r>
          </w:p>
        </w:tc>
        <w:tc>
          <w:tcPr>
            <w:tcW w:w="2338" w:type="dxa"/>
            <w:shd w:val="clear" w:color="auto" w:fill="auto"/>
          </w:tcPr>
          <w:p w14:paraId="39E492D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5666</w:t>
            </w:r>
          </w:p>
        </w:tc>
      </w:tr>
      <w:tr w:rsidR="00375AF5" w:rsidRPr="002F7357" w14:paraId="447A01FE" w14:textId="77777777">
        <w:trPr>
          <w:jc w:val="center"/>
        </w:trPr>
        <w:tc>
          <w:tcPr>
            <w:tcW w:w="2337" w:type="dxa"/>
            <w:shd w:val="clear" w:color="auto" w:fill="auto"/>
          </w:tcPr>
          <w:p w14:paraId="7CDBC14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69</w:t>
            </w:r>
          </w:p>
        </w:tc>
        <w:tc>
          <w:tcPr>
            <w:tcW w:w="2338" w:type="dxa"/>
            <w:shd w:val="clear" w:color="auto" w:fill="auto"/>
          </w:tcPr>
          <w:p w14:paraId="1592A92C"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9559</w:t>
            </w:r>
          </w:p>
        </w:tc>
        <w:tc>
          <w:tcPr>
            <w:tcW w:w="2338" w:type="dxa"/>
            <w:shd w:val="clear" w:color="auto" w:fill="auto"/>
          </w:tcPr>
          <w:p w14:paraId="3670B18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3725</w:t>
            </w:r>
          </w:p>
        </w:tc>
        <w:tc>
          <w:tcPr>
            <w:tcW w:w="2338" w:type="dxa"/>
            <w:shd w:val="clear" w:color="auto" w:fill="auto"/>
          </w:tcPr>
          <w:p w14:paraId="1C56AEB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5834</w:t>
            </w:r>
          </w:p>
        </w:tc>
      </w:tr>
      <w:tr w:rsidR="00375AF5" w:rsidRPr="002F7357" w14:paraId="537E8602" w14:textId="77777777">
        <w:trPr>
          <w:jc w:val="center"/>
        </w:trPr>
        <w:tc>
          <w:tcPr>
            <w:tcW w:w="2337" w:type="dxa"/>
            <w:shd w:val="clear" w:color="auto" w:fill="auto"/>
          </w:tcPr>
          <w:p w14:paraId="17AB40BF"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65-69</w:t>
            </w:r>
          </w:p>
        </w:tc>
        <w:tc>
          <w:tcPr>
            <w:tcW w:w="2338" w:type="dxa"/>
            <w:shd w:val="clear" w:color="auto" w:fill="auto"/>
          </w:tcPr>
          <w:p w14:paraId="1FDFA034"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53482 (5,3%)</w:t>
            </w:r>
          </w:p>
        </w:tc>
        <w:tc>
          <w:tcPr>
            <w:tcW w:w="2338" w:type="dxa"/>
            <w:shd w:val="clear" w:color="auto" w:fill="auto"/>
          </w:tcPr>
          <w:p w14:paraId="6111A2EF"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21543 (4,5%)</w:t>
            </w:r>
          </w:p>
        </w:tc>
        <w:tc>
          <w:tcPr>
            <w:tcW w:w="2338" w:type="dxa"/>
            <w:shd w:val="clear" w:color="auto" w:fill="auto"/>
          </w:tcPr>
          <w:p w14:paraId="7CA4A5EE"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31939 (5,9%)</w:t>
            </w:r>
          </w:p>
        </w:tc>
      </w:tr>
      <w:tr w:rsidR="00375AF5" w:rsidRPr="002F7357" w14:paraId="6D3F1029" w14:textId="77777777">
        <w:trPr>
          <w:jc w:val="center"/>
        </w:trPr>
        <w:tc>
          <w:tcPr>
            <w:tcW w:w="2337" w:type="dxa"/>
            <w:shd w:val="clear" w:color="auto" w:fill="auto"/>
          </w:tcPr>
          <w:p w14:paraId="37E7DFF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70</w:t>
            </w:r>
          </w:p>
        </w:tc>
        <w:tc>
          <w:tcPr>
            <w:tcW w:w="2338" w:type="dxa"/>
            <w:shd w:val="clear" w:color="auto" w:fill="auto"/>
          </w:tcPr>
          <w:p w14:paraId="55877CB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9476</w:t>
            </w:r>
          </w:p>
        </w:tc>
        <w:tc>
          <w:tcPr>
            <w:tcW w:w="2338" w:type="dxa"/>
            <w:shd w:val="clear" w:color="auto" w:fill="auto"/>
          </w:tcPr>
          <w:p w14:paraId="49C75F1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3566</w:t>
            </w:r>
          </w:p>
        </w:tc>
        <w:tc>
          <w:tcPr>
            <w:tcW w:w="2338" w:type="dxa"/>
            <w:shd w:val="clear" w:color="auto" w:fill="auto"/>
          </w:tcPr>
          <w:p w14:paraId="0098494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5910</w:t>
            </w:r>
          </w:p>
        </w:tc>
      </w:tr>
      <w:tr w:rsidR="00375AF5" w:rsidRPr="002F7357" w14:paraId="3EEBDEF7" w14:textId="77777777">
        <w:trPr>
          <w:jc w:val="center"/>
        </w:trPr>
        <w:tc>
          <w:tcPr>
            <w:tcW w:w="2337" w:type="dxa"/>
            <w:shd w:val="clear" w:color="auto" w:fill="auto"/>
          </w:tcPr>
          <w:p w14:paraId="275BF506"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71</w:t>
            </w:r>
          </w:p>
        </w:tc>
        <w:tc>
          <w:tcPr>
            <w:tcW w:w="2338" w:type="dxa"/>
            <w:shd w:val="clear" w:color="auto" w:fill="auto"/>
          </w:tcPr>
          <w:p w14:paraId="0DD3BD6D"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8766</w:t>
            </w:r>
          </w:p>
        </w:tc>
        <w:tc>
          <w:tcPr>
            <w:tcW w:w="2338" w:type="dxa"/>
            <w:shd w:val="clear" w:color="auto" w:fill="auto"/>
          </w:tcPr>
          <w:p w14:paraId="0F16B4B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3278</w:t>
            </w:r>
          </w:p>
        </w:tc>
        <w:tc>
          <w:tcPr>
            <w:tcW w:w="2338" w:type="dxa"/>
            <w:shd w:val="clear" w:color="auto" w:fill="auto"/>
          </w:tcPr>
          <w:p w14:paraId="751EF00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5488</w:t>
            </w:r>
          </w:p>
        </w:tc>
      </w:tr>
      <w:tr w:rsidR="00375AF5" w:rsidRPr="002F7357" w14:paraId="4BF21E0E" w14:textId="77777777">
        <w:trPr>
          <w:jc w:val="center"/>
        </w:trPr>
        <w:tc>
          <w:tcPr>
            <w:tcW w:w="2337" w:type="dxa"/>
            <w:shd w:val="clear" w:color="auto" w:fill="auto"/>
          </w:tcPr>
          <w:p w14:paraId="79D58511"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72</w:t>
            </w:r>
          </w:p>
        </w:tc>
        <w:tc>
          <w:tcPr>
            <w:tcW w:w="2338" w:type="dxa"/>
            <w:shd w:val="clear" w:color="auto" w:fill="auto"/>
          </w:tcPr>
          <w:p w14:paraId="0F5EC72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9675</w:t>
            </w:r>
          </w:p>
        </w:tc>
        <w:tc>
          <w:tcPr>
            <w:tcW w:w="2338" w:type="dxa"/>
            <w:shd w:val="clear" w:color="auto" w:fill="auto"/>
          </w:tcPr>
          <w:p w14:paraId="4209EA7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3545</w:t>
            </w:r>
          </w:p>
        </w:tc>
        <w:tc>
          <w:tcPr>
            <w:tcW w:w="2338" w:type="dxa"/>
            <w:shd w:val="clear" w:color="auto" w:fill="auto"/>
          </w:tcPr>
          <w:p w14:paraId="1174E14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6130</w:t>
            </w:r>
          </w:p>
        </w:tc>
      </w:tr>
      <w:tr w:rsidR="00375AF5" w:rsidRPr="002F7357" w14:paraId="2B8F9652" w14:textId="77777777">
        <w:trPr>
          <w:jc w:val="center"/>
        </w:trPr>
        <w:tc>
          <w:tcPr>
            <w:tcW w:w="2337" w:type="dxa"/>
            <w:shd w:val="clear" w:color="auto" w:fill="auto"/>
          </w:tcPr>
          <w:p w14:paraId="2277D5B5"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73</w:t>
            </w:r>
          </w:p>
        </w:tc>
        <w:tc>
          <w:tcPr>
            <w:tcW w:w="2338" w:type="dxa"/>
            <w:shd w:val="clear" w:color="auto" w:fill="auto"/>
          </w:tcPr>
          <w:p w14:paraId="6A4E3354"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8007</w:t>
            </w:r>
          </w:p>
        </w:tc>
        <w:tc>
          <w:tcPr>
            <w:tcW w:w="2338" w:type="dxa"/>
            <w:shd w:val="clear" w:color="auto" w:fill="auto"/>
          </w:tcPr>
          <w:p w14:paraId="55140EA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2805</w:t>
            </w:r>
          </w:p>
        </w:tc>
        <w:tc>
          <w:tcPr>
            <w:tcW w:w="2338" w:type="dxa"/>
            <w:shd w:val="clear" w:color="auto" w:fill="auto"/>
          </w:tcPr>
          <w:p w14:paraId="7D83278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5202</w:t>
            </w:r>
          </w:p>
        </w:tc>
      </w:tr>
      <w:tr w:rsidR="00375AF5" w:rsidRPr="002F7357" w14:paraId="6E739FF4" w14:textId="77777777">
        <w:trPr>
          <w:jc w:val="center"/>
        </w:trPr>
        <w:tc>
          <w:tcPr>
            <w:tcW w:w="2337" w:type="dxa"/>
            <w:shd w:val="clear" w:color="auto" w:fill="auto"/>
          </w:tcPr>
          <w:p w14:paraId="3E869770"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74</w:t>
            </w:r>
          </w:p>
        </w:tc>
        <w:tc>
          <w:tcPr>
            <w:tcW w:w="2338" w:type="dxa"/>
            <w:shd w:val="clear" w:color="auto" w:fill="auto"/>
          </w:tcPr>
          <w:p w14:paraId="4C6C80B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7153</w:t>
            </w:r>
          </w:p>
        </w:tc>
        <w:tc>
          <w:tcPr>
            <w:tcW w:w="2338" w:type="dxa"/>
            <w:shd w:val="clear" w:color="auto" w:fill="auto"/>
          </w:tcPr>
          <w:p w14:paraId="7994102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2497</w:t>
            </w:r>
          </w:p>
        </w:tc>
        <w:tc>
          <w:tcPr>
            <w:tcW w:w="2338" w:type="dxa"/>
            <w:shd w:val="clear" w:color="auto" w:fill="auto"/>
          </w:tcPr>
          <w:p w14:paraId="403C902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4656</w:t>
            </w:r>
          </w:p>
        </w:tc>
      </w:tr>
      <w:tr w:rsidR="00375AF5" w:rsidRPr="002F7357" w14:paraId="2351D80A" w14:textId="77777777">
        <w:trPr>
          <w:jc w:val="center"/>
        </w:trPr>
        <w:tc>
          <w:tcPr>
            <w:tcW w:w="2337" w:type="dxa"/>
            <w:shd w:val="clear" w:color="auto" w:fill="auto"/>
          </w:tcPr>
          <w:p w14:paraId="64CC47C7"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70-74</w:t>
            </w:r>
          </w:p>
        </w:tc>
        <w:tc>
          <w:tcPr>
            <w:tcW w:w="2338" w:type="dxa"/>
            <w:shd w:val="clear" w:color="auto" w:fill="auto"/>
          </w:tcPr>
          <w:p w14:paraId="0BEA8C1E"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43077 (4,2%)</w:t>
            </w:r>
          </w:p>
        </w:tc>
        <w:tc>
          <w:tcPr>
            <w:tcW w:w="2338" w:type="dxa"/>
            <w:shd w:val="clear" w:color="auto" w:fill="auto"/>
          </w:tcPr>
          <w:p w14:paraId="400E00D0"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15691 (3,3%)</w:t>
            </w:r>
          </w:p>
        </w:tc>
        <w:tc>
          <w:tcPr>
            <w:tcW w:w="2338" w:type="dxa"/>
            <w:shd w:val="clear" w:color="auto" w:fill="auto"/>
          </w:tcPr>
          <w:p w14:paraId="744201F4"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27386 (5,1%)</w:t>
            </w:r>
          </w:p>
        </w:tc>
      </w:tr>
      <w:tr w:rsidR="00375AF5" w:rsidRPr="002F7357" w14:paraId="6F71B832" w14:textId="77777777">
        <w:trPr>
          <w:jc w:val="center"/>
        </w:trPr>
        <w:tc>
          <w:tcPr>
            <w:tcW w:w="2337" w:type="dxa"/>
            <w:shd w:val="clear" w:color="auto" w:fill="auto"/>
          </w:tcPr>
          <w:p w14:paraId="15D9CEC7"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75</w:t>
            </w:r>
          </w:p>
        </w:tc>
        <w:tc>
          <w:tcPr>
            <w:tcW w:w="2338" w:type="dxa"/>
            <w:shd w:val="clear" w:color="auto" w:fill="auto"/>
          </w:tcPr>
          <w:p w14:paraId="5FDE6548"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5194</w:t>
            </w:r>
          </w:p>
        </w:tc>
        <w:tc>
          <w:tcPr>
            <w:tcW w:w="2338" w:type="dxa"/>
            <w:shd w:val="clear" w:color="auto" w:fill="auto"/>
          </w:tcPr>
          <w:p w14:paraId="71E075D0"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1657</w:t>
            </w:r>
          </w:p>
        </w:tc>
        <w:tc>
          <w:tcPr>
            <w:tcW w:w="2338" w:type="dxa"/>
            <w:shd w:val="clear" w:color="auto" w:fill="auto"/>
          </w:tcPr>
          <w:p w14:paraId="4B1493A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3537</w:t>
            </w:r>
          </w:p>
        </w:tc>
      </w:tr>
      <w:tr w:rsidR="00375AF5" w:rsidRPr="002F7357" w14:paraId="23C2BE17" w14:textId="77777777">
        <w:trPr>
          <w:jc w:val="center"/>
        </w:trPr>
        <w:tc>
          <w:tcPr>
            <w:tcW w:w="2337" w:type="dxa"/>
            <w:shd w:val="clear" w:color="auto" w:fill="auto"/>
          </w:tcPr>
          <w:p w14:paraId="78B45564"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76</w:t>
            </w:r>
          </w:p>
        </w:tc>
        <w:tc>
          <w:tcPr>
            <w:tcW w:w="2338" w:type="dxa"/>
            <w:shd w:val="clear" w:color="auto" w:fill="auto"/>
          </w:tcPr>
          <w:p w14:paraId="393CC7A7"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4417</w:t>
            </w:r>
          </w:p>
        </w:tc>
        <w:tc>
          <w:tcPr>
            <w:tcW w:w="2338" w:type="dxa"/>
            <w:shd w:val="clear" w:color="auto" w:fill="auto"/>
          </w:tcPr>
          <w:p w14:paraId="6BC421E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1456</w:t>
            </w:r>
          </w:p>
        </w:tc>
        <w:tc>
          <w:tcPr>
            <w:tcW w:w="2338" w:type="dxa"/>
            <w:shd w:val="clear" w:color="auto" w:fill="auto"/>
          </w:tcPr>
          <w:p w14:paraId="5E55FC73"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2961</w:t>
            </w:r>
          </w:p>
        </w:tc>
      </w:tr>
      <w:tr w:rsidR="00375AF5" w:rsidRPr="002F7357" w14:paraId="582598CF" w14:textId="77777777">
        <w:trPr>
          <w:jc w:val="center"/>
        </w:trPr>
        <w:tc>
          <w:tcPr>
            <w:tcW w:w="2337" w:type="dxa"/>
            <w:shd w:val="clear" w:color="auto" w:fill="auto"/>
          </w:tcPr>
          <w:p w14:paraId="01034AEE"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77</w:t>
            </w:r>
          </w:p>
        </w:tc>
        <w:tc>
          <w:tcPr>
            <w:tcW w:w="2338" w:type="dxa"/>
            <w:shd w:val="clear" w:color="auto" w:fill="auto"/>
          </w:tcPr>
          <w:p w14:paraId="765E4661"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5796</w:t>
            </w:r>
          </w:p>
        </w:tc>
        <w:tc>
          <w:tcPr>
            <w:tcW w:w="2338" w:type="dxa"/>
            <w:shd w:val="clear" w:color="auto" w:fill="auto"/>
          </w:tcPr>
          <w:p w14:paraId="19BEE0BE"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1772</w:t>
            </w:r>
          </w:p>
        </w:tc>
        <w:tc>
          <w:tcPr>
            <w:tcW w:w="2338" w:type="dxa"/>
            <w:shd w:val="clear" w:color="auto" w:fill="auto"/>
          </w:tcPr>
          <w:p w14:paraId="4AC08E7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4024</w:t>
            </w:r>
          </w:p>
        </w:tc>
      </w:tr>
      <w:tr w:rsidR="00375AF5" w:rsidRPr="002F7357" w14:paraId="696444C2" w14:textId="77777777">
        <w:trPr>
          <w:jc w:val="center"/>
        </w:trPr>
        <w:tc>
          <w:tcPr>
            <w:tcW w:w="2337" w:type="dxa"/>
            <w:shd w:val="clear" w:color="auto" w:fill="auto"/>
          </w:tcPr>
          <w:p w14:paraId="35641E8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78</w:t>
            </w:r>
          </w:p>
        </w:tc>
        <w:tc>
          <w:tcPr>
            <w:tcW w:w="2338" w:type="dxa"/>
            <w:shd w:val="clear" w:color="auto" w:fill="auto"/>
          </w:tcPr>
          <w:p w14:paraId="5CF41F5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4351</w:t>
            </w:r>
          </w:p>
        </w:tc>
        <w:tc>
          <w:tcPr>
            <w:tcW w:w="2338" w:type="dxa"/>
            <w:shd w:val="clear" w:color="auto" w:fill="auto"/>
          </w:tcPr>
          <w:p w14:paraId="1C6462C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1259</w:t>
            </w:r>
          </w:p>
        </w:tc>
        <w:tc>
          <w:tcPr>
            <w:tcW w:w="2338" w:type="dxa"/>
            <w:shd w:val="clear" w:color="auto" w:fill="auto"/>
          </w:tcPr>
          <w:p w14:paraId="522ED312"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3092</w:t>
            </w:r>
          </w:p>
        </w:tc>
      </w:tr>
      <w:tr w:rsidR="00375AF5" w:rsidRPr="002F7357" w14:paraId="2E75641A" w14:textId="77777777">
        <w:trPr>
          <w:jc w:val="center"/>
        </w:trPr>
        <w:tc>
          <w:tcPr>
            <w:tcW w:w="2337" w:type="dxa"/>
            <w:shd w:val="clear" w:color="auto" w:fill="auto"/>
          </w:tcPr>
          <w:p w14:paraId="46AEC3E8" w14:textId="77777777" w:rsidR="00375AF5" w:rsidRPr="001A54DE" w:rsidRDefault="00375AF5">
            <w:pPr>
              <w:autoSpaceDE w:val="0"/>
              <w:autoSpaceDN w:val="0"/>
              <w:jc w:val="both"/>
              <w:rPr>
                <w:rFonts w:ascii="Times New Roman" w:hAnsi="Times New Roman"/>
              </w:rPr>
            </w:pPr>
            <w:r w:rsidRPr="001A54DE">
              <w:rPr>
                <w:rFonts w:ascii="Times New Roman" w:hAnsi="Times New Roman"/>
              </w:rPr>
              <w:t>79</w:t>
            </w:r>
          </w:p>
        </w:tc>
        <w:tc>
          <w:tcPr>
            <w:tcW w:w="2338" w:type="dxa"/>
            <w:shd w:val="clear" w:color="auto" w:fill="auto"/>
          </w:tcPr>
          <w:p w14:paraId="399E77AB"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4770</w:t>
            </w:r>
          </w:p>
        </w:tc>
        <w:tc>
          <w:tcPr>
            <w:tcW w:w="2338" w:type="dxa"/>
            <w:shd w:val="clear" w:color="auto" w:fill="auto"/>
          </w:tcPr>
          <w:p w14:paraId="0F61B38A"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1378</w:t>
            </w:r>
          </w:p>
        </w:tc>
        <w:tc>
          <w:tcPr>
            <w:tcW w:w="2338" w:type="dxa"/>
            <w:shd w:val="clear" w:color="auto" w:fill="auto"/>
          </w:tcPr>
          <w:p w14:paraId="3231757F" w14:textId="77777777" w:rsidR="00375AF5" w:rsidRPr="001A54DE" w:rsidRDefault="00375AF5">
            <w:pPr>
              <w:autoSpaceDE w:val="0"/>
              <w:autoSpaceDN w:val="0"/>
              <w:jc w:val="both"/>
              <w:rPr>
                <w:rFonts w:ascii="Times New Roman" w:hAnsi="Times New Roman"/>
                <w:lang w:eastAsia="uk-UA"/>
              </w:rPr>
            </w:pPr>
            <w:r w:rsidRPr="001A54DE">
              <w:rPr>
                <w:rFonts w:ascii="Times New Roman" w:hAnsi="Times New Roman"/>
                <w:lang w:eastAsia="uk-UA"/>
              </w:rPr>
              <w:t>3392</w:t>
            </w:r>
          </w:p>
        </w:tc>
      </w:tr>
      <w:tr w:rsidR="00375AF5" w:rsidRPr="002F7357" w14:paraId="12A21A33" w14:textId="77777777">
        <w:trPr>
          <w:jc w:val="center"/>
        </w:trPr>
        <w:tc>
          <w:tcPr>
            <w:tcW w:w="2337" w:type="dxa"/>
            <w:shd w:val="clear" w:color="auto" w:fill="auto"/>
          </w:tcPr>
          <w:p w14:paraId="688E008D"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rPr>
              <w:t>75-79</w:t>
            </w:r>
          </w:p>
        </w:tc>
        <w:tc>
          <w:tcPr>
            <w:tcW w:w="2338" w:type="dxa"/>
            <w:shd w:val="clear" w:color="auto" w:fill="auto"/>
          </w:tcPr>
          <w:p w14:paraId="2AB80986"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24528 (2,4%)</w:t>
            </w:r>
          </w:p>
        </w:tc>
        <w:tc>
          <w:tcPr>
            <w:tcW w:w="2338" w:type="dxa"/>
            <w:shd w:val="clear" w:color="auto" w:fill="auto"/>
          </w:tcPr>
          <w:p w14:paraId="71522D86"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7522 (1,6%)</w:t>
            </w:r>
          </w:p>
        </w:tc>
        <w:tc>
          <w:tcPr>
            <w:tcW w:w="2338" w:type="dxa"/>
            <w:shd w:val="clear" w:color="auto" w:fill="auto"/>
          </w:tcPr>
          <w:p w14:paraId="78A95155"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17006 (3,1%)</w:t>
            </w:r>
          </w:p>
        </w:tc>
      </w:tr>
      <w:tr w:rsidR="00375AF5" w:rsidRPr="002F7357" w14:paraId="1228996F" w14:textId="77777777">
        <w:trPr>
          <w:jc w:val="center"/>
        </w:trPr>
        <w:tc>
          <w:tcPr>
            <w:tcW w:w="2337" w:type="dxa"/>
            <w:shd w:val="clear" w:color="auto" w:fill="auto"/>
          </w:tcPr>
          <w:p w14:paraId="6FD3D4CA" w14:textId="77777777" w:rsidR="00375AF5" w:rsidRPr="001A54DE" w:rsidRDefault="00375AF5">
            <w:pPr>
              <w:autoSpaceDE w:val="0"/>
              <w:autoSpaceDN w:val="0"/>
              <w:jc w:val="both"/>
              <w:rPr>
                <w:rFonts w:ascii="Times New Roman" w:hAnsi="Times New Roman"/>
                <w:b/>
              </w:rPr>
            </w:pPr>
            <w:r w:rsidRPr="001A54DE">
              <w:rPr>
                <w:rFonts w:ascii="Times New Roman" w:hAnsi="Times New Roman"/>
                <w:b/>
                <w:lang w:eastAsia="uk-UA"/>
              </w:rPr>
              <w:t>80 років і старше</w:t>
            </w:r>
          </w:p>
        </w:tc>
        <w:tc>
          <w:tcPr>
            <w:tcW w:w="2338" w:type="dxa"/>
            <w:shd w:val="clear" w:color="auto" w:fill="auto"/>
          </w:tcPr>
          <w:p w14:paraId="2C97476A"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40631 (4%)</w:t>
            </w:r>
          </w:p>
        </w:tc>
        <w:tc>
          <w:tcPr>
            <w:tcW w:w="2338" w:type="dxa"/>
            <w:shd w:val="clear" w:color="auto" w:fill="auto"/>
          </w:tcPr>
          <w:p w14:paraId="429B7511"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9683 (2%)</w:t>
            </w:r>
          </w:p>
        </w:tc>
        <w:tc>
          <w:tcPr>
            <w:tcW w:w="2338" w:type="dxa"/>
            <w:shd w:val="clear" w:color="auto" w:fill="auto"/>
          </w:tcPr>
          <w:p w14:paraId="60E6D28F"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30948 (5,7%)</w:t>
            </w:r>
          </w:p>
        </w:tc>
      </w:tr>
      <w:tr w:rsidR="00375AF5" w:rsidRPr="002F7357" w14:paraId="3205ED78" w14:textId="77777777">
        <w:trPr>
          <w:jc w:val="center"/>
        </w:trPr>
        <w:tc>
          <w:tcPr>
            <w:tcW w:w="2337" w:type="dxa"/>
            <w:shd w:val="clear" w:color="auto" w:fill="auto"/>
          </w:tcPr>
          <w:p w14:paraId="3A92F6DD"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Із загальної чисельності населення у віці</w:t>
            </w:r>
          </w:p>
        </w:tc>
        <w:tc>
          <w:tcPr>
            <w:tcW w:w="2338" w:type="dxa"/>
            <w:shd w:val="clear" w:color="auto" w:fill="auto"/>
          </w:tcPr>
          <w:p w14:paraId="33155753" w14:textId="77777777" w:rsidR="00375AF5" w:rsidRPr="001A54DE" w:rsidRDefault="00375AF5">
            <w:pPr>
              <w:autoSpaceDE w:val="0"/>
              <w:autoSpaceDN w:val="0"/>
              <w:jc w:val="both"/>
              <w:rPr>
                <w:rFonts w:ascii="Times New Roman" w:hAnsi="Times New Roman"/>
                <w:b/>
                <w:lang w:eastAsia="uk-UA"/>
              </w:rPr>
            </w:pPr>
          </w:p>
        </w:tc>
        <w:tc>
          <w:tcPr>
            <w:tcW w:w="2338" w:type="dxa"/>
            <w:shd w:val="clear" w:color="auto" w:fill="auto"/>
          </w:tcPr>
          <w:p w14:paraId="54C3D93A" w14:textId="77777777" w:rsidR="00375AF5" w:rsidRPr="001A54DE" w:rsidRDefault="00375AF5">
            <w:pPr>
              <w:autoSpaceDE w:val="0"/>
              <w:autoSpaceDN w:val="0"/>
              <w:jc w:val="both"/>
              <w:rPr>
                <w:rFonts w:ascii="Times New Roman" w:hAnsi="Times New Roman"/>
                <w:b/>
                <w:lang w:eastAsia="uk-UA"/>
              </w:rPr>
            </w:pPr>
          </w:p>
        </w:tc>
        <w:tc>
          <w:tcPr>
            <w:tcW w:w="2338" w:type="dxa"/>
            <w:shd w:val="clear" w:color="auto" w:fill="auto"/>
          </w:tcPr>
          <w:p w14:paraId="78716A3F" w14:textId="77777777" w:rsidR="00375AF5" w:rsidRPr="001A54DE" w:rsidRDefault="00375AF5">
            <w:pPr>
              <w:autoSpaceDE w:val="0"/>
              <w:autoSpaceDN w:val="0"/>
              <w:jc w:val="both"/>
              <w:rPr>
                <w:rFonts w:ascii="Times New Roman" w:hAnsi="Times New Roman"/>
                <w:b/>
                <w:lang w:eastAsia="uk-UA"/>
              </w:rPr>
            </w:pPr>
          </w:p>
        </w:tc>
      </w:tr>
      <w:tr w:rsidR="00375AF5" w:rsidRPr="002F7357" w14:paraId="660F4B50" w14:textId="77777777">
        <w:trPr>
          <w:jc w:val="center"/>
        </w:trPr>
        <w:tc>
          <w:tcPr>
            <w:tcW w:w="2337" w:type="dxa"/>
            <w:shd w:val="clear" w:color="auto" w:fill="auto"/>
          </w:tcPr>
          <w:p w14:paraId="2873F4BA"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0–15</w:t>
            </w:r>
          </w:p>
        </w:tc>
        <w:tc>
          <w:tcPr>
            <w:tcW w:w="2338" w:type="dxa"/>
            <w:shd w:val="clear" w:color="auto" w:fill="auto"/>
          </w:tcPr>
          <w:p w14:paraId="03805F23"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168186 (16,5%)</w:t>
            </w:r>
          </w:p>
        </w:tc>
        <w:tc>
          <w:tcPr>
            <w:tcW w:w="2338" w:type="dxa"/>
            <w:shd w:val="clear" w:color="auto" w:fill="auto"/>
          </w:tcPr>
          <w:p w14:paraId="6ECE73D7"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86258 (18,1%)</w:t>
            </w:r>
          </w:p>
        </w:tc>
        <w:tc>
          <w:tcPr>
            <w:tcW w:w="2338" w:type="dxa"/>
            <w:shd w:val="clear" w:color="auto" w:fill="auto"/>
          </w:tcPr>
          <w:p w14:paraId="013EECCE"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81928 (15,1%)</w:t>
            </w:r>
          </w:p>
        </w:tc>
      </w:tr>
      <w:tr w:rsidR="00375AF5" w:rsidRPr="002F7357" w14:paraId="2698839E" w14:textId="77777777">
        <w:trPr>
          <w:jc w:val="center"/>
        </w:trPr>
        <w:tc>
          <w:tcPr>
            <w:tcW w:w="2337" w:type="dxa"/>
            <w:shd w:val="clear" w:color="auto" w:fill="auto"/>
          </w:tcPr>
          <w:p w14:paraId="73C929E8"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15–49</w:t>
            </w:r>
          </w:p>
        </w:tc>
        <w:tc>
          <w:tcPr>
            <w:tcW w:w="2338" w:type="dxa"/>
            <w:shd w:val="clear" w:color="auto" w:fill="auto"/>
          </w:tcPr>
          <w:p w14:paraId="07599987"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489586 (48,1%)</w:t>
            </w:r>
          </w:p>
        </w:tc>
        <w:tc>
          <w:tcPr>
            <w:tcW w:w="2338" w:type="dxa"/>
            <w:shd w:val="clear" w:color="auto" w:fill="auto"/>
          </w:tcPr>
          <w:p w14:paraId="1363876B"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245136 (51,4%)</w:t>
            </w:r>
          </w:p>
        </w:tc>
        <w:tc>
          <w:tcPr>
            <w:tcW w:w="2338" w:type="dxa"/>
            <w:shd w:val="clear" w:color="auto" w:fill="auto"/>
          </w:tcPr>
          <w:p w14:paraId="6C4ED043"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244450 (45,2%)</w:t>
            </w:r>
          </w:p>
        </w:tc>
      </w:tr>
      <w:tr w:rsidR="00375AF5" w:rsidRPr="002F7357" w14:paraId="7C0010B0" w14:textId="77777777">
        <w:trPr>
          <w:jc w:val="center"/>
        </w:trPr>
        <w:tc>
          <w:tcPr>
            <w:tcW w:w="2337" w:type="dxa"/>
            <w:shd w:val="clear" w:color="auto" w:fill="auto"/>
          </w:tcPr>
          <w:p w14:paraId="43FDFFD1"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16–59</w:t>
            </w:r>
          </w:p>
        </w:tc>
        <w:tc>
          <w:tcPr>
            <w:tcW w:w="2338" w:type="dxa"/>
            <w:shd w:val="clear" w:color="auto" w:fill="auto"/>
          </w:tcPr>
          <w:p w14:paraId="024BD058"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616190 (60,5%)</w:t>
            </w:r>
          </w:p>
        </w:tc>
        <w:tc>
          <w:tcPr>
            <w:tcW w:w="2338" w:type="dxa"/>
            <w:shd w:val="clear" w:color="auto" w:fill="auto"/>
          </w:tcPr>
          <w:p w14:paraId="31846429"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304558 (63,8%)</w:t>
            </w:r>
          </w:p>
        </w:tc>
        <w:tc>
          <w:tcPr>
            <w:tcW w:w="2338" w:type="dxa"/>
            <w:shd w:val="clear" w:color="auto" w:fill="auto"/>
          </w:tcPr>
          <w:p w14:paraId="3F034879"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311632 (57,6%)</w:t>
            </w:r>
          </w:p>
        </w:tc>
      </w:tr>
      <w:tr w:rsidR="00375AF5" w:rsidRPr="002F7357" w14:paraId="49DE93ED" w14:textId="77777777">
        <w:trPr>
          <w:jc w:val="center"/>
        </w:trPr>
        <w:tc>
          <w:tcPr>
            <w:tcW w:w="2337" w:type="dxa"/>
            <w:shd w:val="clear" w:color="auto" w:fill="auto"/>
          </w:tcPr>
          <w:p w14:paraId="298D1BC3"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16–64</w:t>
            </w:r>
          </w:p>
        </w:tc>
        <w:tc>
          <w:tcPr>
            <w:tcW w:w="2338" w:type="dxa"/>
            <w:shd w:val="clear" w:color="auto" w:fill="auto"/>
          </w:tcPr>
          <w:p w14:paraId="256ECA01"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688558 (67,6%)</w:t>
            </w:r>
          </w:p>
        </w:tc>
        <w:tc>
          <w:tcPr>
            <w:tcW w:w="2338" w:type="dxa"/>
            <w:shd w:val="clear" w:color="auto" w:fill="auto"/>
          </w:tcPr>
          <w:p w14:paraId="26484AC0"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336463 (70,5%)</w:t>
            </w:r>
          </w:p>
        </w:tc>
        <w:tc>
          <w:tcPr>
            <w:tcW w:w="2338" w:type="dxa"/>
            <w:shd w:val="clear" w:color="auto" w:fill="auto"/>
          </w:tcPr>
          <w:p w14:paraId="3E687F0B"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352095 (65%)</w:t>
            </w:r>
          </w:p>
        </w:tc>
      </w:tr>
      <w:tr w:rsidR="00375AF5" w:rsidRPr="000A3D25" w14:paraId="5890AE85" w14:textId="77777777">
        <w:trPr>
          <w:jc w:val="center"/>
        </w:trPr>
        <w:tc>
          <w:tcPr>
            <w:tcW w:w="2337" w:type="dxa"/>
            <w:shd w:val="clear" w:color="auto" w:fill="auto"/>
          </w:tcPr>
          <w:p w14:paraId="7ADDB726"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60 років і старше</w:t>
            </w:r>
          </w:p>
        </w:tc>
        <w:tc>
          <w:tcPr>
            <w:tcW w:w="2338" w:type="dxa"/>
            <w:shd w:val="clear" w:color="auto" w:fill="auto"/>
          </w:tcPr>
          <w:p w14:paraId="26C814A8"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234086 (23%)</w:t>
            </w:r>
          </w:p>
        </w:tc>
        <w:tc>
          <w:tcPr>
            <w:tcW w:w="2338" w:type="dxa"/>
            <w:shd w:val="clear" w:color="auto" w:fill="auto"/>
          </w:tcPr>
          <w:p w14:paraId="64CD4194"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86344 (18,1%)</w:t>
            </w:r>
          </w:p>
        </w:tc>
        <w:tc>
          <w:tcPr>
            <w:tcW w:w="2338" w:type="dxa"/>
            <w:shd w:val="clear" w:color="auto" w:fill="auto"/>
          </w:tcPr>
          <w:p w14:paraId="3159AEB9"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147742 (27,3%)</w:t>
            </w:r>
          </w:p>
        </w:tc>
      </w:tr>
      <w:tr w:rsidR="00375AF5" w:rsidRPr="000A3D25" w14:paraId="43CA773D" w14:textId="77777777">
        <w:trPr>
          <w:jc w:val="center"/>
        </w:trPr>
        <w:tc>
          <w:tcPr>
            <w:tcW w:w="2337" w:type="dxa"/>
            <w:shd w:val="clear" w:color="auto" w:fill="auto"/>
          </w:tcPr>
          <w:p w14:paraId="418410D0"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65 років і старше</w:t>
            </w:r>
          </w:p>
        </w:tc>
        <w:tc>
          <w:tcPr>
            <w:tcW w:w="2338" w:type="dxa"/>
            <w:shd w:val="clear" w:color="auto" w:fill="auto"/>
          </w:tcPr>
          <w:p w14:paraId="0285D601"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161718 (15,9%)</w:t>
            </w:r>
          </w:p>
        </w:tc>
        <w:tc>
          <w:tcPr>
            <w:tcW w:w="2338" w:type="dxa"/>
            <w:shd w:val="clear" w:color="auto" w:fill="auto"/>
          </w:tcPr>
          <w:p w14:paraId="636FA10E"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54439 (11,4%)</w:t>
            </w:r>
          </w:p>
        </w:tc>
        <w:tc>
          <w:tcPr>
            <w:tcW w:w="2338" w:type="dxa"/>
            <w:shd w:val="clear" w:color="auto" w:fill="auto"/>
          </w:tcPr>
          <w:p w14:paraId="4C8274DF" w14:textId="77777777" w:rsidR="00375AF5" w:rsidRPr="001A54DE" w:rsidRDefault="00375AF5">
            <w:pPr>
              <w:autoSpaceDE w:val="0"/>
              <w:autoSpaceDN w:val="0"/>
              <w:jc w:val="both"/>
              <w:rPr>
                <w:rFonts w:ascii="Times New Roman" w:hAnsi="Times New Roman"/>
                <w:b/>
                <w:lang w:eastAsia="uk-UA"/>
              </w:rPr>
            </w:pPr>
            <w:r w:rsidRPr="001A54DE">
              <w:rPr>
                <w:rFonts w:ascii="Times New Roman" w:hAnsi="Times New Roman"/>
                <w:b/>
                <w:lang w:eastAsia="uk-UA"/>
              </w:rPr>
              <w:t>107279 (19,8%)</w:t>
            </w:r>
          </w:p>
        </w:tc>
      </w:tr>
    </w:tbl>
    <w:p w14:paraId="494D2C09" w14:textId="77777777" w:rsidR="00375AF5" w:rsidRDefault="00375AF5" w:rsidP="00375AF5">
      <w:pPr>
        <w:autoSpaceDE w:val="0"/>
        <w:autoSpaceDN w:val="0"/>
        <w:ind w:firstLine="567"/>
        <w:jc w:val="both"/>
        <w:rPr>
          <w:b/>
          <w:color w:val="FF0000"/>
          <w:sz w:val="28"/>
          <w:szCs w:val="28"/>
        </w:rPr>
      </w:pPr>
    </w:p>
    <w:p w14:paraId="309F3D0C" w14:textId="77777777" w:rsidR="00375AF5" w:rsidRPr="00701E01" w:rsidRDefault="00375AF5" w:rsidP="00375AF5">
      <w:pPr>
        <w:autoSpaceDE w:val="0"/>
        <w:autoSpaceDN w:val="0"/>
        <w:ind w:firstLine="567"/>
        <w:jc w:val="both"/>
        <w:rPr>
          <w:rFonts w:ascii="Times New Roman" w:hAnsi="Times New Roman"/>
          <w:color w:val="000000"/>
          <w:sz w:val="28"/>
          <w:szCs w:val="28"/>
        </w:rPr>
      </w:pPr>
      <w:r w:rsidRPr="00701E01">
        <w:rPr>
          <w:rFonts w:ascii="Times New Roman" w:hAnsi="Times New Roman"/>
          <w:color w:val="000000"/>
          <w:sz w:val="28"/>
          <w:szCs w:val="28"/>
        </w:rPr>
        <w:t xml:space="preserve">Статево-вікова піраміда демонструє переважання у регіоні осіб з віковими межами 35-39 років, 30-34 роки та 40-44 роки. Незначна кількісна перевага жінок прослідковується в основному, починаючи з 30-річного віку та досягає свого максимуму у віці 35-39 років. </w:t>
      </w:r>
    </w:p>
    <w:p w14:paraId="67F5BEC9" w14:textId="77777777" w:rsidR="00375AF5" w:rsidRDefault="00375AF5" w:rsidP="00375AF5">
      <w:pPr>
        <w:autoSpaceDE w:val="0"/>
        <w:autoSpaceDN w:val="0"/>
        <w:jc w:val="center"/>
      </w:pPr>
      <w:r w:rsidRPr="009B39F9">
        <w:rPr>
          <w:noProof/>
          <w:sz w:val="28"/>
          <w:szCs w:val="28"/>
          <w:lang w:eastAsia="uk-UA"/>
        </w:rPr>
        <w:object w:dxaOrig="9850" w:dyaOrig="4407" w14:anchorId="68C4AC5C">
          <v:shape id="_x0000_i1051" type="#_x0000_t75" style="width:492.75pt;height:220.5pt;visibility:visible" o:ole="">
            <v:imagedata r:id="rId40" o:title=""/>
            <o:lock v:ext="edit" aspectratio="f"/>
          </v:shape>
          <o:OLEObject Type="Embed" ProgID="Excel.Sheet.8" ShapeID="_x0000_i1051" DrawAspect="Content" ObjectID="_1796727662" r:id="rId41">
            <o:FieldCodes>\s</o:FieldCodes>
          </o:OLEObject>
        </w:object>
      </w:r>
    </w:p>
    <w:p w14:paraId="59A52585" w14:textId="77777777" w:rsidR="00375AF5" w:rsidRPr="00E57753" w:rsidRDefault="00375AF5" w:rsidP="00375AF5">
      <w:pPr>
        <w:autoSpaceDE w:val="0"/>
        <w:autoSpaceDN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848"/>
        <w:gridCol w:w="809"/>
        <w:gridCol w:w="1018"/>
        <w:gridCol w:w="1018"/>
        <w:gridCol w:w="921"/>
        <w:gridCol w:w="844"/>
        <w:gridCol w:w="845"/>
        <w:gridCol w:w="844"/>
        <w:gridCol w:w="845"/>
      </w:tblGrid>
      <w:tr w:rsidR="00375AF5" w:rsidRPr="00770F59" w14:paraId="09E9A40C" w14:textId="77777777">
        <w:tc>
          <w:tcPr>
            <w:tcW w:w="1925" w:type="dxa"/>
            <w:shd w:val="clear" w:color="auto" w:fill="auto"/>
          </w:tcPr>
          <w:p w14:paraId="2F9D4CDD" w14:textId="77777777" w:rsidR="00375AF5" w:rsidRPr="00DC01E8" w:rsidRDefault="00375AF5">
            <w:pPr>
              <w:autoSpaceDE w:val="0"/>
              <w:autoSpaceDN w:val="0"/>
              <w:jc w:val="both"/>
              <w:rPr>
                <w:rFonts w:ascii="Times New Roman" w:hAnsi="Times New Roman"/>
              </w:rPr>
            </w:pPr>
            <w:r w:rsidRPr="00DC01E8">
              <w:rPr>
                <w:rFonts w:ascii="Times New Roman" w:hAnsi="Times New Roman"/>
              </w:rPr>
              <w:t>Розподіл постійного населення за окремими віковими групами на 1 січня, тис. осіб</w:t>
            </w:r>
          </w:p>
        </w:tc>
        <w:tc>
          <w:tcPr>
            <w:tcW w:w="855" w:type="dxa"/>
            <w:shd w:val="clear" w:color="auto" w:fill="auto"/>
          </w:tcPr>
          <w:p w14:paraId="409A8331" w14:textId="77777777" w:rsidR="00375AF5" w:rsidRPr="00DC01E8" w:rsidRDefault="00375AF5">
            <w:pPr>
              <w:autoSpaceDE w:val="0"/>
              <w:autoSpaceDN w:val="0"/>
              <w:jc w:val="center"/>
              <w:rPr>
                <w:rFonts w:ascii="Times New Roman" w:hAnsi="Times New Roman"/>
              </w:rPr>
            </w:pPr>
            <w:r w:rsidRPr="00DC01E8">
              <w:rPr>
                <w:rFonts w:ascii="Times New Roman" w:hAnsi="Times New Roman"/>
              </w:rPr>
              <w:t>2013</w:t>
            </w:r>
          </w:p>
        </w:tc>
        <w:tc>
          <w:tcPr>
            <w:tcW w:w="810" w:type="dxa"/>
            <w:shd w:val="clear" w:color="auto" w:fill="auto"/>
          </w:tcPr>
          <w:p w14:paraId="02A7BE87"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2014</w:t>
            </w:r>
          </w:p>
        </w:tc>
        <w:tc>
          <w:tcPr>
            <w:tcW w:w="1050" w:type="dxa"/>
            <w:shd w:val="clear" w:color="auto" w:fill="auto"/>
          </w:tcPr>
          <w:p w14:paraId="7844FEB5" w14:textId="77777777" w:rsidR="00375AF5" w:rsidRPr="004200E3" w:rsidRDefault="00375AF5">
            <w:pPr>
              <w:autoSpaceDE w:val="0"/>
              <w:autoSpaceDN w:val="0"/>
              <w:jc w:val="center"/>
              <w:rPr>
                <w:rFonts w:ascii="Times New Roman" w:hAnsi="Times New Roman"/>
                <w:highlight w:val="yellow"/>
              </w:rPr>
            </w:pPr>
            <w:r w:rsidRPr="00061D3D">
              <w:rPr>
                <w:rFonts w:ascii="Times New Roman" w:hAnsi="Times New Roman"/>
              </w:rPr>
              <w:t>2015</w:t>
            </w:r>
          </w:p>
        </w:tc>
        <w:tc>
          <w:tcPr>
            <w:tcW w:w="1050" w:type="dxa"/>
            <w:shd w:val="clear" w:color="auto" w:fill="auto"/>
          </w:tcPr>
          <w:p w14:paraId="09EC5268"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2016</w:t>
            </w:r>
          </w:p>
        </w:tc>
        <w:tc>
          <w:tcPr>
            <w:tcW w:w="939" w:type="dxa"/>
            <w:shd w:val="clear" w:color="auto" w:fill="auto"/>
          </w:tcPr>
          <w:p w14:paraId="4A221282"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2017</w:t>
            </w:r>
          </w:p>
        </w:tc>
        <w:tc>
          <w:tcPr>
            <w:tcW w:w="850" w:type="dxa"/>
            <w:shd w:val="clear" w:color="auto" w:fill="auto"/>
          </w:tcPr>
          <w:p w14:paraId="182CDDF2"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2018</w:t>
            </w:r>
          </w:p>
        </w:tc>
        <w:tc>
          <w:tcPr>
            <w:tcW w:w="851" w:type="dxa"/>
            <w:shd w:val="clear" w:color="auto" w:fill="auto"/>
          </w:tcPr>
          <w:p w14:paraId="0C4B42CA"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2019</w:t>
            </w:r>
          </w:p>
        </w:tc>
        <w:tc>
          <w:tcPr>
            <w:tcW w:w="850" w:type="dxa"/>
            <w:shd w:val="clear" w:color="auto" w:fill="auto"/>
          </w:tcPr>
          <w:p w14:paraId="3E4E09DD"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2020</w:t>
            </w:r>
          </w:p>
        </w:tc>
        <w:tc>
          <w:tcPr>
            <w:tcW w:w="851" w:type="dxa"/>
            <w:shd w:val="clear" w:color="auto" w:fill="auto"/>
          </w:tcPr>
          <w:p w14:paraId="52DD2BE4" w14:textId="77777777" w:rsidR="00375AF5" w:rsidRPr="004200E3" w:rsidRDefault="00375AF5">
            <w:pPr>
              <w:autoSpaceDE w:val="0"/>
              <w:autoSpaceDN w:val="0"/>
              <w:jc w:val="center"/>
              <w:rPr>
                <w:rFonts w:ascii="Times New Roman" w:hAnsi="Times New Roman"/>
              </w:rPr>
            </w:pPr>
            <w:r w:rsidRPr="004200E3">
              <w:rPr>
                <w:rFonts w:ascii="Times New Roman" w:hAnsi="Times New Roman"/>
              </w:rPr>
              <w:t>2021</w:t>
            </w:r>
          </w:p>
        </w:tc>
      </w:tr>
      <w:tr w:rsidR="00375AF5" w:rsidRPr="00770F59" w14:paraId="6A6452A6" w14:textId="77777777">
        <w:tc>
          <w:tcPr>
            <w:tcW w:w="1925" w:type="dxa"/>
            <w:shd w:val="clear" w:color="auto" w:fill="auto"/>
          </w:tcPr>
          <w:p w14:paraId="63470825" w14:textId="77777777" w:rsidR="00375AF5" w:rsidRPr="00DC01E8" w:rsidRDefault="00375AF5">
            <w:pPr>
              <w:autoSpaceDE w:val="0"/>
              <w:autoSpaceDN w:val="0"/>
              <w:jc w:val="both"/>
              <w:rPr>
                <w:rFonts w:ascii="Times New Roman" w:hAnsi="Times New Roman"/>
              </w:rPr>
            </w:pPr>
            <w:r w:rsidRPr="00DC01E8">
              <w:rPr>
                <w:rFonts w:ascii="Times New Roman" w:hAnsi="Times New Roman"/>
              </w:rPr>
              <w:t>0-15 років</w:t>
            </w:r>
          </w:p>
        </w:tc>
        <w:tc>
          <w:tcPr>
            <w:tcW w:w="855" w:type="dxa"/>
            <w:shd w:val="clear" w:color="auto" w:fill="auto"/>
          </w:tcPr>
          <w:p w14:paraId="37105E97" w14:textId="77777777" w:rsidR="00375AF5" w:rsidRPr="00DC01E8" w:rsidRDefault="00375AF5">
            <w:pPr>
              <w:autoSpaceDE w:val="0"/>
              <w:autoSpaceDN w:val="0"/>
              <w:jc w:val="center"/>
              <w:rPr>
                <w:rFonts w:ascii="Times New Roman" w:hAnsi="Times New Roman"/>
              </w:rPr>
            </w:pPr>
            <w:r w:rsidRPr="00DC01E8">
              <w:rPr>
                <w:rFonts w:ascii="Times New Roman" w:hAnsi="Times New Roman"/>
              </w:rPr>
              <w:t>179,7</w:t>
            </w:r>
          </w:p>
        </w:tc>
        <w:tc>
          <w:tcPr>
            <w:tcW w:w="810" w:type="dxa"/>
            <w:shd w:val="clear" w:color="auto" w:fill="auto"/>
          </w:tcPr>
          <w:p w14:paraId="0A0996F5"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179,4</w:t>
            </w:r>
          </w:p>
        </w:tc>
        <w:tc>
          <w:tcPr>
            <w:tcW w:w="1050" w:type="dxa"/>
            <w:shd w:val="clear" w:color="auto" w:fill="auto"/>
          </w:tcPr>
          <w:p w14:paraId="2CF0EF26"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179,2</w:t>
            </w:r>
          </w:p>
        </w:tc>
        <w:tc>
          <w:tcPr>
            <w:tcW w:w="1050" w:type="dxa"/>
            <w:shd w:val="clear" w:color="auto" w:fill="auto"/>
          </w:tcPr>
          <w:p w14:paraId="32135CD9"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178,5</w:t>
            </w:r>
          </w:p>
        </w:tc>
        <w:tc>
          <w:tcPr>
            <w:tcW w:w="939" w:type="dxa"/>
            <w:shd w:val="clear" w:color="auto" w:fill="auto"/>
          </w:tcPr>
          <w:p w14:paraId="2BDDB4B8" w14:textId="77777777" w:rsidR="00375AF5" w:rsidRPr="00D829DC" w:rsidRDefault="00375AF5">
            <w:pPr>
              <w:autoSpaceDE w:val="0"/>
              <w:autoSpaceDN w:val="0"/>
              <w:jc w:val="center"/>
              <w:rPr>
                <w:rFonts w:ascii="Times New Roman" w:hAnsi="Times New Roman"/>
                <w:highlight w:val="yellow"/>
                <w:lang w:val="en-US"/>
              </w:rPr>
            </w:pPr>
            <w:r w:rsidRPr="00D829DC">
              <w:rPr>
                <w:rFonts w:ascii="Times New Roman" w:hAnsi="Times New Roman"/>
                <w:lang w:val="en-US"/>
              </w:rPr>
              <w:t>177</w:t>
            </w:r>
            <w:r w:rsidRPr="00D829DC">
              <w:rPr>
                <w:rFonts w:ascii="Times New Roman" w:hAnsi="Times New Roman"/>
              </w:rPr>
              <w:t>,8</w:t>
            </w:r>
          </w:p>
        </w:tc>
        <w:tc>
          <w:tcPr>
            <w:tcW w:w="850" w:type="dxa"/>
            <w:shd w:val="clear" w:color="auto" w:fill="auto"/>
          </w:tcPr>
          <w:p w14:paraId="736AC00C"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176,3</w:t>
            </w:r>
          </w:p>
        </w:tc>
        <w:tc>
          <w:tcPr>
            <w:tcW w:w="851" w:type="dxa"/>
            <w:shd w:val="clear" w:color="auto" w:fill="auto"/>
          </w:tcPr>
          <w:p w14:paraId="615677F4"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174,1</w:t>
            </w:r>
          </w:p>
        </w:tc>
        <w:tc>
          <w:tcPr>
            <w:tcW w:w="850" w:type="dxa"/>
            <w:shd w:val="clear" w:color="auto" w:fill="auto"/>
          </w:tcPr>
          <w:p w14:paraId="4D44C58C"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171,2</w:t>
            </w:r>
          </w:p>
        </w:tc>
        <w:tc>
          <w:tcPr>
            <w:tcW w:w="851" w:type="dxa"/>
            <w:shd w:val="clear" w:color="auto" w:fill="auto"/>
          </w:tcPr>
          <w:p w14:paraId="625B7A01" w14:textId="77777777" w:rsidR="00375AF5" w:rsidRPr="004200E3" w:rsidRDefault="00375AF5">
            <w:pPr>
              <w:autoSpaceDE w:val="0"/>
              <w:autoSpaceDN w:val="0"/>
              <w:jc w:val="center"/>
              <w:rPr>
                <w:rFonts w:ascii="Times New Roman" w:hAnsi="Times New Roman"/>
              </w:rPr>
            </w:pPr>
            <w:r w:rsidRPr="004200E3">
              <w:rPr>
                <w:rFonts w:ascii="Times New Roman" w:hAnsi="Times New Roman"/>
              </w:rPr>
              <w:t>168,2</w:t>
            </w:r>
          </w:p>
        </w:tc>
      </w:tr>
      <w:tr w:rsidR="00375AF5" w:rsidRPr="00770F59" w14:paraId="1A4AB8C6" w14:textId="77777777">
        <w:tc>
          <w:tcPr>
            <w:tcW w:w="1925" w:type="dxa"/>
            <w:shd w:val="clear" w:color="auto" w:fill="auto"/>
          </w:tcPr>
          <w:p w14:paraId="25C3A5CA" w14:textId="77777777" w:rsidR="00375AF5" w:rsidRPr="00DC01E8" w:rsidRDefault="00375AF5">
            <w:pPr>
              <w:autoSpaceDE w:val="0"/>
              <w:autoSpaceDN w:val="0"/>
              <w:jc w:val="both"/>
              <w:rPr>
                <w:rFonts w:ascii="Times New Roman" w:hAnsi="Times New Roman"/>
              </w:rPr>
            </w:pPr>
            <w:r w:rsidRPr="00DC01E8">
              <w:rPr>
                <w:rFonts w:ascii="Times New Roman" w:hAnsi="Times New Roman"/>
              </w:rPr>
              <w:t>15-64 роки</w:t>
            </w:r>
          </w:p>
        </w:tc>
        <w:tc>
          <w:tcPr>
            <w:tcW w:w="855" w:type="dxa"/>
            <w:shd w:val="clear" w:color="auto" w:fill="auto"/>
          </w:tcPr>
          <w:p w14:paraId="5DBBF70B" w14:textId="77777777" w:rsidR="00375AF5" w:rsidRPr="00DC01E8" w:rsidRDefault="00375AF5">
            <w:pPr>
              <w:autoSpaceDE w:val="0"/>
              <w:autoSpaceDN w:val="0"/>
              <w:jc w:val="center"/>
              <w:rPr>
                <w:rFonts w:ascii="Times New Roman" w:hAnsi="Times New Roman"/>
              </w:rPr>
            </w:pPr>
            <w:r w:rsidRPr="00DC01E8">
              <w:rPr>
                <w:rFonts w:ascii="Times New Roman" w:hAnsi="Times New Roman"/>
              </w:rPr>
              <w:t>738,5</w:t>
            </w:r>
          </w:p>
        </w:tc>
        <w:tc>
          <w:tcPr>
            <w:tcW w:w="810" w:type="dxa"/>
            <w:shd w:val="clear" w:color="auto" w:fill="auto"/>
          </w:tcPr>
          <w:p w14:paraId="0F0157D6"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733,8</w:t>
            </w:r>
          </w:p>
        </w:tc>
        <w:tc>
          <w:tcPr>
            <w:tcW w:w="1050" w:type="dxa"/>
            <w:shd w:val="clear" w:color="auto" w:fill="auto"/>
          </w:tcPr>
          <w:p w14:paraId="4193635D"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730,3</w:t>
            </w:r>
          </w:p>
        </w:tc>
        <w:tc>
          <w:tcPr>
            <w:tcW w:w="1050" w:type="dxa"/>
            <w:shd w:val="clear" w:color="auto" w:fill="auto"/>
          </w:tcPr>
          <w:p w14:paraId="4E57D095"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724,2</w:t>
            </w:r>
          </w:p>
        </w:tc>
        <w:tc>
          <w:tcPr>
            <w:tcW w:w="939" w:type="dxa"/>
            <w:shd w:val="clear" w:color="auto" w:fill="auto"/>
          </w:tcPr>
          <w:p w14:paraId="19E9D041" w14:textId="77777777" w:rsidR="00375AF5" w:rsidRPr="00D829DC" w:rsidRDefault="00375AF5">
            <w:pPr>
              <w:autoSpaceDE w:val="0"/>
              <w:autoSpaceDN w:val="0"/>
              <w:jc w:val="center"/>
              <w:rPr>
                <w:rFonts w:ascii="Times New Roman" w:hAnsi="Times New Roman"/>
                <w:highlight w:val="yellow"/>
              </w:rPr>
            </w:pPr>
            <w:r w:rsidRPr="00D829DC">
              <w:rPr>
                <w:rFonts w:ascii="Times New Roman" w:hAnsi="Times New Roman"/>
                <w:lang w:val="en-US"/>
              </w:rPr>
              <w:t>718</w:t>
            </w:r>
            <w:r w:rsidRPr="00D829DC">
              <w:rPr>
                <w:rFonts w:ascii="Times New Roman" w:hAnsi="Times New Roman"/>
              </w:rPr>
              <w:t>,9</w:t>
            </w:r>
          </w:p>
        </w:tc>
        <w:tc>
          <w:tcPr>
            <w:tcW w:w="850" w:type="dxa"/>
            <w:shd w:val="clear" w:color="auto" w:fill="auto"/>
          </w:tcPr>
          <w:p w14:paraId="39E70536"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714,8</w:t>
            </w:r>
          </w:p>
        </w:tc>
        <w:tc>
          <w:tcPr>
            <w:tcW w:w="851" w:type="dxa"/>
            <w:shd w:val="clear" w:color="auto" w:fill="auto"/>
          </w:tcPr>
          <w:p w14:paraId="6EBFB9E9"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710,4</w:t>
            </w:r>
          </w:p>
        </w:tc>
        <w:tc>
          <w:tcPr>
            <w:tcW w:w="850" w:type="dxa"/>
            <w:shd w:val="clear" w:color="auto" w:fill="auto"/>
          </w:tcPr>
          <w:p w14:paraId="4C4C22EB"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705,1</w:t>
            </w:r>
          </w:p>
        </w:tc>
        <w:tc>
          <w:tcPr>
            <w:tcW w:w="851" w:type="dxa"/>
            <w:shd w:val="clear" w:color="auto" w:fill="auto"/>
          </w:tcPr>
          <w:p w14:paraId="1FE47434" w14:textId="77777777" w:rsidR="00375AF5" w:rsidRPr="004200E3" w:rsidRDefault="00375AF5">
            <w:pPr>
              <w:autoSpaceDE w:val="0"/>
              <w:autoSpaceDN w:val="0"/>
              <w:jc w:val="center"/>
              <w:rPr>
                <w:rFonts w:ascii="Times New Roman" w:hAnsi="Times New Roman"/>
              </w:rPr>
            </w:pPr>
            <w:r w:rsidRPr="004200E3">
              <w:rPr>
                <w:rFonts w:ascii="Times New Roman" w:hAnsi="Times New Roman"/>
              </w:rPr>
              <w:t>699,9</w:t>
            </w:r>
          </w:p>
        </w:tc>
      </w:tr>
      <w:tr w:rsidR="00375AF5" w:rsidRPr="00770F59" w14:paraId="58DCF294" w14:textId="77777777">
        <w:tc>
          <w:tcPr>
            <w:tcW w:w="1925" w:type="dxa"/>
            <w:shd w:val="clear" w:color="auto" w:fill="auto"/>
          </w:tcPr>
          <w:p w14:paraId="3F9F3B27" w14:textId="77777777" w:rsidR="00375AF5" w:rsidRPr="00DC01E8" w:rsidRDefault="00375AF5">
            <w:pPr>
              <w:autoSpaceDE w:val="0"/>
              <w:autoSpaceDN w:val="0"/>
              <w:jc w:val="both"/>
              <w:rPr>
                <w:rFonts w:ascii="Times New Roman" w:hAnsi="Times New Roman"/>
              </w:rPr>
            </w:pPr>
            <w:r w:rsidRPr="00DC01E8">
              <w:rPr>
                <w:rFonts w:ascii="Times New Roman" w:hAnsi="Times New Roman"/>
              </w:rPr>
              <w:t>65 років і старше</w:t>
            </w:r>
          </w:p>
        </w:tc>
        <w:tc>
          <w:tcPr>
            <w:tcW w:w="855" w:type="dxa"/>
            <w:shd w:val="clear" w:color="auto" w:fill="auto"/>
          </w:tcPr>
          <w:p w14:paraId="5AAD1BFC" w14:textId="77777777" w:rsidR="00375AF5" w:rsidRPr="00DC01E8" w:rsidRDefault="00375AF5">
            <w:pPr>
              <w:autoSpaceDE w:val="0"/>
              <w:autoSpaceDN w:val="0"/>
              <w:jc w:val="center"/>
              <w:rPr>
                <w:rFonts w:ascii="Times New Roman" w:hAnsi="Times New Roman"/>
              </w:rPr>
            </w:pPr>
            <w:r w:rsidRPr="00DC01E8">
              <w:rPr>
                <w:rFonts w:ascii="Times New Roman" w:hAnsi="Times New Roman"/>
              </w:rPr>
              <w:t>163,6</w:t>
            </w:r>
          </w:p>
        </w:tc>
        <w:tc>
          <w:tcPr>
            <w:tcW w:w="810" w:type="dxa"/>
            <w:shd w:val="clear" w:color="auto" w:fill="auto"/>
          </w:tcPr>
          <w:p w14:paraId="3E178410" w14:textId="77777777" w:rsidR="00375AF5" w:rsidRPr="00061D3D" w:rsidRDefault="00375AF5">
            <w:pPr>
              <w:autoSpaceDE w:val="0"/>
              <w:autoSpaceDN w:val="0"/>
              <w:jc w:val="center"/>
              <w:rPr>
                <w:rFonts w:ascii="Times New Roman" w:hAnsi="Times New Roman"/>
              </w:rPr>
            </w:pPr>
            <w:r w:rsidRPr="00061D3D">
              <w:rPr>
                <w:rFonts w:ascii="Times New Roman" w:hAnsi="Times New Roman"/>
              </w:rPr>
              <w:t>164,4</w:t>
            </w:r>
          </w:p>
        </w:tc>
        <w:tc>
          <w:tcPr>
            <w:tcW w:w="1050" w:type="dxa"/>
            <w:shd w:val="clear" w:color="auto" w:fill="auto"/>
          </w:tcPr>
          <w:p w14:paraId="27323AC6" w14:textId="77777777" w:rsidR="00375AF5" w:rsidRPr="004200E3" w:rsidRDefault="00375AF5">
            <w:pPr>
              <w:autoSpaceDE w:val="0"/>
              <w:autoSpaceDN w:val="0"/>
              <w:jc w:val="center"/>
              <w:rPr>
                <w:rFonts w:ascii="Times New Roman" w:hAnsi="Times New Roman"/>
                <w:highlight w:val="yellow"/>
              </w:rPr>
            </w:pPr>
            <w:r w:rsidRPr="00061D3D">
              <w:rPr>
                <w:rFonts w:ascii="Times New Roman" w:hAnsi="Times New Roman"/>
              </w:rPr>
              <w:t>163,4</w:t>
            </w:r>
          </w:p>
        </w:tc>
        <w:tc>
          <w:tcPr>
            <w:tcW w:w="1050" w:type="dxa"/>
            <w:shd w:val="clear" w:color="auto" w:fill="auto"/>
          </w:tcPr>
          <w:p w14:paraId="4D05730E" w14:textId="77777777" w:rsidR="00375AF5" w:rsidRPr="004200E3" w:rsidRDefault="00375AF5">
            <w:pPr>
              <w:autoSpaceDE w:val="0"/>
              <w:autoSpaceDN w:val="0"/>
              <w:jc w:val="center"/>
              <w:rPr>
                <w:rFonts w:ascii="Times New Roman" w:hAnsi="Times New Roman"/>
                <w:highlight w:val="yellow"/>
              </w:rPr>
            </w:pPr>
            <w:r w:rsidRPr="00061D3D">
              <w:rPr>
                <w:rFonts w:ascii="Times New Roman" w:hAnsi="Times New Roman"/>
              </w:rPr>
              <w:t>163,0</w:t>
            </w:r>
          </w:p>
        </w:tc>
        <w:tc>
          <w:tcPr>
            <w:tcW w:w="939" w:type="dxa"/>
            <w:shd w:val="clear" w:color="auto" w:fill="auto"/>
          </w:tcPr>
          <w:p w14:paraId="651BB19B" w14:textId="77777777" w:rsidR="00375AF5" w:rsidRPr="004200E3" w:rsidRDefault="00375AF5">
            <w:pPr>
              <w:autoSpaceDE w:val="0"/>
              <w:autoSpaceDN w:val="0"/>
              <w:jc w:val="center"/>
              <w:rPr>
                <w:rFonts w:ascii="Times New Roman" w:hAnsi="Times New Roman"/>
                <w:highlight w:val="yellow"/>
              </w:rPr>
            </w:pPr>
            <w:r w:rsidRPr="00D829DC">
              <w:rPr>
                <w:rFonts w:ascii="Times New Roman" w:hAnsi="Times New Roman"/>
              </w:rPr>
              <w:t>162,6</w:t>
            </w:r>
          </w:p>
        </w:tc>
        <w:tc>
          <w:tcPr>
            <w:tcW w:w="850" w:type="dxa"/>
            <w:shd w:val="clear" w:color="auto" w:fill="auto"/>
          </w:tcPr>
          <w:p w14:paraId="7279791F"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161,7</w:t>
            </w:r>
          </w:p>
        </w:tc>
        <w:tc>
          <w:tcPr>
            <w:tcW w:w="851" w:type="dxa"/>
            <w:shd w:val="clear" w:color="auto" w:fill="auto"/>
          </w:tcPr>
          <w:p w14:paraId="39289718"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161,6</w:t>
            </w:r>
          </w:p>
        </w:tc>
        <w:tc>
          <w:tcPr>
            <w:tcW w:w="850" w:type="dxa"/>
            <w:shd w:val="clear" w:color="auto" w:fill="auto"/>
          </w:tcPr>
          <w:p w14:paraId="65393EDF" w14:textId="77777777" w:rsidR="00375AF5" w:rsidRPr="00D829DC" w:rsidRDefault="00375AF5">
            <w:pPr>
              <w:autoSpaceDE w:val="0"/>
              <w:autoSpaceDN w:val="0"/>
              <w:jc w:val="center"/>
              <w:rPr>
                <w:rFonts w:ascii="Times New Roman" w:hAnsi="Times New Roman"/>
              </w:rPr>
            </w:pPr>
            <w:r w:rsidRPr="00D829DC">
              <w:rPr>
                <w:rFonts w:ascii="Times New Roman" w:hAnsi="Times New Roman"/>
              </w:rPr>
              <w:t>161,8</w:t>
            </w:r>
          </w:p>
        </w:tc>
        <w:tc>
          <w:tcPr>
            <w:tcW w:w="851" w:type="dxa"/>
            <w:shd w:val="clear" w:color="auto" w:fill="auto"/>
          </w:tcPr>
          <w:p w14:paraId="602DD1F8" w14:textId="77777777" w:rsidR="00375AF5" w:rsidRPr="004200E3" w:rsidRDefault="00375AF5">
            <w:pPr>
              <w:autoSpaceDE w:val="0"/>
              <w:autoSpaceDN w:val="0"/>
              <w:jc w:val="center"/>
              <w:rPr>
                <w:rFonts w:ascii="Times New Roman" w:hAnsi="Times New Roman"/>
              </w:rPr>
            </w:pPr>
            <w:r w:rsidRPr="004200E3">
              <w:rPr>
                <w:rFonts w:ascii="Times New Roman" w:hAnsi="Times New Roman"/>
              </w:rPr>
              <w:t>161,7</w:t>
            </w:r>
          </w:p>
        </w:tc>
      </w:tr>
    </w:tbl>
    <w:p w14:paraId="2F530FA7" w14:textId="77777777" w:rsidR="00375AF5" w:rsidRDefault="00375AF5" w:rsidP="00375AF5">
      <w:pPr>
        <w:autoSpaceDE w:val="0"/>
        <w:autoSpaceDN w:val="0"/>
        <w:ind w:firstLine="708"/>
        <w:jc w:val="both"/>
        <w:rPr>
          <w:sz w:val="28"/>
          <w:szCs w:val="28"/>
          <w:highlight w:val="yellow"/>
        </w:rPr>
      </w:pPr>
    </w:p>
    <w:p w14:paraId="208C451F" w14:textId="77777777" w:rsidR="00375AF5" w:rsidRPr="003F1115" w:rsidRDefault="00375AF5" w:rsidP="00375AF5">
      <w:pPr>
        <w:autoSpaceDE w:val="0"/>
        <w:autoSpaceDN w:val="0"/>
        <w:ind w:firstLine="567"/>
        <w:jc w:val="both"/>
        <w:rPr>
          <w:rFonts w:ascii="Times New Roman" w:hAnsi="Times New Roman"/>
          <w:sz w:val="28"/>
          <w:szCs w:val="28"/>
        </w:rPr>
      </w:pPr>
      <w:r w:rsidRPr="00DE16C3">
        <w:rPr>
          <w:rFonts w:ascii="Times New Roman" w:hAnsi="Times New Roman"/>
          <w:sz w:val="28"/>
          <w:szCs w:val="28"/>
        </w:rPr>
        <w:t xml:space="preserve">Протягом останніх 10 років спостерігалося повільне зростання середнього віку населення області. </w:t>
      </w:r>
      <w:r w:rsidRPr="00C30000">
        <w:rPr>
          <w:rFonts w:ascii="Times New Roman" w:hAnsi="Times New Roman"/>
          <w:sz w:val="28"/>
          <w:szCs w:val="28"/>
        </w:rPr>
        <w:t>Станом на 1 січня 2022 року середній вік населення Тернопільщини становив 41,2 року (по Україні – 42,2 року), з них чоловіків – 38,6, жінок – 43,4.</w:t>
      </w:r>
    </w:p>
    <w:p w14:paraId="40448CBB" w14:textId="77777777" w:rsidR="00375AF5" w:rsidRPr="001A54DE" w:rsidRDefault="00375AF5" w:rsidP="00375AF5">
      <w:pPr>
        <w:autoSpaceDE w:val="0"/>
        <w:autoSpaceDN w:val="0"/>
        <w:ind w:firstLine="708"/>
        <w:jc w:val="both"/>
        <w:rPr>
          <w:rFonts w:ascii="Times New Roman" w:hAnsi="Times New Roman"/>
          <w:sz w:val="28"/>
          <w:szCs w:val="28"/>
        </w:rPr>
      </w:pPr>
      <w:r w:rsidRPr="001A54DE">
        <w:rPr>
          <w:rFonts w:ascii="Times New Roman" w:hAnsi="Times New Roman"/>
          <w:sz w:val="28"/>
          <w:szCs w:val="28"/>
        </w:rPr>
        <w:t>Станом на 1 січня 2022 року середній вік населення Тернопільщини становив 41,2 року (по Україні – 42,2 року), з них чоловіків – 38,6, жінок – 43,4.</w:t>
      </w:r>
    </w:p>
    <w:p w14:paraId="20D7ACF0" w14:textId="77777777" w:rsidR="00375AF5" w:rsidRPr="00247F5C" w:rsidRDefault="00375AF5" w:rsidP="00375AF5">
      <w:pPr>
        <w:autoSpaceDE w:val="0"/>
        <w:autoSpaceDN w:val="0"/>
        <w:ind w:firstLine="708"/>
        <w:jc w:val="both"/>
        <w:rPr>
          <w:sz w:val="28"/>
          <w:szCs w:val="28"/>
        </w:rPr>
      </w:pPr>
    </w:p>
    <w:p w14:paraId="0D124636" w14:textId="77777777" w:rsidR="00375AF5" w:rsidRDefault="00375AF5" w:rsidP="00375AF5">
      <w:pPr>
        <w:autoSpaceDE w:val="0"/>
        <w:autoSpaceDN w:val="0"/>
        <w:ind w:firstLine="567"/>
        <w:rPr>
          <w:rFonts w:ascii="Times New Roman" w:hAnsi="Times New Roman"/>
          <w:b/>
          <w:bCs/>
          <w:sz w:val="28"/>
          <w:szCs w:val="28"/>
          <w:lang w:eastAsia="bg-BG"/>
        </w:rPr>
      </w:pPr>
      <w:r w:rsidRPr="001A54DE">
        <w:rPr>
          <w:rFonts w:ascii="Times New Roman" w:hAnsi="Times New Roman"/>
          <w:b/>
          <w:bCs/>
          <w:sz w:val="28"/>
          <w:szCs w:val="28"/>
          <w:lang w:eastAsia="bg-BG"/>
        </w:rPr>
        <w:t>Демографічне навантаження</w:t>
      </w:r>
    </w:p>
    <w:p w14:paraId="111C42FD" w14:textId="77777777" w:rsidR="00375AF5" w:rsidRPr="001A54DE" w:rsidRDefault="00375AF5" w:rsidP="00375AF5">
      <w:pPr>
        <w:pStyle w:val="Default"/>
        <w:ind w:firstLine="567"/>
        <w:jc w:val="both"/>
        <w:rPr>
          <w:color w:val="auto"/>
          <w:sz w:val="28"/>
          <w:szCs w:val="28"/>
          <w:lang w:val="uk-UA" w:eastAsia="bg-BG"/>
        </w:rPr>
      </w:pPr>
      <w:r w:rsidRPr="001A54DE">
        <w:rPr>
          <w:color w:val="auto"/>
          <w:sz w:val="28"/>
          <w:szCs w:val="28"/>
          <w:lang w:val="uk-UA"/>
        </w:rPr>
        <w:t>Демографічне навантаження, яке є узагальнюючою кількісною характеристикою вікової структури і показує навантаження на суспільство непродуктивним населенн</w:t>
      </w:r>
      <w:r>
        <w:rPr>
          <w:color w:val="auto"/>
          <w:sz w:val="28"/>
          <w:szCs w:val="28"/>
          <w:lang w:val="uk-UA"/>
        </w:rPr>
        <w:t xml:space="preserve">ям, становило станом на 1 січня </w:t>
      </w:r>
      <w:r w:rsidRPr="001A54DE">
        <w:rPr>
          <w:color w:val="auto"/>
          <w:sz w:val="28"/>
          <w:szCs w:val="28"/>
          <w:lang w:val="uk-UA"/>
        </w:rPr>
        <w:t>2022 року в області   455 осіб на 1000 осіб постійного населення у віці 15-64 років (у середньому по Україні – 483 особи).</w:t>
      </w:r>
    </w:p>
    <w:p w14:paraId="04428E53" w14:textId="77777777" w:rsidR="00375AF5" w:rsidRDefault="00375AF5" w:rsidP="00375AF5">
      <w:pPr>
        <w:pStyle w:val="Default"/>
        <w:ind w:firstLine="567"/>
        <w:jc w:val="both"/>
        <w:rPr>
          <w:color w:val="auto"/>
          <w:sz w:val="28"/>
          <w:szCs w:val="28"/>
          <w:lang w:val="uk-UA" w:eastAsia="bg-BG"/>
        </w:rPr>
      </w:pPr>
      <w:r w:rsidRPr="001A54DE">
        <w:rPr>
          <w:color w:val="auto"/>
          <w:sz w:val="28"/>
          <w:szCs w:val="28"/>
          <w:lang w:val="uk-UA"/>
        </w:rPr>
        <w:t>Навантаження на 1000</w:t>
      </w:r>
      <w:r>
        <w:rPr>
          <w:color w:val="auto"/>
          <w:sz w:val="28"/>
          <w:szCs w:val="28"/>
          <w:lang w:val="uk-UA"/>
        </w:rPr>
        <w:t xml:space="preserve"> осіб працездатного віку (15-64 </w:t>
      </w:r>
      <w:r w:rsidRPr="001A54DE">
        <w:rPr>
          <w:color w:val="auto"/>
          <w:sz w:val="28"/>
          <w:szCs w:val="28"/>
          <w:lang w:val="uk-UA"/>
        </w:rPr>
        <w:t xml:space="preserve">роки) особами похилого віку в області становить 231 особа, </w:t>
      </w:r>
      <w:r w:rsidRPr="001A54DE">
        <w:rPr>
          <w:color w:val="auto"/>
          <w:sz w:val="28"/>
          <w:szCs w:val="28"/>
          <w:lang w:val="uk-UA" w:eastAsia="bg-BG"/>
        </w:rPr>
        <w:t>що є одним із найбільших показників серед областей Західного регіону України.</w:t>
      </w:r>
    </w:p>
    <w:p w14:paraId="085AB24A" w14:textId="77777777" w:rsidR="00375AF5" w:rsidRPr="00D33119" w:rsidRDefault="00375AF5" w:rsidP="00375AF5">
      <w:pPr>
        <w:pStyle w:val="Default"/>
        <w:ind w:firstLine="567"/>
        <w:jc w:val="both"/>
        <w:rPr>
          <w:color w:val="auto"/>
          <w:sz w:val="28"/>
          <w:szCs w:val="28"/>
          <w:lang w:val="uk-UA" w:eastAsia="bg-BG"/>
        </w:rPr>
      </w:pPr>
    </w:p>
    <w:p w14:paraId="1A7673D6" w14:textId="77777777" w:rsidR="00375AF5" w:rsidRPr="008A65DE" w:rsidRDefault="00375AF5" w:rsidP="00375AF5">
      <w:pPr>
        <w:ind w:firstLine="567"/>
        <w:jc w:val="both"/>
        <w:rPr>
          <w:rFonts w:ascii="Times New Roman" w:hAnsi="Times New Roman"/>
          <w:sz w:val="16"/>
          <w:szCs w:val="16"/>
          <w:lang w:eastAsia="zh-CN"/>
        </w:rPr>
      </w:pPr>
    </w:p>
    <w:p w14:paraId="4D46A000" w14:textId="77777777" w:rsidR="00375AF5" w:rsidRPr="00375AF5" w:rsidRDefault="00375AF5" w:rsidP="00375AF5">
      <w:pPr>
        <w:ind w:left="567"/>
        <w:rPr>
          <w:rFonts w:ascii="Times New Roman" w:hAnsi="Times New Roman"/>
          <w:b/>
          <w:bCs/>
          <w:i/>
          <w:iCs/>
          <w:sz w:val="28"/>
          <w:szCs w:val="28"/>
        </w:rPr>
      </w:pPr>
      <w:r w:rsidRPr="00375AF5">
        <w:rPr>
          <w:rFonts w:ascii="Times New Roman" w:hAnsi="Times New Roman"/>
          <w:b/>
          <w:bCs/>
          <w:i/>
          <w:iCs/>
          <w:sz w:val="28"/>
          <w:szCs w:val="28"/>
        </w:rPr>
        <w:t>Проміжні висновки</w:t>
      </w:r>
      <w:r>
        <w:rPr>
          <w:rFonts w:ascii="Times New Roman" w:hAnsi="Times New Roman"/>
          <w:b/>
          <w:bCs/>
          <w:i/>
          <w:iCs/>
          <w:sz w:val="28"/>
          <w:szCs w:val="28"/>
        </w:rPr>
        <w:t>:</w:t>
      </w:r>
    </w:p>
    <w:p w14:paraId="2974EFE0" w14:textId="77777777" w:rsidR="00375AF5" w:rsidRPr="008A65DE" w:rsidRDefault="00375AF5" w:rsidP="00375AF5">
      <w:pPr>
        <w:pStyle w:val="Default"/>
        <w:numPr>
          <w:ilvl w:val="0"/>
          <w:numId w:val="26"/>
        </w:numPr>
        <w:tabs>
          <w:tab w:val="left" w:pos="1134"/>
        </w:tabs>
        <w:ind w:left="0" w:firstLine="567"/>
        <w:jc w:val="both"/>
        <w:rPr>
          <w:b/>
          <w:i/>
          <w:color w:val="auto"/>
          <w:sz w:val="28"/>
          <w:szCs w:val="28"/>
          <w:lang w:val="uk-UA"/>
        </w:rPr>
      </w:pPr>
      <w:r w:rsidRPr="008A65DE">
        <w:rPr>
          <w:b/>
          <w:i/>
          <w:color w:val="auto"/>
          <w:sz w:val="28"/>
          <w:szCs w:val="28"/>
          <w:lang w:val="uk-UA"/>
        </w:rPr>
        <w:t>Демографічна ситуація в області містить ризики для майбутнього розвитку її територій, що пов’язано, головним чином, з від’ємним природним та міграційним приростом населення, незбалансованістю у співвідношенні між чоловіками та жінками, диспропорцією вікових груп, що є стримуючим фактором у режимі відтворення населення та поступово призводить до скорочення чисельності осіб працездатного віку, зростання демографічного навантаження на суспільство та економіку регіону невиробничим населенням.</w:t>
      </w:r>
    </w:p>
    <w:p w14:paraId="06232FFB" w14:textId="77777777" w:rsidR="00D9543C" w:rsidRDefault="00D9543C" w:rsidP="00D9543C">
      <w:pPr>
        <w:suppressAutoHyphens/>
        <w:autoSpaceDE w:val="0"/>
        <w:autoSpaceDN w:val="0"/>
        <w:adjustRightInd w:val="0"/>
        <w:ind w:firstLine="567"/>
        <w:contextualSpacing/>
        <w:rPr>
          <w:rFonts w:ascii="Times New Roman" w:hAnsi="Times New Roman"/>
          <w:b/>
          <w:sz w:val="28"/>
          <w:szCs w:val="28"/>
          <w:shd w:val="clear" w:color="auto" w:fill="FFFFFF"/>
        </w:rPr>
      </w:pPr>
    </w:p>
    <w:p w14:paraId="0EF46E3A" w14:textId="4D26C285" w:rsidR="00ED0F98" w:rsidRPr="00E23262" w:rsidRDefault="00D9543C" w:rsidP="00E23262">
      <w:pPr>
        <w:suppressAutoHyphens/>
        <w:autoSpaceDE w:val="0"/>
        <w:autoSpaceDN w:val="0"/>
        <w:adjustRightInd w:val="0"/>
        <w:ind w:firstLine="567"/>
        <w:contextualSpacing/>
        <w:rPr>
          <w:rFonts w:ascii="Times New Roman" w:hAnsi="Times New Roman"/>
          <w:b/>
          <w:bCs/>
          <w:sz w:val="28"/>
          <w:szCs w:val="28"/>
        </w:rPr>
      </w:pPr>
      <w:bookmarkStart w:id="6" w:name="_Hlk180505783"/>
      <w:r w:rsidRPr="00E23262">
        <w:rPr>
          <w:rFonts w:ascii="Times New Roman" w:hAnsi="Times New Roman"/>
          <w:b/>
          <w:sz w:val="28"/>
          <w:szCs w:val="28"/>
          <w:shd w:val="clear" w:color="auto" w:fill="FFFFFF"/>
        </w:rPr>
        <w:t xml:space="preserve">1.8. </w:t>
      </w:r>
      <w:r w:rsidR="00B96545">
        <w:rPr>
          <w:rFonts w:ascii="Times New Roman" w:hAnsi="Times New Roman"/>
          <w:b/>
          <w:bCs/>
          <w:sz w:val="28"/>
          <w:szCs w:val="28"/>
        </w:rPr>
        <w:t>Гендерний профіль Тернопільської області</w:t>
      </w:r>
      <w:r w:rsidR="00ED0F98" w:rsidRPr="00E23262">
        <w:rPr>
          <w:rFonts w:ascii="Times New Roman" w:hAnsi="Times New Roman"/>
          <w:b/>
          <w:bCs/>
          <w:sz w:val="28"/>
          <w:szCs w:val="28"/>
        </w:rPr>
        <w:t xml:space="preserve"> </w:t>
      </w:r>
    </w:p>
    <w:bookmarkEnd w:id="6"/>
    <w:p w14:paraId="523569D5" w14:textId="77777777" w:rsidR="00E23262" w:rsidRPr="00E23262" w:rsidRDefault="00E23262" w:rsidP="00E23262">
      <w:pPr>
        <w:suppressAutoHyphens/>
        <w:autoSpaceDE w:val="0"/>
        <w:autoSpaceDN w:val="0"/>
        <w:adjustRightInd w:val="0"/>
        <w:ind w:firstLine="567"/>
        <w:contextualSpacing/>
        <w:rPr>
          <w:rFonts w:ascii="Times New Roman" w:hAnsi="Times New Roman"/>
          <w:b/>
          <w:bCs/>
          <w:sz w:val="28"/>
          <w:szCs w:val="28"/>
        </w:rPr>
      </w:pPr>
    </w:p>
    <w:p w14:paraId="51ADE40F" w14:textId="77777777" w:rsidR="00B96545" w:rsidRPr="0093335B" w:rsidRDefault="00B96545" w:rsidP="00B96545">
      <w:pPr>
        <w:ind w:firstLine="567"/>
        <w:jc w:val="both"/>
        <w:rPr>
          <w:rFonts w:ascii="Times New Roman" w:hAnsi="Times New Roman"/>
          <w:sz w:val="28"/>
          <w:szCs w:val="28"/>
        </w:rPr>
      </w:pPr>
      <w:r w:rsidRPr="0093335B">
        <w:rPr>
          <w:rFonts w:ascii="Times New Roman" w:hAnsi="Times New Roman"/>
          <w:sz w:val="28"/>
          <w:szCs w:val="28"/>
        </w:rPr>
        <w:t>У Тернопільській області на початок 2022 року проживало</w:t>
      </w:r>
      <w:r w:rsidRPr="0093335B">
        <w:rPr>
          <w:rFonts w:ascii="Times New Roman" w:hAnsi="Times New Roman"/>
          <w:sz w:val="28"/>
          <w:szCs w:val="28"/>
          <w:lang w:val="en-US"/>
        </w:rPr>
        <w:t xml:space="preserve"> </w:t>
      </w:r>
      <w:r w:rsidRPr="0093335B">
        <w:rPr>
          <w:rFonts w:ascii="Times New Roman" w:hAnsi="Times New Roman"/>
          <w:sz w:val="28"/>
          <w:szCs w:val="28"/>
        </w:rPr>
        <w:t>541,3 тис. жінок</w:t>
      </w:r>
      <w:r w:rsidRPr="0093335B">
        <w:rPr>
          <w:rFonts w:ascii="Times New Roman" w:hAnsi="Times New Roman"/>
          <w:sz w:val="28"/>
          <w:szCs w:val="28"/>
          <w:lang w:val="en-US"/>
        </w:rPr>
        <w:t xml:space="preserve"> </w:t>
      </w:r>
      <w:r w:rsidRPr="0093335B">
        <w:rPr>
          <w:rFonts w:ascii="Times New Roman" w:hAnsi="Times New Roman"/>
          <w:sz w:val="28"/>
          <w:szCs w:val="28"/>
        </w:rPr>
        <w:t>та</w:t>
      </w:r>
      <w:r w:rsidRPr="0093335B">
        <w:rPr>
          <w:rFonts w:ascii="Times New Roman" w:hAnsi="Times New Roman"/>
          <w:sz w:val="28"/>
          <w:szCs w:val="28"/>
          <w:lang w:val="en-US"/>
        </w:rPr>
        <w:t xml:space="preserve"> </w:t>
      </w:r>
      <w:r w:rsidRPr="0093335B">
        <w:rPr>
          <w:rFonts w:ascii="Times New Roman" w:hAnsi="Times New Roman"/>
          <w:sz w:val="28"/>
          <w:szCs w:val="28"/>
        </w:rPr>
        <w:t>477,2 тис. чоловіків, що становило</w:t>
      </w:r>
      <w:r w:rsidRPr="0093335B">
        <w:rPr>
          <w:rFonts w:ascii="Times New Roman" w:hAnsi="Times New Roman"/>
          <w:sz w:val="28"/>
          <w:szCs w:val="28"/>
          <w:lang w:val="en-US"/>
        </w:rPr>
        <w:t xml:space="preserve"> </w:t>
      </w:r>
      <w:r w:rsidRPr="0093335B">
        <w:rPr>
          <w:rFonts w:ascii="Times New Roman" w:hAnsi="Times New Roman"/>
          <w:sz w:val="28"/>
          <w:szCs w:val="28"/>
        </w:rPr>
        <w:t>53,1%</w:t>
      </w:r>
      <w:r w:rsidRPr="0093335B">
        <w:rPr>
          <w:rFonts w:ascii="Times New Roman" w:hAnsi="Times New Roman"/>
          <w:sz w:val="28"/>
          <w:szCs w:val="28"/>
          <w:lang w:val="en-US"/>
        </w:rPr>
        <w:t xml:space="preserve"> </w:t>
      </w:r>
      <w:r w:rsidRPr="0093335B">
        <w:rPr>
          <w:rFonts w:ascii="Times New Roman" w:hAnsi="Times New Roman"/>
          <w:sz w:val="28"/>
          <w:szCs w:val="28"/>
        </w:rPr>
        <w:t>та</w:t>
      </w:r>
      <w:r w:rsidRPr="0093335B">
        <w:rPr>
          <w:rFonts w:ascii="Times New Roman" w:hAnsi="Times New Roman"/>
          <w:sz w:val="28"/>
          <w:szCs w:val="28"/>
          <w:lang w:val="en-US"/>
        </w:rPr>
        <w:t xml:space="preserve"> </w:t>
      </w:r>
      <w:r w:rsidRPr="0093335B">
        <w:rPr>
          <w:rFonts w:ascii="Times New Roman" w:hAnsi="Times New Roman"/>
          <w:sz w:val="28"/>
          <w:szCs w:val="28"/>
        </w:rPr>
        <w:t>46,9%</w:t>
      </w:r>
      <w:r w:rsidRPr="0093335B">
        <w:rPr>
          <w:rFonts w:ascii="Times New Roman" w:hAnsi="Times New Roman"/>
          <w:sz w:val="28"/>
          <w:szCs w:val="28"/>
          <w:lang w:val="en-US"/>
        </w:rPr>
        <w:t xml:space="preserve"> </w:t>
      </w:r>
      <w:r w:rsidRPr="0093335B">
        <w:rPr>
          <w:rFonts w:ascii="Times New Roman" w:hAnsi="Times New Roman"/>
          <w:sz w:val="28"/>
          <w:szCs w:val="28"/>
        </w:rPr>
        <w:t>відповідно у загальній кількості постійного населення. У міській місцевості проживає 46,4% від загальної кількості жінок та 45,1% – чоловіків.</w:t>
      </w:r>
    </w:p>
    <w:p w14:paraId="17130126" w14:textId="77777777" w:rsidR="00B96545" w:rsidRPr="0093335B" w:rsidRDefault="00B96545" w:rsidP="00B96545">
      <w:pPr>
        <w:widowControl w:val="0"/>
        <w:ind w:firstLine="567"/>
        <w:jc w:val="both"/>
        <w:rPr>
          <w:rFonts w:ascii="Times New Roman" w:hAnsi="Times New Roman"/>
          <w:sz w:val="28"/>
          <w:szCs w:val="28"/>
          <w:shd w:val="clear" w:color="auto" w:fill="FFFFFF"/>
        </w:rPr>
      </w:pPr>
      <w:r w:rsidRPr="0093335B">
        <w:rPr>
          <w:rFonts w:ascii="Times New Roman" w:hAnsi="Times New Roman"/>
          <w:bCs/>
          <w:sz w:val="28"/>
          <w:szCs w:val="28"/>
          <w:shd w:val="clear" w:color="auto" w:fill="FFFFFF"/>
        </w:rPr>
        <w:t>На 1000 жінок</w:t>
      </w:r>
      <w:r w:rsidRPr="0093335B">
        <w:rPr>
          <w:rFonts w:ascii="Times New Roman" w:hAnsi="Times New Roman"/>
          <w:sz w:val="28"/>
          <w:szCs w:val="28"/>
          <w:shd w:val="clear" w:color="auto" w:fill="FFFFFF"/>
        </w:rPr>
        <w:t> у 2021 році припадало в середньому </w:t>
      </w:r>
      <w:r w:rsidRPr="0093335B">
        <w:rPr>
          <w:rFonts w:ascii="Times New Roman" w:hAnsi="Times New Roman"/>
          <w:bCs/>
          <w:sz w:val="28"/>
          <w:szCs w:val="28"/>
          <w:shd w:val="clear" w:color="auto" w:fill="FFFFFF"/>
        </w:rPr>
        <w:t>882 чоловіки</w:t>
      </w:r>
      <w:r w:rsidRPr="0093335B">
        <w:rPr>
          <w:rFonts w:ascii="Times New Roman" w:hAnsi="Times New Roman"/>
          <w:sz w:val="28"/>
          <w:szCs w:val="28"/>
          <w:shd w:val="clear" w:color="auto" w:fill="FFFFFF"/>
        </w:rPr>
        <w:t>, зокрема 857 – у міській місцевості, 903 – у сільській місцевості.</w:t>
      </w:r>
    </w:p>
    <w:p w14:paraId="4F1FBF48" w14:textId="77777777" w:rsidR="00B96545" w:rsidRPr="0093335B" w:rsidRDefault="00B96545" w:rsidP="00B96545">
      <w:pPr>
        <w:pStyle w:val="paragraph"/>
        <w:shd w:val="clear" w:color="auto" w:fill="FFFFFF"/>
        <w:spacing w:before="0" w:beforeAutospacing="0" w:after="0" w:afterAutospacing="0"/>
        <w:ind w:firstLine="567"/>
        <w:jc w:val="both"/>
        <w:textAlignment w:val="top"/>
        <w:rPr>
          <w:sz w:val="28"/>
          <w:szCs w:val="28"/>
        </w:rPr>
      </w:pPr>
      <w:r w:rsidRPr="0093335B">
        <w:rPr>
          <w:bCs/>
          <w:sz w:val="28"/>
          <w:szCs w:val="28"/>
        </w:rPr>
        <w:t>Середній вік</w:t>
      </w:r>
      <w:r w:rsidRPr="0093335B">
        <w:rPr>
          <w:sz w:val="28"/>
          <w:szCs w:val="28"/>
        </w:rPr>
        <w:t> населення – 41 рік, зокрема </w:t>
      </w:r>
      <w:r w:rsidRPr="0093335B">
        <w:rPr>
          <w:bCs/>
          <w:sz w:val="28"/>
          <w:szCs w:val="28"/>
        </w:rPr>
        <w:t>жінок – 43 роки, чоловіків – 38 років</w:t>
      </w:r>
      <w:r w:rsidRPr="0093335B">
        <w:rPr>
          <w:sz w:val="28"/>
          <w:szCs w:val="28"/>
        </w:rPr>
        <w:t>. У середньому жінка старша за чоловіка на 5 років.</w:t>
      </w:r>
    </w:p>
    <w:p w14:paraId="0FFA1B01"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bCs/>
          <w:sz w:val="28"/>
          <w:szCs w:val="28"/>
        </w:rPr>
        <w:t>Дві третини жінок</w:t>
      </w:r>
      <w:r w:rsidRPr="0093335B">
        <w:rPr>
          <w:sz w:val="28"/>
          <w:szCs w:val="28"/>
        </w:rPr>
        <w:t> (66%) та 71% </w:t>
      </w:r>
      <w:r w:rsidRPr="0093335B">
        <w:rPr>
          <w:bCs/>
          <w:sz w:val="28"/>
          <w:szCs w:val="28"/>
        </w:rPr>
        <w:t>чоловіків</w:t>
      </w:r>
      <w:r w:rsidRPr="0093335B">
        <w:rPr>
          <w:sz w:val="28"/>
          <w:szCs w:val="28"/>
        </w:rPr>
        <w:t> – </w:t>
      </w:r>
      <w:r w:rsidRPr="0093335B">
        <w:rPr>
          <w:bCs/>
          <w:sz w:val="28"/>
          <w:szCs w:val="28"/>
        </w:rPr>
        <w:t>у віці 15–64 роки</w:t>
      </w:r>
      <w:r w:rsidRPr="0093335B">
        <w:rPr>
          <w:sz w:val="28"/>
          <w:szCs w:val="28"/>
        </w:rPr>
        <w:t>.</w:t>
      </w:r>
    </w:p>
    <w:p w14:paraId="08EAB3C8"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sz w:val="28"/>
          <w:szCs w:val="28"/>
        </w:rPr>
        <w:t>Частка молодого покоління у віці 0–14 років становила 14,1% серед жінок та 16,8% серед чоловіків. Майже кожна п’ята жінка (19,8%) та кожен десятий чоловік (11,4%) – похилого віку (65 років і старшому).</w:t>
      </w:r>
    </w:p>
    <w:p w14:paraId="2EFFBEE6" w14:textId="77777777" w:rsidR="00B96545" w:rsidRPr="0093335B" w:rsidRDefault="00B96545" w:rsidP="00B96545">
      <w:pPr>
        <w:pStyle w:val="paragraph"/>
        <w:shd w:val="clear" w:color="auto" w:fill="FFFFFF"/>
        <w:spacing w:before="0" w:beforeAutospacing="0" w:after="0" w:afterAutospacing="0"/>
        <w:ind w:firstLine="567"/>
        <w:jc w:val="both"/>
        <w:textAlignment w:val="top"/>
        <w:rPr>
          <w:sz w:val="28"/>
          <w:szCs w:val="28"/>
        </w:rPr>
      </w:pPr>
      <w:r w:rsidRPr="0093335B">
        <w:rPr>
          <w:bCs/>
          <w:sz w:val="28"/>
          <w:szCs w:val="28"/>
        </w:rPr>
        <w:t>Демографічне навантаження</w:t>
      </w:r>
      <w:r w:rsidRPr="0093335B">
        <w:rPr>
          <w:sz w:val="28"/>
          <w:szCs w:val="28"/>
        </w:rPr>
        <w:t> особами у віці 0–14 років та 65 років і старшому становило 514 жінок та 394 чоловіки на 1000 осіб відповідної статі у віці 15–64 роки.</w:t>
      </w:r>
    </w:p>
    <w:p w14:paraId="244B3CB9"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bCs/>
          <w:sz w:val="28"/>
          <w:szCs w:val="28"/>
        </w:rPr>
        <w:t>Очікувана тривалість життя</w:t>
      </w:r>
      <w:r w:rsidRPr="0093335B">
        <w:rPr>
          <w:sz w:val="28"/>
          <w:szCs w:val="28"/>
        </w:rPr>
        <w:t> при народженні – 72 роки, </w:t>
      </w:r>
      <w:r w:rsidRPr="0093335B">
        <w:rPr>
          <w:bCs/>
          <w:sz w:val="28"/>
          <w:szCs w:val="28"/>
        </w:rPr>
        <w:t>жінок – 77 років, чоловіків – 67 років</w:t>
      </w:r>
      <w:r w:rsidRPr="0093335B">
        <w:rPr>
          <w:sz w:val="28"/>
          <w:szCs w:val="28"/>
        </w:rPr>
        <w:t>. Тобто жінки живуть у середньому на 10 років довше, ніж чоловіки.</w:t>
      </w:r>
    </w:p>
    <w:p w14:paraId="75653D66"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sz w:val="28"/>
          <w:szCs w:val="28"/>
        </w:rPr>
        <w:t>Основною причиною зменшення кількості населення за статтю є низький рівень народжуваності порівняно з високим рівнем смертності.</w:t>
      </w:r>
    </w:p>
    <w:p w14:paraId="47F17B19" w14:textId="77777777" w:rsidR="00B96545" w:rsidRPr="0093335B" w:rsidRDefault="00B96545" w:rsidP="00B96545">
      <w:pPr>
        <w:pStyle w:val="paragraph"/>
        <w:shd w:val="clear" w:color="auto" w:fill="FFFFFF"/>
        <w:spacing w:before="0" w:beforeAutospacing="0" w:after="0" w:afterAutospacing="0"/>
        <w:ind w:firstLine="567"/>
        <w:jc w:val="both"/>
        <w:textAlignment w:val="top"/>
        <w:rPr>
          <w:sz w:val="28"/>
          <w:szCs w:val="28"/>
        </w:rPr>
      </w:pPr>
      <w:r w:rsidRPr="0093335B">
        <w:rPr>
          <w:bCs/>
          <w:sz w:val="28"/>
          <w:szCs w:val="28"/>
        </w:rPr>
        <w:t>Кількість зайнятого населення</w:t>
      </w:r>
      <w:r w:rsidRPr="0093335B">
        <w:rPr>
          <w:sz w:val="28"/>
          <w:szCs w:val="28"/>
        </w:rPr>
        <w:t> у віці 15–70 років у 2021 році в області становила </w:t>
      </w:r>
      <w:r w:rsidRPr="0093335B">
        <w:rPr>
          <w:bCs/>
          <w:sz w:val="28"/>
          <w:szCs w:val="28"/>
        </w:rPr>
        <w:t>389,3 тис. осіб</w:t>
      </w:r>
      <w:r w:rsidRPr="0093335B">
        <w:rPr>
          <w:sz w:val="28"/>
          <w:szCs w:val="28"/>
        </w:rPr>
        <w:t>, з них 45,6% – жінки, 56,4% – чоловіки. Рівень зайнятості чоловіків вищий, ніж жінок – 56,4% проти 45,6% відповідно.</w:t>
      </w:r>
    </w:p>
    <w:p w14:paraId="160C5077"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sz w:val="28"/>
          <w:szCs w:val="28"/>
        </w:rPr>
        <w:t>Серед </w:t>
      </w:r>
      <w:r w:rsidRPr="0093335B">
        <w:rPr>
          <w:bCs/>
          <w:sz w:val="28"/>
          <w:szCs w:val="28"/>
        </w:rPr>
        <w:t>85,7 тис. безробітного населення</w:t>
      </w:r>
      <w:r w:rsidRPr="0093335B">
        <w:rPr>
          <w:sz w:val="28"/>
          <w:szCs w:val="28"/>
        </w:rPr>
        <w:t> 57,4% </w:t>
      </w:r>
      <w:r w:rsidRPr="0093335B">
        <w:rPr>
          <w:bCs/>
          <w:sz w:val="28"/>
          <w:szCs w:val="28"/>
        </w:rPr>
        <w:t>становили чоловіки</w:t>
      </w:r>
      <w:r w:rsidRPr="0093335B">
        <w:rPr>
          <w:sz w:val="28"/>
          <w:szCs w:val="28"/>
        </w:rPr>
        <w:t xml:space="preserve">. Рівень безробіття жінок (13,6%) перевищував відповідний показник у чоловіків (10,5%). </w:t>
      </w:r>
    </w:p>
    <w:p w14:paraId="7177ABA9" w14:textId="77777777" w:rsidR="00B96545" w:rsidRPr="0093335B" w:rsidRDefault="00B96545" w:rsidP="00B96545">
      <w:pPr>
        <w:widowControl w:val="0"/>
        <w:ind w:firstLine="567"/>
        <w:jc w:val="both"/>
        <w:rPr>
          <w:rFonts w:ascii="Times New Roman" w:hAnsi="Times New Roman"/>
          <w:bCs/>
          <w:sz w:val="28"/>
          <w:szCs w:val="28"/>
          <w:shd w:val="clear" w:color="auto" w:fill="FFFFFF"/>
        </w:rPr>
      </w:pPr>
      <w:r w:rsidRPr="0093335B">
        <w:rPr>
          <w:rFonts w:ascii="Times New Roman" w:hAnsi="Times New Roman"/>
          <w:sz w:val="28"/>
          <w:szCs w:val="28"/>
          <w:shd w:val="clear" w:color="auto" w:fill="FFFFFF"/>
        </w:rPr>
        <w:t>Охорона здоров’я та надання соціальної допомоги, освіта, фінансова та страхова діяльність, культура, державне управління й оборона; обов’язкове соціальне страхування – «жіночі» види діяльності. </w:t>
      </w:r>
      <w:r w:rsidRPr="0093335B">
        <w:rPr>
          <w:rFonts w:ascii="Times New Roman" w:hAnsi="Times New Roman"/>
          <w:bCs/>
          <w:sz w:val="28"/>
          <w:szCs w:val="28"/>
          <w:shd w:val="clear" w:color="auto" w:fill="FFFFFF"/>
        </w:rPr>
        <w:t>У</w:t>
      </w:r>
      <w:r w:rsidRPr="0093335B">
        <w:rPr>
          <w:rFonts w:ascii="Times New Roman" w:hAnsi="Times New Roman"/>
          <w:sz w:val="28"/>
          <w:szCs w:val="28"/>
          <w:shd w:val="clear" w:color="auto" w:fill="FFFFFF"/>
        </w:rPr>
        <w:t xml:space="preserve"> сфері охорони здоров’я та надання соціальної допомоги </w:t>
      </w:r>
      <w:r w:rsidRPr="0093335B">
        <w:rPr>
          <w:rFonts w:ascii="Times New Roman" w:hAnsi="Times New Roman"/>
          <w:bCs/>
          <w:sz w:val="28"/>
          <w:szCs w:val="28"/>
          <w:shd w:val="clear" w:color="auto" w:fill="FFFFFF"/>
        </w:rPr>
        <w:t xml:space="preserve">частка жінок становила </w:t>
      </w:r>
      <w:r w:rsidRPr="0093335B">
        <w:rPr>
          <w:rFonts w:ascii="Times New Roman" w:hAnsi="Times New Roman"/>
          <w:sz w:val="28"/>
          <w:szCs w:val="28"/>
          <w:shd w:val="clear" w:color="auto" w:fill="FFFFFF"/>
        </w:rPr>
        <w:t>– 81,2%</w:t>
      </w:r>
      <w:r w:rsidRPr="0093335B">
        <w:rPr>
          <w:rFonts w:ascii="Times New Roman" w:hAnsi="Times New Roman"/>
          <w:bCs/>
          <w:sz w:val="28"/>
          <w:szCs w:val="28"/>
          <w:shd w:val="clear" w:color="auto" w:fill="FFFFFF"/>
        </w:rPr>
        <w:t xml:space="preserve"> від загальної кількості штатних працівників, в освіті – 77,5%, </w:t>
      </w:r>
      <w:r w:rsidRPr="0093335B">
        <w:rPr>
          <w:rFonts w:ascii="Times New Roman" w:hAnsi="Times New Roman"/>
          <w:sz w:val="28"/>
          <w:szCs w:val="28"/>
          <w:shd w:val="clear" w:color="auto" w:fill="FFFFFF"/>
        </w:rPr>
        <w:t xml:space="preserve"> фінансовій та страховій </w:t>
      </w:r>
      <w:r w:rsidRPr="0093335B">
        <w:rPr>
          <w:rFonts w:ascii="Times New Roman" w:hAnsi="Times New Roman"/>
          <w:sz w:val="28"/>
          <w:szCs w:val="28"/>
          <w:shd w:val="clear" w:color="auto" w:fill="FFFFFF"/>
        </w:rPr>
        <w:lastRenderedPageBreak/>
        <w:t>діяльності – 71,7%, у сфері функціонування бібліотек, архівів, музеїв та інших закладів культури – 68,4%, у сфері державного управління й оборони; обов’язкового соціального страхування – 64,8%.</w:t>
      </w:r>
    </w:p>
    <w:p w14:paraId="170168B6" w14:textId="77777777" w:rsidR="00B96545" w:rsidRPr="0093335B" w:rsidRDefault="00B96545" w:rsidP="00B96545">
      <w:pPr>
        <w:widowControl w:val="0"/>
        <w:ind w:firstLine="567"/>
        <w:jc w:val="both"/>
        <w:rPr>
          <w:rFonts w:ascii="Times New Roman" w:hAnsi="Times New Roman"/>
          <w:bCs/>
          <w:sz w:val="28"/>
          <w:szCs w:val="28"/>
          <w:shd w:val="clear" w:color="auto" w:fill="FFFFFF"/>
        </w:rPr>
      </w:pPr>
      <w:r w:rsidRPr="0093335B">
        <w:rPr>
          <w:rFonts w:ascii="Times New Roman" w:hAnsi="Times New Roman"/>
          <w:sz w:val="28"/>
          <w:szCs w:val="28"/>
          <w:shd w:val="clear" w:color="auto" w:fill="FFFFFF"/>
        </w:rPr>
        <w:t>Будівництво, сільське, лісове та рибне господарство, промисловість, транспорт, складське господарство – «чоловічі» види діяльності. </w:t>
      </w:r>
      <w:r w:rsidRPr="0093335B">
        <w:rPr>
          <w:rFonts w:ascii="Times New Roman" w:hAnsi="Times New Roman"/>
          <w:bCs/>
          <w:sz w:val="28"/>
          <w:szCs w:val="28"/>
          <w:shd w:val="clear" w:color="auto" w:fill="FFFFFF"/>
        </w:rPr>
        <w:t xml:space="preserve">Частка чоловіків у будівництві становила  88,1% від </w:t>
      </w:r>
      <w:r w:rsidRPr="0093335B">
        <w:rPr>
          <w:rFonts w:ascii="Times New Roman" w:hAnsi="Times New Roman"/>
          <w:sz w:val="28"/>
          <w:szCs w:val="28"/>
          <w:shd w:val="clear" w:color="auto" w:fill="FFFFFF"/>
        </w:rPr>
        <w:t xml:space="preserve">загальної кількості штатних працівників, </w:t>
      </w:r>
      <w:r w:rsidRPr="0093335B">
        <w:rPr>
          <w:rFonts w:ascii="Times New Roman" w:hAnsi="Times New Roman"/>
          <w:bCs/>
          <w:sz w:val="28"/>
          <w:szCs w:val="28"/>
          <w:shd w:val="clear" w:color="auto" w:fill="FFFFFF"/>
        </w:rPr>
        <w:t xml:space="preserve"> </w:t>
      </w:r>
      <w:r w:rsidRPr="0093335B">
        <w:rPr>
          <w:rFonts w:ascii="Times New Roman" w:hAnsi="Times New Roman"/>
          <w:sz w:val="28"/>
          <w:szCs w:val="28"/>
          <w:shd w:val="clear" w:color="auto" w:fill="FFFFFF"/>
        </w:rPr>
        <w:t xml:space="preserve">у сільському, лісовому та рибному господарстві – 76,3%, </w:t>
      </w:r>
      <w:r w:rsidRPr="0093335B">
        <w:rPr>
          <w:rFonts w:ascii="Times New Roman" w:hAnsi="Times New Roman"/>
          <w:bCs/>
          <w:sz w:val="28"/>
          <w:szCs w:val="28"/>
          <w:shd w:val="clear" w:color="auto" w:fill="FFFFFF"/>
        </w:rPr>
        <w:t>промисловості – 64,2%</w:t>
      </w:r>
      <w:r w:rsidRPr="0093335B">
        <w:rPr>
          <w:rFonts w:ascii="Times New Roman" w:hAnsi="Times New Roman"/>
          <w:sz w:val="28"/>
          <w:szCs w:val="28"/>
          <w:shd w:val="clear" w:color="auto" w:fill="FFFFFF"/>
        </w:rPr>
        <w:t xml:space="preserve"> у транспорті, складському господарстві – 60,7%</w:t>
      </w:r>
      <w:r w:rsidRPr="0093335B">
        <w:rPr>
          <w:rFonts w:ascii="Times New Roman" w:hAnsi="Times New Roman"/>
          <w:bCs/>
          <w:sz w:val="28"/>
          <w:szCs w:val="28"/>
          <w:shd w:val="clear" w:color="auto" w:fill="FFFFFF"/>
        </w:rPr>
        <w:t>.</w:t>
      </w:r>
    </w:p>
    <w:p w14:paraId="2C1ABA67" w14:textId="77777777" w:rsidR="00B96545" w:rsidRPr="0093335B" w:rsidRDefault="00B96545" w:rsidP="00B96545">
      <w:pPr>
        <w:pStyle w:val="paragraph"/>
        <w:shd w:val="clear" w:color="auto" w:fill="FFFFFF"/>
        <w:spacing w:before="0" w:beforeAutospacing="0" w:after="0" w:afterAutospacing="0"/>
        <w:ind w:firstLine="567"/>
        <w:jc w:val="both"/>
        <w:textAlignment w:val="top"/>
        <w:rPr>
          <w:sz w:val="28"/>
          <w:szCs w:val="28"/>
        </w:rPr>
      </w:pPr>
      <w:r w:rsidRPr="0093335B">
        <w:rPr>
          <w:sz w:val="28"/>
          <w:szCs w:val="28"/>
        </w:rPr>
        <w:t>Заробітна плата жінок у 2021 році в середньому була на 15,2% нижчою за відповідний показник у чоловіків (у 2019 році – на 19,8%). </w:t>
      </w:r>
      <w:r w:rsidRPr="0093335B">
        <w:rPr>
          <w:bCs/>
          <w:sz w:val="28"/>
          <w:szCs w:val="28"/>
        </w:rPr>
        <w:t>Чоловіки у середньому отримували за роботу 12,7 тис. грн</w:t>
      </w:r>
      <w:r w:rsidRPr="0093335B">
        <w:rPr>
          <w:sz w:val="28"/>
          <w:szCs w:val="28"/>
        </w:rPr>
        <w:t> на місяць, </w:t>
      </w:r>
      <w:r w:rsidRPr="0093335B">
        <w:rPr>
          <w:bCs/>
          <w:sz w:val="28"/>
          <w:szCs w:val="28"/>
        </w:rPr>
        <w:t>жінки – 10,7 тис. грн</w:t>
      </w:r>
      <w:r w:rsidRPr="0093335B">
        <w:rPr>
          <w:sz w:val="28"/>
          <w:szCs w:val="28"/>
        </w:rPr>
        <w:t>.</w:t>
      </w:r>
    </w:p>
    <w:p w14:paraId="186DC24F"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sz w:val="28"/>
          <w:szCs w:val="28"/>
        </w:rPr>
        <w:t xml:space="preserve">Найвищою була заробітна плата чоловіків та жінок у сферах </w:t>
      </w:r>
      <w:r w:rsidRPr="0093335B">
        <w:rPr>
          <w:color w:val="000000"/>
          <w:sz w:val="28"/>
          <w:szCs w:val="28"/>
        </w:rPr>
        <w:t>державне управління й оборона; обов’язкове соціальне страхування</w:t>
      </w:r>
      <w:r w:rsidRPr="0093335B">
        <w:rPr>
          <w:sz w:val="28"/>
          <w:szCs w:val="28"/>
        </w:rPr>
        <w:t xml:space="preserve"> – 19,3 тис. гривень та 14,8 тис. гривень, фінансової та страхової діяльності – </w:t>
      </w:r>
      <w:r w:rsidRPr="0093335B">
        <w:rPr>
          <w:bCs/>
          <w:sz w:val="28"/>
          <w:szCs w:val="28"/>
        </w:rPr>
        <w:t>15,9 тис. гривень та 14,6 тис. гривень відповідно</w:t>
      </w:r>
      <w:r w:rsidRPr="0093335B">
        <w:rPr>
          <w:sz w:val="28"/>
          <w:szCs w:val="28"/>
        </w:rPr>
        <w:t>.</w:t>
      </w:r>
    </w:p>
    <w:p w14:paraId="45C40FB7"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sz w:val="28"/>
          <w:szCs w:val="28"/>
        </w:rPr>
        <w:t xml:space="preserve">Перевищення зарплати чоловіків над зарплатою жінок спостерігається в усіх видах економічної діяльності, окрім будівництва та у сфері </w:t>
      </w:r>
      <w:r w:rsidRPr="0093335B">
        <w:rPr>
          <w:color w:val="000000"/>
          <w:sz w:val="28"/>
          <w:szCs w:val="28"/>
        </w:rPr>
        <w:t>інформації та телекомунікації.</w:t>
      </w:r>
    </w:p>
    <w:p w14:paraId="0D9BB01B" w14:textId="77777777" w:rsidR="00B96545" w:rsidRPr="0093335B" w:rsidRDefault="00B96545" w:rsidP="00B96545">
      <w:pPr>
        <w:pStyle w:val="paragraph2"/>
        <w:shd w:val="clear" w:color="auto" w:fill="FFFFFF"/>
        <w:spacing w:before="0" w:beforeAutospacing="0" w:after="0" w:afterAutospacing="0"/>
        <w:ind w:firstLine="567"/>
        <w:jc w:val="both"/>
        <w:textAlignment w:val="top"/>
        <w:rPr>
          <w:sz w:val="28"/>
          <w:szCs w:val="28"/>
          <w:lang w:val="en-US"/>
        </w:rPr>
      </w:pPr>
      <w:r w:rsidRPr="0093335B">
        <w:rPr>
          <w:bCs/>
          <w:sz w:val="28"/>
          <w:szCs w:val="28"/>
        </w:rPr>
        <w:t>Найбільша відмінність у рівні заробітної плати</w:t>
      </w:r>
      <w:r w:rsidRPr="0093335B">
        <w:rPr>
          <w:sz w:val="28"/>
          <w:szCs w:val="28"/>
        </w:rPr>
        <w:t xml:space="preserve"> чоловіків і жінок спостерігається в таких видах діяльності: транспорт, складське господарство, поштова та кур’єрська діяльність – жінки заробляють на 39,6% менше, ніж чоловіки, сільське, лісове та рибне господарство – на </w:t>
      </w:r>
      <w:r w:rsidRPr="0093335B">
        <w:rPr>
          <w:sz w:val="28"/>
          <w:szCs w:val="28"/>
          <w:lang w:val="en-US"/>
        </w:rPr>
        <w:t>27</w:t>
      </w:r>
      <w:r w:rsidRPr="0093335B">
        <w:rPr>
          <w:sz w:val="28"/>
          <w:szCs w:val="28"/>
        </w:rPr>
        <w:t>,</w:t>
      </w:r>
      <w:r w:rsidRPr="0093335B">
        <w:rPr>
          <w:sz w:val="28"/>
          <w:szCs w:val="28"/>
          <w:lang w:val="en-US"/>
        </w:rPr>
        <w:t>5</w:t>
      </w:r>
      <w:r w:rsidRPr="0093335B">
        <w:rPr>
          <w:sz w:val="28"/>
          <w:szCs w:val="28"/>
        </w:rPr>
        <w:t xml:space="preserve">%, </w:t>
      </w:r>
      <w:r w:rsidRPr="0093335B">
        <w:rPr>
          <w:color w:val="000000"/>
          <w:sz w:val="28"/>
          <w:szCs w:val="28"/>
        </w:rPr>
        <w:t xml:space="preserve">державне управління й оборона; обов’язкове соціальне страхування – на 23,4%, </w:t>
      </w:r>
      <w:r w:rsidRPr="0093335B">
        <w:rPr>
          <w:sz w:val="28"/>
          <w:szCs w:val="28"/>
        </w:rPr>
        <w:t>оптова та роздрібна торгівля – на 15,9%, промисловості – на 10,9%.</w:t>
      </w:r>
    </w:p>
    <w:p w14:paraId="28BFC05F" w14:textId="77777777" w:rsidR="00B96545" w:rsidRDefault="00B96545" w:rsidP="00B96545">
      <w:pPr>
        <w:pStyle w:val="paragraph2"/>
        <w:shd w:val="clear" w:color="auto" w:fill="FFFFFF"/>
        <w:spacing w:before="0" w:beforeAutospacing="0" w:after="0" w:afterAutospacing="0"/>
        <w:ind w:firstLine="567"/>
        <w:jc w:val="both"/>
        <w:textAlignment w:val="top"/>
        <w:rPr>
          <w:sz w:val="28"/>
          <w:szCs w:val="28"/>
        </w:rPr>
      </w:pPr>
      <w:r w:rsidRPr="0093335B">
        <w:rPr>
          <w:bCs/>
          <w:sz w:val="28"/>
          <w:szCs w:val="28"/>
        </w:rPr>
        <w:t>Більше заробляли жінки порівняно з чоловіками</w:t>
      </w:r>
      <w:r w:rsidRPr="0093335B">
        <w:rPr>
          <w:sz w:val="28"/>
          <w:szCs w:val="28"/>
        </w:rPr>
        <w:t> у будівництві (на 15,1%), у сфері інформації та телекомунікації (на 0,2%).</w:t>
      </w:r>
    </w:p>
    <w:p w14:paraId="20E08CDC" w14:textId="77777777" w:rsidR="00DA2E41" w:rsidRDefault="00DA2E41" w:rsidP="00DA2E41">
      <w:pPr>
        <w:pStyle w:val="aff0"/>
        <w:tabs>
          <w:tab w:val="left" w:pos="993"/>
        </w:tabs>
        <w:spacing w:after="0" w:line="240" w:lineRule="auto"/>
        <w:ind w:left="0" w:firstLine="567"/>
        <w:jc w:val="both"/>
        <w:rPr>
          <w:rFonts w:ascii="Times New Roman" w:hAnsi="Times New Roman"/>
          <w:sz w:val="28"/>
          <w:szCs w:val="28"/>
          <w:lang w:eastAsia="zh-CN"/>
        </w:rPr>
      </w:pPr>
    </w:p>
    <w:p w14:paraId="61888F30" w14:textId="77777777" w:rsidR="00ED0F98" w:rsidRPr="00E23262" w:rsidRDefault="00ED0F98" w:rsidP="00DA2E41">
      <w:pPr>
        <w:ind w:left="567"/>
        <w:rPr>
          <w:rFonts w:ascii="Times New Roman" w:hAnsi="Times New Roman"/>
          <w:b/>
          <w:bCs/>
          <w:i/>
          <w:iCs/>
          <w:sz w:val="28"/>
          <w:szCs w:val="28"/>
        </w:rPr>
      </w:pPr>
      <w:r w:rsidRPr="00E23262">
        <w:rPr>
          <w:rFonts w:ascii="Times New Roman" w:hAnsi="Times New Roman"/>
          <w:b/>
          <w:bCs/>
          <w:i/>
          <w:iCs/>
          <w:sz w:val="28"/>
          <w:szCs w:val="28"/>
        </w:rPr>
        <w:t>Проміжні висновки:</w:t>
      </w:r>
    </w:p>
    <w:p w14:paraId="4EEA1847" w14:textId="601961E1" w:rsidR="00ED0F98" w:rsidRPr="00B96545" w:rsidRDefault="00ED0F98" w:rsidP="00B96545">
      <w:pPr>
        <w:pStyle w:val="aff0"/>
        <w:tabs>
          <w:tab w:val="left" w:pos="1134"/>
        </w:tabs>
        <w:spacing w:after="0" w:line="259" w:lineRule="auto"/>
        <w:ind w:left="0" w:firstLine="567"/>
        <w:jc w:val="both"/>
        <w:rPr>
          <w:rFonts w:ascii="Times New Roman" w:hAnsi="Times New Roman"/>
          <w:b/>
          <w:i/>
          <w:iCs/>
          <w:sz w:val="28"/>
          <w:szCs w:val="28"/>
        </w:rPr>
      </w:pPr>
      <w:r w:rsidRPr="00E23262">
        <w:rPr>
          <w:rFonts w:ascii="Times New Roman" w:hAnsi="Times New Roman"/>
          <w:b/>
          <w:i/>
          <w:sz w:val="28"/>
          <w:szCs w:val="28"/>
        </w:rPr>
        <w:t xml:space="preserve">1. </w:t>
      </w:r>
      <w:r w:rsidR="00B96545" w:rsidRPr="00B96545">
        <w:rPr>
          <w:rFonts w:ascii="Times New Roman" w:hAnsi="Times New Roman" w:cs="Times New Roman"/>
          <w:b/>
          <w:i/>
          <w:iCs/>
          <w:sz w:val="28"/>
          <w:szCs w:val="28"/>
          <w:shd w:val="clear" w:color="auto" w:fill="FFFFFF"/>
        </w:rPr>
        <w:t>На 1000 жінок у 2021 році припадало в середньому 882 чоловіки, зокрема 857 – у міській місцевості, 903 – у сільській місцевості</w:t>
      </w:r>
      <w:r w:rsidRPr="00B96545">
        <w:rPr>
          <w:rFonts w:ascii="Times New Roman" w:hAnsi="Times New Roman"/>
          <w:b/>
          <w:i/>
          <w:iCs/>
          <w:sz w:val="28"/>
          <w:szCs w:val="28"/>
        </w:rPr>
        <w:t>.</w:t>
      </w:r>
    </w:p>
    <w:p w14:paraId="05B22E98" w14:textId="380693EB" w:rsidR="00ED0F98" w:rsidRPr="00B96545" w:rsidRDefault="00B96545" w:rsidP="00B96545">
      <w:pPr>
        <w:pStyle w:val="paragraph"/>
        <w:numPr>
          <w:ilvl w:val="0"/>
          <w:numId w:val="26"/>
        </w:numPr>
        <w:shd w:val="clear" w:color="auto" w:fill="FFFFFF"/>
        <w:spacing w:before="0" w:beforeAutospacing="0" w:after="0" w:afterAutospacing="0"/>
        <w:ind w:left="0" w:firstLine="567"/>
        <w:jc w:val="both"/>
        <w:textAlignment w:val="top"/>
        <w:rPr>
          <w:b/>
          <w:i/>
          <w:iCs/>
          <w:sz w:val="28"/>
          <w:szCs w:val="28"/>
        </w:rPr>
      </w:pPr>
      <w:r w:rsidRPr="00B96545">
        <w:rPr>
          <w:b/>
          <w:i/>
          <w:iCs/>
          <w:sz w:val="28"/>
          <w:szCs w:val="28"/>
        </w:rPr>
        <w:t>Заробітна плата жінок у 2021 році в середньому була на 15,2% нижчою за відповідний показник у чоловіків (у 2019 році – на 19,8%). Чоловіки у середньому отримували за роботу 12,7 тис. грн на місяць, жінки – 10,7 тис. грн.</w:t>
      </w:r>
    </w:p>
    <w:p w14:paraId="1FB225AF" w14:textId="77777777" w:rsidR="00ED0F98" w:rsidRPr="009F5B42" w:rsidRDefault="00ED0F98" w:rsidP="00A75654">
      <w:pPr>
        <w:suppressAutoHyphens/>
        <w:autoSpaceDE w:val="0"/>
        <w:autoSpaceDN w:val="0"/>
        <w:adjustRightInd w:val="0"/>
        <w:ind w:firstLine="567"/>
        <w:contextualSpacing/>
        <w:rPr>
          <w:rFonts w:ascii="Times New Roman" w:hAnsi="Times New Roman"/>
          <w:b/>
          <w:sz w:val="28"/>
          <w:szCs w:val="28"/>
          <w:shd w:val="clear" w:color="auto" w:fill="FFFFFF"/>
        </w:rPr>
      </w:pPr>
    </w:p>
    <w:p w14:paraId="105C615A" w14:textId="77777777" w:rsidR="00D9543C" w:rsidRPr="00EB3AF7" w:rsidRDefault="00EB3AF7" w:rsidP="009F5B42">
      <w:pPr>
        <w:suppressAutoHyphens/>
        <w:autoSpaceDE w:val="0"/>
        <w:autoSpaceDN w:val="0"/>
        <w:adjustRightInd w:val="0"/>
        <w:ind w:firstLine="567"/>
        <w:contextualSpacing/>
        <w:rPr>
          <w:rFonts w:ascii="Times New Roman" w:hAnsi="Times New Roman"/>
          <w:b/>
          <w:sz w:val="28"/>
          <w:szCs w:val="28"/>
          <w:shd w:val="clear" w:color="auto" w:fill="FFFFFF"/>
        </w:rPr>
      </w:pPr>
      <w:r w:rsidRPr="009F5B42">
        <w:rPr>
          <w:rFonts w:ascii="Times New Roman" w:hAnsi="Times New Roman"/>
          <w:b/>
          <w:sz w:val="28"/>
          <w:szCs w:val="28"/>
          <w:shd w:val="clear" w:color="auto" w:fill="FFFFFF"/>
        </w:rPr>
        <w:t>1.</w:t>
      </w:r>
      <w:r>
        <w:rPr>
          <w:rFonts w:ascii="Times New Roman" w:hAnsi="Times New Roman"/>
          <w:b/>
          <w:sz w:val="28"/>
          <w:szCs w:val="28"/>
          <w:shd w:val="clear" w:color="auto" w:fill="FFFFFF"/>
          <w:lang w:val="en-US"/>
        </w:rPr>
        <w:t>9</w:t>
      </w:r>
      <w:r w:rsidRPr="009F5B42">
        <w:rPr>
          <w:rFonts w:ascii="Times New Roman" w:hAnsi="Times New Roman"/>
          <w:b/>
          <w:sz w:val="28"/>
          <w:szCs w:val="28"/>
          <w:shd w:val="clear" w:color="auto" w:fill="FFFFFF"/>
        </w:rPr>
        <w:t>.</w:t>
      </w:r>
      <w:r>
        <w:rPr>
          <w:rFonts w:ascii="Times New Roman" w:hAnsi="Times New Roman"/>
          <w:b/>
          <w:sz w:val="28"/>
          <w:szCs w:val="28"/>
          <w:shd w:val="clear" w:color="auto" w:fill="FFFFFF"/>
        </w:rPr>
        <w:t xml:space="preserve"> Людський розвиток</w:t>
      </w:r>
    </w:p>
    <w:p w14:paraId="430F64B4" w14:textId="77777777" w:rsidR="00D9543C" w:rsidRDefault="00D9543C"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40973145" w14:textId="77777777" w:rsidR="00D9543C"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Розвиток освіти</w:t>
      </w:r>
    </w:p>
    <w:p w14:paraId="034A02C8" w14:textId="77777777" w:rsidR="00676E2E" w:rsidRDefault="00676E2E"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4959568C" w14:textId="77777777" w:rsidR="00676E2E" w:rsidRPr="00676E2E" w:rsidRDefault="00F372E1" w:rsidP="00676E2E">
      <w:pPr>
        <w:autoSpaceDE w:val="0"/>
        <w:autoSpaceDN w:val="0"/>
        <w:adjustRightInd w:val="0"/>
        <w:ind w:firstLine="567"/>
        <w:jc w:val="both"/>
        <w:rPr>
          <w:rFonts w:ascii="Times New Roman" w:hAnsi="Times New Roman"/>
          <w:color w:val="000000"/>
          <w:sz w:val="28"/>
          <w:szCs w:val="28"/>
        </w:rPr>
      </w:pPr>
      <w:r w:rsidRPr="00676E2E">
        <w:rPr>
          <w:rFonts w:ascii="Times New Roman" w:hAnsi="Times New Roman"/>
          <w:color w:val="000000"/>
          <w:sz w:val="28"/>
          <w:szCs w:val="28"/>
        </w:rPr>
        <w:t>На усіх рівнях системи освіти області відбуваються трансформаційні процеси, які враховують сучасні виклики, суспільні потреби й очікування щодо забезпечення кожній дитині та молодій людині повноцінного доступу до якісної освіти.</w:t>
      </w:r>
      <w:r w:rsidR="00676E2E" w:rsidRPr="00676E2E">
        <w:rPr>
          <w:rFonts w:ascii="Times New Roman" w:hAnsi="Times New Roman"/>
          <w:color w:val="000000"/>
          <w:sz w:val="28"/>
          <w:szCs w:val="28"/>
        </w:rPr>
        <w:t xml:space="preserve"> </w:t>
      </w:r>
      <w:r w:rsidRPr="00676E2E">
        <w:rPr>
          <w:rFonts w:ascii="Times New Roman" w:hAnsi="Times New Roman"/>
          <w:color w:val="000000"/>
          <w:sz w:val="28"/>
          <w:szCs w:val="28"/>
        </w:rPr>
        <w:t xml:space="preserve">Система освіти Тернопільщини функціонує з урахуванням правового режиму воєнного стану. </w:t>
      </w:r>
    </w:p>
    <w:p w14:paraId="035A12EE" w14:textId="77777777" w:rsidR="00F372E1" w:rsidRPr="00676E2E" w:rsidRDefault="00F372E1" w:rsidP="00676E2E">
      <w:pPr>
        <w:autoSpaceDE w:val="0"/>
        <w:autoSpaceDN w:val="0"/>
        <w:adjustRightInd w:val="0"/>
        <w:ind w:firstLine="567"/>
        <w:jc w:val="both"/>
        <w:rPr>
          <w:rFonts w:ascii="Times New Roman" w:hAnsi="Times New Roman"/>
          <w:color w:val="000000"/>
          <w:sz w:val="28"/>
          <w:szCs w:val="28"/>
        </w:rPr>
      </w:pPr>
      <w:r w:rsidRPr="00676E2E">
        <w:rPr>
          <w:rFonts w:ascii="Times New Roman" w:hAnsi="Times New Roman"/>
          <w:color w:val="000000"/>
          <w:sz w:val="28"/>
          <w:szCs w:val="28"/>
        </w:rPr>
        <w:lastRenderedPageBreak/>
        <w:t>В умовах війни система освіти зазнає змін.</w:t>
      </w:r>
      <w:r w:rsidR="00676E2E" w:rsidRPr="00676E2E">
        <w:rPr>
          <w:rFonts w:ascii="Times New Roman" w:hAnsi="Times New Roman"/>
          <w:color w:val="000000"/>
          <w:sz w:val="28"/>
          <w:szCs w:val="28"/>
        </w:rPr>
        <w:t xml:space="preserve"> </w:t>
      </w:r>
      <w:r w:rsidRPr="00676E2E">
        <w:rPr>
          <w:rFonts w:ascii="Times New Roman" w:hAnsi="Times New Roman"/>
          <w:color w:val="000000"/>
          <w:sz w:val="28"/>
          <w:szCs w:val="28"/>
        </w:rPr>
        <w:t>Заклади освіти стають територією безпеки.</w:t>
      </w:r>
    </w:p>
    <w:p w14:paraId="3194E551" w14:textId="77777777" w:rsidR="00676E2E" w:rsidRDefault="00676E2E" w:rsidP="00676E2E">
      <w:pPr>
        <w:autoSpaceDE w:val="0"/>
        <w:autoSpaceDN w:val="0"/>
        <w:adjustRightInd w:val="0"/>
        <w:ind w:firstLine="567"/>
        <w:rPr>
          <w:rFonts w:ascii="Times New Roman" w:hAnsi="Times New Roman"/>
          <w:b/>
          <w:bCs/>
          <w:color w:val="000000"/>
          <w:szCs w:val="26"/>
        </w:rPr>
      </w:pPr>
    </w:p>
    <w:p w14:paraId="382E1863" w14:textId="77777777" w:rsidR="00F372E1" w:rsidRPr="00676E2E" w:rsidRDefault="00F372E1" w:rsidP="00676E2E">
      <w:pPr>
        <w:autoSpaceDE w:val="0"/>
        <w:autoSpaceDN w:val="0"/>
        <w:adjustRightInd w:val="0"/>
        <w:ind w:firstLine="567"/>
        <w:rPr>
          <w:rFonts w:ascii="Times New Roman" w:hAnsi="Times New Roman"/>
          <w:b/>
          <w:bCs/>
          <w:color w:val="FF0000"/>
          <w:sz w:val="28"/>
          <w:szCs w:val="28"/>
        </w:rPr>
      </w:pPr>
      <w:r w:rsidRPr="00676E2E">
        <w:rPr>
          <w:rFonts w:ascii="Times New Roman" w:hAnsi="Times New Roman"/>
          <w:b/>
          <w:bCs/>
          <w:color w:val="000000"/>
          <w:sz w:val="28"/>
          <w:szCs w:val="28"/>
        </w:rPr>
        <w:t>Дошкільна освіта</w:t>
      </w:r>
    </w:p>
    <w:p w14:paraId="5B6A5E23" w14:textId="77777777" w:rsidR="00F372E1" w:rsidRPr="00676E2E" w:rsidRDefault="00F372E1" w:rsidP="00676E2E">
      <w:pPr>
        <w:ind w:firstLine="567"/>
        <w:jc w:val="both"/>
        <w:rPr>
          <w:rFonts w:ascii="Times New Roman" w:hAnsi="Times New Roman"/>
          <w:color w:val="000000"/>
          <w:sz w:val="28"/>
          <w:szCs w:val="28"/>
        </w:rPr>
      </w:pPr>
      <w:r w:rsidRPr="00676E2E">
        <w:rPr>
          <w:rFonts w:ascii="Times New Roman" w:hAnsi="Times New Roman"/>
          <w:color w:val="000000"/>
          <w:sz w:val="28"/>
          <w:szCs w:val="28"/>
        </w:rPr>
        <w:t>Пріоритетними напрямками дошкільної освіти є безпечність освітнього середовища, забезпечення доступності та якості освіти для дітей, незалежно від їхнього місця проживання чи соціального статусу. Особлива увага приділяється дітям з особливими освітніми потребами та дітям із сімей, які постраждали від військової агресії рф. Основне завдання – створити безбар</w:t>
      </w:r>
      <w:r w:rsidRPr="00676E2E">
        <w:rPr>
          <w:rFonts w:ascii="Times New Roman" w:hAnsi="Times New Roman"/>
          <w:color w:val="000000"/>
          <w:sz w:val="28"/>
          <w:szCs w:val="28"/>
          <w:lang w:val="ru-RU"/>
        </w:rPr>
        <w:t>’</w:t>
      </w:r>
      <w:r w:rsidRPr="00676E2E">
        <w:rPr>
          <w:rFonts w:ascii="Times New Roman" w:hAnsi="Times New Roman"/>
          <w:color w:val="000000"/>
          <w:sz w:val="28"/>
          <w:szCs w:val="28"/>
        </w:rPr>
        <w:t>єрне, дружнє та підтримуюче освітнє середовище, де кожна дитина зможе розкрити свій потенціал.</w:t>
      </w:r>
    </w:p>
    <w:p w14:paraId="1AAA4C32" w14:textId="77777777" w:rsidR="00F372E1" w:rsidRPr="00676E2E" w:rsidRDefault="00F372E1" w:rsidP="00F372E1">
      <w:pPr>
        <w:ind w:firstLine="430"/>
        <w:jc w:val="both"/>
        <w:rPr>
          <w:rFonts w:ascii="Times New Roman" w:hAnsi="Times New Roman"/>
          <w:color w:val="000000"/>
          <w:sz w:val="28"/>
          <w:szCs w:val="28"/>
        </w:rPr>
      </w:pPr>
      <w:r w:rsidRPr="00676E2E">
        <w:rPr>
          <w:rFonts w:ascii="Times New Roman" w:hAnsi="Times New Roman"/>
          <w:color w:val="000000"/>
          <w:sz w:val="28"/>
          <w:szCs w:val="28"/>
        </w:rPr>
        <w:t>Станом на 1 січня 2024 року в області функціонує 559 закладів дошкільної освіти, в них - 23 556 дітей, в тому числі 874 особи з числа внутрішньо переміщених осіб.</w:t>
      </w:r>
    </w:p>
    <w:p w14:paraId="1239C7B9" w14:textId="77777777" w:rsidR="00F372E1" w:rsidRPr="00676E2E" w:rsidRDefault="00F372E1" w:rsidP="00F372E1">
      <w:pPr>
        <w:ind w:firstLine="430"/>
        <w:jc w:val="both"/>
        <w:rPr>
          <w:rFonts w:ascii="Times New Roman" w:hAnsi="Times New Roman"/>
          <w:color w:val="000000"/>
          <w:sz w:val="28"/>
          <w:szCs w:val="28"/>
        </w:rPr>
      </w:pPr>
      <w:r w:rsidRPr="00676E2E">
        <w:rPr>
          <w:rFonts w:ascii="Times New Roman" w:hAnsi="Times New Roman"/>
          <w:color w:val="000000"/>
          <w:sz w:val="28"/>
          <w:szCs w:val="28"/>
        </w:rPr>
        <w:t xml:space="preserve"> З початку повномасштабного вторгнення рф</w:t>
      </w:r>
      <w:r w:rsidR="00676E2E" w:rsidRPr="00676E2E">
        <w:rPr>
          <w:rFonts w:ascii="Times New Roman" w:hAnsi="Times New Roman"/>
          <w:color w:val="000000"/>
          <w:sz w:val="28"/>
          <w:szCs w:val="28"/>
        </w:rPr>
        <w:t xml:space="preserve"> </w:t>
      </w:r>
      <w:r w:rsidRPr="00676E2E">
        <w:rPr>
          <w:rFonts w:ascii="Times New Roman" w:hAnsi="Times New Roman"/>
          <w:color w:val="000000"/>
          <w:sz w:val="28"/>
          <w:szCs w:val="28"/>
        </w:rPr>
        <w:t>спостерігається тенденція до зменшення кількості дітей у дитячих садках, а відтак призупинення освітнього процесу у закладах освіти або їх ліквідація.</w:t>
      </w:r>
    </w:p>
    <w:p w14:paraId="4DAFC877" w14:textId="77777777" w:rsidR="00676E2E" w:rsidRPr="00F372E1" w:rsidRDefault="00676E2E" w:rsidP="00F372E1">
      <w:pPr>
        <w:ind w:firstLine="430"/>
        <w:jc w:val="both"/>
        <w:rPr>
          <w:rFonts w:ascii="Times New Roman" w:hAnsi="Times New Roman"/>
          <w:color w:val="000000"/>
          <w:szCs w:val="26"/>
        </w:rPr>
      </w:pPr>
    </w:p>
    <w:p w14:paraId="6BAA6946" w14:textId="77777777" w:rsidR="00F372E1" w:rsidRPr="00F372E1" w:rsidRDefault="00F372E1" w:rsidP="00F372E1">
      <w:pPr>
        <w:ind w:firstLine="430"/>
        <w:jc w:val="center"/>
        <w:rPr>
          <w:rFonts w:ascii="Times New Roman" w:hAnsi="Times New Roman"/>
          <w:color w:val="000000"/>
          <w:szCs w:val="26"/>
        </w:rPr>
      </w:pPr>
      <w:r w:rsidRPr="00F372E1">
        <w:rPr>
          <w:rFonts w:ascii="Times New Roman" w:eastAsia="Times New Roman,Bold" w:hAnsi="Times New Roman"/>
          <w:bCs/>
          <w:color w:val="000000"/>
          <w:szCs w:val="26"/>
        </w:rPr>
        <w:t>Кі</w:t>
      </w:r>
      <w:r w:rsidRPr="00F372E1">
        <w:rPr>
          <w:rFonts w:ascii="Times New Roman" w:eastAsia="Klee One" w:hAnsi="Times New Roman"/>
          <w:bCs/>
          <w:color w:val="000000"/>
          <w:szCs w:val="26"/>
        </w:rPr>
        <w:t>льк</w:t>
      </w:r>
      <w:r w:rsidRPr="00F372E1">
        <w:rPr>
          <w:rFonts w:ascii="Times New Roman" w:eastAsia="Times New Roman,Bold" w:hAnsi="Times New Roman"/>
          <w:bCs/>
          <w:color w:val="000000"/>
          <w:szCs w:val="26"/>
        </w:rPr>
        <w:t>і</w:t>
      </w:r>
      <w:r w:rsidRPr="00F372E1">
        <w:rPr>
          <w:rFonts w:ascii="Times New Roman" w:eastAsia="Klee One" w:hAnsi="Times New Roman"/>
          <w:bCs/>
          <w:color w:val="000000"/>
          <w:szCs w:val="26"/>
        </w:rPr>
        <w:t>сть</w:t>
      </w:r>
      <w:r w:rsidRPr="00F372E1">
        <w:rPr>
          <w:rFonts w:ascii="Times New Roman" w:eastAsia="Times New Roman,Bold" w:hAnsi="Times New Roman"/>
          <w:bCs/>
          <w:color w:val="000000"/>
          <w:szCs w:val="26"/>
        </w:rPr>
        <w:t xml:space="preserve"> закладі</w:t>
      </w:r>
      <w:r w:rsidRPr="00F372E1">
        <w:rPr>
          <w:rFonts w:ascii="Times New Roman" w:eastAsia="Klee One" w:hAnsi="Times New Roman"/>
          <w:bCs/>
          <w:color w:val="000000"/>
          <w:szCs w:val="26"/>
        </w:rPr>
        <w:t>в</w:t>
      </w:r>
      <w:r w:rsidRPr="00F372E1">
        <w:rPr>
          <w:rFonts w:ascii="Times New Roman" w:eastAsia="Times New Roman,Bold" w:hAnsi="Times New Roman"/>
          <w:bCs/>
          <w:color w:val="000000"/>
          <w:szCs w:val="26"/>
        </w:rPr>
        <w:t xml:space="preserve"> дошкі</w:t>
      </w:r>
      <w:r w:rsidRPr="00F372E1">
        <w:rPr>
          <w:rFonts w:ascii="Times New Roman" w:eastAsia="Klee One" w:hAnsi="Times New Roman"/>
          <w:bCs/>
          <w:color w:val="000000"/>
          <w:szCs w:val="26"/>
        </w:rPr>
        <w:t>льно</w:t>
      </w:r>
      <w:r w:rsidRPr="00F372E1">
        <w:rPr>
          <w:rFonts w:ascii="Times New Roman" w:eastAsia="Times New Roman,Bold" w:hAnsi="Times New Roman"/>
          <w:bCs/>
          <w:color w:val="000000"/>
          <w:szCs w:val="26"/>
        </w:rPr>
        <w:t>ї осві</w:t>
      </w:r>
      <w:r w:rsidRPr="00F372E1">
        <w:rPr>
          <w:rFonts w:ascii="Times New Roman" w:eastAsia="Klee One" w:hAnsi="Times New Roman"/>
          <w:bCs/>
          <w:color w:val="000000"/>
          <w:szCs w:val="26"/>
        </w:rPr>
        <w:t>ти</w:t>
      </w:r>
      <w:r w:rsidRPr="00F372E1">
        <w:rPr>
          <w:rFonts w:ascii="Times New Roman" w:eastAsia="Times New Roman,Bold" w:hAnsi="Times New Roman"/>
          <w:bCs/>
          <w:color w:val="000000"/>
          <w:szCs w:val="26"/>
        </w:rPr>
        <w:t xml:space="preserve">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20"/>
        <w:gridCol w:w="965"/>
        <w:gridCol w:w="736"/>
        <w:gridCol w:w="1161"/>
        <w:gridCol w:w="1276"/>
        <w:gridCol w:w="1134"/>
        <w:gridCol w:w="1275"/>
        <w:gridCol w:w="1241"/>
      </w:tblGrid>
      <w:tr w:rsidR="00F372E1" w:rsidRPr="004E3CD1" w14:paraId="14F179AA" w14:textId="77777777" w:rsidTr="00F17B42">
        <w:tc>
          <w:tcPr>
            <w:tcW w:w="1046" w:type="dxa"/>
            <w:shd w:val="clear" w:color="auto" w:fill="auto"/>
          </w:tcPr>
          <w:p w14:paraId="03959FCA"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2016 рік</w:t>
            </w:r>
          </w:p>
        </w:tc>
        <w:tc>
          <w:tcPr>
            <w:tcW w:w="1020" w:type="dxa"/>
            <w:shd w:val="clear" w:color="auto" w:fill="auto"/>
          </w:tcPr>
          <w:p w14:paraId="1E1FB78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2017 рік</w:t>
            </w:r>
          </w:p>
        </w:tc>
        <w:tc>
          <w:tcPr>
            <w:tcW w:w="965" w:type="dxa"/>
            <w:shd w:val="clear" w:color="auto" w:fill="auto"/>
          </w:tcPr>
          <w:p w14:paraId="41D00018"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2018 рік</w:t>
            </w:r>
          </w:p>
        </w:tc>
        <w:tc>
          <w:tcPr>
            <w:tcW w:w="736" w:type="dxa"/>
            <w:shd w:val="clear" w:color="auto" w:fill="auto"/>
          </w:tcPr>
          <w:p w14:paraId="63A07AF3"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2019 рік</w:t>
            </w:r>
          </w:p>
        </w:tc>
        <w:tc>
          <w:tcPr>
            <w:tcW w:w="1161" w:type="dxa"/>
            <w:shd w:val="clear" w:color="auto" w:fill="auto"/>
          </w:tcPr>
          <w:p w14:paraId="1E999B2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2020 рік</w:t>
            </w:r>
          </w:p>
        </w:tc>
        <w:tc>
          <w:tcPr>
            <w:tcW w:w="1276" w:type="dxa"/>
            <w:shd w:val="clear" w:color="auto" w:fill="auto"/>
          </w:tcPr>
          <w:p w14:paraId="05E165E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2021 рік</w:t>
            </w:r>
          </w:p>
        </w:tc>
        <w:tc>
          <w:tcPr>
            <w:tcW w:w="1134" w:type="dxa"/>
            <w:shd w:val="clear" w:color="auto" w:fill="auto"/>
          </w:tcPr>
          <w:p w14:paraId="330F471B"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2022 рік</w:t>
            </w:r>
          </w:p>
        </w:tc>
        <w:tc>
          <w:tcPr>
            <w:tcW w:w="1275" w:type="dxa"/>
            <w:shd w:val="clear" w:color="auto" w:fill="auto"/>
          </w:tcPr>
          <w:p w14:paraId="6C2797C5"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2023 рік</w:t>
            </w:r>
          </w:p>
        </w:tc>
        <w:tc>
          <w:tcPr>
            <w:tcW w:w="1241" w:type="dxa"/>
            <w:shd w:val="clear" w:color="auto" w:fill="auto"/>
          </w:tcPr>
          <w:p w14:paraId="45F64CEA"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2024 рік</w:t>
            </w:r>
          </w:p>
        </w:tc>
      </w:tr>
      <w:tr w:rsidR="00F372E1" w:rsidRPr="004E3CD1" w14:paraId="42457E09" w14:textId="77777777" w:rsidTr="00F17B42">
        <w:tc>
          <w:tcPr>
            <w:tcW w:w="1046" w:type="dxa"/>
            <w:shd w:val="clear" w:color="auto" w:fill="auto"/>
          </w:tcPr>
          <w:p w14:paraId="0ED51B45"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581</w:t>
            </w:r>
          </w:p>
        </w:tc>
        <w:tc>
          <w:tcPr>
            <w:tcW w:w="1020" w:type="dxa"/>
            <w:shd w:val="clear" w:color="auto" w:fill="auto"/>
          </w:tcPr>
          <w:p w14:paraId="2083D580"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592</w:t>
            </w:r>
          </w:p>
        </w:tc>
        <w:tc>
          <w:tcPr>
            <w:tcW w:w="965" w:type="dxa"/>
            <w:shd w:val="clear" w:color="auto" w:fill="auto"/>
          </w:tcPr>
          <w:p w14:paraId="7CA24226"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594</w:t>
            </w:r>
          </w:p>
        </w:tc>
        <w:tc>
          <w:tcPr>
            <w:tcW w:w="736" w:type="dxa"/>
            <w:shd w:val="clear" w:color="auto" w:fill="auto"/>
          </w:tcPr>
          <w:p w14:paraId="77D0A3E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597</w:t>
            </w:r>
          </w:p>
        </w:tc>
        <w:tc>
          <w:tcPr>
            <w:tcW w:w="1161" w:type="dxa"/>
            <w:shd w:val="clear" w:color="auto" w:fill="auto"/>
          </w:tcPr>
          <w:p w14:paraId="1A2D2871"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600</w:t>
            </w:r>
          </w:p>
        </w:tc>
        <w:tc>
          <w:tcPr>
            <w:tcW w:w="1276" w:type="dxa"/>
            <w:shd w:val="clear" w:color="auto" w:fill="auto"/>
          </w:tcPr>
          <w:p w14:paraId="51754833"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604</w:t>
            </w:r>
          </w:p>
        </w:tc>
        <w:tc>
          <w:tcPr>
            <w:tcW w:w="1134" w:type="dxa"/>
            <w:shd w:val="clear" w:color="auto" w:fill="auto"/>
          </w:tcPr>
          <w:p w14:paraId="1B5F9B81"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590</w:t>
            </w:r>
          </w:p>
        </w:tc>
        <w:tc>
          <w:tcPr>
            <w:tcW w:w="1275" w:type="dxa"/>
            <w:shd w:val="clear" w:color="auto" w:fill="auto"/>
          </w:tcPr>
          <w:p w14:paraId="3DDD6893"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571</w:t>
            </w:r>
          </w:p>
        </w:tc>
        <w:tc>
          <w:tcPr>
            <w:tcW w:w="1241" w:type="dxa"/>
            <w:shd w:val="clear" w:color="auto" w:fill="auto"/>
          </w:tcPr>
          <w:p w14:paraId="72019888"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559</w:t>
            </w:r>
          </w:p>
        </w:tc>
      </w:tr>
    </w:tbl>
    <w:p w14:paraId="7F00F702" w14:textId="77777777" w:rsidR="00F372E1" w:rsidRPr="00F372E1" w:rsidRDefault="00F372E1" w:rsidP="00F372E1">
      <w:pPr>
        <w:ind w:firstLine="430"/>
        <w:jc w:val="both"/>
        <w:rPr>
          <w:rFonts w:ascii="Times New Roman" w:hAnsi="Times New Roman"/>
          <w:color w:val="000000"/>
          <w:szCs w:val="26"/>
        </w:rPr>
      </w:pPr>
    </w:p>
    <w:p w14:paraId="6310FC77" w14:textId="77777777" w:rsidR="00F372E1" w:rsidRPr="00F372E1" w:rsidRDefault="00F372E1" w:rsidP="00F372E1">
      <w:pPr>
        <w:ind w:firstLine="430"/>
        <w:jc w:val="center"/>
        <w:rPr>
          <w:rFonts w:ascii="Times New Roman" w:hAnsi="Times New Roman"/>
          <w:color w:val="000000"/>
          <w:szCs w:val="26"/>
        </w:rPr>
      </w:pPr>
      <w:r w:rsidRPr="00F372E1">
        <w:rPr>
          <w:rFonts w:ascii="Times New Roman" w:eastAsia="Times New Roman,Bold" w:hAnsi="Times New Roman"/>
          <w:bCs/>
          <w:color w:val="000000"/>
          <w:szCs w:val="26"/>
        </w:rPr>
        <w:t>Кі</w:t>
      </w:r>
      <w:r w:rsidRPr="00F372E1">
        <w:rPr>
          <w:rFonts w:ascii="Times New Roman" w:eastAsia="Klee One" w:hAnsi="Times New Roman"/>
          <w:bCs/>
          <w:color w:val="000000"/>
          <w:szCs w:val="26"/>
        </w:rPr>
        <w:t>льк</w:t>
      </w:r>
      <w:r w:rsidRPr="00F372E1">
        <w:rPr>
          <w:rFonts w:ascii="Times New Roman" w:eastAsia="Times New Roman,Bold" w:hAnsi="Times New Roman"/>
          <w:bCs/>
          <w:color w:val="000000"/>
          <w:szCs w:val="26"/>
        </w:rPr>
        <w:t>і</w:t>
      </w:r>
      <w:r w:rsidRPr="00F372E1">
        <w:rPr>
          <w:rFonts w:ascii="Times New Roman" w:eastAsia="Klee One" w:hAnsi="Times New Roman"/>
          <w:bCs/>
          <w:color w:val="000000"/>
          <w:szCs w:val="26"/>
        </w:rPr>
        <w:t xml:space="preserve">сть </w:t>
      </w:r>
      <w:r w:rsidRPr="00F372E1">
        <w:rPr>
          <w:rFonts w:ascii="Times New Roman" w:eastAsia="Times New Roman,Bold" w:hAnsi="Times New Roman"/>
          <w:bCs/>
          <w:color w:val="000000"/>
          <w:szCs w:val="26"/>
        </w:rPr>
        <w:t>дітей у закладах дошкі</w:t>
      </w:r>
      <w:r w:rsidRPr="00F372E1">
        <w:rPr>
          <w:rFonts w:ascii="Times New Roman" w:eastAsia="Klee One" w:hAnsi="Times New Roman"/>
          <w:bCs/>
          <w:color w:val="000000"/>
          <w:szCs w:val="26"/>
        </w:rPr>
        <w:t>льно</w:t>
      </w:r>
      <w:r w:rsidRPr="00F372E1">
        <w:rPr>
          <w:rFonts w:ascii="Times New Roman" w:eastAsia="Times New Roman,Bold" w:hAnsi="Times New Roman"/>
          <w:bCs/>
          <w:color w:val="000000"/>
          <w:szCs w:val="26"/>
        </w:rPr>
        <w:t>ї осві</w:t>
      </w:r>
      <w:r w:rsidRPr="00F372E1">
        <w:rPr>
          <w:rFonts w:ascii="Times New Roman" w:eastAsia="Klee One" w:hAnsi="Times New Roman"/>
          <w:bCs/>
          <w:color w:val="000000"/>
          <w:szCs w:val="26"/>
        </w:rPr>
        <w:t>ти</w:t>
      </w:r>
      <w:r w:rsidRPr="00F372E1">
        <w:rPr>
          <w:rFonts w:ascii="Times New Roman" w:eastAsia="Times New Roman,Bold" w:hAnsi="Times New Roman"/>
          <w:bCs/>
          <w:color w:val="000000"/>
          <w:szCs w:val="26"/>
        </w:rPr>
        <w:t xml:space="preserve">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419"/>
        <w:gridCol w:w="1419"/>
        <w:gridCol w:w="1420"/>
        <w:gridCol w:w="1382"/>
        <w:gridCol w:w="1382"/>
        <w:gridCol w:w="1235"/>
      </w:tblGrid>
      <w:tr w:rsidR="00F372E1" w:rsidRPr="004E3CD1" w14:paraId="34C993F5" w14:textId="77777777" w:rsidTr="00F17B42">
        <w:tc>
          <w:tcPr>
            <w:tcW w:w="1598" w:type="dxa"/>
            <w:shd w:val="clear" w:color="auto" w:fill="auto"/>
          </w:tcPr>
          <w:p w14:paraId="1DB23B12"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рік</w:t>
            </w:r>
          </w:p>
        </w:tc>
        <w:tc>
          <w:tcPr>
            <w:tcW w:w="1419" w:type="dxa"/>
            <w:shd w:val="clear" w:color="auto" w:fill="auto"/>
          </w:tcPr>
          <w:p w14:paraId="5990F336"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2019</w:t>
            </w:r>
          </w:p>
        </w:tc>
        <w:tc>
          <w:tcPr>
            <w:tcW w:w="1419" w:type="dxa"/>
            <w:shd w:val="clear" w:color="auto" w:fill="auto"/>
          </w:tcPr>
          <w:p w14:paraId="28CF3802"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2020</w:t>
            </w:r>
          </w:p>
        </w:tc>
        <w:tc>
          <w:tcPr>
            <w:tcW w:w="1420" w:type="dxa"/>
            <w:shd w:val="clear" w:color="auto" w:fill="auto"/>
          </w:tcPr>
          <w:p w14:paraId="30A472F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2021</w:t>
            </w:r>
          </w:p>
        </w:tc>
        <w:tc>
          <w:tcPr>
            <w:tcW w:w="1382" w:type="dxa"/>
            <w:shd w:val="clear" w:color="auto" w:fill="auto"/>
          </w:tcPr>
          <w:p w14:paraId="2FDAC665"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2022</w:t>
            </w:r>
          </w:p>
        </w:tc>
        <w:tc>
          <w:tcPr>
            <w:tcW w:w="1382" w:type="dxa"/>
            <w:shd w:val="clear" w:color="auto" w:fill="auto"/>
          </w:tcPr>
          <w:p w14:paraId="76F9DCAA"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2023</w:t>
            </w:r>
          </w:p>
        </w:tc>
        <w:tc>
          <w:tcPr>
            <w:tcW w:w="1235" w:type="dxa"/>
            <w:shd w:val="clear" w:color="auto" w:fill="auto"/>
          </w:tcPr>
          <w:p w14:paraId="6A936D00"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2024</w:t>
            </w:r>
          </w:p>
        </w:tc>
      </w:tr>
      <w:tr w:rsidR="00F372E1" w:rsidRPr="004E3CD1" w14:paraId="1FC52848" w14:textId="77777777" w:rsidTr="00F17B42">
        <w:tc>
          <w:tcPr>
            <w:tcW w:w="1598" w:type="dxa"/>
            <w:shd w:val="clear" w:color="auto" w:fill="auto"/>
          </w:tcPr>
          <w:p w14:paraId="343DFA9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усього по області</w:t>
            </w:r>
          </w:p>
        </w:tc>
        <w:tc>
          <w:tcPr>
            <w:tcW w:w="1419" w:type="dxa"/>
            <w:shd w:val="clear" w:color="auto" w:fill="auto"/>
          </w:tcPr>
          <w:p w14:paraId="48C4465B"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30567</w:t>
            </w:r>
          </w:p>
        </w:tc>
        <w:tc>
          <w:tcPr>
            <w:tcW w:w="1419" w:type="dxa"/>
            <w:shd w:val="clear" w:color="auto" w:fill="auto"/>
          </w:tcPr>
          <w:p w14:paraId="2CCBEB6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30567</w:t>
            </w:r>
          </w:p>
        </w:tc>
        <w:tc>
          <w:tcPr>
            <w:tcW w:w="1420" w:type="dxa"/>
            <w:shd w:val="clear" w:color="auto" w:fill="auto"/>
          </w:tcPr>
          <w:p w14:paraId="26136A53"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31567</w:t>
            </w:r>
          </w:p>
        </w:tc>
        <w:tc>
          <w:tcPr>
            <w:tcW w:w="1382" w:type="dxa"/>
            <w:shd w:val="clear" w:color="auto" w:fill="auto"/>
          </w:tcPr>
          <w:p w14:paraId="51E2AEB2"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31 590</w:t>
            </w:r>
          </w:p>
        </w:tc>
        <w:tc>
          <w:tcPr>
            <w:tcW w:w="1382" w:type="dxa"/>
            <w:shd w:val="clear" w:color="auto" w:fill="auto"/>
          </w:tcPr>
          <w:p w14:paraId="0054B384"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23 800</w:t>
            </w:r>
          </w:p>
        </w:tc>
        <w:tc>
          <w:tcPr>
            <w:tcW w:w="1235" w:type="dxa"/>
            <w:shd w:val="clear" w:color="auto" w:fill="auto"/>
          </w:tcPr>
          <w:p w14:paraId="4C77820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23556</w:t>
            </w:r>
          </w:p>
        </w:tc>
      </w:tr>
    </w:tbl>
    <w:p w14:paraId="69A7282C" w14:textId="77777777" w:rsidR="00F372E1" w:rsidRPr="00F372E1" w:rsidRDefault="00F372E1" w:rsidP="00F372E1">
      <w:pPr>
        <w:ind w:firstLine="567"/>
        <w:jc w:val="both"/>
        <w:rPr>
          <w:rFonts w:ascii="Times New Roman" w:hAnsi="Times New Roman"/>
          <w:color w:val="000000"/>
          <w:szCs w:val="26"/>
        </w:rPr>
      </w:pPr>
    </w:p>
    <w:p w14:paraId="4CBD0DE7" w14:textId="77777777" w:rsidR="00676E2E" w:rsidRPr="00676E2E" w:rsidRDefault="00F372E1" w:rsidP="00676E2E">
      <w:pPr>
        <w:ind w:right="-1" w:firstLine="540"/>
        <w:jc w:val="both"/>
        <w:rPr>
          <w:rFonts w:ascii="Times New Roman" w:hAnsi="Times New Roman"/>
          <w:color w:val="000000"/>
          <w:sz w:val="28"/>
          <w:szCs w:val="28"/>
        </w:rPr>
      </w:pPr>
      <w:r w:rsidRPr="00676E2E">
        <w:rPr>
          <w:rFonts w:ascii="Times New Roman" w:hAnsi="Times New Roman"/>
          <w:color w:val="000000"/>
          <w:sz w:val="28"/>
          <w:szCs w:val="28"/>
        </w:rPr>
        <w:t>На початок 2024/2025 навчального року заклади дошкільної області забезпечені об’єктами фонду захисних споруд цивільного захисту на 99 %</w:t>
      </w:r>
      <w:r w:rsidRPr="00676E2E">
        <w:rPr>
          <w:rFonts w:ascii="Times New Roman" w:eastAsia="Calibri" w:hAnsi="Times New Roman"/>
          <w:color w:val="000000"/>
          <w:sz w:val="28"/>
          <w:szCs w:val="28"/>
        </w:rPr>
        <w:t xml:space="preserve"> (для порівняння у 2022/2023 навчальному році забезпеченість укриттями становила 91%, у 2023/2024 навчальному році  - 96%).</w:t>
      </w:r>
    </w:p>
    <w:p w14:paraId="0BCB42AB" w14:textId="77777777" w:rsidR="00F372E1" w:rsidRPr="00676E2E" w:rsidRDefault="00F372E1" w:rsidP="00676E2E">
      <w:pPr>
        <w:ind w:right="-1" w:firstLine="540"/>
        <w:jc w:val="both"/>
        <w:rPr>
          <w:rFonts w:ascii="Times New Roman" w:hAnsi="Times New Roman"/>
          <w:color w:val="000000"/>
          <w:sz w:val="28"/>
          <w:szCs w:val="28"/>
        </w:rPr>
      </w:pPr>
      <w:r w:rsidRPr="00676E2E">
        <w:rPr>
          <w:rFonts w:ascii="Times New Roman" w:hAnsi="Times New Roman"/>
          <w:color w:val="000000"/>
          <w:sz w:val="28"/>
          <w:szCs w:val="28"/>
        </w:rPr>
        <w:t xml:space="preserve">У 2023 році відповідно до розпорядження Кабінету Міністрів України                                      від </w:t>
      </w:r>
      <w:r w:rsidRPr="00676E2E">
        <w:rPr>
          <w:rFonts w:ascii="Times New Roman" w:hAnsi="Times New Roman"/>
          <w:bCs/>
          <w:color w:val="000000"/>
          <w:sz w:val="28"/>
          <w:szCs w:val="28"/>
          <w:shd w:val="clear" w:color="auto" w:fill="FFFFFF"/>
        </w:rPr>
        <w:t xml:space="preserve">16 червня 2023 р. № 534-р </w:t>
      </w:r>
      <w:r w:rsidRPr="00676E2E">
        <w:rPr>
          <w:rFonts w:ascii="Times New Roman" w:hAnsi="Times New Roman"/>
          <w:color w:val="000000"/>
          <w:sz w:val="28"/>
          <w:szCs w:val="28"/>
        </w:rPr>
        <w:t>,,Про виділення коштів з фонду ліквідації наслідків збройної агресії” здійснено будівництво захисної споруди цивільного захисту (споруди подвійного призначення) для дошкільного закладу ,,Сонечко”.</w:t>
      </w:r>
      <w:r w:rsidR="00676E2E" w:rsidRPr="00676E2E">
        <w:rPr>
          <w:rFonts w:ascii="Times New Roman" w:hAnsi="Times New Roman"/>
          <w:color w:val="000000"/>
          <w:sz w:val="28"/>
          <w:szCs w:val="28"/>
        </w:rPr>
        <w:t xml:space="preserve"> </w:t>
      </w:r>
      <w:r w:rsidRPr="00676E2E">
        <w:rPr>
          <w:rFonts w:ascii="Times New Roman" w:hAnsi="Times New Roman"/>
          <w:color w:val="000000"/>
          <w:sz w:val="28"/>
          <w:szCs w:val="28"/>
        </w:rPr>
        <w:t>На реалізацію проекту спрямовано 6565,74 тис. грн субвенції з державного бюджету та 2815,0 тис. грн –</w:t>
      </w:r>
      <w:r w:rsidR="00676E2E" w:rsidRPr="00676E2E">
        <w:rPr>
          <w:rFonts w:ascii="Times New Roman" w:hAnsi="Times New Roman"/>
          <w:color w:val="000000"/>
          <w:sz w:val="28"/>
          <w:szCs w:val="28"/>
        </w:rPr>
        <w:t xml:space="preserve"> </w:t>
      </w:r>
      <w:r w:rsidRPr="00676E2E">
        <w:rPr>
          <w:rFonts w:ascii="Times New Roman" w:hAnsi="Times New Roman"/>
          <w:color w:val="000000"/>
          <w:sz w:val="28"/>
          <w:szCs w:val="28"/>
        </w:rPr>
        <w:t xml:space="preserve">з місцевого бюджету. </w:t>
      </w:r>
    </w:p>
    <w:p w14:paraId="0FC9553E" w14:textId="77777777" w:rsidR="00F372E1" w:rsidRPr="00676E2E" w:rsidRDefault="00F372E1" w:rsidP="00F372E1">
      <w:pPr>
        <w:autoSpaceDE w:val="0"/>
        <w:autoSpaceDN w:val="0"/>
        <w:adjustRightInd w:val="0"/>
        <w:ind w:firstLine="567"/>
        <w:jc w:val="both"/>
        <w:rPr>
          <w:rFonts w:ascii="Times New Roman" w:hAnsi="Times New Roman"/>
          <w:color w:val="000000"/>
          <w:sz w:val="28"/>
          <w:szCs w:val="28"/>
          <w:shd w:val="clear" w:color="auto" w:fill="FFFFFF"/>
        </w:rPr>
      </w:pPr>
      <w:r w:rsidRPr="00676E2E">
        <w:rPr>
          <w:rFonts w:ascii="Times New Roman" w:hAnsi="Times New Roman"/>
          <w:color w:val="000000"/>
          <w:sz w:val="28"/>
          <w:szCs w:val="28"/>
          <w:shd w:val="clear" w:color="auto" w:fill="FFFFFF"/>
        </w:rPr>
        <w:t>У 2024 році за кошти місцевого бюджету збудовано захисні</w:t>
      </w:r>
      <w:r w:rsidR="00676E2E" w:rsidRP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 xml:space="preserve">споруди(подвійного призначення)з властивостями ПРУ для Ладичинського закладу дошкільної освіти (дитячий садок) </w:t>
      </w:r>
      <w:r w:rsidR="00676E2E">
        <w:rPr>
          <w:rFonts w:ascii="Times New Roman" w:hAnsi="Times New Roman"/>
          <w:color w:val="000000"/>
          <w:sz w:val="28"/>
          <w:szCs w:val="28"/>
          <w:shd w:val="clear" w:color="auto" w:fill="FFFFFF"/>
        </w:rPr>
        <w:t>,,</w:t>
      </w:r>
      <w:r w:rsidRPr="00676E2E">
        <w:rPr>
          <w:rFonts w:ascii="Times New Roman" w:hAnsi="Times New Roman"/>
          <w:color w:val="000000"/>
          <w:sz w:val="28"/>
          <w:szCs w:val="28"/>
          <w:shd w:val="clear" w:color="auto" w:fill="FFFFFF"/>
        </w:rPr>
        <w:t>Лелеченя</w:t>
      </w:r>
      <w:r w:rsidR="00676E2E" w:rsidRPr="00676E2E">
        <w:rPr>
          <w:rFonts w:ascii="Times New Roman" w:hAnsi="Times New Roman"/>
          <w:color w:val="000000"/>
          <w:sz w:val="28"/>
          <w:szCs w:val="28"/>
        </w:rPr>
        <w:t>”</w:t>
      </w:r>
      <w:r w:rsidRPr="00676E2E">
        <w:rPr>
          <w:rFonts w:ascii="Times New Roman" w:hAnsi="Times New Roman"/>
          <w:color w:val="000000"/>
          <w:sz w:val="28"/>
          <w:szCs w:val="28"/>
          <w:shd w:val="clear" w:color="auto" w:fill="FFFFFF"/>
        </w:rPr>
        <w:t xml:space="preserve"> та закладу дошкільної освіти </w:t>
      </w:r>
      <w:r w:rsidR="00676E2E">
        <w:rPr>
          <w:rFonts w:ascii="Times New Roman" w:hAnsi="Times New Roman"/>
          <w:color w:val="000000"/>
          <w:sz w:val="28"/>
          <w:szCs w:val="28"/>
          <w:shd w:val="clear" w:color="auto" w:fill="FFFFFF"/>
        </w:rPr>
        <w:t>,,</w:t>
      </w:r>
      <w:r w:rsidRPr="00676E2E">
        <w:rPr>
          <w:rFonts w:ascii="Times New Roman" w:hAnsi="Times New Roman"/>
          <w:color w:val="000000"/>
          <w:sz w:val="28"/>
          <w:szCs w:val="28"/>
          <w:shd w:val="clear" w:color="auto" w:fill="FFFFFF"/>
        </w:rPr>
        <w:t>Дзвіночок</w:t>
      </w:r>
      <w:r w:rsidR="00676E2E" w:rsidRPr="00676E2E">
        <w:rPr>
          <w:rFonts w:ascii="Times New Roman" w:hAnsi="Times New Roman"/>
          <w:color w:val="000000"/>
          <w:sz w:val="28"/>
          <w:szCs w:val="28"/>
        </w:rPr>
        <w:t>”</w:t>
      </w:r>
      <w:r w:rsidRPr="00676E2E">
        <w:rPr>
          <w:rFonts w:ascii="Times New Roman" w:hAnsi="Times New Roman"/>
          <w:color w:val="000000"/>
          <w:sz w:val="28"/>
          <w:szCs w:val="28"/>
          <w:shd w:val="clear" w:color="auto" w:fill="FFFFFF"/>
        </w:rPr>
        <w:t xml:space="preserve"> с. Острів Великоберезовицької селищної ради.</w:t>
      </w:r>
    </w:p>
    <w:p w14:paraId="39D7EB10" w14:textId="77777777" w:rsidR="00F372E1" w:rsidRPr="00676E2E" w:rsidRDefault="00F372E1" w:rsidP="00F372E1">
      <w:pPr>
        <w:autoSpaceDE w:val="0"/>
        <w:autoSpaceDN w:val="0"/>
        <w:adjustRightInd w:val="0"/>
        <w:ind w:firstLine="567"/>
        <w:jc w:val="both"/>
        <w:rPr>
          <w:rFonts w:ascii="Times New Roman" w:hAnsi="Times New Roman"/>
          <w:color w:val="000000"/>
          <w:sz w:val="28"/>
          <w:szCs w:val="28"/>
        </w:rPr>
      </w:pPr>
      <w:r w:rsidRPr="00676E2E">
        <w:rPr>
          <w:rFonts w:ascii="Times New Roman" w:hAnsi="Times New Roman"/>
          <w:color w:val="000000"/>
          <w:sz w:val="28"/>
          <w:szCs w:val="28"/>
          <w:shd w:val="clear" w:color="auto" w:fill="FFFFFF"/>
        </w:rPr>
        <w:t>У трьох закладах дошкільної освіти об’єкти фонду захисних споруд цивільного захисту закладів освіти облаштовані</w:t>
      </w:r>
      <w:r w:rsidR="00676E2E" w:rsidRP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 xml:space="preserve">засобами, що забезпечують їх </w:t>
      </w:r>
      <w:r w:rsidRPr="00676E2E">
        <w:rPr>
          <w:rFonts w:ascii="Times New Roman" w:hAnsi="Times New Roman"/>
          <w:color w:val="000000"/>
          <w:sz w:val="28"/>
          <w:szCs w:val="28"/>
          <w:shd w:val="clear" w:color="auto" w:fill="FFFFFF"/>
        </w:rPr>
        <w:lastRenderedPageBreak/>
        <w:t>доступність для маломобільних груп населення, включаючи осіб з інвалідністю, в умовах воєнного чи надзвичайного стану.</w:t>
      </w:r>
    </w:p>
    <w:p w14:paraId="2B619FDA" w14:textId="77777777" w:rsidR="00F372E1" w:rsidRPr="00676E2E" w:rsidRDefault="00F372E1" w:rsidP="00F372E1">
      <w:pPr>
        <w:pStyle w:val="docdata"/>
        <w:spacing w:before="0" w:beforeAutospacing="0" w:after="0" w:afterAutospacing="0"/>
        <w:ind w:firstLine="567"/>
        <w:jc w:val="both"/>
        <w:rPr>
          <w:sz w:val="28"/>
          <w:szCs w:val="28"/>
        </w:rPr>
      </w:pPr>
      <w:r w:rsidRPr="00676E2E">
        <w:rPr>
          <w:color w:val="000000"/>
          <w:sz w:val="28"/>
          <w:szCs w:val="28"/>
        </w:rPr>
        <w:t>У закладах дошкільної освіти області станом на 1 вересня 2024 року працює</w:t>
      </w:r>
      <w:r w:rsidR="00676E2E">
        <w:rPr>
          <w:color w:val="000000"/>
          <w:sz w:val="28"/>
          <w:szCs w:val="28"/>
        </w:rPr>
        <w:t xml:space="preserve"> </w:t>
      </w:r>
      <w:r w:rsidRPr="00676E2E">
        <w:rPr>
          <w:color w:val="000000"/>
          <w:sz w:val="28"/>
          <w:szCs w:val="28"/>
        </w:rPr>
        <w:t>221 інклюзивна група, у якій організовано психолого-педагогічний супровід 349 дітей з особливими освітніми потребами.</w:t>
      </w:r>
      <w:r w:rsidRPr="00676E2E">
        <w:rPr>
          <w:bCs/>
          <w:color w:val="000000"/>
          <w:sz w:val="28"/>
          <w:szCs w:val="28"/>
          <w:shd w:val="clear" w:color="auto" w:fill="FFFFFF"/>
        </w:rPr>
        <w:t xml:space="preserve"> Спостерігається </w:t>
      </w:r>
      <w:r w:rsidRPr="00676E2E">
        <w:rPr>
          <w:rStyle w:val="1539"/>
          <w:color w:val="000000"/>
          <w:sz w:val="28"/>
          <w:szCs w:val="28"/>
        </w:rPr>
        <w:t xml:space="preserve">щорічне збільшення </w:t>
      </w:r>
      <w:r w:rsidRPr="00676E2E">
        <w:rPr>
          <w:color w:val="000000"/>
          <w:sz w:val="28"/>
          <w:szCs w:val="28"/>
        </w:rPr>
        <w:t xml:space="preserve">кількості дітей з ООП та інклюзивних груп. </w:t>
      </w:r>
      <w:r w:rsidRPr="00676E2E">
        <w:rPr>
          <w:bCs/>
          <w:color w:val="000000"/>
          <w:sz w:val="28"/>
          <w:szCs w:val="28"/>
          <w:shd w:val="clear" w:color="auto" w:fill="FFFFFF"/>
        </w:rPr>
        <w:t>Для порівняння 2022/2023</w:t>
      </w:r>
      <w:r w:rsidRPr="00676E2E">
        <w:rPr>
          <w:color w:val="000000"/>
          <w:sz w:val="28"/>
          <w:szCs w:val="28"/>
          <w:shd w:val="clear" w:color="auto" w:fill="FFFFFF"/>
        </w:rPr>
        <w:t> навчальний рік:</w:t>
      </w:r>
      <w:r w:rsidRPr="00676E2E">
        <w:rPr>
          <w:bCs/>
          <w:color w:val="000000"/>
          <w:sz w:val="28"/>
          <w:szCs w:val="28"/>
          <w:shd w:val="clear" w:color="auto" w:fill="FFFFFF"/>
        </w:rPr>
        <w:t> 154</w:t>
      </w:r>
      <w:r w:rsidRPr="00676E2E">
        <w:rPr>
          <w:color w:val="000000"/>
          <w:sz w:val="28"/>
          <w:szCs w:val="28"/>
          <w:shd w:val="clear" w:color="auto" w:fill="FFFFFF"/>
        </w:rPr>
        <w:t xml:space="preserve"> інклюзивні групи, де виховувалася 231 дитина з особливими освітніми потребами </w:t>
      </w:r>
      <w:r w:rsidRPr="00676E2E">
        <w:rPr>
          <w:bCs/>
          <w:color w:val="000000"/>
          <w:sz w:val="28"/>
          <w:szCs w:val="28"/>
          <w:shd w:val="clear" w:color="auto" w:fill="FFFFFF"/>
        </w:rPr>
        <w:t>2023/2024</w:t>
      </w:r>
      <w:r w:rsidRPr="00676E2E">
        <w:rPr>
          <w:color w:val="000000"/>
          <w:sz w:val="28"/>
          <w:szCs w:val="28"/>
          <w:shd w:val="clear" w:color="auto" w:fill="FFFFFF"/>
        </w:rPr>
        <w:t xml:space="preserve"> навчальний рік: </w:t>
      </w:r>
      <w:r w:rsidRPr="00676E2E">
        <w:rPr>
          <w:bCs/>
          <w:color w:val="000000"/>
          <w:sz w:val="28"/>
          <w:szCs w:val="28"/>
          <w:shd w:val="clear" w:color="auto" w:fill="FFFFFF"/>
        </w:rPr>
        <w:t>220</w:t>
      </w:r>
      <w:r w:rsidRPr="00676E2E">
        <w:rPr>
          <w:color w:val="000000"/>
          <w:sz w:val="28"/>
          <w:szCs w:val="28"/>
          <w:shd w:val="clear" w:color="auto" w:fill="FFFFFF"/>
        </w:rPr>
        <w:t xml:space="preserve"> інклюзивних груп, де виховувалося </w:t>
      </w:r>
      <w:r w:rsidRPr="00676E2E">
        <w:rPr>
          <w:bCs/>
          <w:color w:val="000000"/>
          <w:sz w:val="28"/>
          <w:szCs w:val="28"/>
          <w:shd w:val="clear" w:color="auto" w:fill="FFFFFF"/>
        </w:rPr>
        <w:t>367</w:t>
      </w:r>
      <w:r w:rsidRPr="00676E2E">
        <w:rPr>
          <w:color w:val="000000"/>
          <w:sz w:val="28"/>
          <w:szCs w:val="28"/>
          <w:shd w:val="clear" w:color="auto" w:fill="FFFFFF"/>
        </w:rPr>
        <w:t xml:space="preserve"> дітей з особливими освітніми потребами. </w:t>
      </w:r>
    </w:p>
    <w:p w14:paraId="5B3E3C45" w14:textId="77777777" w:rsidR="00F372E1" w:rsidRPr="00F372E1" w:rsidRDefault="00F372E1" w:rsidP="00F372E1">
      <w:pPr>
        <w:autoSpaceDE w:val="0"/>
        <w:autoSpaceDN w:val="0"/>
        <w:adjustRightInd w:val="0"/>
        <w:ind w:firstLine="567"/>
        <w:jc w:val="both"/>
        <w:rPr>
          <w:rFonts w:ascii="Times New Roman" w:hAnsi="Times New Roman"/>
          <w:color w:val="000000"/>
          <w:szCs w:val="26"/>
          <w:shd w:val="clear" w:color="auto" w:fill="FFFFFF"/>
        </w:rPr>
      </w:pPr>
    </w:p>
    <w:p w14:paraId="7D9B073E" w14:textId="77777777" w:rsidR="00F372E1" w:rsidRPr="00676E2E" w:rsidRDefault="00F372E1" w:rsidP="00F372E1">
      <w:pPr>
        <w:autoSpaceDE w:val="0"/>
        <w:autoSpaceDN w:val="0"/>
        <w:adjustRightInd w:val="0"/>
        <w:ind w:firstLine="567"/>
        <w:rPr>
          <w:rFonts w:ascii="Times New Roman" w:hAnsi="Times New Roman"/>
          <w:b/>
          <w:bCs/>
          <w:color w:val="000000"/>
          <w:sz w:val="28"/>
          <w:szCs w:val="28"/>
        </w:rPr>
      </w:pPr>
      <w:r w:rsidRPr="00676E2E">
        <w:rPr>
          <w:rFonts w:ascii="Times New Roman" w:hAnsi="Times New Roman"/>
          <w:b/>
          <w:bCs/>
          <w:color w:val="000000"/>
          <w:sz w:val="28"/>
          <w:szCs w:val="28"/>
        </w:rPr>
        <w:t>Загальна середня освіта</w:t>
      </w:r>
    </w:p>
    <w:p w14:paraId="3F71D01B" w14:textId="77777777" w:rsidR="00F372E1" w:rsidRPr="00676E2E" w:rsidRDefault="00F372E1" w:rsidP="00F372E1">
      <w:pPr>
        <w:autoSpaceDE w:val="0"/>
        <w:autoSpaceDN w:val="0"/>
        <w:adjustRightInd w:val="0"/>
        <w:ind w:firstLine="567"/>
        <w:jc w:val="center"/>
        <w:rPr>
          <w:rFonts w:ascii="Times New Roman" w:hAnsi="Times New Roman"/>
          <w:b/>
          <w:bCs/>
          <w:i/>
          <w:iCs/>
          <w:color w:val="000000"/>
          <w:sz w:val="28"/>
          <w:szCs w:val="28"/>
        </w:rPr>
      </w:pPr>
    </w:p>
    <w:p w14:paraId="0C497BF2" w14:textId="77777777" w:rsidR="00F372E1" w:rsidRPr="00676E2E" w:rsidRDefault="00F372E1" w:rsidP="00F372E1">
      <w:pPr>
        <w:ind w:firstLine="567"/>
        <w:jc w:val="both"/>
        <w:rPr>
          <w:rFonts w:ascii="Times New Roman" w:hAnsi="Times New Roman"/>
          <w:color w:val="000000"/>
          <w:sz w:val="28"/>
          <w:szCs w:val="28"/>
        </w:rPr>
      </w:pPr>
      <w:r w:rsidRPr="00676E2E">
        <w:rPr>
          <w:rFonts w:ascii="Times New Roman" w:hAnsi="Times New Roman"/>
          <w:color w:val="000000"/>
          <w:sz w:val="28"/>
          <w:szCs w:val="28"/>
          <w:lang w:eastAsia="uk-UA"/>
        </w:rPr>
        <w:t>У 2024/2025 навчальному році функціонує 553 заклади загальної середньої освіти, де здобувають освіту 103,0 тис. учнів, в тому числі 3180 осіб з числа ВПО. За кордоном  перебувають 6546 учнів.</w:t>
      </w:r>
      <w:r w:rsidR="00676E2E" w:rsidRPr="00676E2E">
        <w:rPr>
          <w:rFonts w:ascii="Times New Roman" w:hAnsi="Times New Roman"/>
          <w:color w:val="000000"/>
          <w:sz w:val="28"/>
          <w:szCs w:val="28"/>
          <w:lang w:eastAsia="uk-UA"/>
        </w:rPr>
        <w:t xml:space="preserve"> </w:t>
      </w:r>
      <w:r w:rsidRPr="00676E2E">
        <w:rPr>
          <w:rFonts w:ascii="Times New Roman" w:hAnsi="Times New Roman"/>
          <w:color w:val="000000"/>
          <w:sz w:val="28"/>
          <w:szCs w:val="28"/>
          <w:lang w:eastAsia="uk-UA"/>
        </w:rPr>
        <w:t>З них за  дистанційною формою навчаються 3255 осіб, за</w:t>
      </w:r>
      <w:r w:rsidRPr="00676E2E">
        <w:rPr>
          <w:rFonts w:ascii="Times New Roman" w:hAnsi="Times New Roman"/>
          <w:color w:val="000000"/>
          <w:sz w:val="28"/>
          <w:szCs w:val="28"/>
        </w:rPr>
        <w:t xml:space="preserve"> сімейною формою - 1506 осіб, за екстернатною</w:t>
      </w:r>
      <w:r w:rsidR="00676E2E" w:rsidRPr="00676E2E">
        <w:rPr>
          <w:rFonts w:ascii="Times New Roman" w:hAnsi="Times New Roman"/>
          <w:color w:val="000000"/>
          <w:sz w:val="28"/>
          <w:szCs w:val="28"/>
        </w:rPr>
        <w:t xml:space="preserve"> </w:t>
      </w:r>
      <w:r w:rsidRPr="00676E2E">
        <w:rPr>
          <w:rFonts w:ascii="Times New Roman" w:hAnsi="Times New Roman"/>
          <w:color w:val="000000"/>
          <w:sz w:val="28"/>
          <w:szCs w:val="28"/>
        </w:rPr>
        <w:t>– 1682 осіб. Заклади загальної середньої освіти забезпечені фондом захисних споруд цивільного захисту на  99%.</w:t>
      </w:r>
      <w:r w:rsidR="001D535E">
        <w:rPr>
          <w:rFonts w:ascii="Times New Roman" w:hAnsi="Times New Roman"/>
          <w:color w:val="000000"/>
          <w:sz w:val="28"/>
          <w:szCs w:val="28"/>
        </w:rPr>
        <w:t xml:space="preserve"> </w:t>
      </w:r>
      <w:r w:rsidRPr="00676E2E">
        <w:rPr>
          <w:rFonts w:ascii="Times New Roman" w:hAnsi="Times New Roman"/>
          <w:color w:val="000000"/>
          <w:sz w:val="28"/>
          <w:szCs w:val="28"/>
        </w:rPr>
        <w:t>Здійснюють освітній процес за очною формою – 458 шкіл, 93 – за змішаною, 2 – дистанційно.</w:t>
      </w:r>
    </w:p>
    <w:p w14:paraId="7A24A81C" w14:textId="77777777" w:rsidR="00F372E1" w:rsidRPr="00676E2E" w:rsidRDefault="00F372E1" w:rsidP="00F372E1">
      <w:pPr>
        <w:ind w:firstLine="540"/>
        <w:jc w:val="both"/>
        <w:rPr>
          <w:rFonts w:ascii="Times New Roman" w:hAnsi="Times New Roman"/>
          <w:color w:val="000000"/>
          <w:sz w:val="28"/>
          <w:szCs w:val="28"/>
        </w:rPr>
      </w:pPr>
      <w:r w:rsidRPr="00676E2E">
        <w:rPr>
          <w:rFonts w:ascii="Times New Roman" w:hAnsi="Times New Roman"/>
          <w:color w:val="000000"/>
          <w:spacing w:val="15"/>
          <w:sz w:val="28"/>
          <w:szCs w:val="28"/>
        </w:rPr>
        <w:t xml:space="preserve">У 2023/2024 навчальному році функціонували 585 закладів </w:t>
      </w:r>
      <w:r w:rsidRPr="00676E2E">
        <w:rPr>
          <w:rFonts w:ascii="Times New Roman" w:hAnsi="Times New Roman"/>
          <w:color w:val="000000"/>
          <w:spacing w:val="-3"/>
          <w:sz w:val="28"/>
          <w:szCs w:val="28"/>
        </w:rPr>
        <w:t>загальної середньої освіти</w:t>
      </w:r>
      <w:r w:rsidRPr="00676E2E">
        <w:rPr>
          <w:rFonts w:ascii="Times New Roman" w:hAnsi="Times New Roman"/>
          <w:color w:val="000000"/>
          <w:sz w:val="28"/>
          <w:szCs w:val="28"/>
        </w:rPr>
        <w:t xml:space="preserve">, де здобували освіту </w:t>
      </w:r>
      <w:r w:rsidRPr="00676E2E">
        <w:rPr>
          <w:rFonts w:ascii="Times New Roman" w:hAnsi="Times New Roman"/>
          <w:color w:val="000000"/>
          <w:spacing w:val="-3"/>
          <w:sz w:val="28"/>
          <w:szCs w:val="28"/>
        </w:rPr>
        <w:t xml:space="preserve">106,2 тис. </w:t>
      </w:r>
      <w:r w:rsidRPr="00676E2E">
        <w:rPr>
          <w:rFonts w:ascii="Times New Roman" w:hAnsi="Times New Roman"/>
          <w:color w:val="000000"/>
          <w:sz w:val="28"/>
          <w:szCs w:val="28"/>
        </w:rPr>
        <w:t>учнів, в тому числі 3078 осіб з числа ВПО. За кордоном продовжували перебували 6254 учнів закладів загальної середньої освіти. З них за  дистанційною формою навчалися 2294 осіб, здобували освіту за сімейною формою навчання 1546 осіб, за екстернатною  – 2402 осіб.</w:t>
      </w:r>
    </w:p>
    <w:p w14:paraId="6B523906" w14:textId="77777777" w:rsidR="00F372E1" w:rsidRPr="00676E2E" w:rsidRDefault="00F372E1" w:rsidP="00F372E1">
      <w:pPr>
        <w:ind w:firstLine="540"/>
        <w:jc w:val="both"/>
        <w:rPr>
          <w:rFonts w:ascii="Times New Roman" w:hAnsi="Times New Roman"/>
          <w:color w:val="000000"/>
          <w:sz w:val="28"/>
          <w:szCs w:val="28"/>
        </w:rPr>
      </w:pPr>
      <w:r w:rsidRPr="00676E2E">
        <w:rPr>
          <w:rFonts w:ascii="Times New Roman" w:hAnsi="Times New Roman"/>
          <w:color w:val="000000"/>
          <w:sz w:val="28"/>
          <w:szCs w:val="28"/>
        </w:rPr>
        <w:t>Запровадження в Україні воєнного стану та міграційні процеси негативно вплинули на наповнення шкіл та класів учнями.</w:t>
      </w:r>
    </w:p>
    <w:p w14:paraId="4C6288F3" w14:textId="77777777" w:rsidR="00F372E1" w:rsidRPr="00F372E1" w:rsidRDefault="00F372E1" w:rsidP="00F372E1">
      <w:pPr>
        <w:ind w:firstLine="430"/>
        <w:jc w:val="both"/>
        <w:rPr>
          <w:rFonts w:ascii="Times New Roman" w:hAnsi="Times New Roman"/>
          <w:color w:val="000000"/>
          <w:szCs w:val="26"/>
        </w:rPr>
      </w:pPr>
    </w:p>
    <w:tbl>
      <w:tblPr>
        <w:tblW w:w="9890" w:type="dxa"/>
        <w:tblInd w:w="-27" w:type="dxa"/>
        <w:tblCellMar>
          <w:top w:w="64" w:type="dxa"/>
          <w:left w:w="110" w:type="dxa"/>
          <w:right w:w="115" w:type="dxa"/>
        </w:tblCellMar>
        <w:tblLook w:val="04A0" w:firstRow="1" w:lastRow="0" w:firstColumn="1" w:lastColumn="0" w:noHBand="0" w:noVBand="1"/>
      </w:tblPr>
      <w:tblGrid>
        <w:gridCol w:w="4346"/>
        <w:gridCol w:w="1115"/>
        <w:gridCol w:w="1115"/>
        <w:gridCol w:w="1111"/>
        <w:gridCol w:w="1091"/>
        <w:gridCol w:w="1112"/>
      </w:tblGrid>
      <w:tr w:rsidR="00F372E1" w:rsidRPr="00D14959" w14:paraId="4C4B0FCB" w14:textId="77777777" w:rsidTr="00F17B42">
        <w:trPr>
          <w:trHeight w:val="441"/>
        </w:trPr>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7B2CB029" w14:textId="77777777" w:rsidR="00F372E1" w:rsidRPr="0011131D" w:rsidRDefault="00F372E1" w:rsidP="00F17B42">
            <w:pPr>
              <w:spacing w:line="259" w:lineRule="auto"/>
              <w:ind w:left="110" w:firstLine="13"/>
              <w:jc w:val="both"/>
              <w:rPr>
                <w:rFonts w:ascii="Times New Roman" w:hAnsi="Times New Roman"/>
                <w:sz w:val="24"/>
                <w:szCs w:val="24"/>
              </w:rPr>
            </w:pPr>
            <w:r w:rsidRPr="0011131D">
              <w:rPr>
                <w:rFonts w:ascii="Times New Roman" w:hAnsi="Times New Roman"/>
                <w:sz w:val="24"/>
                <w:szCs w:val="24"/>
              </w:rPr>
              <w:t>Навчальний рік</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7C6F0595" w14:textId="77777777" w:rsidR="00F372E1" w:rsidRPr="0011131D" w:rsidRDefault="00F372E1" w:rsidP="00F17B42">
            <w:pPr>
              <w:spacing w:line="259" w:lineRule="auto"/>
              <w:ind w:left="168" w:firstLine="13"/>
              <w:jc w:val="both"/>
              <w:rPr>
                <w:rFonts w:ascii="Times New Roman" w:hAnsi="Times New Roman"/>
                <w:sz w:val="24"/>
                <w:szCs w:val="24"/>
              </w:rPr>
            </w:pPr>
            <w:r w:rsidRPr="0011131D">
              <w:rPr>
                <w:rFonts w:ascii="Times New Roman" w:hAnsi="Times New Roman"/>
                <w:sz w:val="24"/>
                <w:szCs w:val="24"/>
              </w:rPr>
              <w:t>2020-2021</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4A362C86" w14:textId="77777777" w:rsidR="00F372E1" w:rsidRPr="0011131D" w:rsidRDefault="00F372E1" w:rsidP="00F17B42">
            <w:pPr>
              <w:spacing w:line="259" w:lineRule="auto"/>
              <w:ind w:left="163" w:firstLine="13"/>
              <w:jc w:val="both"/>
              <w:rPr>
                <w:rFonts w:ascii="Times New Roman" w:hAnsi="Times New Roman"/>
                <w:sz w:val="24"/>
                <w:szCs w:val="24"/>
              </w:rPr>
            </w:pPr>
            <w:r w:rsidRPr="0011131D">
              <w:rPr>
                <w:rFonts w:ascii="Times New Roman" w:hAnsi="Times New Roman"/>
                <w:sz w:val="24"/>
                <w:szCs w:val="24"/>
              </w:rPr>
              <w:t>2021-2022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1B56F337" w14:textId="77777777" w:rsidR="00F372E1" w:rsidRPr="0011131D" w:rsidRDefault="00F372E1" w:rsidP="00F17B42">
            <w:pPr>
              <w:spacing w:line="259" w:lineRule="auto"/>
              <w:ind w:left="163" w:firstLine="13"/>
              <w:jc w:val="both"/>
              <w:rPr>
                <w:rFonts w:ascii="Times New Roman" w:hAnsi="Times New Roman"/>
                <w:sz w:val="24"/>
                <w:szCs w:val="24"/>
              </w:rPr>
            </w:pPr>
            <w:r w:rsidRPr="0011131D">
              <w:rPr>
                <w:rFonts w:ascii="Times New Roman" w:hAnsi="Times New Roman"/>
                <w:sz w:val="24"/>
                <w:szCs w:val="24"/>
              </w:rPr>
              <w:t>2022-2023</w:t>
            </w:r>
          </w:p>
        </w:tc>
        <w:tc>
          <w:tcPr>
            <w:tcW w:w="1091" w:type="dxa"/>
            <w:tcBorders>
              <w:top w:val="single" w:sz="4" w:space="0" w:color="000000"/>
              <w:left w:val="single" w:sz="4" w:space="0" w:color="000000"/>
              <w:bottom w:val="single" w:sz="4" w:space="0" w:color="000000"/>
              <w:right w:val="single" w:sz="4" w:space="0" w:color="000000"/>
            </w:tcBorders>
          </w:tcPr>
          <w:p w14:paraId="71BD32FC" w14:textId="77777777" w:rsidR="00F372E1" w:rsidRPr="0011131D" w:rsidRDefault="00F372E1" w:rsidP="00F17B42">
            <w:pPr>
              <w:spacing w:line="259" w:lineRule="auto"/>
              <w:ind w:left="168" w:firstLine="13"/>
              <w:jc w:val="both"/>
              <w:rPr>
                <w:rFonts w:ascii="Times New Roman" w:hAnsi="Times New Roman"/>
                <w:sz w:val="24"/>
                <w:szCs w:val="24"/>
              </w:rPr>
            </w:pPr>
            <w:r w:rsidRPr="0011131D">
              <w:rPr>
                <w:rFonts w:ascii="Times New Roman" w:hAnsi="Times New Roman"/>
                <w:sz w:val="24"/>
                <w:szCs w:val="24"/>
              </w:rPr>
              <w:t>2023-2024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14:paraId="0259DB9F" w14:textId="77777777" w:rsidR="00F372E1" w:rsidRPr="0011131D" w:rsidRDefault="00F372E1" w:rsidP="00F17B42">
            <w:pPr>
              <w:spacing w:line="259" w:lineRule="auto"/>
              <w:ind w:left="168" w:firstLine="13"/>
              <w:jc w:val="both"/>
              <w:rPr>
                <w:rFonts w:ascii="Times New Roman" w:hAnsi="Times New Roman"/>
                <w:sz w:val="24"/>
                <w:szCs w:val="24"/>
              </w:rPr>
            </w:pPr>
            <w:r w:rsidRPr="0011131D">
              <w:rPr>
                <w:rFonts w:ascii="Times New Roman" w:hAnsi="Times New Roman"/>
                <w:sz w:val="24"/>
                <w:szCs w:val="24"/>
              </w:rPr>
              <w:t>2024-2025</w:t>
            </w:r>
          </w:p>
        </w:tc>
      </w:tr>
      <w:tr w:rsidR="00F372E1" w:rsidRPr="00D14959" w14:paraId="5415A70A" w14:textId="77777777" w:rsidTr="00F17B42">
        <w:trPr>
          <w:trHeight w:val="441"/>
        </w:trPr>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76A9BEF4" w14:textId="77777777" w:rsidR="00F372E1" w:rsidRPr="0011131D" w:rsidRDefault="00F372E1" w:rsidP="00F17B42">
            <w:pPr>
              <w:spacing w:line="259" w:lineRule="auto"/>
              <w:ind w:firstLine="13"/>
              <w:jc w:val="both"/>
              <w:rPr>
                <w:rFonts w:ascii="Times New Roman" w:hAnsi="Times New Roman"/>
                <w:sz w:val="24"/>
                <w:szCs w:val="24"/>
              </w:rPr>
            </w:pPr>
            <w:r w:rsidRPr="0011131D">
              <w:rPr>
                <w:rFonts w:ascii="Times New Roman" w:hAnsi="Times New Roman"/>
                <w:sz w:val="24"/>
                <w:szCs w:val="24"/>
              </w:rPr>
              <w:t>Кількість шкіл</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690F902C" w14:textId="77777777" w:rsidR="00F372E1" w:rsidRPr="0011131D" w:rsidRDefault="00F372E1" w:rsidP="00F17B42">
            <w:pPr>
              <w:spacing w:line="259" w:lineRule="auto"/>
              <w:ind w:firstLine="13"/>
              <w:jc w:val="both"/>
              <w:rPr>
                <w:rFonts w:ascii="Times New Roman" w:hAnsi="Times New Roman"/>
                <w:sz w:val="24"/>
                <w:szCs w:val="24"/>
              </w:rPr>
            </w:pPr>
            <w:r w:rsidRPr="0011131D">
              <w:rPr>
                <w:rFonts w:ascii="Times New Roman" w:hAnsi="Times New Roman"/>
                <w:sz w:val="24"/>
                <w:szCs w:val="24"/>
              </w:rPr>
              <w:t>687</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151AD9CE" w14:textId="77777777" w:rsidR="00F372E1" w:rsidRPr="0011131D" w:rsidRDefault="00F372E1" w:rsidP="00F17B42">
            <w:pPr>
              <w:spacing w:line="259" w:lineRule="auto"/>
              <w:ind w:left="163" w:firstLine="13"/>
              <w:jc w:val="both"/>
              <w:rPr>
                <w:rFonts w:ascii="Times New Roman" w:hAnsi="Times New Roman"/>
                <w:sz w:val="24"/>
                <w:szCs w:val="24"/>
              </w:rPr>
            </w:pPr>
            <w:r w:rsidRPr="0011131D">
              <w:rPr>
                <w:rFonts w:ascii="Times New Roman" w:hAnsi="Times New Roman"/>
                <w:sz w:val="24"/>
                <w:szCs w:val="24"/>
              </w:rPr>
              <w:t>653</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422263F1" w14:textId="77777777" w:rsidR="00F372E1" w:rsidRPr="0011131D" w:rsidRDefault="00F372E1" w:rsidP="00F17B42">
            <w:pPr>
              <w:spacing w:line="259" w:lineRule="auto"/>
              <w:ind w:left="163" w:firstLine="13"/>
              <w:jc w:val="both"/>
              <w:rPr>
                <w:rFonts w:ascii="Times New Roman" w:hAnsi="Times New Roman"/>
                <w:sz w:val="24"/>
                <w:szCs w:val="24"/>
              </w:rPr>
            </w:pPr>
            <w:r w:rsidRPr="0011131D">
              <w:rPr>
                <w:rFonts w:ascii="Times New Roman" w:hAnsi="Times New Roman"/>
                <w:sz w:val="24"/>
                <w:szCs w:val="24"/>
              </w:rPr>
              <w:t>616</w:t>
            </w:r>
          </w:p>
        </w:tc>
        <w:tc>
          <w:tcPr>
            <w:tcW w:w="1091" w:type="dxa"/>
            <w:tcBorders>
              <w:top w:val="single" w:sz="4" w:space="0" w:color="000000"/>
              <w:left w:val="single" w:sz="4" w:space="0" w:color="000000"/>
              <w:bottom w:val="single" w:sz="4" w:space="0" w:color="000000"/>
              <w:right w:val="single" w:sz="4" w:space="0" w:color="000000"/>
            </w:tcBorders>
          </w:tcPr>
          <w:p w14:paraId="3C60DF8E" w14:textId="77777777" w:rsidR="00F372E1" w:rsidRPr="0011131D" w:rsidRDefault="00F372E1" w:rsidP="00F17B42">
            <w:pPr>
              <w:spacing w:line="259" w:lineRule="auto"/>
              <w:ind w:left="168" w:firstLine="13"/>
              <w:jc w:val="both"/>
              <w:rPr>
                <w:rFonts w:ascii="Times New Roman" w:hAnsi="Times New Roman"/>
                <w:sz w:val="24"/>
                <w:szCs w:val="24"/>
              </w:rPr>
            </w:pPr>
            <w:r w:rsidRPr="0011131D">
              <w:rPr>
                <w:rFonts w:ascii="Times New Roman" w:hAnsi="Times New Roman"/>
                <w:sz w:val="24"/>
                <w:szCs w:val="24"/>
              </w:rPr>
              <w:t>585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14:paraId="6B6D1D9B" w14:textId="77777777" w:rsidR="00F372E1" w:rsidRPr="0011131D" w:rsidRDefault="00F372E1" w:rsidP="00F17B42">
            <w:pPr>
              <w:spacing w:line="259" w:lineRule="auto"/>
              <w:ind w:left="168" w:firstLine="13"/>
              <w:jc w:val="both"/>
              <w:rPr>
                <w:rFonts w:ascii="Times New Roman" w:hAnsi="Times New Roman"/>
                <w:sz w:val="24"/>
                <w:szCs w:val="24"/>
              </w:rPr>
            </w:pPr>
            <w:r w:rsidRPr="0011131D">
              <w:rPr>
                <w:rFonts w:ascii="Times New Roman" w:hAnsi="Times New Roman"/>
                <w:sz w:val="24"/>
                <w:szCs w:val="24"/>
              </w:rPr>
              <w:t>553</w:t>
            </w:r>
          </w:p>
        </w:tc>
      </w:tr>
      <w:tr w:rsidR="00F372E1" w:rsidRPr="00D14959" w14:paraId="435EB587" w14:textId="77777777" w:rsidTr="00F17B42">
        <w:trPr>
          <w:trHeight w:val="446"/>
        </w:trPr>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DB5FB7B" w14:textId="77777777" w:rsidR="00F372E1" w:rsidRPr="0011131D" w:rsidRDefault="00F372E1" w:rsidP="00F17B42">
            <w:pPr>
              <w:spacing w:line="259" w:lineRule="auto"/>
              <w:ind w:firstLine="13"/>
              <w:jc w:val="both"/>
              <w:rPr>
                <w:rFonts w:ascii="Times New Roman" w:hAnsi="Times New Roman"/>
                <w:sz w:val="24"/>
                <w:szCs w:val="24"/>
              </w:rPr>
            </w:pPr>
            <w:r w:rsidRPr="0011131D">
              <w:rPr>
                <w:rFonts w:ascii="Times New Roman" w:hAnsi="Times New Roman"/>
                <w:sz w:val="24"/>
                <w:szCs w:val="24"/>
              </w:rPr>
              <w:t>Кількість учнів, тис учнів</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297D7726" w14:textId="77777777" w:rsidR="00F372E1" w:rsidRPr="0011131D" w:rsidRDefault="00F372E1" w:rsidP="00F17B42">
            <w:pPr>
              <w:spacing w:line="259" w:lineRule="auto"/>
              <w:ind w:left="7" w:firstLine="13"/>
              <w:jc w:val="both"/>
              <w:rPr>
                <w:rFonts w:ascii="Times New Roman" w:hAnsi="Times New Roman"/>
                <w:sz w:val="24"/>
                <w:szCs w:val="24"/>
              </w:rPr>
            </w:pPr>
            <w:r w:rsidRPr="00F372E1">
              <w:rPr>
                <w:rFonts w:ascii="Times New Roman" w:hAnsi="Times New Roman"/>
                <w:color w:val="000000"/>
                <w:sz w:val="24"/>
                <w:szCs w:val="24"/>
              </w:rPr>
              <w:t xml:space="preserve">111,5 </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4D50C1FF" w14:textId="77777777" w:rsidR="00F372E1" w:rsidRPr="0011131D" w:rsidRDefault="00F372E1" w:rsidP="00F17B42">
            <w:pPr>
              <w:spacing w:line="259" w:lineRule="auto"/>
              <w:ind w:firstLine="13"/>
              <w:jc w:val="both"/>
              <w:rPr>
                <w:rFonts w:ascii="Times New Roman" w:hAnsi="Times New Roman"/>
                <w:sz w:val="24"/>
                <w:szCs w:val="24"/>
              </w:rPr>
            </w:pPr>
            <w:r w:rsidRPr="00F372E1">
              <w:rPr>
                <w:rFonts w:ascii="Times New Roman" w:hAnsi="Times New Roman"/>
                <w:color w:val="000000"/>
                <w:spacing w:val="-3"/>
                <w:sz w:val="24"/>
                <w:szCs w:val="24"/>
              </w:rPr>
              <w:t>110, 9</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E2F41A2" w14:textId="77777777" w:rsidR="00F372E1" w:rsidRPr="0011131D" w:rsidRDefault="00F372E1" w:rsidP="00F17B42">
            <w:pPr>
              <w:spacing w:line="259" w:lineRule="auto"/>
              <w:ind w:firstLine="13"/>
              <w:jc w:val="both"/>
              <w:rPr>
                <w:rFonts w:ascii="Times New Roman" w:hAnsi="Times New Roman"/>
                <w:sz w:val="24"/>
                <w:szCs w:val="24"/>
              </w:rPr>
            </w:pPr>
            <w:r w:rsidRPr="00F372E1">
              <w:rPr>
                <w:rFonts w:ascii="Times New Roman" w:hAnsi="Times New Roman"/>
                <w:color w:val="000000"/>
                <w:spacing w:val="-3"/>
                <w:sz w:val="24"/>
                <w:szCs w:val="24"/>
              </w:rPr>
              <w:t>110,0</w:t>
            </w:r>
          </w:p>
        </w:tc>
        <w:tc>
          <w:tcPr>
            <w:tcW w:w="1091" w:type="dxa"/>
            <w:tcBorders>
              <w:top w:val="single" w:sz="4" w:space="0" w:color="000000"/>
              <w:left w:val="single" w:sz="4" w:space="0" w:color="000000"/>
              <w:bottom w:val="single" w:sz="4" w:space="0" w:color="000000"/>
              <w:right w:val="single" w:sz="4" w:space="0" w:color="000000"/>
            </w:tcBorders>
          </w:tcPr>
          <w:p w14:paraId="65F5B034" w14:textId="77777777" w:rsidR="00F372E1" w:rsidRPr="0011131D" w:rsidRDefault="00F372E1" w:rsidP="00F17B42">
            <w:pPr>
              <w:spacing w:line="259" w:lineRule="auto"/>
              <w:ind w:left="7" w:firstLine="13"/>
              <w:jc w:val="both"/>
              <w:rPr>
                <w:rFonts w:ascii="Times New Roman" w:hAnsi="Times New Roman"/>
                <w:sz w:val="24"/>
                <w:szCs w:val="24"/>
              </w:rPr>
            </w:pPr>
            <w:r w:rsidRPr="00F372E1">
              <w:rPr>
                <w:rFonts w:ascii="Times New Roman" w:hAnsi="Times New Roman"/>
                <w:color w:val="000000"/>
                <w:spacing w:val="-3"/>
                <w:sz w:val="24"/>
                <w:szCs w:val="24"/>
              </w:rPr>
              <w:t>106,2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14:paraId="1D759841" w14:textId="77777777" w:rsidR="00F372E1" w:rsidRPr="0011131D" w:rsidRDefault="00F372E1" w:rsidP="00F17B42">
            <w:pPr>
              <w:spacing w:line="259" w:lineRule="auto"/>
              <w:ind w:left="7" w:firstLine="13"/>
              <w:jc w:val="both"/>
              <w:rPr>
                <w:rFonts w:ascii="Times New Roman" w:hAnsi="Times New Roman"/>
                <w:sz w:val="24"/>
                <w:szCs w:val="24"/>
              </w:rPr>
            </w:pPr>
            <w:r w:rsidRPr="0011131D">
              <w:rPr>
                <w:rFonts w:ascii="Times New Roman" w:hAnsi="Times New Roman"/>
                <w:sz w:val="24"/>
                <w:szCs w:val="24"/>
              </w:rPr>
              <w:t>100,1</w:t>
            </w:r>
          </w:p>
        </w:tc>
      </w:tr>
      <w:tr w:rsidR="00F372E1" w:rsidRPr="00D14959" w14:paraId="7D8C4699" w14:textId="77777777" w:rsidTr="00F17B42">
        <w:trPr>
          <w:trHeight w:val="441"/>
        </w:trPr>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2366D390" w14:textId="77777777" w:rsidR="00F372E1" w:rsidRPr="0011131D" w:rsidRDefault="00F372E1" w:rsidP="00F17B42">
            <w:pPr>
              <w:spacing w:line="259" w:lineRule="auto"/>
              <w:ind w:firstLine="13"/>
              <w:jc w:val="both"/>
              <w:rPr>
                <w:rFonts w:ascii="Times New Roman" w:hAnsi="Times New Roman"/>
                <w:sz w:val="24"/>
                <w:szCs w:val="24"/>
              </w:rPr>
            </w:pPr>
            <w:r w:rsidRPr="0011131D">
              <w:rPr>
                <w:rFonts w:ascii="Times New Roman" w:hAnsi="Times New Roman"/>
                <w:sz w:val="24"/>
                <w:szCs w:val="24"/>
              </w:rPr>
              <w:t>Кількість учнів з числа ВПО, тис учнів</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3ACEF4C8" w14:textId="77777777" w:rsidR="00F372E1" w:rsidRPr="0011131D" w:rsidRDefault="00F372E1" w:rsidP="00F17B42">
            <w:pPr>
              <w:spacing w:line="259" w:lineRule="auto"/>
              <w:ind w:left="96" w:firstLine="13"/>
              <w:jc w:val="both"/>
              <w:rPr>
                <w:rFonts w:ascii="Times New Roman" w:hAnsi="Times New Roman"/>
                <w:sz w:val="24"/>
                <w:szCs w:val="24"/>
              </w:rPr>
            </w:pPr>
            <w:r w:rsidRPr="0011131D">
              <w:rPr>
                <w:rFonts w:ascii="Times New Roman" w:hAnsi="Times New Roman"/>
                <w:sz w:val="24"/>
                <w:szCs w:val="24"/>
              </w:rPr>
              <w:t>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309182B6" w14:textId="77777777" w:rsidR="00F372E1" w:rsidRPr="0011131D" w:rsidRDefault="00F372E1" w:rsidP="00F17B42">
            <w:pPr>
              <w:spacing w:line="259" w:lineRule="auto"/>
              <w:ind w:left="91" w:firstLine="13"/>
              <w:jc w:val="both"/>
              <w:rPr>
                <w:rFonts w:ascii="Times New Roman" w:hAnsi="Times New Roman"/>
                <w:sz w:val="24"/>
                <w:szCs w:val="24"/>
              </w:rPr>
            </w:pPr>
            <w:r w:rsidRPr="0011131D">
              <w:rPr>
                <w:rFonts w:ascii="Times New Roman" w:hAnsi="Times New Roman"/>
                <w:sz w:val="24"/>
                <w:szCs w:val="24"/>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95042BA" w14:textId="77777777" w:rsidR="00F372E1" w:rsidRPr="0011131D" w:rsidRDefault="00F372E1" w:rsidP="00F17B42">
            <w:pPr>
              <w:spacing w:line="259" w:lineRule="auto"/>
              <w:ind w:left="91" w:firstLine="13"/>
              <w:jc w:val="both"/>
              <w:rPr>
                <w:rFonts w:ascii="Times New Roman" w:hAnsi="Times New Roman"/>
                <w:sz w:val="24"/>
                <w:szCs w:val="24"/>
              </w:rPr>
            </w:pPr>
            <w:r w:rsidRPr="00F372E1">
              <w:rPr>
                <w:rFonts w:ascii="Times New Roman" w:hAnsi="Times New Roman"/>
                <w:bCs/>
                <w:color w:val="000000"/>
                <w:sz w:val="24"/>
                <w:szCs w:val="24"/>
              </w:rPr>
              <w:t>2667</w:t>
            </w:r>
          </w:p>
        </w:tc>
        <w:tc>
          <w:tcPr>
            <w:tcW w:w="1091" w:type="dxa"/>
            <w:tcBorders>
              <w:top w:val="single" w:sz="4" w:space="0" w:color="000000"/>
              <w:left w:val="single" w:sz="4" w:space="0" w:color="000000"/>
              <w:bottom w:val="single" w:sz="4" w:space="0" w:color="000000"/>
              <w:right w:val="single" w:sz="4" w:space="0" w:color="000000"/>
            </w:tcBorders>
          </w:tcPr>
          <w:p w14:paraId="771CC5C4" w14:textId="77777777" w:rsidR="00F372E1" w:rsidRPr="0011131D" w:rsidRDefault="00F372E1" w:rsidP="00F17B42">
            <w:pPr>
              <w:spacing w:line="259" w:lineRule="auto"/>
              <w:ind w:left="96" w:firstLine="13"/>
              <w:jc w:val="both"/>
              <w:rPr>
                <w:rFonts w:ascii="Times New Roman" w:hAnsi="Times New Roman"/>
                <w:sz w:val="24"/>
                <w:szCs w:val="24"/>
              </w:rPr>
            </w:pPr>
            <w:r w:rsidRPr="0011131D">
              <w:rPr>
                <w:rFonts w:ascii="Times New Roman" w:hAnsi="Times New Roman"/>
                <w:sz w:val="24"/>
                <w:szCs w:val="24"/>
              </w:rPr>
              <w:t>3078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14:paraId="25DBD522" w14:textId="77777777" w:rsidR="00F372E1" w:rsidRPr="0011131D" w:rsidRDefault="00F372E1" w:rsidP="00F17B42">
            <w:pPr>
              <w:spacing w:line="259" w:lineRule="auto"/>
              <w:ind w:left="96" w:firstLine="13"/>
              <w:jc w:val="both"/>
              <w:rPr>
                <w:rFonts w:ascii="Times New Roman" w:hAnsi="Times New Roman"/>
                <w:sz w:val="24"/>
                <w:szCs w:val="24"/>
              </w:rPr>
            </w:pPr>
            <w:r w:rsidRPr="0011131D">
              <w:rPr>
                <w:rFonts w:ascii="Times New Roman" w:hAnsi="Times New Roman"/>
                <w:sz w:val="24"/>
                <w:szCs w:val="24"/>
              </w:rPr>
              <w:t>3180</w:t>
            </w:r>
          </w:p>
        </w:tc>
      </w:tr>
      <w:tr w:rsidR="00F372E1" w:rsidRPr="00D14959" w14:paraId="34222A28" w14:textId="77777777" w:rsidTr="00F17B42">
        <w:trPr>
          <w:trHeight w:val="441"/>
        </w:trPr>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097D6634" w14:textId="77777777" w:rsidR="00F372E1" w:rsidRPr="0011131D" w:rsidRDefault="00F372E1" w:rsidP="00F17B42">
            <w:pPr>
              <w:spacing w:line="259" w:lineRule="auto"/>
              <w:ind w:firstLine="13"/>
              <w:jc w:val="both"/>
              <w:rPr>
                <w:rFonts w:ascii="Times New Roman" w:hAnsi="Times New Roman"/>
                <w:sz w:val="24"/>
                <w:szCs w:val="24"/>
              </w:rPr>
            </w:pPr>
            <w:r w:rsidRPr="0011131D">
              <w:rPr>
                <w:rFonts w:ascii="Times New Roman" w:hAnsi="Times New Roman"/>
                <w:sz w:val="24"/>
                <w:szCs w:val="24"/>
              </w:rPr>
              <w:t>Кількість дітей за кордоном, тис учнів</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2AC68DDE" w14:textId="77777777" w:rsidR="00F372E1" w:rsidRPr="0011131D" w:rsidRDefault="00F372E1" w:rsidP="00F17B42">
            <w:pPr>
              <w:spacing w:line="259" w:lineRule="auto"/>
              <w:ind w:left="118" w:firstLine="13"/>
              <w:jc w:val="both"/>
              <w:rPr>
                <w:rFonts w:ascii="Times New Roman" w:hAnsi="Times New Roman"/>
                <w:sz w:val="24"/>
                <w:szCs w:val="24"/>
              </w:rPr>
            </w:pPr>
            <w:r w:rsidRPr="0011131D">
              <w:rPr>
                <w:rFonts w:ascii="Times New Roman" w:hAnsi="Times New Roman"/>
                <w:sz w:val="24"/>
                <w:szCs w:val="24"/>
              </w:rPr>
              <w:t>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Pr>
          <w:p w14:paraId="1E3D413C" w14:textId="77777777" w:rsidR="00F372E1" w:rsidRPr="0011131D" w:rsidRDefault="00F372E1" w:rsidP="00F17B42">
            <w:pPr>
              <w:spacing w:line="259" w:lineRule="auto"/>
              <w:ind w:left="108" w:firstLine="13"/>
              <w:jc w:val="both"/>
              <w:rPr>
                <w:rFonts w:ascii="Times New Roman" w:hAnsi="Times New Roman"/>
                <w:sz w:val="24"/>
                <w:szCs w:val="24"/>
              </w:rPr>
            </w:pPr>
            <w:r w:rsidRPr="0011131D">
              <w:rPr>
                <w:rFonts w:ascii="Times New Roman" w:hAnsi="Times New Roman"/>
                <w:sz w:val="24"/>
                <w:szCs w:val="24"/>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EFC6E7E" w14:textId="77777777" w:rsidR="00F372E1" w:rsidRPr="0011131D" w:rsidRDefault="00F372E1" w:rsidP="00F17B42">
            <w:pPr>
              <w:spacing w:line="259" w:lineRule="auto"/>
              <w:ind w:left="113" w:firstLine="13"/>
              <w:jc w:val="both"/>
              <w:rPr>
                <w:rFonts w:ascii="Times New Roman" w:hAnsi="Times New Roman"/>
                <w:sz w:val="24"/>
                <w:szCs w:val="24"/>
              </w:rPr>
            </w:pPr>
            <w:r w:rsidRPr="0011131D">
              <w:rPr>
                <w:rFonts w:ascii="Times New Roman" w:hAnsi="Times New Roman"/>
                <w:sz w:val="24"/>
                <w:szCs w:val="24"/>
              </w:rPr>
              <w:t>18411</w:t>
            </w:r>
          </w:p>
        </w:tc>
        <w:tc>
          <w:tcPr>
            <w:tcW w:w="1091" w:type="dxa"/>
            <w:tcBorders>
              <w:top w:val="single" w:sz="4" w:space="0" w:color="000000"/>
              <w:left w:val="single" w:sz="4" w:space="0" w:color="000000"/>
              <w:bottom w:val="single" w:sz="4" w:space="0" w:color="000000"/>
              <w:right w:val="single" w:sz="4" w:space="0" w:color="000000"/>
            </w:tcBorders>
          </w:tcPr>
          <w:p w14:paraId="2527AD7E" w14:textId="77777777" w:rsidR="00F372E1" w:rsidRPr="00F372E1" w:rsidRDefault="00F372E1" w:rsidP="00F17B42">
            <w:pPr>
              <w:spacing w:line="259" w:lineRule="auto"/>
              <w:ind w:left="117" w:firstLine="13"/>
              <w:jc w:val="both"/>
              <w:rPr>
                <w:rFonts w:ascii="Times New Roman" w:hAnsi="Times New Roman"/>
                <w:color w:val="000000"/>
                <w:sz w:val="24"/>
                <w:szCs w:val="24"/>
              </w:rPr>
            </w:pPr>
            <w:r w:rsidRPr="00F372E1">
              <w:rPr>
                <w:rFonts w:ascii="Times New Roman" w:hAnsi="Times New Roman"/>
                <w:color w:val="000000"/>
                <w:sz w:val="24"/>
                <w:szCs w:val="24"/>
              </w:rPr>
              <w:t>6254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Pr>
          <w:p w14:paraId="7E378CD1" w14:textId="77777777" w:rsidR="00F372E1" w:rsidRPr="0011131D" w:rsidRDefault="00F372E1" w:rsidP="00F17B42">
            <w:pPr>
              <w:spacing w:line="259" w:lineRule="auto"/>
              <w:ind w:left="117" w:firstLine="13"/>
              <w:jc w:val="both"/>
              <w:rPr>
                <w:rFonts w:ascii="Times New Roman" w:hAnsi="Times New Roman"/>
                <w:sz w:val="24"/>
                <w:szCs w:val="24"/>
              </w:rPr>
            </w:pPr>
            <w:r w:rsidRPr="00F372E1">
              <w:rPr>
                <w:rFonts w:ascii="Times New Roman" w:hAnsi="Times New Roman"/>
                <w:color w:val="000000"/>
                <w:sz w:val="24"/>
                <w:szCs w:val="24"/>
              </w:rPr>
              <w:t>6546</w:t>
            </w:r>
          </w:p>
        </w:tc>
      </w:tr>
    </w:tbl>
    <w:p w14:paraId="1DB820AB" w14:textId="77777777" w:rsidR="00F372E1" w:rsidRPr="00F372E1" w:rsidRDefault="00F372E1" w:rsidP="00F372E1">
      <w:pPr>
        <w:ind w:firstLine="430"/>
        <w:jc w:val="both"/>
        <w:rPr>
          <w:rFonts w:ascii="Times New Roman" w:hAnsi="Times New Roman"/>
          <w:color w:val="000000"/>
          <w:szCs w:val="26"/>
        </w:rPr>
      </w:pPr>
    </w:p>
    <w:tbl>
      <w:tblPr>
        <w:tblW w:w="6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151"/>
        <w:gridCol w:w="1157"/>
        <w:gridCol w:w="1156"/>
        <w:gridCol w:w="1264"/>
      </w:tblGrid>
      <w:tr w:rsidR="00F372E1" w:rsidRPr="004E3CD1" w14:paraId="7264D87F" w14:textId="77777777" w:rsidTr="00F17B42">
        <w:tc>
          <w:tcPr>
            <w:tcW w:w="2210" w:type="dxa"/>
            <w:tcBorders>
              <w:top w:val="single" w:sz="4" w:space="0" w:color="auto"/>
              <w:left w:val="single" w:sz="4" w:space="0" w:color="auto"/>
              <w:bottom w:val="single" w:sz="4" w:space="0" w:color="auto"/>
              <w:right w:val="single" w:sz="4" w:space="0" w:color="auto"/>
            </w:tcBorders>
          </w:tcPr>
          <w:p w14:paraId="3BC9F552"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Навчальний рік</w:t>
            </w:r>
          </w:p>
        </w:tc>
        <w:tc>
          <w:tcPr>
            <w:tcW w:w="1151" w:type="dxa"/>
            <w:tcBorders>
              <w:top w:val="single" w:sz="4" w:space="0" w:color="auto"/>
              <w:left w:val="single" w:sz="4" w:space="0" w:color="auto"/>
              <w:bottom w:val="single" w:sz="4" w:space="0" w:color="auto"/>
              <w:right w:val="single" w:sz="4" w:space="0" w:color="auto"/>
            </w:tcBorders>
            <w:hideMark/>
          </w:tcPr>
          <w:p w14:paraId="4DD52347" w14:textId="77777777" w:rsidR="00F372E1" w:rsidRPr="00F372E1" w:rsidRDefault="00F372E1" w:rsidP="00F17B42">
            <w:pPr>
              <w:jc w:val="center"/>
              <w:rPr>
                <w:rFonts w:ascii="Times New Roman" w:hAnsi="Times New Roman"/>
                <w:color w:val="000000"/>
                <w:szCs w:val="26"/>
              </w:rPr>
            </w:pPr>
            <w:r w:rsidRPr="0011131D">
              <w:rPr>
                <w:rFonts w:ascii="Times New Roman" w:hAnsi="Times New Roman"/>
                <w:sz w:val="24"/>
                <w:szCs w:val="24"/>
              </w:rPr>
              <w:t>2020-2021</w:t>
            </w:r>
          </w:p>
        </w:tc>
        <w:tc>
          <w:tcPr>
            <w:tcW w:w="1157" w:type="dxa"/>
            <w:tcBorders>
              <w:top w:val="single" w:sz="4" w:space="0" w:color="auto"/>
              <w:left w:val="single" w:sz="4" w:space="0" w:color="auto"/>
              <w:bottom w:val="single" w:sz="4" w:space="0" w:color="auto"/>
              <w:right w:val="single" w:sz="4" w:space="0" w:color="auto"/>
            </w:tcBorders>
            <w:hideMark/>
          </w:tcPr>
          <w:p w14:paraId="04B7487E" w14:textId="77777777" w:rsidR="00F372E1" w:rsidRPr="0011131D" w:rsidRDefault="00F372E1" w:rsidP="00F17B42">
            <w:pPr>
              <w:spacing w:line="259" w:lineRule="auto"/>
              <w:ind w:left="163" w:firstLine="13"/>
              <w:jc w:val="both"/>
              <w:rPr>
                <w:rFonts w:ascii="Times New Roman" w:hAnsi="Times New Roman"/>
                <w:sz w:val="24"/>
                <w:szCs w:val="24"/>
              </w:rPr>
            </w:pPr>
            <w:r w:rsidRPr="0011131D">
              <w:rPr>
                <w:rFonts w:ascii="Times New Roman" w:hAnsi="Times New Roman"/>
                <w:sz w:val="24"/>
                <w:szCs w:val="24"/>
              </w:rPr>
              <w:t>2021-2022</w:t>
            </w:r>
          </w:p>
        </w:tc>
        <w:tc>
          <w:tcPr>
            <w:tcW w:w="1156" w:type="dxa"/>
            <w:tcBorders>
              <w:top w:val="single" w:sz="4" w:space="0" w:color="auto"/>
              <w:left w:val="single" w:sz="4" w:space="0" w:color="auto"/>
              <w:bottom w:val="single" w:sz="4" w:space="0" w:color="auto"/>
              <w:right w:val="single" w:sz="4" w:space="0" w:color="auto"/>
            </w:tcBorders>
            <w:hideMark/>
          </w:tcPr>
          <w:p w14:paraId="0664BA42" w14:textId="77777777" w:rsidR="00F372E1" w:rsidRPr="0011131D" w:rsidRDefault="00F372E1" w:rsidP="00F17B42">
            <w:pPr>
              <w:spacing w:line="259" w:lineRule="auto"/>
              <w:ind w:left="163" w:firstLine="13"/>
              <w:jc w:val="both"/>
              <w:rPr>
                <w:rFonts w:ascii="Times New Roman" w:hAnsi="Times New Roman"/>
                <w:sz w:val="24"/>
                <w:szCs w:val="24"/>
              </w:rPr>
            </w:pPr>
            <w:r w:rsidRPr="0011131D">
              <w:rPr>
                <w:rFonts w:ascii="Times New Roman" w:hAnsi="Times New Roman"/>
                <w:sz w:val="24"/>
                <w:szCs w:val="24"/>
              </w:rPr>
              <w:t>2022-2023</w:t>
            </w:r>
          </w:p>
        </w:tc>
        <w:tc>
          <w:tcPr>
            <w:tcW w:w="1264" w:type="dxa"/>
            <w:tcBorders>
              <w:top w:val="single" w:sz="4" w:space="0" w:color="auto"/>
              <w:left w:val="single" w:sz="4" w:space="0" w:color="auto"/>
              <w:bottom w:val="single" w:sz="4" w:space="0" w:color="auto"/>
              <w:right w:val="single" w:sz="4" w:space="0" w:color="auto"/>
            </w:tcBorders>
            <w:hideMark/>
          </w:tcPr>
          <w:p w14:paraId="614A1718" w14:textId="77777777" w:rsidR="00F372E1" w:rsidRPr="0011131D" w:rsidRDefault="00F372E1" w:rsidP="00F17B42">
            <w:pPr>
              <w:spacing w:line="259" w:lineRule="auto"/>
              <w:ind w:left="168" w:firstLine="13"/>
              <w:jc w:val="both"/>
              <w:rPr>
                <w:rFonts w:ascii="Times New Roman" w:hAnsi="Times New Roman"/>
                <w:sz w:val="24"/>
                <w:szCs w:val="24"/>
              </w:rPr>
            </w:pPr>
            <w:r w:rsidRPr="0011131D">
              <w:rPr>
                <w:rFonts w:ascii="Times New Roman" w:hAnsi="Times New Roman"/>
                <w:sz w:val="24"/>
                <w:szCs w:val="24"/>
              </w:rPr>
              <w:t>2023-2024</w:t>
            </w:r>
          </w:p>
        </w:tc>
      </w:tr>
      <w:tr w:rsidR="00F372E1" w:rsidRPr="004E3CD1" w14:paraId="2FCFE1C3" w14:textId="77777777" w:rsidTr="00F17B42">
        <w:tc>
          <w:tcPr>
            <w:tcW w:w="2210" w:type="dxa"/>
            <w:tcBorders>
              <w:top w:val="single" w:sz="4" w:space="0" w:color="auto"/>
              <w:left w:val="single" w:sz="4" w:space="0" w:color="auto"/>
              <w:bottom w:val="single" w:sz="4" w:space="0" w:color="auto"/>
              <w:right w:val="single" w:sz="4" w:space="0" w:color="auto"/>
            </w:tcBorders>
            <w:hideMark/>
          </w:tcPr>
          <w:p w14:paraId="21D265BE"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Кількість малокомплектних шкіл</w:t>
            </w:r>
          </w:p>
        </w:tc>
        <w:tc>
          <w:tcPr>
            <w:tcW w:w="1151" w:type="dxa"/>
            <w:tcBorders>
              <w:top w:val="single" w:sz="4" w:space="0" w:color="auto"/>
              <w:left w:val="single" w:sz="4" w:space="0" w:color="auto"/>
              <w:bottom w:val="single" w:sz="4" w:space="0" w:color="auto"/>
              <w:right w:val="single" w:sz="4" w:space="0" w:color="auto"/>
            </w:tcBorders>
            <w:hideMark/>
          </w:tcPr>
          <w:p w14:paraId="1F95E931"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119</w:t>
            </w:r>
          </w:p>
        </w:tc>
        <w:tc>
          <w:tcPr>
            <w:tcW w:w="1157" w:type="dxa"/>
            <w:tcBorders>
              <w:top w:val="single" w:sz="4" w:space="0" w:color="auto"/>
              <w:left w:val="single" w:sz="4" w:space="0" w:color="auto"/>
              <w:bottom w:val="single" w:sz="4" w:space="0" w:color="auto"/>
              <w:right w:val="single" w:sz="4" w:space="0" w:color="auto"/>
            </w:tcBorders>
            <w:hideMark/>
          </w:tcPr>
          <w:p w14:paraId="551FB4FF"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104</w:t>
            </w:r>
          </w:p>
        </w:tc>
        <w:tc>
          <w:tcPr>
            <w:tcW w:w="1156" w:type="dxa"/>
            <w:tcBorders>
              <w:top w:val="single" w:sz="4" w:space="0" w:color="auto"/>
              <w:left w:val="single" w:sz="4" w:space="0" w:color="auto"/>
              <w:bottom w:val="single" w:sz="4" w:space="0" w:color="auto"/>
              <w:right w:val="single" w:sz="4" w:space="0" w:color="auto"/>
            </w:tcBorders>
            <w:hideMark/>
          </w:tcPr>
          <w:p w14:paraId="3C6F7D51"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88</w:t>
            </w:r>
          </w:p>
        </w:tc>
        <w:tc>
          <w:tcPr>
            <w:tcW w:w="1264" w:type="dxa"/>
            <w:tcBorders>
              <w:top w:val="single" w:sz="4" w:space="0" w:color="auto"/>
              <w:left w:val="single" w:sz="4" w:space="0" w:color="auto"/>
              <w:bottom w:val="single" w:sz="4" w:space="0" w:color="auto"/>
              <w:right w:val="single" w:sz="4" w:space="0" w:color="auto"/>
            </w:tcBorders>
            <w:hideMark/>
          </w:tcPr>
          <w:p w14:paraId="1C276EBC"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70</w:t>
            </w:r>
          </w:p>
        </w:tc>
      </w:tr>
    </w:tbl>
    <w:p w14:paraId="5514C9E9" w14:textId="77777777" w:rsidR="00F372E1" w:rsidRPr="00F372E1" w:rsidRDefault="00F372E1" w:rsidP="00F372E1">
      <w:pPr>
        <w:ind w:firstLine="540"/>
        <w:jc w:val="both"/>
        <w:rPr>
          <w:rFonts w:ascii="Times New Roman" w:hAnsi="Times New Roman"/>
          <w:color w:val="000000"/>
          <w:szCs w:val="26"/>
        </w:rPr>
      </w:pPr>
    </w:p>
    <w:p w14:paraId="1992C1D8" w14:textId="77777777" w:rsidR="00F372E1" w:rsidRPr="00676E2E" w:rsidRDefault="00F372E1" w:rsidP="00F372E1">
      <w:pPr>
        <w:ind w:firstLine="540"/>
        <w:jc w:val="both"/>
        <w:rPr>
          <w:rFonts w:ascii="Times New Roman" w:hAnsi="Times New Roman"/>
          <w:color w:val="000000"/>
          <w:sz w:val="28"/>
          <w:szCs w:val="28"/>
        </w:rPr>
      </w:pPr>
      <w:r w:rsidRPr="00676E2E">
        <w:rPr>
          <w:rFonts w:ascii="Times New Roman" w:hAnsi="Times New Roman"/>
          <w:color w:val="000000"/>
          <w:sz w:val="28"/>
          <w:szCs w:val="28"/>
        </w:rPr>
        <w:t xml:space="preserve">Відповідно до наказу Міністерства освіти і науки України від 21.08.2023 </w:t>
      </w:r>
      <w:r w:rsidR="00676E2E">
        <w:rPr>
          <w:rFonts w:ascii="Times New Roman" w:hAnsi="Times New Roman"/>
          <w:color w:val="000000"/>
          <w:sz w:val="28"/>
          <w:szCs w:val="28"/>
        </w:rPr>
        <w:br/>
      </w:r>
      <w:r w:rsidRPr="00676E2E">
        <w:rPr>
          <w:rFonts w:ascii="Times New Roman" w:hAnsi="Times New Roman"/>
          <w:color w:val="000000"/>
          <w:sz w:val="28"/>
          <w:szCs w:val="28"/>
        </w:rPr>
        <w:t xml:space="preserve">№ 1022 ,,Про забезпечення навчання учнів, які виїхали з України внаслідок </w:t>
      </w:r>
      <w:r w:rsidRPr="00676E2E">
        <w:rPr>
          <w:rFonts w:ascii="Times New Roman" w:hAnsi="Times New Roman"/>
          <w:color w:val="000000"/>
          <w:sz w:val="28"/>
          <w:szCs w:val="28"/>
        </w:rPr>
        <w:lastRenderedPageBreak/>
        <w:t xml:space="preserve">повномасштабного вторгнення Російської Федерації і здобувають освіту в закладах освіти країни перебування та України” в області визначено 5 закладів, де можуть бути сформовані класи дистанційного навчання для організації вивчення предметів навчального плану українських освітніх програм, які не вивчаються у іноземних закладах загальної середньої освіти, а саме: Бережанський ліцей імені Віталія Скакуна Бережанської міської ради Тернопільської області, Кременецька загальноосвітня школа І-ІІІ ступенів №4 Кременецької міської ради Тернопільської області; Чортківський ліцей №7 Чортківської міської ради; Тернопільська загальноосвітня школа І-ІІІ ст. № 26 імені Дмитра Заплітного Тернопільської міської ради Тернопільської області; Тернопільська загальноосвітня школа І-ІІІ ступенів № 14 ім. Б. Лепкого Тернопільської міської ради Тернопільської області. </w:t>
      </w:r>
    </w:p>
    <w:p w14:paraId="2E2338E9" w14:textId="77777777" w:rsidR="00F372E1" w:rsidRPr="00676E2E" w:rsidRDefault="00F372E1" w:rsidP="00F372E1">
      <w:pPr>
        <w:ind w:firstLine="540"/>
        <w:jc w:val="both"/>
        <w:rPr>
          <w:rFonts w:ascii="Times New Roman" w:hAnsi="Times New Roman"/>
          <w:color w:val="000000"/>
          <w:sz w:val="28"/>
          <w:szCs w:val="28"/>
        </w:rPr>
      </w:pPr>
      <w:r w:rsidRPr="00676E2E">
        <w:rPr>
          <w:rFonts w:ascii="Times New Roman" w:hAnsi="Times New Roman"/>
          <w:color w:val="000000"/>
          <w:sz w:val="28"/>
          <w:szCs w:val="28"/>
        </w:rPr>
        <w:t>У «дистанційних класах» у 2023/2024 році навчалися 12 дітей. У 2024/2025 навчальному році,  подано 103  заяви про зарахування дітей до ,,дистанційних класів” у вищезазначених закладах загальної середньої освіти.</w:t>
      </w:r>
    </w:p>
    <w:p w14:paraId="184B1A63" w14:textId="77777777" w:rsidR="00F372E1" w:rsidRPr="00676E2E" w:rsidRDefault="00F372E1" w:rsidP="00F372E1">
      <w:pPr>
        <w:ind w:firstLine="540"/>
        <w:jc w:val="both"/>
        <w:rPr>
          <w:rFonts w:ascii="Times New Roman" w:hAnsi="Times New Roman"/>
          <w:color w:val="000000"/>
          <w:sz w:val="28"/>
          <w:szCs w:val="28"/>
        </w:rPr>
      </w:pPr>
      <w:r w:rsidRPr="00676E2E">
        <w:rPr>
          <w:rFonts w:ascii="Times New Roman" w:hAnsi="Times New Roman"/>
          <w:color w:val="000000"/>
          <w:sz w:val="28"/>
          <w:szCs w:val="28"/>
        </w:rPr>
        <w:t xml:space="preserve">Відповідно до законів України ,,Про освіту”, ,,Про повну загальну середню освіту”, ,,Про внесення змін до деяких законів щодо вдосконалення механізмів формування мережі ліцеїв для запровадження якісної профільної середньої освіти” розпорядженням начальника обласної військової адміністрації                                              від 30.08.2023  № 476/01.02-01 затверджено прогнозовану мережу ліцеїв Тернопільської області. </w:t>
      </w:r>
    </w:p>
    <w:p w14:paraId="14401658" w14:textId="77777777" w:rsidR="00F372E1" w:rsidRPr="00676E2E" w:rsidRDefault="00F372E1" w:rsidP="00F372E1">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 xml:space="preserve">Органи місцевого самоврядування – засновники закладів загальної середньої освіти в Тернопільській області розробили та затвердили плани трансформації (дорожні карти) мережі ліцеїв у територіальних громадах згідно з вимогами Закону України ,,Про внесення змін до деяких законів щодо вдосконалення механізмів формування мережі ліцеїв для запровадження якісної профільної середньої освіти”, частини першої статті 32 Закону України ,,Про повну загальну середню освіту”. </w:t>
      </w:r>
    </w:p>
    <w:p w14:paraId="79A5E14B" w14:textId="77777777" w:rsidR="00F372E1" w:rsidRPr="00676E2E" w:rsidRDefault="00F372E1" w:rsidP="00F372E1">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До 1 вересня  2027 року має бути забезпечено виконання планів трансформації мережі ліцеїв, передбачених цим розпорядженням, шляхом утворення та забезпечення ліцеїв належною матеріально-технічною базою, обладнанням, доступом до мережі Інтернет, а також обрати на конкурсних засадах педагогічних працівників, керівників ліцеїв та упорядкувати установчі документи закладів освіти у відповідність із законодавчими актами.</w:t>
      </w:r>
    </w:p>
    <w:p w14:paraId="6BC0E458" w14:textId="77777777" w:rsidR="00F372E1" w:rsidRPr="00676E2E" w:rsidRDefault="00F372E1" w:rsidP="00F372E1">
      <w:pPr>
        <w:shd w:val="clear" w:color="auto" w:fill="FFFFFF"/>
        <w:ind w:firstLine="540"/>
        <w:jc w:val="both"/>
        <w:rPr>
          <w:rFonts w:ascii="Times New Roman" w:hAnsi="Times New Roman"/>
          <w:color w:val="000000"/>
          <w:sz w:val="28"/>
          <w:szCs w:val="28"/>
        </w:rPr>
      </w:pPr>
      <w:r w:rsidRPr="00676E2E">
        <w:rPr>
          <w:rFonts w:ascii="Times New Roman" w:hAnsi="Times New Roman"/>
          <w:color w:val="000000"/>
          <w:sz w:val="28"/>
          <w:szCs w:val="28"/>
        </w:rPr>
        <w:t>У Тернопільській області планується створення 53 закладів старшої профільної школи: 34 академічних ліцеїв, 1 мистецького, 1 військового, 17 професійних коледжів.</w:t>
      </w:r>
    </w:p>
    <w:p w14:paraId="6204E599" w14:textId="77777777" w:rsidR="00F372E1" w:rsidRPr="00676E2E" w:rsidRDefault="00F372E1" w:rsidP="00F372E1">
      <w:pPr>
        <w:ind w:firstLine="567"/>
        <w:jc w:val="both"/>
        <w:rPr>
          <w:rFonts w:ascii="Times New Roman" w:hAnsi="Times New Roman"/>
          <w:color w:val="000000"/>
          <w:sz w:val="28"/>
          <w:szCs w:val="28"/>
          <w:shd w:val="clear" w:color="auto" w:fill="FFFFFF"/>
        </w:rPr>
      </w:pPr>
      <w:r w:rsidRPr="00676E2E">
        <w:rPr>
          <w:rFonts w:ascii="Times New Roman" w:hAnsi="Times New Roman"/>
          <w:color w:val="000000"/>
          <w:sz w:val="28"/>
          <w:szCs w:val="28"/>
          <w:shd w:val="clear" w:color="auto" w:fill="FFFFFF"/>
        </w:rPr>
        <w:t>Забезпеченню рівного доступу дітей до якісної освіти у сільській місцевості сприяло створення й функціонування в області опорних закладів.</w:t>
      </w:r>
    </w:p>
    <w:p w14:paraId="70E9127E" w14:textId="77777777" w:rsidR="00F372E1" w:rsidRPr="00676E2E" w:rsidRDefault="00F372E1" w:rsidP="00F372E1">
      <w:pPr>
        <w:ind w:firstLine="567"/>
        <w:jc w:val="both"/>
        <w:rPr>
          <w:rFonts w:ascii="Times New Roman" w:hAnsi="Times New Roman"/>
          <w:color w:val="000000"/>
          <w:sz w:val="28"/>
          <w:szCs w:val="28"/>
        </w:rPr>
      </w:pPr>
      <w:r w:rsidRPr="00676E2E">
        <w:rPr>
          <w:rFonts w:ascii="Times New Roman" w:hAnsi="Times New Roman"/>
          <w:color w:val="000000"/>
          <w:sz w:val="28"/>
          <w:szCs w:val="28"/>
          <w:shd w:val="clear" w:color="auto" w:fill="FFFFFF"/>
        </w:rPr>
        <w:t>У 2024/2025 функціонує 49 опорних закладів та 65 філій, де навчаються18556 учнів.</w:t>
      </w:r>
    </w:p>
    <w:p w14:paraId="38776BE7" w14:textId="77777777" w:rsidR="00F372E1" w:rsidRPr="00F372E1" w:rsidRDefault="00F372E1" w:rsidP="00F372E1">
      <w:pPr>
        <w:tabs>
          <w:tab w:val="left" w:pos="567"/>
        </w:tabs>
        <w:ind w:right="-1" w:firstLine="600"/>
        <w:contextualSpacing/>
        <w:jc w:val="both"/>
        <w:rPr>
          <w:rFonts w:ascii="Times New Roman" w:eastAsia="Calibri" w:hAnsi="Times New Roman"/>
          <w:color w:val="000000"/>
          <w:szCs w:val="26"/>
        </w:rPr>
      </w:pPr>
    </w:p>
    <w:p w14:paraId="587347C5" w14:textId="77777777" w:rsidR="00F372E1" w:rsidRPr="00F372E1" w:rsidRDefault="00F372E1" w:rsidP="00F372E1">
      <w:pPr>
        <w:ind w:firstLine="430"/>
        <w:jc w:val="center"/>
        <w:rPr>
          <w:rFonts w:ascii="Times New Roman" w:eastAsia="Klee One" w:hAnsi="Times New Roman"/>
          <w:bCs/>
          <w:color w:val="000000"/>
          <w:szCs w:val="26"/>
        </w:rPr>
      </w:pPr>
      <w:r w:rsidRPr="00F372E1">
        <w:rPr>
          <w:rFonts w:ascii="Times New Roman" w:eastAsia="Klee One" w:hAnsi="Times New Roman"/>
          <w:bCs/>
          <w:color w:val="000000"/>
          <w:szCs w:val="26"/>
        </w:rPr>
        <w:t>Динаміка створення опорних шкіл та їх філій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368"/>
        <w:gridCol w:w="1368"/>
        <w:gridCol w:w="1368"/>
        <w:gridCol w:w="1304"/>
        <w:gridCol w:w="1276"/>
        <w:gridCol w:w="1275"/>
      </w:tblGrid>
      <w:tr w:rsidR="00F372E1" w:rsidRPr="004E3CD1" w14:paraId="5B3350A5" w14:textId="77777777" w:rsidTr="00F17B42">
        <w:tc>
          <w:tcPr>
            <w:tcW w:w="1788" w:type="dxa"/>
            <w:shd w:val="clear" w:color="auto" w:fill="auto"/>
          </w:tcPr>
          <w:p w14:paraId="59953C03"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рік</w:t>
            </w:r>
          </w:p>
        </w:tc>
        <w:tc>
          <w:tcPr>
            <w:tcW w:w="1368" w:type="dxa"/>
            <w:shd w:val="clear" w:color="auto" w:fill="auto"/>
          </w:tcPr>
          <w:p w14:paraId="4D2C2B10"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2019</w:t>
            </w:r>
          </w:p>
        </w:tc>
        <w:tc>
          <w:tcPr>
            <w:tcW w:w="1368" w:type="dxa"/>
            <w:shd w:val="clear" w:color="auto" w:fill="auto"/>
          </w:tcPr>
          <w:p w14:paraId="327CD4D6"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2020</w:t>
            </w:r>
          </w:p>
        </w:tc>
        <w:tc>
          <w:tcPr>
            <w:tcW w:w="1368" w:type="dxa"/>
            <w:shd w:val="clear" w:color="auto" w:fill="auto"/>
          </w:tcPr>
          <w:p w14:paraId="79FDEF4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2021</w:t>
            </w:r>
          </w:p>
        </w:tc>
        <w:tc>
          <w:tcPr>
            <w:tcW w:w="1304" w:type="dxa"/>
            <w:shd w:val="clear" w:color="auto" w:fill="auto"/>
          </w:tcPr>
          <w:p w14:paraId="1DD17952"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2022</w:t>
            </w:r>
          </w:p>
        </w:tc>
        <w:tc>
          <w:tcPr>
            <w:tcW w:w="1276" w:type="dxa"/>
            <w:shd w:val="clear" w:color="auto" w:fill="auto"/>
          </w:tcPr>
          <w:p w14:paraId="0828027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2023</w:t>
            </w:r>
          </w:p>
        </w:tc>
        <w:tc>
          <w:tcPr>
            <w:tcW w:w="1275" w:type="dxa"/>
            <w:shd w:val="clear" w:color="auto" w:fill="auto"/>
          </w:tcPr>
          <w:p w14:paraId="01F2D072"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2024</w:t>
            </w:r>
          </w:p>
        </w:tc>
      </w:tr>
      <w:tr w:rsidR="00F372E1" w:rsidRPr="004E3CD1" w14:paraId="4191BD79" w14:textId="77777777" w:rsidTr="00F17B42">
        <w:tc>
          <w:tcPr>
            <w:tcW w:w="1788" w:type="dxa"/>
            <w:shd w:val="clear" w:color="auto" w:fill="auto"/>
          </w:tcPr>
          <w:p w14:paraId="5AA9C2B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 xml:space="preserve">кількість </w:t>
            </w:r>
            <w:r w:rsidRPr="00F17B42">
              <w:rPr>
                <w:rFonts w:ascii="Times New Roman" w:eastAsia="Calibri" w:hAnsi="Times New Roman"/>
                <w:color w:val="000000"/>
                <w:szCs w:val="26"/>
              </w:rPr>
              <w:lastRenderedPageBreak/>
              <w:t>опорних шкіл</w:t>
            </w:r>
          </w:p>
        </w:tc>
        <w:tc>
          <w:tcPr>
            <w:tcW w:w="1368" w:type="dxa"/>
            <w:shd w:val="clear" w:color="auto" w:fill="auto"/>
          </w:tcPr>
          <w:p w14:paraId="3DA042E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lastRenderedPageBreak/>
              <w:t>32</w:t>
            </w:r>
          </w:p>
        </w:tc>
        <w:tc>
          <w:tcPr>
            <w:tcW w:w="1368" w:type="dxa"/>
            <w:shd w:val="clear" w:color="auto" w:fill="auto"/>
          </w:tcPr>
          <w:p w14:paraId="48341A0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35</w:t>
            </w:r>
          </w:p>
        </w:tc>
        <w:tc>
          <w:tcPr>
            <w:tcW w:w="1368" w:type="dxa"/>
            <w:shd w:val="clear" w:color="auto" w:fill="auto"/>
          </w:tcPr>
          <w:p w14:paraId="11D80EB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39</w:t>
            </w:r>
          </w:p>
        </w:tc>
        <w:tc>
          <w:tcPr>
            <w:tcW w:w="1304" w:type="dxa"/>
            <w:shd w:val="clear" w:color="auto" w:fill="auto"/>
          </w:tcPr>
          <w:p w14:paraId="28B81EA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40</w:t>
            </w:r>
          </w:p>
        </w:tc>
        <w:tc>
          <w:tcPr>
            <w:tcW w:w="1276" w:type="dxa"/>
            <w:shd w:val="clear" w:color="auto" w:fill="auto"/>
          </w:tcPr>
          <w:p w14:paraId="3A7BABC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45</w:t>
            </w:r>
          </w:p>
        </w:tc>
        <w:tc>
          <w:tcPr>
            <w:tcW w:w="1275" w:type="dxa"/>
            <w:shd w:val="clear" w:color="auto" w:fill="auto"/>
          </w:tcPr>
          <w:p w14:paraId="357AC2D9"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49</w:t>
            </w:r>
          </w:p>
        </w:tc>
      </w:tr>
      <w:tr w:rsidR="00F372E1" w:rsidRPr="004E3CD1" w14:paraId="43F099BF" w14:textId="77777777" w:rsidTr="00F17B42">
        <w:tc>
          <w:tcPr>
            <w:tcW w:w="1788" w:type="dxa"/>
            <w:shd w:val="clear" w:color="auto" w:fill="auto"/>
          </w:tcPr>
          <w:p w14:paraId="0F1E9F1B"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кількість філій</w:t>
            </w:r>
          </w:p>
        </w:tc>
        <w:tc>
          <w:tcPr>
            <w:tcW w:w="1368" w:type="dxa"/>
            <w:shd w:val="clear" w:color="auto" w:fill="auto"/>
          </w:tcPr>
          <w:p w14:paraId="24CA819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77</w:t>
            </w:r>
          </w:p>
        </w:tc>
        <w:tc>
          <w:tcPr>
            <w:tcW w:w="1368" w:type="dxa"/>
            <w:shd w:val="clear" w:color="auto" w:fill="auto"/>
          </w:tcPr>
          <w:p w14:paraId="07DB1D5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77</w:t>
            </w:r>
          </w:p>
        </w:tc>
        <w:tc>
          <w:tcPr>
            <w:tcW w:w="1368" w:type="dxa"/>
            <w:shd w:val="clear" w:color="auto" w:fill="auto"/>
          </w:tcPr>
          <w:p w14:paraId="7C02042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78</w:t>
            </w:r>
          </w:p>
        </w:tc>
        <w:tc>
          <w:tcPr>
            <w:tcW w:w="1304" w:type="dxa"/>
            <w:shd w:val="clear" w:color="auto" w:fill="auto"/>
          </w:tcPr>
          <w:p w14:paraId="7466FD33"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66</w:t>
            </w:r>
          </w:p>
        </w:tc>
        <w:tc>
          <w:tcPr>
            <w:tcW w:w="1276" w:type="dxa"/>
            <w:shd w:val="clear" w:color="auto" w:fill="auto"/>
          </w:tcPr>
          <w:p w14:paraId="2E0C790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62</w:t>
            </w:r>
          </w:p>
        </w:tc>
        <w:tc>
          <w:tcPr>
            <w:tcW w:w="1275" w:type="dxa"/>
            <w:shd w:val="clear" w:color="auto" w:fill="auto"/>
          </w:tcPr>
          <w:p w14:paraId="2F8CB46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66</w:t>
            </w:r>
          </w:p>
        </w:tc>
      </w:tr>
      <w:tr w:rsidR="00F372E1" w:rsidRPr="004E3CD1" w14:paraId="5E13EB91" w14:textId="77777777" w:rsidTr="00F17B42">
        <w:tc>
          <w:tcPr>
            <w:tcW w:w="1788" w:type="dxa"/>
            <w:shd w:val="clear" w:color="auto" w:fill="auto"/>
          </w:tcPr>
          <w:p w14:paraId="00470A2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кількість учнів в опорних школах та їх філіях</w:t>
            </w:r>
          </w:p>
        </w:tc>
        <w:tc>
          <w:tcPr>
            <w:tcW w:w="1368" w:type="dxa"/>
            <w:shd w:val="clear" w:color="auto" w:fill="auto"/>
          </w:tcPr>
          <w:p w14:paraId="405E5FB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13625</w:t>
            </w:r>
          </w:p>
        </w:tc>
        <w:tc>
          <w:tcPr>
            <w:tcW w:w="1368" w:type="dxa"/>
            <w:shd w:val="clear" w:color="auto" w:fill="auto"/>
          </w:tcPr>
          <w:p w14:paraId="7F8B3451"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14736</w:t>
            </w:r>
          </w:p>
        </w:tc>
        <w:tc>
          <w:tcPr>
            <w:tcW w:w="1368" w:type="dxa"/>
            <w:shd w:val="clear" w:color="auto" w:fill="auto"/>
          </w:tcPr>
          <w:p w14:paraId="1A62F62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16083</w:t>
            </w:r>
          </w:p>
        </w:tc>
        <w:tc>
          <w:tcPr>
            <w:tcW w:w="1304" w:type="dxa"/>
            <w:shd w:val="clear" w:color="auto" w:fill="auto"/>
          </w:tcPr>
          <w:p w14:paraId="618ABB71"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16324</w:t>
            </w:r>
          </w:p>
        </w:tc>
        <w:tc>
          <w:tcPr>
            <w:tcW w:w="1276" w:type="dxa"/>
            <w:shd w:val="clear" w:color="auto" w:fill="auto"/>
          </w:tcPr>
          <w:p w14:paraId="2245C681"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17008</w:t>
            </w:r>
          </w:p>
        </w:tc>
        <w:tc>
          <w:tcPr>
            <w:tcW w:w="1275" w:type="dxa"/>
            <w:shd w:val="clear" w:color="auto" w:fill="auto"/>
          </w:tcPr>
          <w:p w14:paraId="69DCFE47"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shd w:val="clear" w:color="auto" w:fill="FFFFFF"/>
              </w:rPr>
              <w:t>18552</w:t>
            </w:r>
          </w:p>
        </w:tc>
      </w:tr>
    </w:tbl>
    <w:p w14:paraId="3D410A98" w14:textId="77777777" w:rsidR="00F372E1" w:rsidRPr="00F372E1" w:rsidRDefault="00F372E1" w:rsidP="00F372E1">
      <w:pPr>
        <w:rPr>
          <w:rFonts w:ascii="Times New Roman" w:eastAsia="Calibri" w:hAnsi="Times New Roman"/>
          <w:color w:val="000000"/>
          <w:szCs w:val="26"/>
        </w:rPr>
      </w:pPr>
    </w:p>
    <w:p w14:paraId="034038CC" w14:textId="77777777" w:rsidR="00F372E1" w:rsidRPr="00676E2E" w:rsidRDefault="00F372E1" w:rsidP="00676E2E">
      <w:pPr>
        <w:ind w:firstLine="567"/>
        <w:jc w:val="both"/>
        <w:rPr>
          <w:rFonts w:ascii="Times New Roman" w:eastAsia="Calibri" w:hAnsi="Times New Roman"/>
          <w:color w:val="000000"/>
          <w:sz w:val="28"/>
          <w:szCs w:val="28"/>
        </w:rPr>
      </w:pPr>
      <w:r w:rsidRPr="00676E2E">
        <w:rPr>
          <w:rFonts w:ascii="Times New Roman" w:hAnsi="Times New Roman"/>
          <w:color w:val="000000"/>
          <w:sz w:val="28"/>
          <w:szCs w:val="28"/>
        </w:rPr>
        <w:t xml:space="preserve">Триває забезпечення закладів освіти області додатковими заходами безпеки. </w:t>
      </w:r>
      <w:r w:rsidRPr="00676E2E">
        <w:rPr>
          <w:rFonts w:ascii="Times New Roman" w:eastAsia="Calibri" w:hAnsi="Times New Roman"/>
          <w:color w:val="000000"/>
          <w:sz w:val="28"/>
          <w:szCs w:val="28"/>
        </w:rPr>
        <w:t xml:space="preserve">На сьогодні на 191 </w:t>
      </w:r>
      <w:r w:rsidRPr="00676E2E">
        <w:rPr>
          <w:rFonts w:ascii="Times New Roman" w:hAnsi="Times New Roman"/>
          <w:color w:val="000000"/>
          <w:sz w:val="28"/>
          <w:szCs w:val="28"/>
        </w:rPr>
        <w:t>об’єкті</w:t>
      </w:r>
      <w:r w:rsidRPr="00676E2E">
        <w:rPr>
          <w:rFonts w:ascii="Times New Roman" w:eastAsia="Calibri" w:hAnsi="Times New Roman"/>
          <w:color w:val="000000"/>
          <w:sz w:val="28"/>
          <w:szCs w:val="28"/>
        </w:rPr>
        <w:t xml:space="preserve"> закладів загальної середньої  освіти (31 %) організовано охорону із залученням суб’єктів охоронної діяльності. На 605 об’єктах (553 юридичних осіб та 65 філій опорних закладів) (97%) обладнано тривожну сигналізацію з виведенням сигналу на пульти охорони („тривожна кнопка”). На 237 об’єктах (38 %) встановлено систему зовнішнього та/або внутрішнього відеоспостереження.</w:t>
      </w:r>
      <w:r w:rsidRPr="00676E2E">
        <w:rPr>
          <w:rFonts w:ascii="Times New Roman" w:eastAsia="Calibri" w:hAnsi="Times New Roman"/>
          <w:color w:val="000000"/>
          <w:sz w:val="28"/>
          <w:szCs w:val="28"/>
          <w:shd w:val="clear" w:color="auto" w:fill="FFFFFF"/>
        </w:rPr>
        <w:t xml:space="preserve"> Пропускний режим організовано у 43 закладах освіти.</w:t>
      </w:r>
    </w:p>
    <w:p w14:paraId="51CF99D7" w14:textId="77777777" w:rsidR="00F372E1" w:rsidRPr="00676E2E" w:rsidRDefault="00F372E1" w:rsidP="00676E2E">
      <w:pPr>
        <w:ind w:firstLine="567"/>
        <w:jc w:val="both"/>
        <w:rPr>
          <w:rFonts w:ascii="Times New Roman" w:hAnsi="Times New Roman"/>
          <w:color w:val="000000"/>
          <w:sz w:val="28"/>
          <w:szCs w:val="28"/>
        </w:rPr>
      </w:pPr>
      <w:r w:rsidRPr="00676E2E">
        <w:rPr>
          <w:rFonts w:ascii="Times New Roman" w:hAnsi="Times New Roman"/>
          <w:color w:val="000000"/>
          <w:sz w:val="28"/>
          <w:szCs w:val="28"/>
        </w:rPr>
        <w:t>У закладах освіти області функціонують 118 класів безпеки. Для порівняння у 2023 таких класів було 62. До кінця 2024 року буде функціонувати 148 класів безпеки.</w:t>
      </w:r>
    </w:p>
    <w:p w14:paraId="244D9BA2" w14:textId="77777777" w:rsidR="00F372E1" w:rsidRPr="00676E2E" w:rsidRDefault="00F372E1" w:rsidP="00676E2E">
      <w:pPr>
        <w:ind w:firstLine="567"/>
        <w:jc w:val="both"/>
        <w:textAlignment w:val="baseline"/>
        <w:rPr>
          <w:rFonts w:ascii="Times New Roman" w:hAnsi="Times New Roman"/>
          <w:color w:val="000000"/>
          <w:sz w:val="28"/>
          <w:szCs w:val="28"/>
        </w:rPr>
      </w:pPr>
      <w:r w:rsidRPr="00676E2E">
        <w:rPr>
          <w:rFonts w:ascii="Times New Roman" w:hAnsi="Times New Roman"/>
          <w:color w:val="000000"/>
          <w:sz w:val="28"/>
          <w:szCs w:val="28"/>
        </w:rPr>
        <w:t xml:space="preserve">Великобірківська селищна, Бережанська та Копичинецька міські територіальні громади – учасники пілотного проєкту „Спеціаліст із безпеки в освітньому середовищі”. Охоплено 8 шкіл та 1026 учнів. </w:t>
      </w:r>
      <w:r w:rsidRPr="00676E2E">
        <w:rPr>
          <w:rFonts w:ascii="Times New Roman" w:hAnsi="Times New Roman"/>
          <w:sz w:val="28"/>
          <w:szCs w:val="28"/>
        </w:rPr>
        <w:t>Головні напрямки діяльності спеціаліста – попередження та виявлення правопорушень у закладах освіти, припинення та усунення негативних явищ в освітньому середовищі, виявлення фактів втягнення учнів в протиправну діяльність тощо. Завданням пілотного проєкту є створення безпечного освітнього середовища, побудова комунікаційної платформи між територіальними громадами, територіальними підрозділами Національної поліції, ДСНС, органами місцевого самоврядування, органами освіти – з одного боку. З іншого боку - з учнівською громадою та батьками.</w:t>
      </w:r>
    </w:p>
    <w:p w14:paraId="50586E1E" w14:textId="77777777" w:rsidR="00F372E1" w:rsidRPr="00676E2E" w:rsidRDefault="00F372E1" w:rsidP="00676E2E">
      <w:pPr>
        <w:autoSpaceDE w:val="0"/>
        <w:autoSpaceDN w:val="0"/>
        <w:adjustRightInd w:val="0"/>
        <w:ind w:firstLine="567"/>
        <w:jc w:val="both"/>
        <w:rPr>
          <w:rFonts w:ascii="Times New Roman" w:hAnsi="Times New Roman"/>
          <w:color w:val="000000"/>
          <w:sz w:val="28"/>
          <w:szCs w:val="28"/>
        </w:rPr>
      </w:pPr>
      <w:r w:rsidRPr="00676E2E">
        <w:rPr>
          <w:rFonts w:ascii="Times New Roman" w:hAnsi="Times New Roman"/>
          <w:color w:val="000000"/>
          <w:sz w:val="28"/>
          <w:szCs w:val="28"/>
        </w:rPr>
        <w:t>У реалізації  проєкту „Служба освітньої бе</w:t>
      </w:r>
      <w:r w:rsidR="000F2FB6">
        <w:rPr>
          <w:rFonts w:ascii="Times New Roman" w:hAnsi="Times New Roman"/>
          <w:color w:val="000000"/>
          <w:sz w:val="28"/>
          <w:szCs w:val="28"/>
        </w:rPr>
        <w:t>з</w:t>
      </w:r>
      <w:r w:rsidRPr="00676E2E">
        <w:rPr>
          <w:rFonts w:ascii="Times New Roman" w:hAnsi="Times New Roman"/>
          <w:color w:val="000000"/>
          <w:sz w:val="28"/>
          <w:szCs w:val="28"/>
        </w:rPr>
        <w:t xml:space="preserve">пеки” в Тернопільській області беруть участь 79 закладів загальної середньої освіти у дев’яти територіальних громадах. </w:t>
      </w:r>
    </w:p>
    <w:p w14:paraId="6B854DB0" w14:textId="77777777" w:rsidR="00F372E1" w:rsidRPr="00676E2E" w:rsidRDefault="00F372E1" w:rsidP="00676E2E">
      <w:pPr>
        <w:autoSpaceDE w:val="0"/>
        <w:autoSpaceDN w:val="0"/>
        <w:adjustRightInd w:val="0"/>
        <w:ind w:firstLine="567"/>
        <w:jc w:val="both"/>
        <w:rPr>
          <w:rFonts w:ascii="Times New Roman" w:hAnsi="Times New Roman"/>
          <w:color w:val="000000"/>
          <w:sz w:val="28"/>
          <w:szCs w:val="28"/>
        </w:rPr>
      </w:pPr>
      <w:r w:rsidRPr="00676E2E">
        <w:rPr>
          <w:rFonts w:ascii="Times New Roman" w:hAnsi="Times New Roman"/>
          <w:color w:val="000000"/>
          <w:sz w:val="28"/>
          <w:szCs w:val="28"/>
        </w:rPr>
        <w:t>З 2 вересня 2024 року у школах несуть службу 27 інспекторів служби освітньої безпеки.</w:t>
      </w:r>
    </w:p>
    <w:p w14:paraId="74023C24" w14:textId="77777777" w:rsidR="00F372E1" w:rsidRPr="00676E2E" w:rsidRDefault="00F372E1" w:rsidP="00676E2E">
      <w:pPr>
        <w:autoSpaceDE w:val="0"/>
        <w:autoSpaceDN w:val="0"/>
        <w:adjustRightInd w:val="0"/>
        <w:ind w:firstLine="567"/>
        <w:jc w:val="both"/>
        <w:rPr>
          <w:color w:val="000000"/>
          <w:sz w:val="28"/>
          <w:szCs w:val="28"/>
        </w:rPr>
      </w:pPr>
      <w:r w:rsidRPr="00676E2E">
        <w:rPr>
          <w:rFonts w:ascii="Times New Roman" w:hAnsi="Times New Roman"/>
          <w:color w:val="000000"/>
          <w:sz w:val="28"/>
          <w:szCs w:val="28"/>
        </w:rPr>
        <w:t>Впровадження реформи ,,Нова українська школа” відбувається в період повномасштабної війни, що створює низку нових викликів для всіх учасників освітнього</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процесу. Органами</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виконавчої</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влади</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й</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місцевого</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самоврядування,</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установами</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і</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закладами освіти області здійснюються заходи щодо реалізації стратегічних завдань</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реформування</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галузі</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освіти,</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формування</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нового</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освітнього</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простору,</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створення</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інноваційного</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середовища для якісного навчання учнівської молоді.</w:t>
      </w:r>
    </w:p>
    <w:p w14:paraId="14CA1DCD" w14:textId="77777777" w:rsidR="00F372E1" w:rsidRPr="00676E2E" w:rsidRDefault="00F372E1" w:rsidP="00676E2E">
      <w:pPr>
        <w:tabs>
          <w:tab w:val="left" w:pos="567"/>
        </w:tabs>
        <w:ind w:right="-1" w:firstLine="567"/>
        <w:contextualSpacing/>
        <w:jc w:val="both"/>
        <w:rPr>
          <w:rFonts w:ascii="Times New Roman" w:hAnsi="Times New Roman"/>
          <w:color w:val="000000"/>
          <w:sz w:val="28"/>
          <w:szCs w:val="28"/>
        </w:rPr>
      </w:pPr>
      <w:r w:rsidRPr="00676E2E">
        <w:rPr>
          <w:rFonts w:ascii="Times New Roman" w:hAnsi="Times New Roman"/>
          <w:color w:val="000000"/>
          <w:sz w:val="28"/>
          <w:szCs w:val="28"/>
        </w:rPr>
        <w:t>У рамках впровадження Нової української школи 8 закладів загальної середньої освіти області</w:t>
      </w:r>
      <w:r w:rsidRPr="00676E2E">
        <w:rPr>
          <w:rFonts w:ascii="Times New Roman" w:hAnsi="Times New Roman"/>
          <w:color w:val="000000"/>
          <w:sz w:val="28"/>
          <w:szCs w:val="28"/>
          <w:lang w:eastAsia="en-US"/>
        </w:rPr>
        <w:t xml:space="preserve"> (23 пілотні класи, 186 вчителів, 633 учні)</w:t>
      </w:r>
      <w:r w:rsidRPr="00676E2E">
        <w:rPr>
          <w:rFonts w:ascii="Times New Roman" w:hAnsi="Times New Roman"/>
          <w:color w:val="000000"/>
          <w:sz w:val="28"/>
          <w:szCs w:val="28"/>
        </w:rPr>
        <w:t xml:space="preserve"> беруть участь </w:t>
      </w:r>
      <w:r w:rsidRPr="00676E2E">
        <w:rPr>
          <w:rFonts w:ascii="Times New Roman" w:hAnsi="Times New Roman"/>
          <w:color w:val="000000"/>
          <w:sz w:val="28"/>
          <w:szCs w:val="28"/>
        </w:rPr>
        <w:lastRenderedPageBreak/>
        <w:t>в інноваційному освітньому проєкті всеукраїнського рівня за темою ,,Розроблення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Тернопільським обласним комунальним інститутом післядипломної педагогічної освіти забезпечується науково-методичний супровід діяльності педагогічних колективів закладів загальної середньої освіти, які беруть участь в експерименті.</w:t>
      </w:r>
    </w:p>
    <w:p w14:paraId="28E60A88" w14:textId="77777777" w:rsidR="00F372E1" w:rsidRPr="00676E2E" w:rsidRDefault="00F372E1" w:rsidP="00676E2E">
      <w:pPr>
        <w:ind w:right="-1" w:firstLine="567"/>
        <w:jc w:val="both"/>
        <w:rPr>
          <w:rFonts w:ascii="Times New Roman" w:hAnsi="Times New Roman"/>
          <w:color w:val="000000"/>
          <w:sz w:val="28"/>
          <w:szCs w:val="28"/>
          <w:lang w:val="ru-RU"/>
        </w:rPr>
      </w:pPr>
      <w:r w:rsidRPr="00676E2E">
        <w:rPr>
          <w:rFonts w:ascii="Times New Roman" w:hAnsi="Times New Roman"/>
          <w:color w:val="000000"/>
          <w:sz w:val="28"/>
          <w:szCs w:val="28"/>
        </w:rPr>
        <w:t>На здійснення заходів із забезпечення якісної, сучасної та доступної загальної середньої освіти „Нова українська школа” у 2023 та 2024 роках для області було передбачено 135 292,7 тис. гривень</w:t>
      </w:r>
      <w:r w:rsidRPr="00676E2E">
        <w:rPr>
          <w:rFonts w:ascii="Times New Roman" w:hAnsi="Times New Roman"/>
          <w:bCs/>
          <w:color w:val="000000"/>
          <w:sz w:val="28"/>
          <w:szCs w:val="28"/>
        </w:rPr>
        <w:t xml:space="preserve"> освітньої субвенції. На початок вересня 2024 року </w:t>
      </w:r>
      <w:r w:rsidRPr="00676E2E">
        <w:rPr>
          <w:rFonts w:ascii="Times New Roman" w:hAnsi="Times New Roman"/>
          <w:color w:val="000000"/>
          <w:sz w:val="28"/>
          <w:szCs w:val="28"/>
        </w:rPr>
        <w:t>використано 3</w:t>
      </w:r>
      <w:r w:rsidRPr="00676E2E">
        <w:rPr>
          <w:rFonts w:ascii="Times New Roman" w:hAnsi="Times New Roman"/>
          <w:color w:val="000000"/>
          <w:sz w:val="28"/>
          <w:szCs w:val="28"/>
          <w:lang w:val="ru-RU"/>
        </w:rPr>
        <w:t>5076</w:t>
      </w:r>
      <w:r w:rsidRPr="00676E2E">
        <w:rPr>
          <w:rFonts w:ascii="Times New Roman" w:hAnsi="Times New Roman"/>
          <w:color w:val="000000"/>
          <w:sz w:val="28"/>
          <w:szCs w:val="28"/>
        </w:rPr>
        <w:t>,</w:t>
      </w:r>
      <w:r w:rsidRPr="00676E2E">
        <w:rPr>
          <w:rFonts w:ascii="Times New Roman" w:hAnsi="Times New Roman"/>
          <w:color w:val="000000"/>
          <w:sz w:val="28"/>
          <w:szCs w:val="28"/>
          <w:lang w:val="ru-RU"/>
        </w:rPr>
        <w:t>6</w:t>
      </w:r>
      <w:r w:rsidRPr="00676E2E">
        <w:rPr>
          <w:rFonts w:ascii="Times New Roman" w:hAnsi="Times New Roman"/>
          <w:color w:val="000000"/>
          <w:sz w:val="28"/>
          <w:szCs w:val="28"/>
        </w:rPr>
        <w:t xml:space="preserve"> тис. грн. О</w:t>
      </w:r>
      <w:r w:rsidRPr="00676E2E">
        <w:rPr>
          <w:rFonts w:ascii="Times New Roman" w:hAnsi="Times New Roman"/>
          <w:color w:val="000000"/>
          <w:sz w:val="28"/>
          <w:szCs w:val="28"/>
          <w:lang w:val="ru-RU"/>
        </w:rPr>
        <w:t>бсяг співфінансування з місцевих бюджетів становив 130</w:t>
      </w:r>
      <w:r w:rsidRPr="00676E2E">
        <w:rPr>
          <w:rFonts w:ascii="Times New Roman" w:hAnsi="Times New Roman"/>
          <w:color w:val="000000"/>
          <w:sz w:val="28"/>
          <w:szCs w:val="28"/>
        </w:rPr>
        <w:t>72</w:t>
      </w:r>
      <w:r w:rsidRPr="00676E2E">
        <w:rPr>
          <w:rFonts w:ascii="Times New Roman" w:hAnsi="Times New Roman"/>
          <w:color w:val="000000"/>
          <w:sz w:val="28"/>
          <w:szCs w:val="28"/>
          <w:lang w:val="ru-RU"/>
        </w:rPr>
        <w:t>,</w:t>
      </w:r>
      <w:r w:rsidRPr="00676E2E">
        <w:rPr>
          <w:rFonts w:ascii="Times New Roman" w:hAnsi="Times New Roman"/>
          <w:color w:val="000000"/>
          <w:sz w:val="28"/>
          <w:szCs w:val="28"/>
        </w:rPr>
        <w:t xml:space="preserve">5 </w:t>
      </w:r>
      <w:r w:rsidRPr="00676E2E">
        <w:rPr>
          <w:rFonts w:ascii="Times New Roman" w:hAnsi="Times New Roman"/>
          <w:color w:val="000000"/>
          <w:sz w:val="28"/>
          <w:szCs w:val="28"/>
          <w:lang w:val="ru-RU"/>
        </w:rPr>
        <w:t>тис. гривень, фактично використано 7122</w:t>
      </w:r>
      <w:r w:rsidRPr="00676E2E">
        <w:rPr>
          <w:rFonts w:ascii="Times New Roman" w:hAnsi="Times New Roman"/>
          <w:color w:val="000000"/>
          <w:sz w:val="28"/>
          <w:szCs w:val="28"/>
        </w:rPr>
        <w:t>,</w:t>
      </w:r>
      <w:r w:rsidRPr="00676E2E">
        <w:rPr>
          <w:rFonts w:ascii="Times New Roman" w:hAnsi="Times New Roman"/>
          <w:color w:val="000000"/>
          <w:sz w:val="28"/>
          <w:szCs w:val="28"/>
          <w:lang w:val="ru-RU"/>
        </w:rPr>
        <w:t>3 тис. гривень.</w:t>
      </w:r>
    </w:p>
    <w:p w14:paraId="1C2EBAB5" w14:textId="77777777" w:rsidR="00F372E1" w:rsidRPr="00676E2E" w:rsidRDefault="00F372E1" w:rsidP="00676E2E">
      <w:pPr>
        <w:ind w:right="-1" w:firstLine="567"/>
        <w:jc w:val="both"/>
        <w:rPr>
          <w:rFonts w:ascii="Times New Roman" w:hAnsi="Times New Roman"/>
          <w:bCs/>
          <w:color w:val="000000"/>
          <w:sz w:val="28"/>
          <w:szCs w:val="28"/>
        </w:rPr>
      </w:pPr>
      <w:r w:rsidRPr="00676E2E">
        <w:rPr>
          <w:rFonts w:ascii="Times New Roman" w:hAnsi="Times New Roman"/>
          <w:color w:val="000000"/>
          <w:sz w:val="28"/>
          <w:szCs w:val="28"/>
        </w:rPr>
        <w:t>За кошти освітньої субвенції на здійснення заходів із забезпечення якісної, сучасної та доступної загальної середньої освіти „Нова українська школа” у 2024 році закуплено: засоби навчання, мультимедійне обладнання для навчальних кабінетів закладів загальної середньої освіти комунальної власності, що здійснюють освітній процес за Державним стандартом базової середньої освіти на першому (адаптаційному) циклі базової середньої освіти за очною, поєднанням очної та дистанційної форми здобуття освіти на суму 20695,6</w:t>
      </w:r>
      <w:r w:rsidRPr="00676E2E">
        <w:rPr>
          <w:rFonts w:ascii="Times New Roman" w:hAnsi="Times New Roman"/>
          <w:bCs/>
          <w:color w:val="000000"/>
          <w:sz w:val="28"/>
          <w:szCs w:val="28"/>
        </w:rPr>
        <w:t>тис. гривень</w:t>
      </w:r>
      <w:r w:rsidRPr="00676E2E">
        <w:rPr>
          <w:rFonts w:ascii="Times New Roman" w:hAnsi="Times New Roman"/>
          <w:color w:val="000000"/>
          <w:sz w:val="28"/>
          <w:szCs w:val="28"/>
        </w:rPr>
        <w:t xml:space="preserve">; навчальну та навчально-методичну літературу, у тому числі їх електронні версії з аудіосупроводом, для учнів та педагогічних працівників пілотних класів на суму </w:t>
      </w:r>
      <w:r w:rsidRPr="00676E2E">
        <w:rPr>
          <w:rFonts w:ascii="Times New Roman" w:hAnsi="Times New Roman"/>
          <w:bCs/>
          <w:color w:val="000000"/>
          <w:sz w:val="28"/>
          <w:szCs w:val="28"/>
        </w:rPr>
        <w:t>2567,3 тис. гривень, засоби навчання, мультимедійне, комп’ютерне обладнання та меблі для навчальних кабінетів пілотних класів на суму 9748,4 тисяч гривень.</w:t>
      </w:r>
    </w:p>
    <w:p w14:paraId="47BD672D" w14:textId="77777777" w:rsidR="00F372E1" w:rsidRPr="00676E2E" w:rsidRDefault="00F372E1" w:rsidP="00676E2E">
      <w:pPr>
        <w:ind w:right="-1" w:firstLine="567"/>
        <w:jc w:val="both"/>
        <w:rPr>
          <w:rFonts w:ascii="Times New Roman" w:hAnsi="Times New Roman"/>
          <w:bCs/>
          <w:color w:val="000000"/>
          <w:sz w:val="28"/>
          <w:szCs w:val="28"/>
        </w:rPr>
      </w:pPr>
      <w:r w:rsidRPr="00676E2E">
        <w:rPr>
          <w:rFonts w:ascii="Times New Roman" w:hAnsi="Times New Roman"/>
          <w:color w:val="000000"/>
          <w:sz w:val="28"/>
          <w:szCs w:val="28"/>
        </w:rPr>
        <w:t>Для підвищення кваліфікації педагогічних працівників, які забезпечуватимуть реалізацію Державного стандарту базової середньої освіти на першому (адаптаційному) циклі базової середньої освіти у 2023/2024</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 xml:space="preserve">навчальному році, та підготовку тренерів-педагогів використано </w:t>
      </w:r>
      <w:r w:rsidRPr="00676E2E">
        <w:rPr>
          <w:rFonts w:ascii="Times New Roman" w:hAnsi="Times New Roman"/>
          <w:bCs/>
          <w:color w:val="000000"/>
          <w:sz w:val="28"/>
          <w:szCs w:val="28"/>
        </w:rPr>
        <w:t xml:space="preserve">2065,5 тис. гривень освітньої субвенції. </w:t>
      </w:r>
    </w:p>
    <w:p w14:paraId="482C16BE" w14:textId="77777777" w:rsidR="00F372E1" w:rsidRPr="00676E2E" w:rsidRDefault="00F372E1" w:rsidP="00676E2E">
      <w:pPr>
        <w:ind w:right="-1" w:firstLine="567"/>
        <w:jc w:val="both"/>
        <w:rPr>
          <w:rFonts w:ascii="Times New Roman" w:hAnsi="Times New Roman"/>
          <w:iCs/>
          <w:color w:val="000000"/>
          <w:sz w:val="28"/>
          <w:szCs w:val="28"/>
        </w:rPr>
      </w:pPr>
      <w:r w:rsidRPr="00676E2E">
        <w:rPr>
          <w:rFonts w:ascii="Times New Roman" w:hAnsi="Times New Roman"/>
          <w:iCs/>
          <w:color w:val="000000"/>
          <w:sz w:val="28"/>
          <w:szCs w:val="28"/>
        </w:rPr>
        <w:t xml:space="preserve">На базі Тернопільського обласного комунального інституту післядипломної педагогічної освіти здійснено підвищення кваліфікації 506 директорів закладів освіти та 440 їх заступників, 5488 педагогічних працівників, 168 вчителів пілотних класів та 346 педагогів-тренерів. </w:t>
      </w:r>
    </w:p>
    <w:p w14:paraId="5E71585B" w14:textId="77777777" w:rsidR="00F372E1" w:rsidRPr="00676E2E" w:rsidRDefault="00F372E1" w:rsidP="00676E2E">
      <w:pPr>
        <w:ind w:firstLine="567"/>
        <w:jc w:val="both"/>
        <w:rPr>
          <w:rFonts w:ascii="Times New Roman" w:hAnsi="Times New Roman"/>
          <w:sz w:val="28"/>
          <w:szCs w:val="28"/>
        </w:rPr>
      </w:pPr>
      <w:r w:rsidRPr="00676E2E">
        <w:rPr>
          <w:rFonts w:ascii="Times New Roman" w:hAnsi="Times New Roman"/>
          <w:sz w:val="28"/>
          <w:szCs w:val="28"/>
        </w:rPr>
        <w:t>Станом на 1 вересня 2024 року Тернопільська область на 100% забезпечена підручниками для учнів 1, 2, 3, 4, 8, 9, 10 та 11 класів, на 98%  – для учнів 5 та 6 класів,   на 88 %  – для учнів 7 класу.</w:t>
      </w:r>
    </w:p>
    <w:p w14:paraId="3D577306" w14:textId="77777777" w:rsidR="00F372E1" w:rsidRPr="00676E2E" w:rsidRDefault="00F372E1" w:rsidP="00676E2E">
      <w:pPr>
        <w:ind w:firstLine="567"/>
        <w:jc w:val="both"/>
        <w:rPr>
          <w:rStyle w:val="affff"/>
          <w:rFonts w:ascii="Times New Roman" w:hAnsi="Times New Roman"/>
          <w:b w:val="0"/>
          <w:color w:val="000000"/>
          <w:sz w:val="28"/>
          <w:szCs w:val="28"/>
          <w:shd w:val="clear" w:color="auto" w:fill="FFFFFF"/>
        </w:rPr>
      </w:pPr>
      <w:r w:rsidRPr="00676E2E">
        <w:rPr>
          <w:rStyle w:val="affff"/>
          <w:rFonts w:ascii="Times New Roman" w:hAnsi="Times New Roman"/>
          <w:b w:val="0"/>
          <w:bCs w:val="0"/>
          <w:color w:val="000000"/>
          <w:sz w:val="28"/>
          <w:szCs w:val="28"/>
          <w:shd w:val="clear" w:color="auto" w:fill="FFFFFF"/>
        </w:rPr>
        <w:t>Розпочато перезавантаження викладання навчального предмета</w:t>
      </w:r>
      <w:r w:rsidRPr="00676E2E">
        <w:rPr>
          <w:rStyle w:val="affff"/>
          <w:rFonts w:ascii="Times New Roman" w:hAnsi="Times New Roman"/>
          <w:color w:val="000000"/>
          <w:sz w:val="28"/>
          <w:szCs w:val="28"/>
          <w:shd w:val="clear" w:color="auto" w:fill="FFFFFF"/>
        </w:rPr>
        <w:t xml:space="preserve"> </w:t>
      </w:r>
      <w:r w:rsidRPr="00676E2E">
        <w:rPr>
          <w:rFonts w:ascii="Times New Roman" w:hAnsi="Times New Roman"/>
          <w:sz w:val="28"/>
          <w:szCs w:val="28"/>
        </w:rPr>
        <w:t>,,Захист України”</w:t>
      </w:r>
      <w:r w:rsidRPr="00676E2E">
        <w:rPr>
          <w:rStyle w:val="affff"/>
          <w:rFonts w:ascii="Times New Roman" w:hAnsi="Times New Roman"/>
          <w:color w:val="000000"/>
          <w:sz w:val="28"/>
          <w:szCs w:val="28"/>
          <w:shd w:val="clear" w:color="auto" w:fill="FFFFFF"/>
        </w:rPr>
        <w:t>. </w:t>
      </w:r>
    </w:p>
    <w:p w14:paraId="5EE49075" w14:textId="77777777" w:rsidR="00F372E1" w:rsidRPr="00676E2E" w:rsidRDefault="00F372E1" w:rsidP="00676E2E">
      <w:pPr>
        <w:ind w:firstLine="567"/>
        <w:jc w:val="both"/>
        <w:rPr>
          <w:rFonts w:ascii="Times New Roman" w:hAnsi="Times New Roman"/>
          <w:sz w:val="28"/>
          <w:szCs w:val="28"/>
        </w:rPr>
      </w:pPr>
      <w:r w:rsidRPr="00676E2E">
        <w:rPr>
          <w:rFonts w:ascii="Times New Roman" w:hAnsi="Times New Roman"/>
          <w:color w:val="000000"/>
          <w:sz w:val="28"/>
          <w:szCs w:val="28"/>
        </w:rPr>
        <w:t xml:space="preserve">З метою формування в учнів первинних загальновійськових знань і спеціальних компетентностей щодо оборонної свідомості буде створено осередки викладання предмета </w:t>
      </w:r>
      <w:r w:rsidRPr="00676E2E">
        <w:rPr>
          <w:rFonts w:ascii="Times New Roman" w:hAnsi="Times New Roman"/>
          <w:sz w:val="28"/>
          <w:szCs w:val="28"/>
        </w:rPr>
        <w:t>,,Захист України” у закладах освіти Тернопільської області буде створено38осередків викладання навчального предмета ,,Захист України”: у 34 закладах загальної середньої освіти та 4 закладах професійної (професійно-технічної) освіти.</w:t>
      </w:r>
    </w:p>
    <w:p w14:paraId="0186CC33" w14:textId="77777777" w:rsidR="00F372E1" w:rsidRPr="00676E2E" w:rsidRDefault="00F372E1" w:rsidP="00676E2E">
      <w:pPr>
        <w:shd w:val="clear" w:color="auto" w:fill="FFFFFF"/>
        <w:ind w:firstLine="567"/>
        <w:jc w:val="both"/>
        <w:rPr>
          <w:rFonts w:ascii="Times New Roman" w:hAnsi="Times New Roman"/>
          <w:sz w:val="28"/>
          <w:szCs w:val="28"/>
        </w:rPr>
      </w:pPr>
      <w:r w:rsidRPr="00676E2E">
        <w:rPr>
          <w:rFonts w:ascii="Times New Roman" w:hAnsi="Times New Roman"/>
          <w:sz w:val="28"/>
          <w:szCs w:val="28"/>
        </w:rPr>
        <w:lastRenderedPageBreak/>
        <w:t xml:space="preserve">Обсяг субвенції з </w:t>
      </w:r>
      <w:r w:rsidRPr="00676E2E">
        <w:rPr>
          <w:rFonts w:ascii="Times New Roman" w:hAnsi="Times New Roman"/>
          <w:color w:val="000000"/>
          <w:sz w:val="28"/>
          <w:szCs w:val="28"/>
        </w:rPr>
        <w:t>державного бюджету місцевим бюджетам                                        (за спеціальним фондом державного бюджету)</w:t>
      </w:r>
      <w:r w:rsidRPr="00676E2E">
        <w:rPr>
          <w:rFonts w:ascii="Times New Roman" w:hAnsi="Times New Roman"/>
          <w:sz w:val="28"/>
          <w:szCs w:val="28"/>
        </w:rPr>
        <w:t xml:space="preserve">на створення осередків </w:t>
      </w:r>
      <w:r w:rsidRPr="00676E2E">
        <w:rPr>
          <w:rFonts w:ascii="Times New Roman" w:hAnsi="Times New Roman"/>
          <w:color w:val="000000"/>
          <w:sz w:val="28"/>
          <w:szCs w:val="28"/>
        </w:rPr>
        <w:t xml:space="preserve">викладання у закладах освіти навчального предмета ,,Захист України” </w:t>
      </w:r>
      <w:r w:rsidRPr="00676E2E">
        <w:rPr>
          <w:rFonts w:ascii="Times New Roman" w:hAnsi="Times New Roman"/>
          <w:sz w:val="28"/>
          <w:szCs w:val="28"/>
        </w:rPr>
        <w:t>для Тернопільської області у 2024 році становить 75517,7 тис. грн. Для підвищення кваліфікації педагогічних працівників,</w:t>
      </w:r>
      <w:r w:rsidR="00676E2E">
        <w:rPr>
          <w:rFonts w:ascii="Times New Roman" w:hAnsi="Times New Roman"/>
          <w:sz w:val="28"/>
          <w:szCs w:val="28"/>
        </w:rPr>
        <w:t xml:space="preserve"> </w:t>
      </w:r>
      <w:r w:rsidRPr="00676E2E">
        <w:rPr>
          <w:rFonts w:ascii="Times New Roman" w:hAnsi="Times New Roman"/>
          <w:sz w:val="28"/>
          <w:szCs w:val="28"/>
        </w:rPr>
        <w:t>які будуть викладати предмет ,,Захист України”, передбачено використати 4608,0 тис. грн.</w:t>
      </w:r>
    </w:p>
    <w:p w14:paraId="2B545F06" w14:textId="77777777" w:rsidR="00F372E1" w:rsidRPr="00676E2E" w:rsidRDefault="00F372E1" w:rsidP="00676E2E">
      <w:pPr>
        <w:ind w:firstLine="567"/>
        <w:jc w:val="both"/>
        <w:rPr>
          <w:rFonts w:ascii="Times New Roman" w:hAnsi="Times New Roman"/>
          <w:color w:val="000000"/>
          <w:sz w:val="28"/>
          <w:szCs w:val="28"/>
        </w:rPr>
      </w:pPr>
      <w:r w:rsidRPr="00676E2E">
        <w:rPr>
          <w:rFonts w:ascii="Times New Roman" w:hAnsi="Times New Roman"/>
          <w:color w:val="000000"/>
          <w:sz w:val="28"/>
          <w:szCs w:val="28"/>
        </w:rPr>
        <w:t>У 2023 році за кошти державної субвенції для закладів загальної середньої освіти Тернопільської області закуплено 21 шкільний автобус. Загальна вартість придбаного шкільного автотранспорту становить62809,0 тис. грн. (36769,0 тис. грн – субвенція з державного бюджету, 26040,0 тис. грн – обсяг фінансування з місцевого бюджету).</w:t>
      </w:r>
    </w:p>
    <w:p w14:paraId="5ECE403F"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 xml:space="preserve">У 2024 році для Тернопільщини виділено 47 766,0 тис. гривень субвенції з державного бюджету на придбання шкільного автотранспорту. Органи місцевого самоврядування забезпечують співфінансування у розмірі 31740 тис. гривень. Загальна сума для придбання шкільного автотранспорту – 79506 тис. гривень. </w:t>
      </w:r>
    </w:p>
    <w:p w14:paraId="298398C7"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Здійснено закупівлю 23 шкільних автобусів з використанням електронного каталогу ,,ProzorroMarket</w:t>
      </w:r>
      <w:r w:rsidRPr="00676E2E">
        <w:rPr>
          <w:rFonts w:ascii="Times New Roman" w:hAnsi="Times New Roman"/>
          <w:color w:val="000000"/>
          <w:sz w:val="28"/>
          <w:szCs w:val="28"/>
          <w:lang w:val="ru-RU"/>
        </w:rPr>
        <w:t>”</w:t>
      </w:r>
      <w:r w:rsidRPr="00676E2E">
        <w:rPr>
          <w:rFonts w:ascii="Times New Roman" w:hAnsi="Times New Roman"/>
          <w:color w:val="000000"/>
          <w:sz w:val="28"/>
          <w:szCs w:val="28"/>
        </w:rPr>
        <w:t>.</w:t>
      </w:r>
    </w:p>
    <w:p w14:paraId="3888CB08"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 xml:space="preserve">Завдяки співпраці обласної військової адміністрації із закордонними партнерами, у 2023-2024 роках область отримала </w:t>
      </w:r>
      <w:r w:rsidRPr="00676E2E">
        <w:rPr>
          <w:rFonts w:ascii="Times New Roman" w:hAnsi="Times New Roman"/>
          <w:bCs/>
          <w:color w:val="000000"/>
          <w:sz w:val="28"/>
          <w:szCs w:val="28"/>
        </w:rPr>
        <w:t xml:space="preserve">23 шкільні автобуси </w:t>
      </w:r>
      <w:r w:rsidRPr="00676E2E">
        <w:rPr>
          <w:rFonts w:ascii="Times New Roman" w:hAnsi="Times New Roman"/>
          <w:color w:val="000000"/>
          <w:sz w:val="28"/>
          <w:szCs w:val="28"/>
        </w:rPr>
        <w:t xml:space="preserve">у рамках міжнародної гуманітарної допомоги. За кошти місцевого бюджету у двох територіальних громадах придбано </w:t>
      </w:r>
      <w:r w:rsidRPr="00676E2E">
        <w:rPr>
          <w:rFonts w:ascii="Times New Roman" w:hAnsi="Times New Roman"/>
          <w:bCs/>
          <w:color w:val="000000"/>
          <w:sz w:val="28"/>
          <w:szCs w:val="28"/>
        </w:rPr>
        <w:t>3 шкільні</w:t>
      </w:r>
      <w:r w:rsidRPr="00676E2E">
        <w:rPr>
          <w:rFonts w:ascii="Times New Roman" w:hAnsi="Times New Roman"/>
          <w:color w:val="000000"/>
          <w:sz w:val="28"/>
          <w:szCs w:val="28"/>
        </w:rPr>
        <w:t xml:space="preserve"> автобуси.</w:t>
      </w:r>
    </w:p>
    <w:p w14:paraId="72E1C958"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На сьогодні шкільний автопарк становить 198 одиниць автотранспорту. Додаткова потреба – 17 шкільних автобусів.</w:t>
      </w:r>
    </w:p>
    <w:p w14:paraId="5AF63432"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У Тернопільській області впроваджується комплексна програма реалізації Стратегії реформування системи шкільного харчування на 2024-2027 роки.</w:t>
      </w:r>
    </w:p>
    <w:p w14:paraId="323D4C7D" w14:textId="77777777" w:rsidR="00F372E1" w:rsidRPr="00676E2E" w:rsidRDefault="00F372E1" w:rsidP="00676E2E">
      <w:pPr>
        <w:shd w:val="clear" w:color="auto" w:fill="FFFFFF"/>
        <w:ind w:firstLine="567"/>
        <w:jc w:val="both"/>
        <w:rPr>
          <w:rFonts w:ascii="Times New Roman" w:hAnsi="Times New Roman"/>
          <w:bCs/>
          <w:color w:val="000000"/>
          <w:sz w:val="28"/>
          <w:szCs w:val="28"/>
        </w:rPr>
      </w:pPr>
      <w:r w:rsidRPr="00676E2E">
        <w:rPr>
          <w:rFonts w:ascii="Times New Roman" w:hAnsi="Times New Roman"/>
          <w:bCs/>
          <w:color w:val="000000"/>
          <w:sz w:val="28"/>
          <w:szCs w:val="28"/>
        </w:rPr>
        <w:t>У 2024 році для Тернопільської області з державного бюджету виділено 30 757, 4 тис. гривень для 6 закладів загальної середньої освіти: на створення „Опорної кухні” на базі Острівськ</w:t>
      </w:r>
      <w:r w:rsidR="000F2FB6">
        <w:rPr>
          <w:rFonts w:ascii="Times New Roman" w:hAnsi="Times New Roman"/>
          <w:bCs/>
          <w:color w:val="000000"/>
          <w:sz w:val="28"/>
          <w:szCs w:val="28"/>
        </w:rPr>
        <w:t>о</w:t>
      </w:r>
      <w:r w:rsidRPr="00676E2E">
        <w:rPr>
          <w:rFonts w:ascii="Times New Roman" w:hAnsi="Times New Roman"/>
          <w:bCs/>
          <w:color w:val="000000"/>
          <w:sz w:val="28"/>
          <w:szCs w:val="28"/>
        </w:rPr>
        <w:t>го ліцею Великоберезовицької селищної ради та реалізації проєкту „Базова кухня” у 5 закладах загальної середньої освіти області: ,,Великобірківському ліцеї імені Степана Балея”;Спеціалізованій школі І-ІІІ ступенів ім. О. С. Маковея з поглибеним вивченням інформаційних технологій та технологічних дисциплін м. Заліщики; Скориківському ліцеї Скориківської сільської ради;</w:t>
      </w:r>
      <w:r w:rsidR="00676E2E">
        <w:rPr>
          <w:rFonts w:ascii="Times New Roman" w:hAnsi="Times New Roman"/>
          <w:bCs/>
          <w:color w:val="000000"/>
          <w:sz w:val="28"/>
          <w:szCs w:val="28"/>
        </w:rPr>
        <w:t xml:space="preserve"> </w:t>
      </w:r>
      <w:r w:rsidRPr="00676E2E">
        <w:rPr>
          <w:rFonts w:ascii="Times New Roman" w:hAnsi="Times New Roman"/>
          <w:bCs/>
          <w:color w:val="000000"/>
          <w:sz w:val="28"/>
          <w:szCs w:val="28"/>
        </w:rPr>
        <w:t>Бучацькій гімназії ім. В. М. Гнатюка; Лановецькому ЗЗСО І-ІІІ ст. № 1 ім. Ю. Коваля.</w:t>
      </w:r>
    </w:p>
    <w:p w14:paraId="74AC2795" w14:textId="77777777" w:rsidR="00F372E1" w:rsidRPr="00676E2E" w:rsidRDefault="00F372E1" w:rsidP="00676E2E">
      <w:pPr>
        <w:shd w:val="clear" w:color="auto" w:fill="FFFFFF"/>
        <w:ind w:firstLine="567"/>
        <w:jc w:val="both"/>
        <w:rPr>
          <w:rFonts w:ascii="Times New Roman" w:hAnsi="Times New Roman"/>
          <w:bCs/>
          <w:color w:val="000000"/>
          <w:sz w:val="28"/>
          <w:szCs w:val="28"/>
        </w:rPr>
      </w:pPr>
      <w:r w:rsidRPr="00676E2E">
        <w:rPr>
          <w:rFonts w:ascii="Times New Roman" w:hAnsi="Times New Roman"/>
          <w:bCs/>
          <w:color w:val="000000"/>
          <w:sz w:val="28"/>
          <w:szCs w:val="28"/>
        </w:rPr>
        <w:t xml:space="preserve">Реалізація вищеназваних моделей організації харчування допоможе максимально оптимізувати ресурси та забезпечити гарячим харчуванням якомога більше здобувачів освіти, зокрема тих, які навчаються в закладах, де відсутні повноцінні харчоблоки. </w:t>
      </w:r>
    </w:p>
    <w:p w14:paraId="0B77669C" w14:textId="77777777" w:rsidR="00F372E1" w:rsidRPr="00676E2E" w:rsidRDefault="00F372E1" w:rsidP="00676E2E">
      <w:pPr>
        <w:shd w:val="clear" w:color="auto" w:fill="FFFFFF"/>
        <w:ind w:firstLine="567"/>
        <w:jc w:val="both"/>
        <w:rPr>
          <w:rFonts w:ascii="Times New Roman" w:hAnsi="Times New Roman"/>
          <w:bCs/>
          <w:color w:val="000000"/>
          <w:sz w:val="28"/>
          <w:szCs w:val="28"/>
        </w:rPr>
      </w:pPr>
      <w:r w:rsidRPr="00676E2E">
        <w:rPr>
          <w:rFonts w:ascii="Times New Roman" w:hAnsi="Times New Roman"/>
          <w:bCs/>
          <w:color w:val="000000"/>
          <w:sz w:val="28"/>
          <w:szCs w:val="28"/>
        </w:rPr>
        <w:t>Середня вартість щоденного одноразового гарячого харчування в другому семестрі 2023/2024 н.р становила 32,9 грн, у першому семестрі – 31,8 грн.</w:t>
      </w:r>
    </w:p>
    <w:p w14:paraId="7EA81C4D" w14:textId="77777777" w:rsidR="00F372E1" w:rsidRPr="00676E2E" w:rsidRDefault="00F372E1" w:rsidP="00676E2E">
      <w:pPr>
        <w:shd w:val="clear" w:color="auto" w:fill="FFFFFF"/>
        <w:ind w:firstLine="567"/>
        <w:jc w:val="both"/>
        <w:rPr>
          <w:rFonts w:ascii="Times New Roman" w:hAnsi="Times New Roman"/>
          <w:bCs/>
          <w:color w:val="000000"/>
          <w:sz w:val="28"/>
          <w:szCs w:val="28"/>
        </w:rPr>
      </w:pPr>
      <w:r w:rsidRPr="00676E2E">
        <w:rPr>
          <w:rFonts w:ascii="Times New Roman" w:hAnsi="Times New Roman"/>
          <w:bCs/>
          <w:color w:val="000000"/>
          <w:sz w:val="28"/>
          <w:szCs w:val="28"/>
        </w:rPr>
        <w:t>Нижньої межі вартості харчування (35 грн) на одну дитину відповідно до заходів виконання обласної програми ,,Дітям Тернопільщини – якісне і безпечне харчування” на 2021 – 2024 роки дотримались в 23 громадах, в 14 максимально наблизилися до цього показника (від 30 до 34 грн).</w:t>
      </w:r>
    </w:p>
    <w:p w14:paraId="1252A791" w14:textId="77777777" w:rsidR="00F372E1" w:rsidRPr="00676E2E" w:rsidRDefault="00F372E1" w:rsidP="00676E2E">
      <w:pPr>
        <w:shd w:val="clear" w:color="auto" w:fill="FFFFFF"/>
        <w:ind w:firstLine="567"/>
        <w:jc w:val="both"/>
        <w:rPr>
          <w:rFonts w:ascii="Times New Roman" w:hAnsi="Times New Roman"/>
          <w:bCs/>
          <w:color w:val="000000"/>
          <w:sz w:val="28"/>
          <w:szCs w:val="28"/>
        </w:rPr>
      </w:pPr>
      <w:r w:rsidRPr="00676E2E">
        <w:rPr>
          <w:rFonts w:ascii="Times New Roman" w:hAnsi="Times New Roman"/>
          <w:bCs/>
          <w:color w:val="000000"/>
          <w:sz w:val="28"/>
          <w:szCs w:val="28"/>
        </w:rPr>
        <w:lastRenderedPageBreak/>
        <w:t>Найбільше фінансування одноразового харчування здобувачів освіти передбачили в Чортківській (54,0 грн), Тернопільській міській, Великоберезовицькій селищній, Більче-Золотецькій сільській радах (50,0 грн).</w:t>
      </w:r>
    </w:p>
    <w:p w14:paraId="07F3273E" w14:textId="77777777" w:rsidR="00F372E1" w:rsidRPr="00676E2E" w:rsidRDefault="00F372E1" w:rsidP="00676E2E">
      <w:pPr>
        <w:autoSpaceDE w:val="0"/>
        <w:autoSpaceDN w:val="0"/>
        <w:adjustRightInd w:val="0"/>
        <w:ind w:firstLine="567"/>
        <w:jc w:val="both"/>
        <w:rPr>
          <w:rFonts w:ascii="Times New Roman" w:hAnsi="Times New Roman"/>
          <w:color w:val="000000"/>
          <w:sz w:val="28"/>
          <w:szCs w:val="28"/>
        </w:rPr>
      </w:pPr>
      <w:r w:rsidRPr="00676E2E">
        <w:rPr>
          <w:rFonts w:ascii="Times New Roman" w:eastAsia="Aptos" w:hAnsi="Times New Roman"/>
          <w:color w:val="000000"/>
          <w:kern w:val="2"/>
          <w:sz w:val="28"/>
          <w:szCs w:val="28"/>
          <w:lang w:eastAsia="en-US"/>
        </w:rPr>
        <w:t xml:space="preserve">У рамках реалізації проєкту ,,Реформа шкільного харчування”, Стратегії реформування системи шкільного харчування на 2023-2027 роки Міністерством освіти і науки України спільно з ГО ,,Культ Фуд” і ГО ,,Національна асоціація громадського харчування” за підтримки Посольства Швейцарії та Швейцарської агенції розвитку та співробітництва у 2023 році на базі Державного навчального закладу ,,Чортківське вище професійне училище” створено Кулінарний Хаб. </w:t>
      </w:r>
      <w:r w:rsidRPr="00676E2E">
        <w:rPr>
          <w:rFonts w:ascii="Times New Roman" w:hAnsi="Times New Roman"/>
          <w:color w:val="000000"/>
          <w:sz w:val="28"/>
          <w:szCs w:val="28"/>
        </w:rPr>
        <w:t>Обсяг фінансування за рахунок коштів обласного бюджету складає 1,8млн. грн, за рахунок власних коштів закладу освіти – 400,0 тис. грн. Представниками вищезазначених громадських організацій завезено обладнання   на суму 285,0 тис. грн.</w:t>
      </w:r>
    </w:p>
    <w:p w14:paraId="16352688" w14:textId="77777777" w:rsidR="00F372E1" w:rsidRPr="00676E2E" w:rsidRDefault="00F372E1" w:rsidP="00676E2E">
      <w:pPr>
        <w:autoSpaceDE w:val="0"/>
        <w:autoSpaceDN w:val="0"/>
        <w:adjustRightInd w:val="0"/>
        <w:ind w:firstLine="567"/>
        <w:jc w:val="both"/>
        <w:rPr>
          <w:rFonts w:ascii="Times New Roman" w:eastAsia="Aptos" w:hAnsi="Times New Roman"/>
          <w:color w:val="000000"/>
          <w:kern w:val="2"/>
          <w:sz w:val="28"/>
          <w:szCs w:val="28"/>
          <w:lang w:eastAsia="en-US"/>
        </w:rPr>
      </w:pPr>
      <w:r w:rsidRPr="00676E2E">
        <w:rPr>
          <w:rFonts w:ascii="Times New Roman" w:eastAsia="Aptos" w:hAnsi="Times New Roman"/>
          <w:color w:val="000000"/>
          <w:kern w:val="2"/>
          <w:sz w:val="28"/>
          <w:szCs w:val="28"/>
          <w:lang w:eastAsia="en-US"/>
        </w:rPr>
        <w:t>На базі Кулінарного Хабу Державного навчального закладу ,,Чортківське вище професійне училище” підготовлено 17 майстрів виробничого навчання закладів професійної (професійно-технічної) та фахової перед вищої освіти Тернопільщини.</w:t>
      </w:r>
    </w:p>
    <w:p w14:paraId="1013DAF1" w14:textId="77777777" w:rsidR="00F372E1" w:rsidRPr="00676E2E" w:rsidRDefault="00F372E1" w:rsidP="00676E2E">
      <w:pPr>
        <w:autoSpaceDE w:val="0"/>
        <w:autoSpaceDN w:val="0"/>
        <w:adjustRightInd w:val="0"/>
        <w:ind w:firstLine="567"/>
        <w:jc w:val="both"/>
        <w:rPr>
          <w:rFonts w:ascii="Times New Roman" w:eastAsia="Aptos" w:hAnsi="Times New Roman"/>
          <w:color w:val="000000"/>
          <w:kern w:val="2"/>
          <w:sz w:val="28"/>
          <w:szCs w:val="28"/>
          <w:lang w:eastAsia="en-US"/>
        </w:rPr>
      </w:pPr>
      <w:r w:rsidRPr="00676E2E">
        <w:rPr>
          <w:rFonts w:ascii="Times New Roman" w:eastAsia="Aptos" w:hAnsi="Times New Roman"/>
          <w:color w:val="000000"/>
          <w:kern w:val="2"/>
          <w:sz w:val="28"/>
          <w:szCs w:val="28"/>
          <w:lang w:eastAsia="en-US"/>
        </w:rPr>
        <w:t xml:space="preserve">Вони стали агентами змін шкільного харчування та до початку 2024-2025 навчального року провели навчання за програмами підвищення кваліфікації для понад 500 працівників шкільних  харчоблоків. </w:t>
      </w:r>
    </w:p>
    <w:p w14:paraId="64C3177B" w14:textId="77777777" w:rsidR="00F372E1" w:rsidRPr="00676E2E" w:rsidRDefault="00F372E1" w:rsidP="00676E2E">
      <w:pPr>
        <w:ind w:firstLine="567"/>
        <w:jc w:val="both"/>
        <w:rPr>
          <w:rFonts w:ascii="Times New Roman" w:hAnsi="Times New Roman"/>
          <w:color w:val="000000"/>
          <w:sz w:val="28"/>
          <w:szCs w:val="28"/>
        </w:rPr>
      </w:pPr>
      <w:r w:rsidRPr="00676E2E">
        <w:rPr>
          <w:rFonts w:ascii="Times New Roman" w:hAnsi="Times New Roman"/>
          <w:color w:val="000000"/>
          <w:sz w:val="28"/>
          <w:szCs w:val="28"/>
        </w:rPr>
        <w:t>Набирає обертів процес впровадження цифрових технологій в освіту. Розвиток цифрової освіти створює основу для побудови сучасного, конкурентоспроможного та інклюзивного суспільства.</w:t>
      </w:r>
    </w:p>
    <w:p w14:paraId="2B68B1E9"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З метою цифрової трансформації галузі освіти області у 2023 році розпочато впровадження Дія QR/Шерінг/валідація по АРІ/Дія-Дія. Станом на вересень 2024 року дану послугу впроваджено у 21 закладі фахової передвищої освіти та 7 закладах вищої освіти області (100%), у 19 закладах професійної (професійно-технічної) освіти області (100%).До вищезазначеної послуги уже підключено 452 заклади загальної середньої освіти (82%) та  300 закладів дошкільної освіти (71%).</w:t>
      </w:r>
    </w:p>
    <w:p w14:paraId="6A7E0485"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З 2022 року у закладах загальної середньої освіти області впроваджується електронна освітня інформаційна система, що включає програмні модулі для ведення ділової документації закладу освіти в електронній формі. На початок 2024/2025 навчального року шкільні е-журнали використовують502 заклади загальної середньої освіти (91%). Для порівняння у2022/2023 навчальному році електронну освітню інформаційну систему використовували 282 заклади освіти, у 2023/2024 навчальному році – 340.</w:t>
      </w:r>
    </w:p>
    <w:p w14:paraId="7F804A17" w14:textId="77777777" w:rsidR="00F372E1" w:rsidRPr="00676E2E" w:rsidRDefault="00F372E1" w:rsidP="00676E2E">
      <w:pPr>
        <w:ind w:firstLine="567"/>
        <w:jc w:val="both"/>
        <w:textAlignment w:val="baseline"/>
        <w:outlineLvl w:val="0"/>
        <w:rPr>
          <w:rFonts w:ascii="Times New Roman" w:hAnsi="Times New Roman"/>
          <w:color w:val="000000"/>
          <w:sz w:val="28"/>
          <w:szCs w:val="28"/>
        </w:rPr>
      </w:pPr>
      <w:r w:rsidRPr="00676E2E">
        <w:rPr>
          <w:rFonts w:ascii="Times New Roman" w:hAnsi="Times New Roman"/>
          <w:color w:val="000000"/>
          <w:sz w:val="28"/>
          <w:szCs w:val="28"/>
        </w:rPr>
        <w:t xml:space="preserve">Для підтримки й забезпечення процесів дистанційного навчання у 2022 та 2023 роках Тернопільська область отримала 1672 ноутбуків для вчителів закладів загальної середньої освіти області. </w:t>
      </w:r>
      <w:r w:rsidRPr="00676E2E">
        <w:rPr>
          <w:rFonts w:ascii="Times New Roman" w:hAnsi="Times New Roman"/>
          <w:color w:val="000000"/>
          <w:sz w:val="28"/>
          <w:szCs w:val="28"/>
          <w:shd w:val="clear" w:color="auto" w:fill="FFFFFF"/>
        </w:rPr>
        <w:t>Забезпечення педагогів цифровими девайсами стало можливим у межах домовленостей Міністерства освіти і науки України та компанії ,,Google”</w:t>
      </w:r>
      <w:r w:rsidRPr="00676E2E">
        <w:rPr>
          <w:rFonts w:ascii="Times New Roman" w:hAnsi="Times New Roman"/>
          <w:color w:val="000000"/>
          <w:sz w:val="28"/>
          <w:szCs w:val="28"/>
        </w:rPr>
        <w:t xml:space="preserve"> за підтримки Організації Об'єднаних Націй з питань освіти, науки і культури ЮНЕСКО, а також</w:t>
      </w:r>
      <w:r w:rsidRPr="00676E2E">
        <w:rPr>
          <w:rFonts w:ascii="Times New Roman" w:hAnsi="Times New Roman"/>
          <w:color w:val="000000"/>
          <w:sz w:val="28"/>
          <w:szCs w:val="28"/>
          <w:shd w:val="clear" w:color="auto" w:fill="FFFFFF"/>
        </w:rPr>
        <w:t xml:space="preserve"> за сприяння гуманітарної організації ,,World</w:t>
      </w:r>
      <w:r w:rsid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Vision</w:t>
      </w:r>
      <w:r w:rsid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International” та підтримки Global</w:t>
      </w:r>
      <w:r w:rsid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Business</w:t>
      </w:r>
      <w:r w:rsid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Coalition</w:t>
      </w:r>
      <w:r w:rsid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for</w:t>
      </w:r>
      <w:r w:rsidR="00676E2E">
        <w:rPr>
          <w:rFonts w:ascii="Times New Roman" w:hAnsi="Times New Roman"/>
          <w:color w:val="000000"/>
          <w:sz w:val="28"/>
          <w:szCs w:val="28"/>
          <w:shd w:val="clear" w:color="auto" w:fill="FFFFFF"/>
        </w:rPr>
        <w:t xml:space="preserve"> </w:t>
      </w:r>
      <w:r w:rsidRPr="00676E2E">
        <w:rPr>
          <w:rFonts w:ascii="Times New Roman" w:hAnsi="Times New Roman"/>
          <w:color w:val="000000"/>
          <w:sz w:val="28"/>
          <w:szCs w:val="28"/>
          <w:shd w:val="clear" w:color="auto" w:fill="FFFFFF"/>
        </w:rPr>
        <w:t>Education (GBC-Education) у партнерстві з HP і Microsoft.</w:t>
      </w:r>
      <w:r w:rsidRPr="00676E2E">
        <w:rPr>
          <w:rFonts w:ascii="Times New Roman" w:hAnsi="Times New Roman"/>
          <w:color w:val="000000"/>
          <w:sz w:val="28"/>
          <w:szCs w:val="28"/>
        </w:rPr>
        <w:t xml:space="preserve"> Відповідно до </w:t>
      </w:r>
      <w:r w:rsidRPr="00676E2E">
        <w:rPr>
          <w:rFonts w:ascii="Times New Roman" w:hAnsi="Times New Roman"/>
          <w:color w:val="000000"/>
          <w:sz w:val="28"/>
          <w:szCs w:val="28"/>
        </w:rPr>
        <w:lastRenderedPageBreak/>
        <w:t>меморандуму про співробітництво в сфері інновацій та цифровізації між Мністерством цифрової трансформації України та компанією Cisco, у межах проєкту</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„Цифрова школа” з метою забезпечення підключення шкіл до Інтернету та створення цифрового освітнього середовища у 2023 році закладам загальної середньої освіти області передано 98 WI-FI роутерів</w:t>
      </w:r>
      <w:r w:rsidR="00676E2E">
        <w:rPr>
          <w:rFonts w:ascii="Times New Roman" w:hAnsi="Times New Roman"/>
          <w:color w:val="000000"/>
          <w:sz w:val="28"/>
          <w:szCs w:val="28"/>
        </w:rPr>
        <w:t xml:space="preserve"> </w:t>
      </w:r>
      <w:r w:rsidRPr="00676E2E">
        <w:rPr>
          <w:rFonts w:ascii="Times New Roman" w:hAnsi="Times New Roman"/>
          <w:color w:val="000000"/>
          <w:sz w:val="28"/>
          <w:szCs w:val="28"/>
        </w:rPr>
        <w:t>та 61 вебкамеру.</w:t>
      </w:r>
    </w:p>
    <w:p w14:paraId="77A74425" w14:textId="77777777" w:rsidR="00F372E1" w:rsidRPr="00676E2E" w:rsidRDefault="00F372E1" w:rsidP="00676E2E">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 xml:space="preserve">Частка закладів сільської місцевості, що використовують в освітньому процесі комп’ютерну техніку підключену до Інтернету, становить 100%, з них 95% мають швидкісний Інтернет, підключений  через </w:t>
      </w:r>
      <w:r w:rsidRPr="00676E2E">
        <w:rPr>
          <w:rFonts w:ascii="Times New Roman" w:hAnsi="Times New Roman"/>
          <w:color w:val="000000"/>
          <w:sz w:val="28"/>
          <w:szCs w:val="28"/>
          <w:lang w:val="en-US"/>
        </w:rPr>
        <w:t>Wi</w:t>
      </w:r>
      <w:r w:rsidRPr="00676E2E">
        <w:rPr>
          <w:rFonts w:ascii="Times New Roman" w:hAnsi="Times New Roman"/>
          <w:color w:val="000000"/>
          <w:sz w:val="28"/>
          <w:szCs w:val="28"/>
        </w:rPr>
        <w:t>-</w:t>
      </w:r>
      <w:r w:rsidRPr="00676E2E">
        <w:rPr>
          <w:rFonts w:ascii="Times New Roman" w:hAnsi="Times New Roman"/>
          <w:color w:val="000000"/>
          <w:sz w:val="28"/>
          <w:szCs w:val="28"/>
          <w:lang w:val="en-US"/>
        </w:rPr>
        <w:t>Fi</w:t>
      </w:r>
      <w:r w:rsidRPr="00676E2E">
        <w:rPr>
          <w:rFonts w:ascii="Times New Roman" w:hAnsi="Times New Roman"/>
          <w:color w:val="000000"/>
          <w:sz w:val="28"/>
          <w:szCs w:val="28"/>
        </w:rPr>
        <w:t xml:space="preserve"> роутер.</w:t>
      </w:r>
    </w:p>
    <w:p w14:paraId="66EE3FF1" w14:textId="77777777" w:rsidR="00F372E1" w:rsidRPr="00676E2E" w:rsidRDefault="00F372E1" w:rsidP="00676E2E">
      <w:pPr>
        <w:ind w:right="-1" w:firstLine="567"/>
        <w:jc w:val="both"/>
        <w:rPr>
          <w:rFonts w:ascii="Times New Roman" w:hAnsi="Times New Roman"/>
          <w:color w:val="000000"/>
          <w:sz w:val="28"/>
          <w:szCs w:val="28"/>
        </w:rPr>
      </w:pPr>
      <w:r w:rsidRPr="00676E2E">
        <w:rPr>
          <w:rFonts w:ascii="Times New Roman" w:hAnsi="Times New Roman"/>
          <w:color w:val="000000"/>
          <w:sz w:val="28"/>
          <w:szCs w:val="28"/>
        </w:rPr>
        <w:t>На сьогодні д</w:t>
      </w:r>
      <w:r w:rsidRPr="00676E2E">
        <w:rPr>
          <w:rFonts w:ascii="Times New Roman" w:eastAsia="Calibri" w:hAnsi="Times New Roman"/>
          <w:color w:val="000000"/>
          <w:sz w:val="28"/>
          <w:szCs w:val="28"/>
        </w:rPr>
        <w:t xml:space="preserve">о фіксованого широкосмугового доступу до Інтернету підключено 553 заклади загальної середньої освіти </w:t>
      </w:r>
      <w:r w:rsidRPr="00676E2E">
        <w:rPr>
          <w:rFonts w:ascii="Times New Roman" w:hAnsi="Times New Roman"/>
          <w:color w:val="000000"/>
          <w:sz w:val="28"/>
          <w:szCs w:val="28"/>
        </w:rPr>
        <w:t xml:space="preserve">та </w:t>
      </w:r>
      <w:r w:rsidRPr="00676E2E">
        <w:rPr>
          <w:rFonts w:ascii="Times New Roman" w:eastAsia="Calibri" w:hAnsi="Times New Roman"/>
          <w:color w:val="000000"/>
          <w:sz w:val="28"/>
          <w:szCs w:val="28"/>
        </w:rPr>
        <w:t xml:space="preserve">426 закладів дошкільної освіти. </w:t>
      </w:r>
    </w:p>
    <w:p w14:paraId="5D17EE2B" w14:textId="77777777" w:rsidR="00F372E1" w:rsidRPr="00676E2E" w:rsidRDefault="00F372E1" w:rsidP="00676E2E">
      <w:pPr>
        <w:autoSpaceDE w:val="0"/>
        <w:autoSpaceDN w:val="0"/>
        <w:adjustRightInd w:val="0"/>
        <w:ind w:firstLine="567"/>
        <w:jc w:val="both"/>
        <w:rPr>
          <w:rFonts w:ascii="Times New Roman" w:hAnsi="Times New Roman"/>
          <w:color w:val="000000"/>
          <w:sz w:val="28"/>
          <w:szCs w:val="28"/>
        </w:rPr>
      </w:pPr>
      <w:r w:rsidRPr="00676E2E">
        <w:rPr>
          <w:rFonts w:ascii="Times New Roman" w:hAnsi="Times New Roman"/>
          <w:color w:val="000000"/>
          <w:sz w:val="28"/>
          <w:szCs w:val="28"/>
          <w:shd w:val="clear" w:color="auto" w:fill="FFFFFF"/>
        </w:rPr>
        <w:t xml:space="preserve">Органи місцевого самоврядування, керівники закладів освіти вживають заходи щодо облаштування об’єктів фонду захисних споруд цивільного захисту закладів освіти засобами, що забезпечують їх доступність для маломобільних груп населення, включаючи осіб з інвалідністю, в умовах воєнного чи надзвичайного стану. На початок 2024/2025 навчального року в укриттях 14 закладів загальної середньої освіти наявні пандуси, </w:t>
      </w:r>
      <w:r w:rsidRPr="00676E2E">
        <w:rPr>
          <w:rFonts w:ascii="Times New Roman" w:hAnsi="Times New Roman"/>
          <w:color w:val="000000"/>
          <w:sz w:val="28"/>
          <w:szCs w:val="28"/>
        </w:rPr>
        <w:t xml:space="preserve">пристрої, що забезпечують підйом осіб з інвалідністю на рівень входу в споруду, </w:t>
      </w:r>
      <w:r w:rsidRPr="00676E2E">
        <w:rPr>
          <w:rFonts w:ascii="Times New Roman" w:hAnsi="Times New Roman"/>
          <w:color w:val="000000"/>
          <w:sz w:val="28"/>
          <w:szCs w:val="28"/>
          <w:shd w:val="clear" w:color="auto" w:fill="FFFFFF"/>
        </w:rPr>
        <w:t xml:space="preserve">забезпечено </w:t>
      </w:r>
      <w:r w:rsidRPr="00676E2E">
        <w:rPr>
          <w:rFonts w:ascii="Times New Roman" w:hAnsi="Times New Roman"/>
          <w:color w:val="000000"/>
          <w:sz w:val="28"/>
          <w:szCs w:val="28"/>
        </w:rPr>
        <w:t>наявність доступного і пристосованого  туалету, який облаштовано допоміжними пристроями, вхід, доступний для людей з інвалідністю тощо.</w:t>
      </w:r>
    </w:p>
    <w:p w14:paraId="7A18DDDB" w14:textId="77777777" w:rsidR="00F372E1" w:rsidRPr="00676E2E" w:rsidRDefault="00F372E1" w:rsidP="00676E2E">
      <w:pPr>
        <w:tabs>
          <w:tab w:val="left" w:pos="567"/>
        </w:tabs>
        <w:ind w:firstLine="567"/>
        <w:jc w:val="both"/>
        <w:rPr>
          <w:rFonts w:ascii="Times New Roman" w:hAnsi="Times New Roman"/>
          <w:color w:val="000000"/>
          <w:sz w:val="28"/>
          <w:szCs w:val="28"/>
          <w:shd w:val="clear" w:color="auto" w:fill="FFFFFF"/>
        </w:rPr>
      </w:pPr>
      <w:r w:rsidRPr="00676E2E">
        <w:rPr>
          <w:rFonts w:ascii="Times New Roman" w:eastAsia="Calibri" w:hAnsi="Times New Roman"/>
          <w:color w:val="000000"/>
          <w:sz w:val="28"/>
          <w:szCs w:val="28"/>
        </w:rPr>
        <w:t>На сьогодні 4 заклади загальної середньої освіти області потребують будівництва додаткових захисних споруд цивільного захисту, 14 – капітального ремонту наявного фонду захисних споруд цивільного захисту,                                     три – реконструкції.</w:t>
      </w:r>
    </w:p>
    <w:p w14:paraId="27040C87" w14:textId="77777777" w:rsidR="00F372E1" w:rsidRPr="00676E2E" w:rsidRDefault="00F372E1" w:rsidP="00676E2E">
      <w:pPr>
        <w:ind w:firstLine="567"/>
        <w:jc w:val="both"/>
        <w:rPr>
          <w:rFonts w:ascii="Times New Roman" w:hAnsi="Times New Roman"/>
          <w:color w:val="000000"/>
          <w:sz w:val="28"/>
          <w:szCs w:val="28"/>
        </w:rPr>
      </w:pPr>
      <w:r w:rsidRPr="00676E2E">
        <w:rPr>
          <w:rFonts w:ascii="Times New Roman" w:hAnsi="Times New Roman"/>
          <w:color w:val="000000"/>
          <w:sz w:val="28"/>
          <w:szCs w:val="28"/>
        </w:rPr>
        <w:t>У Тернопільській області надання освітніх послуг дітям з особливостями розвитку забезпечують 6 закладів спеціальної освіти (3 спеціальні школи,                            3 навчально-реабілітаційні центри), у яких навчаються 736 осіб з особливими освітніми потребами.</w:t>
      </w:r>
    </w:p>
    <w:p w14:paraId="61615528" w14:textId="77777777" w:rsidR="00F372E1" w:rsidRPr="00F372E1" w:rsidRDefault="00F372E1" w:rsidP="00F372E1">
      <w:pPr>
        <w:tabs>
          <w:tab w:val="left" w:pos="567"/>
        </w:tabs>
        <w:ind w:right="-1"/>
        <w:jc w:val="both"/>
        <w:rPr>
          <w:rFonts w:ascii="Times New Roman" w:hAnsi="Times New Roman"/>
          <w:color w:val="000000"/>
          <w:szCs w:val="26"/>
        </w:rPr>
      </w:pPr>
    </w:p>
    <w:p w14:paraId="6E0CCF9F" w14:textId="77777777" w:rsidR="00F372E1" w:rsidRPr="00F372E1" w:rsidRDefault="00F372E1" w:rsidP="00F372E1">
      <w:pPr>
        <w:shd w:val="clear" w:color="auto" w:fill="FFFFFF"/>
        <w:jc w:val="center"/>
        <w:rPr>
          <w:rFonts w:ascii="Times New Roman" w:hAnsi="Times New Roman"/>
          <w:color w:val="000000"/>
          <w:szCs w:val="26"/>
        </w:rPr>
      </w:pPr>
      <w:r w:rsidRPr="00F372E1">
        <w:rPr>
          <w:rFonts w:ascii="Times New Roman" w:hAnsi="Times New Roman"/>
          <w:bCs/>
          <w:color w:val="000000"/>
          <w:szCs w:val="26"/>
        </w:rPr>
        <w:t>Кількість вихованців у закладах інституційного</w:t>
      </w:r>
    </w:p>
    <w:p w14:paraId="7C85FCC5" w14:textId="77777777" w:rsidR="00F372E1" w:rsidRPr="00F372E1" w:rsidRDefault="00F372E1" w:rsidP="00F372E1">
      <w:pPr>
        <w:shd w:val="clear" w:color="auto" w:fill="FFFFFF"/>
        <w:ind w:firstLine="430"/>
        <w:jc w:val="center"/>
        <w:rPr>
          <w:rFonts w:ascii="Times New Roman" w:hAnsi="Times New Roman"/>
          <w:color w:val="000000"/>
          <w:szCs w:val="26"/>
        </w:rPr>
      </w:pPr>
      <w:r w:rsidRPr="00F372E1">
        <w:rPr>
          <w:rFonts w:ascii="Times New Roman" w:hAnsi="Times New Roman"/>
          <w:bCs/>
          <w:color w:val="000000"/>
          <w:szCs w:val="26"/>
        </w:rPr>
        <w:t>догляду та виховання дітей</w:t>
      </w:r>
    </w:p>
    <w:tbl>
      <w:tblPr>
        <w:tblW w:w="9556" w:type="dxa"/>
        <w:shd w:val="clear" w:color="auto" w:fill="FFFFFF"/>
        <w:tblCellMar>
          <w:left w:w="0" w:type="dxa"/>
          <w:right w:w="0" w:type="dxa"/>
        </w:tblCellMar>
        <w:tblLook w:val="04A0" w:firstRow="1" w:lastRow="0" w:firstColumn="1" w:lastColumn="0" w:noHBand="0" w:noVBand="1"/>
      </w:tblPr>
      <w:tblGrid>
        <w:gridCol w:w="2043"/>
        <w:gridCol w:w="1618"/>
        <w:gridCol w:w="1618"/>
        <w:gridCol w:w="1619"/>
        <w:gridCol w:w="1329"/>
        <w:gridCol w:w="1329"/>
      </w:tblGrid>
      <w:tr w:rsidR="00F372E1" w:rsidRPr="004E3CD1" w14:paraId="4F9B287B" w14:textId="77777777" w:rsidTr="00F17B42">
        <w:tc>
          <w:tcPr>
            <w:tcW w:w="204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3F1511"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 рік</w:t>
            </w:r>
          </w:p>
        </w:tc>
        <w:tc>
          <w:tcPr>
            <w:tcW w:w="16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17FE9F"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2019/2020</w:t>
            </w:r>
          </w:p>
        </w:tc>
        <w:tc>
          <w:tcPr>
            <w:tcW w:w="16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990049B"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2020/2021</w:t>
            </w:r>
          </w:p>
        </w:tc>
        <w:tc>
          <w:tcPr>
            <w:tcW w:w="16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50DAF69"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2021/2022</w:t>
            </w:r>
          </w:p>
        </w:tc>
        <w:tc>
          <w:tcPr>
            <w:tcW w:w="13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90F27CA"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2022/2023</w:t>
            </w:r>
          </w:p>
        </w:tc>
        <w:tc>
          <w:tcPr>
            <w:tcW w:w="13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761F49"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2023/2024</w:t>
            </w:r>
          </w:p>
        </w:tc>
      </w:tr>
      <w:tr w:rsidR="00F372E1" w:rsidRPr="004E3CD1" w14:paraId="70BE5698" w14:textId="77777777" w:rsidTr="00F17B42">
        <w:tc>
          <w:tcPr>
            <w:tcW w:w="20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CE55B"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кількість вихованців (осіб)</w:t>
            </w:r>
          </w:p>
        </w:tc>
        <w:tc>
          <w:tcPr>
            <w:tcW w:w="1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A79267"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1784</w:t>
            </w:r>
          </w:p>
        </w:tc>
        <w:tc>
          <w:tcPr>
            <w:tcW w:w="1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A831B0"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797</w:t>
            </w: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871696"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810</w:t>
            </w:r>
          </w:p>
        </w:tc>
        <w:tc>
          <w:tcPr>
            <w:tcW w:w="13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7A6DC1"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800</w:t>
            </w:r>
          </w:p>
        </w:tc>
        <w:tc>
          <w:tcPr>
            <w:tcW w:w="13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D16939"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823</w:t>
            </w:r>
          </w:p>
        </w:tc>
      </w:tr>
    </w:tbl>
    <w:p w14:paraId="510CE979" w14:textId="77777777" w:rsidR="00F372E1" w:rsidRPr="00F372E1" w:rsidRDefault="00F372E1" w:rsidP="00F372E1">
      <w:pPr>
        <w:rPr>
          <w:rFonts w:ascii="Times New Roman" w:hAnsi="Times New Roman"/>
          <w:color w:val="000000"/>
          <w:szCs w:val="26"/>
        </w:rPr>
      </w:pPr>
    </w:p>
    <w:p w14:paraId="7765A24B" w14:textId="77777777" w:rsidR="00F372E1" w:rsidRPr="00676E2E" w:rsidRDefault="00F372E1" w:rsidP="00F372E1">
      <w:pPr>
        <w:tabs>
          <w:tab w:val="left" w:pos="709"/>
        </w:tabs>
        <w:ind w:firstLine="567"/>
        <w:jc w:val="both"/>
        <w:rPr>
          <w:rFonts w:ascii="Times New Roman" w:hAnsi="Times New Roman"/>
          <w:color w:val="000000"/>
          <w:sz w:val="28"/>
          <w:szCs w:val="28"/>
          <w:shd w:val="clear" w:color="auto" w:fill="FFFFFF"/>
        </w:rPr>
      </w:pPr>
      <w:r w:rsidRPr="00676E2E">
        <w:rPr>
          <w:rFonts w:ascii="Times New Roman" w:hAnsi="Times New Roman"/>
          <w:color w:val="000000"/>
          <w:sz w:val="28"/>
          <w:szCs w:val="28"/>
          <w:shd w:val="clear" w:color="auto" w:fill="FFFFFF"/>
        </w:rPr>
        <w:t xml:space="preserve">У 2024/2025 навчальному році спостерігається, як і щороку, тенденція щодо збільшення в області кількості інклюзивних класів. Станом на 9 вересня 2024 року в закладах загальної середньої освіти функціонують 1057 інклюзивних класів, у яких навчається 1341 особа з особливими освітніми потребами. </w:t>
      </w:r>
    </w:p>
    <w:p w14:paraId="11100133" w14:textId="77777777" w:rsidR="00F372E1" w:rsidRPr="00F372E1" w:rsidRDefault="00F372E1" w:rsidP="00F372E1">
      <w:pPr>
        <w:tabs>
          <w:tab w:val="left" w:pos="567"/>
        </w:tabs>
        <w:ind w:right="-1"/>
        <w:jc w:val="both"/>
        <w:rPr>
          <w:rFonts w:ascii="Times New Roman" w:hAnsi="Times New Roman"/>
          <w:color w:val="000000"/>
          <w:szCs w:val="26"/>
        </w:rPr>
      </w:pPr>
      <w:r w:rsidRPr="00F372E1">
        <w:rPr>
          <w:rFonts w:ascii="Times New Roman" w:hAnsi="Times New Roman"/>
          <w:color w:val="000000"/>
          <w:szCs w:val="26"/>
        </w:rPr>
        <w:tab/>
        <w:t>  </w:t>
      </w:r>
    </w:p>
    <w:p w14:paraId="2E0AAF03" w14:textId="77777777" w:rsidR="00F372E1" w:rsidRPr="00F372E1" w:rsidRDefault="00F372E1" w:rsidP="00F372E1">
      <w:pPr>
        <w:shd w:val="clear" w:color="auto" w:fill="FFFFFF"/>
        <w:jc w:val="center"/>
        <w:rPr>
          <w:rFonts w:ascii="Times New Roman" w:hAnsi="Times New Roman"/>
          <w:color w:val="000000"/>
          <w:szCs w:val="26"/>
        </w:rPr>
      </w:pPr>
      <w:r w:rsidRPr="00F372E1">
        <w:rPr>
          <w:rFonts w:ascii="Times New Roman" w:hAnsi="Times New Roman"/>
          <w:bCs/>
          <w:color w:val="000000"/>
          <w:szCs w:val="26"/>
        </w:rPr>
        <w:t>Забезпечення інклюзивного освітнього середовища</w:t>
      </w:r>
    </w:p>
    <w:p w14:paraId="6AE8C361" w14:textId="77777777" w:rsidR="00F372E1" w:rsidRPr="00F372E1" w:rsidRDefault="00F372E1" w:rsidP="00F372E1">
      <w:pPr>
        <w:shd w:val="clear" w:color="auto" w:fill="FFFFFF"/>
        <w:ind w:firstLine="430"/>
        <w:jc w:val="center"/>
        <w:rPr>
          <w:rFonts w:ascii="Times New Roman" w:hAnsi="Times New Roman"/>
          <w:color w:val="000000"/>
          <w:szCs w:val="26"/>
        </w:rPr>
      </w:pPr>
      <w:r w:rsidRPr="00F372E1">
        <w:rPr>
          <w:rFonts w:ascii="Times New Roman" w:hAnsi="Times New Roman"/>
          <w:bCs/>
          <w:color w:val="000000"/>
          <w:szCs w:val="26"/>
        </w:rPr>
        <w:t>у закладах загальної середньої освіти області</w:t>
      </w:r>
    </w:p>
    <w:tbl>
      <w:tblPr>
        <w:tblW w:w="9556" w:type="dxa"/>
        <w:shd w:val="clear" w:color="auto" w:fill="FFFFFF"/>
        <w:tblCellMar>
          <w:left w:w="0" w:type="dxa"/>
          <w:right w:w="0" w:type="dxa"/>
        </w:tblCellMar>
        <w:tblLook w:val="04A0" w:firstRow="1" w:lastRow="0" w:firstColumn="1" w:lastColumn="0" w:noHBand="0" w:noVBand="1"/>
      </w:tblPr>
      <w:tblGrid>
        <w:gridCol w:w="2043"/>
        <w:gridCol w:w="1618"/>
        <w:gridCol w:w="1618"/>
        <w:gridCol w:w="1619"/>
        <w:gridCol w:w="1329"/>
        <w:gridCol w:w="1329"/>
      </w:tblGrid>
      <w:tr w:rsidR="00F372E1" w:rsidRPr="004E3CD1" w14:paraId="29DA9C60" w14:textId="77777777" w:rsidTr="00F17B42">
        <w:tc>
          <w:tcPr>
            <w:tcW w:w="204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9C5067" w14:textId="77777777" w:rsidR="00F372E1" w:rsidRPr="00F372E1" w:rsidRDefault="00F372E1" w:rsidP="00F17B42">
            <w:pPr>
              <w:jc w:val="both"/>
              <w:rPr>
                <w:rFonts w:ascii="Times New Roman" w:hAnsi="Times New Roman"/>
                <w:i/>
                <w:color w:val="000000"/>
                <w:szCs w:val="26"/>
              </w:rPr>
            </w:pPr>
            <w:r w:rsidRPr="00F372E1">
              <w:rPr>
                <w:rFonts w:ascii="Times New Roman" w:hAnsi="Times New Roman"/>
                <w:i/>
                <w:color w:val="000000"/>
                <w:szCs w:val="26"/>
              </w:rPr>
              <w:t> рік</w:t>
            </w:r>
          </w:p>
        </w:tc>
        <w:tc>
          <w:tcPr>
            <w:tcW w:w="16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DC57C79" w14:textId="77777777" w:rsidR="00F372E1" w:rsidRPr="00F372E1" w:rsidRDefault="00F372E1" w:rsidP="00F17B42">
            <w:pPr>
              <w:jc w:val="center"/>
              <w:rPr>
                <w:rFonts w:ascii="Times New Roman" w:hAnsi="Times New Roman"/>
                <w:i/>
                <w:color w:val="000000"/>
                <w:szCs w:val="26"/>
              </w:rPr>
            </w:pPr>
            <w:r w:rsidRPr="00F372E1">
              <w:rPr>
                <w:rFonts w:ascii="Times New Roman" w:hAnsi="Times New Roman"/>
                <w:i/>
                <w:color w:val="000000"/>
                <w:szCs w:val="26"/>
              </w:rPr>
              <w:t>2019/2020</w:t>
            </w:r>
          </w:p>
        </w:tc>
        <w:tc>
          <w:tcPr>
            <w:tcW w:w="16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450DF1" w14:textId="77777777" w:rsidR="00F372E1" w:rsidRPr="00F372E1" w:rsidRDefault="00F372E1" w:rsidP="00F17B42">
            <w:pPr>
              <w:jc w:val="center"/>
              <w:rPr>
                <w:rFonts w:ascii="Times New Roman" w:hAnsi="Times New Roman"/>
                <w:i/>
                <w:color w:val="000000"/>
                <w:szCs w:val="26"/>
              </w:rPr>
            </w:pPr>
            <w:r w:rsidRPr="00F372E1">
              <w:rPr>
                <w:rFonts w:ascii="Times New Roman" w:hAnsi="Times New Roman"/>
                <w:i/>
                <w:color w:val="000000"/>
                <w:szCs w:val="26"/>
              </w:rPr>
              <w:t>2020/2021</w:t>
            </w:r>
          </w:p>
        </w:tc>
        <w:tc>
          <w:tcPr>
            <w:tcW w:w="16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034A42D" w14:textId="77777777" w:rsidR="00F372E1" w:rsidRPr="00F372E1" w:rsidRDefault="00F372E1" w:rsidP="00F17B42">
            <w:pPr>
              <w:jc w:val="center"/>
              <w:rPr>
                <w:rFonts w:ascii="Times New Roman" w:hAnsi="Times New Roman"/>
                <w:i/>
                <w:color w:val="000000"/>
                <w:szCs w:val="26"/>
              </w:rPr>
            </w:pPr>
            <w:r w:rsidRPr="00F372E1">
              <w:rPr>
                <w:rFonts w:ascii="Times New Roman" w:hAnsi="Times New Roman"/>
                <w:i/>
                <w:color w:val="000000"/>
                <w:szCs w:val="26"/>
              </w:rPr>
              <w:t>2021/2022</w:t>
            </w:r>
          </w:p>
        </w:tc>
        <w:tc>
          <w:tcPr>
            <w:tcW w:w="13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8B3315" w14:textId="77777777" w:rsidR="00F372E1" w:rsidRPr="00F372E1" w:rsidRDefault="00F372E1" w:rsidP="00F17B42">
            <w:pPr>
              <w:jc w:val="center"/>
              <w:rPr>
                <w:rFonts w:ascii="Times New Roman" w:hAnsi="Times New Roman"/>
                <w:i/>
                <w:color w:val="000000"/>
                <w:szCs w:val="26"/>
              </w:rPr>
            </w:pPr>
            <w:r w:rsidRPr="00F372E1">
              <w:rPr>
                <w:rFonts w:ascii="Times New Roman" w:hAnsi="Times New Roman"/>
                <w:i/>
                <w:color w:val="000000"/>
                <w:szCs w:val="26"/>
              </w:rPr>
              <w:t>2022/2023</w:t>
            </w:r>
          </w:p>
        </w:tc>
        <w:tc>
          <w:tcPr>
            <w:tcW w:w="13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D33734A" w14:textId="77777777" w:rsidR="00F372E1" w:rsidRPr="00F372E1" w:rsidRDefault="00F372E1" w:rsidP="00F17B42">
            <w:pPr>
              <w:jc w:val="center"/>
              <w:rPr>
                <w:rFonts w:ascii="Times New Roman" w:hAnsi="Times New Roman"/>
                <w:i/>
                <w:color w:val="000000"/>
                <w:szCs w:val="26"/>
              </w:rPr>
            </w:pPr>
            <w:r w:rsidRPr="00F372E1">
              <w:rPr>
                <w:rFonts w:ascii="Times New Roman" w:hAnsi="Times New Roman"/>
                <w:i/>
                <w:color w:val="000000"/>
                <w:szCs w:val="26"/>
              </w:rPr>
              <w:t>2023/2024</w:t>
            </w:r>
          </w:p>
        </w:tc>
      </w:tr>
      <w:tr w:rsidR="00F372E1" w:rsidRPr="004E3CD1" w14:paraId="1C469D6F" w14:textId="77777777" w:rsidTr="00F17B42">
        <w:tc>
          <w:tcPr>
            <w:tcW w:w="20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ADD515"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lastRenderedPageBreak/>
              <w:t>інклюзивні класи</w:t>
            </w:r>
          </w:p>
        </w:tc>
        <w:tc>
          <w:tcPr>
            <w:tcW w:w="1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D4680A"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353</w:t>
            </w:r>
          </w:p>
        </w:tc>
        <w:tc>
          <w:tcPr>
            <w:tcW w:w="1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A80034"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522</w:t>
            </w: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1CAA0E"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657</w:t>
            </w:r>
          </w:p>
        </w:tc>
        <w:tc>
          <w:tcPr>
            <w:tcW w:w="13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B48292"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757</w:t>
            </w:r>
          </w:p>
        </w:tc>
        <w:tc>
          <w:tcPr>
            <w:tcW w:w="13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0210AD"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923</w:t>
            </w:r>
          </w:p>
        </w:tc>
      </w:tr>
      <w:tr w:rsidR="00F372E1" w:rsidRPr="004E3CD1" w14:paraId="5FBDA4FF" w14:textId="77777777" w:rsidTr="00F17B42">
        <w:tc>
          <w:tcPr>
            <w:tcW w:w="2043"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5C1263F8"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Кількість дітей</w:t>
            </w:r>
          </w:p>
        </w:tc>
        <w:tc>
          <w:tcPr>
            <w:tcW w:w="1618"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8920739"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433</w:t>
            </w:r>
          </w:p>
        </w:tc>
        <w:tc>
          <w:tcPr>
            <w:tcW w:w="1618"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52BDF4A"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675</w:t>
            </w:r>
          </w:p>
        </w:tc>
        <w:tc>
          <w:tcPr>
            <w:tcW w:w="161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F21DB99"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887</w:t>
            </w:r>
          </w:p>
        </w:tc>
        <w:tc>
          <w:tcPr>
            <w:tcW w:w="132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0F23B85"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965</w:t>
            </w:r>
          </w:p>
        </w:tc>
        <w:tc>
          <w:tcPr>
            <w:tcW w:w="1329"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7E24D56"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1154</w:t>
            </w:r>
          </w:p>
        </w:tc>
      </w:tr>
      <w:tr w:rsidR="00F372E1" w:rsidRPr="004E3CD1" w14:paraId="4D40557A" w14:textId="77777777" w:rsidTr="00F17B42">
        <w:tc>
          <w:tcPr>
            <w:tcW w:w="204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6FB2CA" w14:textId="77777777" w:rsidR="00F372E1" w:rsidRPr="00F372E1" w:rsidRDefault="00F372E1" w:rsidP="00F17B42">
            <w:pPr>
              <w:jc w:val="both"/>
              <w:rPr>
                <w:rFonts w:ascii="Times New Roman" w:hAnsi="Times New Roman"/>
                <w:color w:val="000000"/>
                <w:szCs w:val="26"/>
              </w:rPr>
            </w:pPr>
          </w:p>
        </w:tc>
        <w:tc>
          <w:tcPr>
            <w:tcW w:w="1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2AB54B" w14:textId="77777777" w:rsidR="00F372E1" w:rsidRPr="00F372E1" w:rsidRDefault="00F372E1" w:rsidP="00F17B42">
            <w:pPr>
              <w:jc w:val="center"/>
              <w:rPr>
                <w:rFonts w:ascii="Times New Roman" w:hAnsi="Times New Roman"/>
                <w:color w:val="000000"/>
                <w:szCs w:val="26"/>
              </w:rPr>
            </w:pPr>
          </w:p>
        </w:tc>
        <w:tc>
          <w:tcPr>
            <w:tcW w:w="1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79C3C8" w14:textId="77777777" w:rsidR="00F372E1" w:rsidRPr="00F372E1" w:rsidRDefault="00F372E1" w:rsidP="00F17B42">
            <w:pPr>
              <w:jc w:val="center"/>
              <w:rPr>
                <w:rFonts w:ascii="Times New Roman" w:hAnsi="Times New Roman"/>
                <w:color w:val="000000"/>
                <w:szCs w:val="26"/>
              </w:rPr>
            </w:pP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5898B5" w14:textId="77777777" w:rsidR="00F372E1" w:rsidRPr="00F372E1" w:rsidRDefault="00F372E1" w:rsidP="00F17B42">
            <w:pPr>
              <w:jc w:val="center"/>
              <w:rPr>
                <w:rFonts w:ascii="Times New Roman" w:hAnsi="Times New Roman"/>
                <w:color w:val="000000"/>
                <w:szCs w:val="26"/>
              </w:rPr>
            </w:pPr>
          </w:p>
        </w:tc>
        <w:tc>
          <w:tcPr>
            <w:tcW w:w="13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E75BC6" w14:textId="77777777" w:rsidR="00F372E1" w:rsidRPr="00F372E1" w:rsidRDefault="00F372E1" w:rsidP="00F17B42">
            <w:pPr>
              <w:jc w:val="center"/>
              <w:rPr>
                <w:rFonts w:ascii="Times New Roman" w:hAnsi="Times New Roman"/>
                <w:color w:val="000000"/>
                <w:szCs w:val="26"/>
              </w:rPr>
            </w:pPr>
          </w:p>
        </w:tc>
        <w:tc>
          <w:tcPr>
            <w:tcW w:w="13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B8BD3A" w14:textId="77777777" w:rsidR="00F372E1" w:rsidRPr="00F372E1" w:rsidRDefault="00F372E1" w:rsidP="00F17B42">
            <w:pPr>
              <w:jc w:val="center"/>
              <w:rPr>
                <w:rFonts w:ascii="Times New Roman" w:hAnsi="Times New Roman"/>
                <w:color w:val="000000"/>
                <w:szCs w:val="26"/>
              </w:rPr>
            </w:pPr>
          </w:p>
        </w:tc>
      </w:tr>
    </w:tbl>
    <w:p w14:paraId="381C0961" w14:textId="77777777" w:rsidR="00F372E1" w:rsidRPr="00676E2E" w:rsidRDefault="00F372E1" w:rsidP="00F372E1">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 xml:space="preserve">В області діють 18 інклюзивно-ресурсних центрів та 2 мобільні інклюзивно-ресурсні центри на базі комунальних установ: „Інклюзивно-ресурсний центр № 1” Тернопільської міської ради і „Лановецький міський інклюзивно-ресурсний центр” Лановецької міської ради. </w:t>
      </w:r>
    </w:p>
    <w:p w14:paraId="26A0A2D6" w14:textId="77777777" w:rsidR="00F372E1" w:rsidRPr="00676E2E" w:rsidRDefault="00F372E1" w:rsidP="00F372E1">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На обліку в інклюзивно-ресурсних центрах перебувають 5242 особи з особливими освітніми потребами.</w:t>
      </w:r>
    </w:p>
    <w:p w14:paraId="7B93A1FD" w14:textId="77777777" w:rsidR="00F372E1" w:rsidRPr="00676E2E" w:rsidRDefault="00F372E1" w:rsidP="00F372E1">
      <w:pPr>
        <w:tabs>
          <w:tab w:val="left" w:pos="567"/>
        </w:tabs>
        <w:jc w:val="both"/>
        <w:rPr>
          <w:rFonts w:ascii="Times New Roman" w:hAnsi="Times New Roman"/>
          <w:color w:val="000000"/>
          <w:sz w:val="28"/>
          <w:szCs w:val="28"/>
        </w:rPr>
      </w:pPr>
      <w:r w:rsidRPr="00676E2E">
        <w:rPr>
          <w:rFonts w:ascii="Times New Roman" w:eastAsia="Calibri" w:hAnsi="Times New Roman"/>
          <w:color w:val="000000"/>
          <w:sz w:val="28"/>
          <w:szCs w:val="28"/>
        </w:rPr>
        <w:tab/>
      </w:r>
      <w:r w:rsidRPr="00676E2E">
        <w:rPr>
          <w:rFonts w:ascii="Times New Roman" w:hAnsi="Times New Roman"/>
          <w:color w:val="000000"/>
          <w:sz w:val="28"/>
          <w:szCs w:val="28"/>
        </w:rPr>
        <w:t>Для всебічного розвитку учнів, гармонізації їхнього психоемоційного стану та психологічного розвантаження, надання (проведення) індивідуальних та/або групових психолого-педагогічних і корекційно-розвиткових послуг с</w:t>
      </w:r>
      <w:r w:rsidRPr="00676E2E">
        <w:rPr>
          <w:rFonts w:ascii="Times New Roman" w:eastAsia="Calibri" w:hAnsi="Times New Roman"/>
          <w:color w:val="000000"/>
          <w:sz w:val="28"/>
          <w:szCs w:val="28"/>
        </w:rPr>
        <w:t>творено творено</w:t>
      </w:r>
      <w:r w:rsidR="00676E2E">
        <w:rPr>
          <w:rFonts w:ascii="Times New Roman" w:eastAsia="Calibri" w:hAnsi="Times New Roman"/>
          <w:color w:val="000000"/>
          <w:sz w:val="28"/>
          <w:szCs w:val="28"/>
        </w:rPr>
        <w:t xml:space="preserve"> </w:t>
      </w:r>
      <w:r w:rsidRPr="00676E2E">
        <w:rPr>
          <w:rFonts w:ascii="Times New Roman" w:eastAsia="Calibri" w:hAnsi="Times New Roman"/>
          <w:color w:val="000000"/>
          <w:sz w:val="28"/>
          <w:szCs w:val="28"/>
        </w:rPr>
        <w:t>153</w:t>
      </w:r>
      <w:r w:rsidR="00676E2E">
        <w:rPr>
          <w:rFonts w:ascii="Times New Roman" w:eastAsia="Calibri" w:hAnsi="Times New Roman"/>
          <w:color w:val="000000"/>
          <w:sz w:val="28"/>
          <w:szCs w:val="28"/>
        </w:rPr>
        <w:t xml:space="preserve"> </w:t>
      </w:r>
      <w:r w:rsidRPr="00676E2E">
        <w:rPr>
          <w:rFonts w:ascii="Times New Roman" w:hAnsi="Times New Roman"/>
          <w:color w:val="000000"/>
          <w:sz w:val="28"/>
          <w:szCs w:val="28"/>
        </w:rPr>
        <w:t>ресурсні кімнати.</w:t>
      </w:r>
    </w:p>
    <w:p w14:paraId="69BA543A" w14:textId="77777777" w:rsidR="00F372E1" w:rsidRPr="00F372E1" w:rsidRDefault="00F372E1" w:rsidP="00F372E1">
      <w:pPr>
        <w:tabs>
          <w:tab w:val="left" w:pos="567"/>
        </w:tabs>
        <w:jc w:val="both"/>
        <w:rPr>
          <w:rFonts w:ascii="Times New Roman" w:hAnsi="Times New Roman"/>
          <w:color w:val="000000"/>
          <w:szCs w:val="26"/>
        </w:rPr>
      </w:pPr>
    </w:p>
    <w:p w14:paraId="2C3E35E0" w14:textId="77777777" w:rsidR="00F372E1" w:rsidRPr="00676E2E" w:rsidRDefault="00F372E1" w:rsidP="00F372E1">
      <w:pPr>
        <w:tabs>
          <w:tab w:val="left" w:pos="567"/>
        </w:tabs>
        <w:ind w:firstLine="567"/>
        <w:rPr>
          <w:rFonts w:ascii="Times New Roman" w:hAnsi="Times New Roman"/>
          <w:b/>
          <w:color w:val="000000"/>
          <w:sz w:val="28"/>
          <w:szCs w:val="28"/>
        </w:rPr>
      </w:pPr>
      <w:r w:rsidRPr="00676E2E">
        <w:rPr>
          <w:rFonts w:ascii="Times New Roman" w:hAnsi="Times New Roman"/>
          <w:b/>
          <w:color w:val="000000"/>
          <w:sz w:val="28"/>
          <w:szCs w:val="28"/>
        </w:rPr>
        <w:t>Позашкільна освіта</w:t>
      </w:r>
    </w:p>
    <w:p w14:paraId="69A58F11" w14:textId="77777777" w:rsidR="00F372E1" w:rsidRPr="00676E2E" w:rsidRDefault="00F372E1" w:rsidP="00F372E1">
      <w:pPr>
        <w:tabs>
          <w:tab w:val="left" w:pos="567"/>
        </w:tabs>
        <w:jc w:val="both"/>
        <w:rPr>
          <w:rFonts w:ascii="Times New Roman" w:hAnsi="Times New Roman"/>
          <w:color w:val="000000"/>
          <w:sz w:val="28"/>
          <w:szCs w:val="28"/>
        </w:rPr>
      </w:pPr>
    </w:p>
    <w:p w14:paraId="0F6E5DF7" w14:textId="77777777" w:rsidR="00F372E1" w:rsidRPr="00676E2E" w:rsidRDefault="00F372E1" w:rsidP="00F372E1">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У системі освіти Тернопільської області станом на 1 січня 2024 року функціонує 36 закладів позашкільної освіти різних напрямів та профілів, які відвідують 19 280 учнів, що становить 18,1 % від загальної кількості учнівського контингенту. У закладах позашкільної освіти області 1347 гуртків художньо-естетичного, науково-технічного, еколого-натуралістичного, туристсько-краєзнавчого та інших напрямів.</w:t>
      </w:r>
    </w:p>
    <w:p w14:paraId="18177798" w14:textId="77777777" w:rsidR="00F372E1" w:rsidRPr="00676E2E" w:rsidRDefault="00F372E1" w:rsidP="00F372E1">
      <w:pPr>
        <w:shd w:val="clear" w:color="auto" w:fill="FFFFFF"/>
        <w:ind w:firstLine="567"/>
        <w:jc w:val="both"/>
        <w:rPr>
          <w:rFonts w:ascii="Times New Roman" w:hAnsi="Times New Roman"/>
          <w:color w:val="000000"/>
          <w:sz w:val="28"/>
          <w:szCs w:val="28"/>
        </w:rPr>
      </w:pPr>
      <w:r w:rsidRPr="00676E2E">
        <w:rPr>
          <w:rFonts w:ascii="Times New Roman" w:hAnsi="Times New Roman"/>
          <w:color w:val="000000"/>
          <w:sz w:val="28"/>
          <w:szCs w:val="28"/>
        </w:rPr>
        <w:tab/>
        <w:t>Станом на 1 січня 2023 року функціонувало 36 закладів позашкільної освіти, які відвідували 18 278 учнів, що складало 16,6 % від загальної кількості учнівського контингенту.</w:t>
      </w:r>
    </w:p>
    <w:p w14:paraId="5753B1CC" w14:textId="77777777" w:rsidR="00F372E1" w:rsidRPr="00F372E1" w:rsidRDefault="00F372E1" w:rsidP="00F372E1">
      <w:pPr>
        <w:shd w:val="clear" w:color="auto" w:fill="FFFFFF"/>
        <w:ind w:firstLine="708"/>
        <w:jc w:val="both"/>
        <w:rPr>
          <w:rFonts w:ascii="Times New Roman" w:hAnsi="Times New Roman"/>
          <w:color w:val="000000"/>
          <w:szCs w:val="26"/>
        </w:rPr>
      </w:pPr>
      <w:r w:rsidRPr="00F372E1">
        <w:rPr>
          <w:rFonts w:ascii="Times New Roman" w:hAnsi="Times New Roman"/>
          <w:color w:val="000000"/>
          <w:szCs w:val="26"/>
        </w:rPr>
        <w:t> </w:t>
      </w:r>
    </w:p>
    <w:p w14:paraId="40D8C610" w14:textId="77777777" w:rsidR="00F372E1" w:rsidRPr="00F372E1" w:rsidRDefault="00F372E1" w:rsidP="00F372E1">
      <w:pPr>
        <w:shd w:val="clear" w:color="auto" w:fill="FFFFFF"/>
        <w:jc w:val="center"/>
        <w:rPr>
          <w:rFonts w:ascii="Times New Roman" w:hAnsi="Times New Roman"/>
          <w:color w:val="000000"/>
          <w:szCs w:val="26"/>
          <w:lang w:val="ru-RU"/>
        </w:rPr>
      </w:pPr>
      <w:r w:rsidRPr="00F372E1">
        <w:rPr>
          <w:rFonts w:ascii="Times New Roman" w:hAnsi="Times New Roman"/>
          <w:bCs/>
          <w:color w:val="000000"/>
          <w:szCs w:val="26"/>
        </w:rPr>
        <w:t>Структура закладів позашкільної освіти за типами,</w:t>
      </w:r>
      <w:r w:rsidR="00676E2E">
        <w:rPr>
          <w:rFonts w:ascii="Times New Roman" w:hAnsi="Times New Roman"/>
          <w:bCs/>
          <w:color w:val="000000"/>
          <w:szCs w:val="26"/>
        </w:rPr>
        <w:t xml:space="preserve"> </w:t>
      </w:r>
      <w:r w:rsidRPr="00F372E1">
        <w:rPr>
          <w:rFonts w:ascii="Times New Roman" w:hAnsi="Times New Roman"/>
          <w:bCs/>
          <w:color w:val="000000"/>
          <w:szCs w:val="26"/>
        </w:rPr>
        <w:t>одиниць</w:t>
      </w:r>
    </w:p>
    <w:tbl>
      <w:tblPr>
        <w:tblW w:w="9747" w:type="dxa"/>
        <w:shd w:val="clear" w:color="auto" w:fill="FFFFFF"/>
        <w:tblCellMar>
          <w:left w:w="0" w:type="dxa"/>
          <w:right w:w="0" w:type="dxa"/>
        </w:tblCellMar>
        <w:tblLook w:val="04A0" w:firstRow="1" w:lastRow="0" w:firstColumn="1" w:lastColumn="0" w:noHBand="0" w:noVBand="1"/>
      </w:tblPr>
      <w:tblGrid>
        <w:gridCol w:w="7054"/>
        <w:gridCol w:w="2693"/>
      </w:tblGrid>
      <w:tr w:rsidR="00F372E1" w:rsidRPr="004E3CD1" w14:paraId="005A83D6" w14:textId="77777777" w:rsidTr="00F17B42">
        <w:tc>
          <w:tcPr>
            <w:tcW w:w="705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331D51" w14:textId="77777777" w:rsidR="00F372E1" w:rsidRPr="00F372E1" w:rsidRDefault="00F372E1" w:rsidP="00F17B42">
            <w:pPr>
              <w:jc w:val="both"/>
              <w:rPr>
                <w:rFonts w:ascii="Times New Roman" w:hAnsi="Times New Roman"/>
                <w:color w:val="000000"/>
                <w:szCs w:val="26"/>
                <w:lang w:val="ru-RU"/>
              </w:rPr>
            </w:pPr>
            <w:r w:rsidRPr="00F372E1">
              <w:rPr>
                <w:rFonts w:ascii="Times New Roman" w:hAnsi="Times New Roman"/>
                <w:color w:val="000000"/>
                <w:szCs w:val="26"/>
              </w:rPr>
              <w:t> </w:t>
            </w:r>
          </w:p>
        </w:tc>
        <w:tc>
          <w:tcPr>
            <w:tcW w:w="26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EF88D88"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2024/2025н.р</w:t>
            </w:r>
          </w:p>
        </w:tc>
      </w:tr>
      <w:tr w:rsidR="00F372E1" w:rsidRPr="004E3CD1" w14:paraId="74B0F164"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804BA9" w14:textId="77777777" w:rsidR="00F372E1" w:rsidRPr="00F372E1" w:rsidRDefault="00F372E1" w:rsidP="00F17B42">
            <w:pPr>
              <w:rPr>
                <w:rFonts w:ascii="Times New Roman" w:hAnsi="Times New Roman"/>
                <w:color w:val="000000"/>
                <w:szCs w:val="26"/>
                <w:lang w:val="ru-RU"/>
              </w:rPr>
            </w:pPr>
            <w:r w:rsidRPr="00F372E1">
              <w:rPr>
                <w:rFonts w:ascii="Times New Roman" w:hAnsi="Times New Roman"/>
                <w:color w:val="000000"/>
                <w:szCs w:val="26"/>
              </w:rPr>
              <w:t>центри позашкільної роботи(палаци, будинки школярів)</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E35E98"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25</w:t>
            </w:r>
          </w:p>
        </w:tc>
      </w:tr>
      <w:tr w:rsidR="00F372E1" w:rsidRPr="004E3CD1" w14:paraId="45F1B954"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29730D" w14:textId="77777777" w:rsidR="00F372E1" w:rsidRPr="00F372E1" w:rsidRDefault="00F372E1" w:rsidP="00F17B42">
            <w:pPr>
              <w:jc w:val="both"/>
              <w:rPr>
                <w:rFonts w:ascii="Times New Roman" w:hAnsi="Times New Roman"/>
                <w:color w:val="000000"/>
                <w:szCs w:val="26"/>
                <w:lang w:val="ru-RU"/>
              </w:rPr>
            </w:pPr>
            <w:r w:rsidRPr="00F372E1">
              <w:rPr>
                <w:rFonts w:ascii="Times New Roman" w:hAnsi="Times New Roman"/>
                <w:color w:val="000000"/>
                <w:szCs w:val="26"/>
              </w:rPr>
              <w:t>центри та станції технічної творчості</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F9EF4"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6</w:t>
            </w:r>
          </w:p>
        </w:tc>
      </w:tr>
      <w:tr w:rsidR="00F372E1" w:rsidRPr="004E3CD1" w14:paraId="3D0A9759"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5F9851" w14:textId="77777777" w:rsidR="00F372E1" w:rsidRPr="00F372E1" w:rsidRDefault="00F372E1" w:rsidP="00F17B42">
            <w:pPr>
              <w:rPr>
                <w:rFonts w:ascii="Times New Roman" w:hAnsi="Times New Roman"/>
                <w:color w:val="000000"/>
                <w:szCs w:val="26"/>
                <w:lang w:val="ru-RU"/>
              </w:rPr>
            </w:pPr>
            <w:r w:rsidRPr="00F372E1">
              <w:rPr>
                <w:rFonts w:ascii="Times New Roman" w:hAnsi="Times New Roman"/>
                <w:color w:val="000000"/>
                <w:szCs w:val="26"/>
              </w:rPr>
              <w:t>еколого-натуралістичні центри</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633C3C"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1</w:t>
            </w:r>
          </w:p>
        </w:tc>
      </w:tr>
      <w:tr w:rsidR="00F372E1" w:rsidRPr="004E3CD1" w14:paraId="3DAF6488"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5D0B18" w14:textId="77777777" w:rsidR="00F372E1" w:rsidRPr="00F372E1" w:rsidRDefault="00F372E1" w:rsidP="00F17B42">
            <w:pPr>
              <w:rPr>
                <w:rFonts w:ascii="Times New Roman" w:hAnsi="Times New Roman"/>
                <w:color w:val="000000"/>
                <w:szCs w:val="26"/>
                <w:lang w:val="ru-RU"/>
              </w:rPr>
            </w:pPr>
            <w:r w:rsidRPr="00F372E1">
              <w:rPr>
                <w:rFonts w:ascii="Times New Roman" w:hAnsi="Times New Roman"/>
                <w:color w:val="000000"/>
                <w:szCs w:val="26"/>
              </w:rPr>
              <w:t>центри туризму, краєзнавства</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7F88C9"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1</w:t>
            </w:r>
          </w:p>
        </w:tc>
      </w:tr>
      <w:tr w:rsidR="00F372E1" w:rsidRPr="004E3CD1" w14:paraId="553559D5"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B08343" w14:textId="77777777" w:rsidR="00F372E1" w:rsidRPr="00F372E1" w:rsidRDefault="00F372E1" w:rsidP="00F17B42">
            <w:pPr>
              <w:rPr>
                <w:rFonts w:ascii="Times New Roman" w:hAnsi="Times New Roman"/>
                <w:color w:val="000000"/>
                <w:szCs w:val="26"/>
                <w:lang w:val="ru-RU"/>
              </w:rPr>
            </w:pPr>
            <w:r w:rsidRPr="00F372E1">
              <w:rPr>
                <w:rFonts w:ascii="Times New Roman" w:hAnsi="Times New Roman"/>
                <w:color w:val="000000"/>
                <w:szCs w:val="26"/>
              </w:rPr>
              <w:t>дитячі парки</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84A40"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1</w:t>
            </w:r>
          </w:p>
        </w:tc>
      </w:tr>
      <w:tr w:rsidR="00F372E1" w:rsidRPr="004E3CD1" w14:paraId="61EB055F"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C41F62" w14:textId="77777777" w:rsidR="00F372E1" w:rsidRPr="00F372E1" w:rsidRDefault="00F372E1" w:rsidP="00F17B42">
            <w:pPr>
              <w:rPr>
                <w:rFonts w:ascii="Times New Roman" w:hAnsi="Times New Roman"/>
                <w:color w:val="000000"/>
                <w:szCs w:val="26"/>
                <w:lang w:val="ru-RU"/>
              </w:rPr>
            </w:pPr>
            <w:r w:rsidRPr="00F372E1">
              <w:rPr>
                <w:rFonts w:ascii="Times New Roman" w:hAnsi="Times New Roman"/>
                <w:color w:val="000000"/>
                <w:szCs w:val="26"/>
              </w:rPr>
              <w:t>ТВ МАН</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F4FF17"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1</w:t>
            </w:r>
          </w:p>
        </w:tc>
      </w:tr>
      <w:tr w:rsidR="00F372E1" w:rsidRPr="004E3CD1" w14:paraId="1915B399" w14:textId="77777777" w:rsidTr="00F17B42">
        <w:tc>
          <w:tcPr>
            <w:tcW w:w="70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39FC8F" w14:textId="77777777" w:rsidR="00F372E1" w:rsidRPr="00F372E1" w:rsidRDefault="00F372E1" w:rsidP="00F17B42">
            <w:pPr>
              <w:rPr>
                <w:rFonts w:ascii="Times New Roman" w:hAnsi="Times New Roman"/>
                <w:color w:val="000000"/>
                <w:szCs w:val="26"/>
                <w:lang w:val="ru-RU"/>
              </w:rPr>
            </w:pPr>
            <w:r w:rsidRPr="00F372E1">
              <w:rPr>
                <w:rFonts w:ascii="Times New Roman" w:hAnsi="Times New Roman"/>
                <w:color w:val="000000"/>
                <w:szCs w:val="26"/>
              </w:rPr>
              <w:t>Інші заклади</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9AB4C5" w14:textId="77777777" w:rsidR="00F372E1" w:rsidRPr="00F372E1" w:rsidRDefault="00F372E1" w:rsidP="00F17B42">
            <w:pPr>
              <w:jc w:val="center"/>
              <w:rPr>
                <w:rFonts w:ascii="Times New Roman" w:hAnsi="Times New Roman"/>
                <w:color w:val="000000"/>
                <w:szCs w:val="26"/>
                <w:lang w:val="ru-RU"/>
              </w:rPr>
            </w:pPr>
            <w:r w:rsidRPr="00F372E1">
              <w:rPr>
                <w:rFonts w:ascii="Times New Roman" w:hAnsi="Times New Roman"/>
                <w:color w:val="000000"/>
                <w:szCs w:val="26"/>
              </w:rPr>
              <w:t>1</w:t>
            </w:r>
          </w:p>
        </w:tc>
      </w:tr>
    </w:tbl>
    <w:p w14:paraId="7097B9BD" w14:textId="77777777" w:rsidR="00F372E1" w:rsidRPr="00F372E1" w:rsidRDefault="00F372E1" w:rsidP="00F372E1">
      <w:pPr>
        <w:shd w:val="clear" w:color="auto" w:fill="FFFFFF"/>
        <w:jc w:val="both"/>
        <w:rPr>
          <w:rFonts w:ascii="Times New Roman" w:hAnsi="Times New Roman"/>
          <w:color w:val="000000"/>
          <w:szCs w:val="26"/>
        </w:rPr>
      </w:pPr>
    </w:p>
    <w:p w14:paraId="07BD7A9B" w14:textId="77777777" w:rsidR="00F372E1" w:rsidRPr="00321D1B" w:rsidRDefault="00F372E1" w:rsidP="00F372E1">
      <w:pPr>
        <w:shd w:val="clear" w:color="auto" w:fill="FFFFFF"/>
        <w:ind w:firstLine="567"/>
        <w:rPr>
          <w:rFonts w:ascii="Times New Roman" w:hAnsi="Times New Roman"/>
          <w:b/>
          <w:iCs/>
          <w:color w:val="000000"/>
          <w:sz w:val="28"/>
          <w:szCs w:val="28"/>
        </w:rPr>
      </w:pPr>
      <w:r w:rsidRPr="00321D1B">
        <w:rPr>
          <w:rFonts w:ascii="Times New Roman" w:hAnsi="Times New Roman"/>
          <w:b/>
          <w:iCs/>
          <w:color w:val="000000"/>
          <w:sz w:val="28"/>
          <w:szCs w:val="28"/>
        </w:rPr>
        <w:t>Професійна (професійно-технічна) освіта</w:t>
      </w:r>
    </w:p>
    <w:p w14:paraId="0B153200"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 xml:space="preserve">Забезпечення доступності професійної (професійно-технічної) освіти в області здійснюється через створену оптимальну мережу закладів професійної (професійно-технічної) освіти, яку складають 19 закладів та  2 відділення професійної підготовки у складі коледжів, де здобувають професійну освіту понад 7,5 тис. осіб та щорічно отримують диплом кваліфікованого робітника в середньому 2,5 тис. осіб, Відсоток працевлаштованих, зазвичай, становить по 80 %. </w:t>
      </w:r>
    </w:p>
    <w:p w14:paraId="472BEB7D" w14:textId="77777777" w:rsidR="00F372E1" w:rsidRPr="00321D1B" w:rsidRDefault="00F372E1" w:rsidP="00F372E1">
      <w:pPr>
        <w:ind w:firstLine="567"/>
        <w:jc w:val="both"/>
        <w:rPr>
          <w:rFonts w:ascii="Times New Roman" w:hAnsi="Times New Roman"/>
          <w:color w:val="000000"/>
          <w:sz w:val="28"/>
          <w:szCs w:val="28"/>
        </w:rPr>
      </w:pPr>
      <w:r w:rsidRPr="00321D1B">
        <w:rPr>
          <w:rFonts w:ascii="Times New Roman" w:hAnsi="Times New Roman"/>
          <w:color w:val="000000"/>
          <w:sz w:val="28"/>
          <w:szCs w:val="28"/>
        </w:rPr>
        <w:lastRenderedPageBreak/>
        <w:t>У закладах професійної (професійно-технічної) освіти здобувають освіту більше 180 осіб із числа внутрішньо переміщених, 343 особи з числа учасників бойових дій, ветеранів війти та дітей учасників бойових дій, ветеранів війни.</w:t>
      </w:r>
    </w:p>
    <w:p w14:paraId="7AF5EACE"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eastAsia="Aptos" w:hAnsi="Times New Roman"/>
          <w:color w:val="000000"/>
          <w:kern w:val="2"/>
          <w:sz w:val="28"/>
          <w:szCs w:val="28"/>
          <w:lang w:eastAsia="en-US"/>
        </w:rPr>
        <w:t xml:space="preserve">Підготовка робітничих кадрів здійснюється за десятьма напрямами економічної діяльності. </w:t>
      </w:r>
    </w:p>
    <w:p w14:paraId="473DDD37" w14:textId="77777777" w:rsidR="00F372E1" w:rsidRPr="00321D1B" w:rsidRDefault="00F372E1" w:rsidP="00F372E1">
      <w:pPr>
        <w:ind w:firstLine="567"/>
        <w:jc w:val="both"/>
        <w:rPr>
          <w:rFonts w:ascii="Times New Roman" w:eastAsia="Aptos" w:hAnsi="Times New Roman"/>
          <w:color w:val="000000"/>
          <w:kern w:val="2"/>
          <w:sz w:val="28"/>
          <w:szCs w:val="28"/>
          <w:lang w:eastAsia="en-US"/>
        </w:rPr>
      </w:pPr>
      <w:r w:rsidRPr="00321D1B">
        <w:rPr>
          <w:rFonts w:ascii="Times New Roman" w:eastAsia="Aptos" w:hAnsi="Times New Roman"/>
          <w:color w:val="000000"/>
          <w:kern w:val="2"/>
          <w:sz w:val="28"/>
          <w:szCs w:val="28"/>
          <w:lang w:eastAsia="en-US"/>
        </w:rPr>
        <w:t>Освітній процес забезпечують висококваліфіковані педагогічні кадри, з яких більше 300 викладачів та близько 400 майстрів виробничого навчання.</w:t>
      </w:r>
    </w:p>
    <w:p w14:paraId="2B5C74E7" w14:textId="77777777" w:rsidR="00F372E1" w:rsidRPr="00321D1B" w:rsidRDefault="00F372E1" w:rsidP="00F372E1">
      <w:pPr>
        <w:ind w:right="9" w:firstLine="567"/>
        <w:jc w:val="both"/>
        <w:rPr>
          <w:rFonts w:ascii="Times New Roman" w:hAnsi="Times New Roman"/>
          <w:color w:val="000000"/>
          <w:sz w:val="28"/>
          <w:szCs w:val="28"/>
        </w:rPr>
      </w:pPr>
      <w:r w:rsidRPr="00321D1B">
        <w:rPr>
          <w:rFonts w:ascii="Times New Roman" w:hAnsi="Times New Roman"/>
          <w:color w:val="000000"/>
          <w:sz w:val="28"/>
          <w:szCs w:val="28"/>
          <w:lang w:val="en-US"/>
        </w:rPr>
        <w:t>C</w:t>
      </w:r>
      <w:r w:rsidRPr="00321D1B">
        <w:rPr>
          <w:rFonts w:ascii="Times New Roman" w:hAnsi="Times New Roman"/>
          <w:color w:val="000000"/>
          <w:sz w:val="28"/>
          <w:szCs w:val="28"/>
        </w:rPr>
        <w:t>формовано узагальнені пропозиції щодо обсягів регіонального замовлення на підготовку фахівців та робітничих кадрів у закладах освіти Тернопільської області у 2024 році. Обсяг регіонального замовлення за освітньо-кваліфікаційним рівнем кваліфікованого робітника у 2023 році (2984 особи) виконано на 94,1 %.</w:t>
      </w:r>
    </w:p>
    <w:p w14:paraId="14FD874E" w14:textId="77777777" w:rsidR="00F372E1" w:rsidRPr="00321D1B" w:rsidRDefault="00F372E1" w:rsidP="00F372E1">
      <w:pPr>
        <w:ind w:right="9" w:firstLine="567"/>
        <w:jc w:val="both"/>
        <w:rPr>
          <w:rFonts w:ascii="Times New Roman" w:hAnsi="Times New Roman"/>
          <w:color w:val="000000"/>
          <w:sz w:val="28"/>
          <w:szCs w:val="28"/>
        </w:rPr>
      </w:pPr>
      <w:r w:rsidRPr="00321D1B">
        <w:rPr>
          <w:rFonts w:ascii="Times New Roman" w:hAnsi="Times New Roman"/>
          <w:color w:val="000000"/>
          <w:sz w:val="28"/>
          <w:szCs w:val="28"/>
        </w:rPr>
        <w:t xml:space="preserve">На базі закладів професійної (професійно-технічної) освіти області щорічно здобувають другу робітничу професію, проходять професійне навчання або підвищують свою кваліфікацію за рахунок Фонду загальнообов’язкового державного соціального страхування України на випадок безробіття близько 700 осіб із числа незайнятого населення та працівників різних галузей економіки регіону. </w:t>
      </w:r>
    </w:p>
    <w:p w14:paraId="5D3C7674" w14:textId="77777777" w:rsidR="00F372E1" w:rsidRPr="00F372E1" w:rsidRDefault="00F372E1" w:rsidP="00F372E1">
      <w:pPr>
        <w:rPr>
          <w:rFonts w:ascii="Times New Roman" w:hAnsi="Times New Roman"/>
          <w:color w:val="000000"/>
          <w:szCs w:val="26"/>
        </w:rPr>
      </w:pPr>
    </w:p>
    <w:p w14:paraId="7399260A" w14:textId="77777777" w:rsidR="00F372E1" w:rsidRPr="00F372E1" w:rsidRDefault="00F372E1" w:rsidP="00F372E1">
      <w:pPr>
        <w:ind w:firstLine="430"/>
        <w:jc w:val="center"/>
        <w:rPr>
          <w:rFonts w:ascii="Times New Roman" w:eastAsia="Klee One" w:hAnsi="Times New Roman"/>
          <w:bCs/>
          <w:color w:val="000000"/>
          <w:szCs w:val="26"/>
        </w:rPr>
      </w:pPr>
      <w:r w:rsidRPr="00F372E1">
        <w:rPr>
          <w:rFonts w:ascii="Times New Roman" w:eastAsia="Times New Roman,Bold" w:hAnsi="Times New Roman"/>
          <w:bCs/>
          <w:color w:val="000000"/>
          <w:szCs w:val="26"/>
        </w:rPr>
        <w:t>Мережа закладі</w:t>
      </w:r>
      <w:r w:rsidRPr="00F372E1">
        <w:rPr>
          <w:rFonts w:ascii="Times New Roman" w:eastAsia="Klee One" w:hAnsi="Times New Roman"/>
          <w:bCs/>
          <w:color w:val="000000"/>
          <w:szCs w:val="26"/>
        </w:rPr>
        <w:t>в</w:t>
      </w:r>
      <w:r w:rsidRPr="00F372E1">
        <w:rPr>
          <w:rFonts w:ascii="Times New Roman" w:eastAsia="Times New Roman,Bold" w:hAnsi="Times New Roman"/>
          <w:bCs/>
          <w:color w:val="000000"/>
          <w:szCs w:val="26"/>
        </w:rPr>
        <w:t xml:space="preserve"> професі</w:t>
      </w:r>
      <w:r w:rsidRPr="00F372E1">
        <w:rPr>
          <w:rFonts w:ascii="Times New Roman" w:eastAsia="Klee One" w:hAnsi="Times New Roman"/>
          <w:bCs/>
          <w:color w:val="000000"/>
          <w:szCs w:val="26"/>
        </w:rPr>
        <w:t>йн</w:t>
      </w:r>
      <w:r w:rsidRPr="00F372E1">
        <w:rPr>
          <w:rFonts w:ascii="Times New Roman" w:eastAsia="Times New Roman,Bold" w:hAnsi="Times New Roman"/>
          <w:bCs/>
          <w:color w:val="000000"/>
          <w:szCs w:val="26"/>
        </w:rPr>
        <w:t>ої (професійно-технічної) осві</w:t>
      </w:r>
      <w:r w:rsidRPr="00F372E1">
        <w:rPr>
          <w:rFonts w:ascii="Times New Roman" w:eastAsia="Klee One" w:hAnsi="Times New Roman"/>
          <w:bCs/>
          <w:color w:val="000000"/>
          <w:szCs w:val="26"/>
        </w:rPr>
        <w:t>ти</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01"/>
        <w:gridCol w:w="1701"/>
        <w:gridCol w:w="1701"/>
        <w:gridCol w:w="1701"/>
      </w:tblGrid>
      <w:tr w:rsidR="00F372E1" w:rsidRPr="004E3CD1" w14:paraId="4CFA11F0" w14:textId="77777777" w:rsidTr="00F17B42">
        <w:tc>
          <w:tcPr>
            <w:tcW w:w="2660" w:type="dxa"/>
            <w:shd w:val="clear" w:color="auto" w:fill="auto"/>
          </w:tcPr>
          <w:p w14:paraId="55554F08" w14:textId="77777777" w:rsidR="00F372E1" w:rsidRPr="00F17B42" w:rsidRDefault="00F372E1" w:rsidP="00F17B42">
            <w:pPr>
              <w:jc w:val="both"/>
              <w:rPr>
                <w:rFonts w:ascii="Times New Roman" w:eastAsia="Calibri" w:hAnsi="Times New Roman"/>
                <w:i/>
                <w:color w:val="000000"/>
                <w:szCs w:val="26"/>
              </w:rPr>
            </w:pPr>
            <w:r w:rsidRPr="00F17B42">
              <w:rPr>
                <w:rFonts w:ascii="Times New Roman" w:eastAsia="Calibri" w:hAnsi="Times New Roman"/>
                <w:i/>
                <w:color w:val="000000"/>
                <w:szCs w:val="26"/>
              </w:rPr>
              <w:t>Типи закладів</w:t>
            </w:r>
          </w:p>
        </w:tc>
        <w:tc>
          <w:tcPr>
            <w:tcW w:w="1701" w:type="dxa"/>
            <w:shd w:val="clear" w:color="auto" w:fill="auto"/>
          </w:tcPr>
          <w:p w14:paraId="44C5DA6B" w14:textId="77777777" w:rsidR="00F372E1" w:rsidRPr="00F17B42" w:rsidRDefault="00F372E1" w:rsidP="00F17B42">
            <w:pPr>
              <w:jc w:val="both"/>
              <w:rPr>
                <w:rFonts w:ascii="Times New Roman" w:eastAsia="Calibri" w:hAnsi="Times New Roman"/>
                <w:i/>
                <w:color w:val="000000"/>
                <w:sz w:val="24"/>
                <w:szCs w:val="24"/>
              </w:rPr>
            </w:pPr>
            <w:r w:rsidRPr="00F17B42">
              <w:rPr>
                <w:rFonts w:ascii="Times New Roman" w:eastAsia="Calibri" w:hAnsi="Times New Roman"/>
                <w:i/>
                <w:color w:val="000000"/>
                <w:sz w:val="24"/>
                <w:szCs w:val="24"/>
                <w:lang w:val="en-US"/>
              </w:rPr>
              <w:t>2021/2022</w:t>
            </w:r>
            <w:r w:rsidRPr="00F17B42">
              <w:rPr>
                <w:rFonts w:ascii="Times New Roman" w:eastAsia="Calibri" w:hAnsi="Times New Roman"/>
                <w:i/>
                <w:color w:val="000000"/>
                <w:sz w:val="24"/>
                <w:szCs w:val="24"/>
              </w:rPr>
              <w:t>н.р.</w:t>
            </w:r>
          </w:p>
        </w:tc>
        <w:tc>
          <w:tcPr>
            <w:tcW w:w="1701" w:type="dxa"/>
            <w:shd w:val="clear" w:color="auto" w:fill="auto"/>
          </w:tcPr>
          <w:p w14:paraId="75592604" w14:textId="77777777" w:rsidR="00F372E1" w:rsidRPr="00F17B42" w:rsidRDefault="00F372E1" w:rsidP="00F17B42">
            <w:pPr>
              <w:jc w:val="center"/>
              <w:rPr>
                <w:rFonts w:ascii="Times New Roman" w:eastAsia="Calibri" w:hAnsi="Times New Roman"/>
                <w:i/>
                <w:color w:val="000000"/>
                <w:sz w:val="24"/>
                <w:szCs w:val="24"/>
              </w:rPr>
            </w:pPr>
            <w:r w:rsidRPr="00F17B42">
              <w:rPr>
                <w:rFonts w:ascii="Times New Roman" w:eastAsia="Calibri" w:hAnsi="Times New Roman"/>
                <w:i/>
                <w:color w:val="000000"/>
                <w:sz w:val="24"/>
                <w:szCs w:val="24"/>
              </w:rPr>
              <w:t xml:space="preserve">2022/2023 н.р. </w:t>
            </w:r>
          </w:p>
        </w:tc>
        <w:tc>
          <w:tcPr>
            <w:tcW w:w="1701" w:type="dxa"/>
            <w:shd w:val="clear" w:color="auto" w:fill="auto"/>
          </w:tcPr>
          <w:p w14:paraId="78145DE9" w14:textId="77777777" w:rsidR="00F372E1" w:rsidRPr="00F17B42" w:rsidRDefault="00F372E1" w:rsidP="00F17B42">
            <w:pPr>
              <w:jc w:val="center"/>
              <w:rPr>
                <w:rFonts w:ascii="Times New Roman" w:eastAsia="Calibri" w:hAnsi="Times New Roman"/>
                <w:i/>
                <w:color w:val="000000"/>
                <w:sz w:val="24"/>
                <w:szCs w:val="24"/>
                <w:lang w:val="ru-RU"/>
              </w:rPr>
            </w:pPr>
            <w:r w:rsidRPr="00F17B42">
              <w:rPr>
                <w:rFonts w:ascii="Times New Roman" w:eastAsia="Calibri" w:hAnsi="Times New Roman"/>
                <w:i/>
                <w:color w:val="000000"/>
                <w:sz w:val="24"/>
                <w:szCs w:val="24"/>
              </w:rPr>
              <w:t>202</w:t>
            </w:r>
            <w:r w:rsidRPr="00F17B42">
              <w:rPr>
                <w:rFonts w:ascii="Times New Roman" w:eastAsia="Calibri" w:hAnsi="Times New Roman"/>
                <w:i/>
                <w:color w:val="000000"/>
                <w:sz w:val="24"/>
                <w:szCs w:val="24"/>
                <w:lang w:val="ru-RU"/>
              </w:rPr>
              <w:t>3</w:t>
            </w:r>
            <w:r w:rsidRPr="00F17B42">
              <w:rPr>
                <w:rFonts w:ascii="Times New Roman" w:eastAsia="Calibri" w:hAnsi="Times New Roman"/>
                <w:i/>
                <w:color w:val="000000"/>
                <w:sz w:val="24"/>
                <w:szCs w:val="24"/>
              </w:rPr>
              <w:t>/202</w:t>
            </w:r>
            <w:r w:rsidRPr="00F17B42">
              <w:rPr>
                <w:rFonts w:ascii="Times New Roman" w:eastAsia="Calibri" w:hAnsi="Times New Roman"/>
                <w:i/>
                <w:color w:val="000000"/>
                <w:sz w:val="24"/>
                <w:szCs w:val="24"/>
                <w:lang w:val="ru-RU"/>
              </w:rPr>
              <w:t>4 н.р.</w:t>
            </w:r>
          </w:p>
        </w:tc>
        <w:tc>
          <w:tcPr>
            <w:tcW w:w="1701" w:type="dxa"/>
            <w:shd w:val="clear" w:color="auto" w:fill="auto"/>
          </w:tcPr>
          <w:p w14:paraId="4063BA97" w14:textId="77777777" w:rsidR="00F372E1" w:rsidRPr="00F17B42" w:rsidRDefault="00F372E1" w:rsidP="00F17B42">
            <w:pPr>
              <w:jc w:val="center"/>
              <w:rPr>
                <w:rFonts w:ascii="Times New Roman" w:eastAsia="Calibri" w:hAnsi="Times New Roman"/>
                <w:i/>
                <w:color w:val="000000"/>
                <w:sz w:val="24"/>
                <w:szCs w:val="24"/>
                <w:lang w:val="ru-RU"/>
              </w:rPr>
            </w:pPr>
            <w:r w:rsidRPr="00F17B42">
              <w:rPr>
                <w:rFonts w:ascii="Times New Roman" w:eastAsia="Calibri" w:hAnsi="Times New Roman"/>
                <w:i/>
                <w:color w:val="000000"/>
                <w:sz w:val="24"/>
                <w:szCs w:val="24"/>
              </w:rPr>
              <w:t>202</w:t>
            </w:r>
            <w:r w:rsidRPr="00F17B42">
              <w:rPr>
                <w:rFonts w:ascii="Times New Roman" w:eastAsia="Calibri" w:hAnsi="Times New Roman"/>
                <w:i/>
                <w:color w:val="000000"/>
                <w:sz w:val="24"/>
                <w:szCs w:val="24"/>
                <w:lang w:val="ru-RU"/>
              </w:rPr>
              <w:t>4</w:t>
            </w:r>
            <w:r w:rsidRPr="00F17B42">
              <w:rPr>
                <w:rFonts w:ascii="Times New Roman" w:eastAsia="Calibri" w:hAnsi="Times New Roman"/>
                <w:i/>
                <w:color w:val="000000"/>
                <w:sz w:val="24"/>
                <w:szCs w:val="24"/>
              </w:rPr>
              <w:t>/202</w:t>
            </w:r>
            <w:r w:rsidRPr="00F17B42">
              <w:rPr>
                <w:rFonts w:ascii="Times New Roman" w:eastAsia="Calibri" w:hAnsi="Times New Roman"/>
                <w:i/>
                <w:color w:val="000000"/>
                <w:sz w:val="24"/>
                <w:szCs w:val="24"/>
                <w:lang w:val="ru-RU"/>
              </w:rPr>
              <w:t>5 н.р.</w:t>
            </w:r>
          </w:p>
        </w:tc>
      </w:tr>
      <w:tr w:rsidR="00F372E1" w:rsidRPr="004E3CD1" w14:paraId="4F424439" w14:textId="77777777" w:rsidTr="00F17B42">
        <w:tc>
          <w:tcPr>
            <w:tcW w:w="2660" w:type="dxa"/>
            <w:shd w:val="clear" w:color="auto" w:fill="auto"/>
          </w:tcPr>
          <w:p w14:paraId="308F1149"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професійні ліцеї</w:t>
            </w:r>
          </w:p>
        </w:tc>
        <w:tc>
          <w:tcPr>
            <w:tcW w:w="1701" w:type="dxa"/>
            <w:shd w:val="clear" w:color="auto" w:fill="auto"/>
          </w:tcPr>
          <w:p w14:paraId="7B96E2F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w:t>
            </w:r>
          </w:p>
        </w:tc>
        <w:tc>
          <w:tcPr>
            <w:tcW w:w="1701" w:type="dxa"/>
            <w:shd w:val="clear" w:color="auto" w:fill="auto"/>
          </w:tcPr>
          <w:p w14:paraId="668E794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w:t>
            </w:r>
          </w:p>
        </w:tc>
        <w:tc>
          <w:tcPr>
            <w:tcW w:w="1701" w:type="dxa"/>
            <w:shd w:val="clear" w:color="auto" w:fill="auto"/>
          </w:tcPr>
          <w:p w14:paraId="02CF2E0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w:t>
            </w:r>
          </w:p>
        </w:tc>
        <w:tc>
          <w:tcPr>
            <w:tcW w:w="1701" w:type="dxa"/>
            <w:shd w:val="clear" w:color="auto" w:fill="auto"/>
          </w:tcPr>
          <w:p w14:paraId="612478F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w:t>
            </w:r>
          </w:p>
        </w:tc>
      </w:tr>
      <w:tr w:rsidR="00F372E1" w:rsidRPr="004E3CD1" w14:paraId="59C889C6" w14:textId="77777777" w:rsidTr="00F17B42">
        <w:tc>
          <w:tcPr>
            <w:tcW w:w="2660" w:type="dxa"/>
            <w:shd w:val="clear" w:color="auto" w:fill="auto"/>
          </w:tcPr>
          <w:p w14:paraId="3C402609"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ВПУ</w:t>
            </w:r>
          </w:p>
        </w:tc>
        <w:tc>
          <w:tcPr>
            <w:tcW w:w="1701" w:type="dxa"/>
            <w:shd w:val="clear" w:color="auto" w:fill="auto"/>
          </w:tcPr>
          <w:p w14:paraId="03FFED42"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w:t>
            </w:r>
          </w:p>
        </w:tc>
        <w:tc>
          <w:tcPr>
            <w:tcW w:w="1701" w:type="dxa"/>
            <w:shd w:val="clear" w:color="auto" w:fill="auto"/>
          </w:tcPr>
          <w:p w14:paraId="0C3DA31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w:t>
            </w:r>
          </w:p>
        </w:tc>
        <w:tc>
          <w:tcPr>
            <w:tcW w:w="1701" w:type="dxa"/>
            <w:shd w:val="clear" w:color="auto" w:fill="auto"/>
          </w:tcPr>
          <w:p w14:paraId="33A77AD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w:t>
            </w:r>
          </w:p>
        </w:tc>
        <w:tc>
          <w:tcPr>
            <w:tcW w:w="1701" w:type="dxa"/>
            <w:shd w:val="clear" w:color="auto" w:fill="auto"/>
          </w:tcPr>
          <w:p w14:paraId="3B201B6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w:t>
            </w:r>
          </w:p>
        </w:tc>
      </w:tr>
      <w:tr w:rsidR="00F372E1" w:rsidRPr="004E3CD1" w14:paraId="1A2A30B2" w14:textId="77777777" w:rsidTr="00F17B42">
        <w:tc>
          <w:tcPr>
            <w:tcW w:w="2660" w:type="dxa"/>
            <w:shd w:val="clear" w:color="auto" w:fill="auto"/>
          </w:tcPr>
          <w:p w14:paraId="7D5A49B7"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професійно-технічні училища</w:t>
            </w:r>
          </w:p>
        </w:tc>
        <w:tc>
          <w:tcPr>
            <w:tcW w:w="1701" w:type="dxa"/>
            <w:shd w:val="clear" w:color="auto" w:fill="auto"/>
          </w:tcPr>
          <w:p w14:paraId="0BCAFB0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c>
          <w:tcPr>
            <w:tcW w:w="1701" w:type="dxa"/>
            <w:shd w:val="clear" w:color="auto" w:fill="auto"/>
          </w:tcPr>
          <w:p w14:paraId="050DE816"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c>
          <w:tcPr>
            <w:tcW w:w="1701" w:type="dxa"/>
            <w:shd w:val="clear" w:color="auto" w:fill="auto"/>
          </w:tcPr>
          <w:p w14:paraId="018D369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c>
          <w:tcPr>
            <w:tcW w:w="1701" w:type="dxa"/>
            <w:shd w:val="clear" w:color="auto" w:fill="auto"/>
          </w:tcPr>
          <w:p w14:paraId="2174D55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r>
      <w:tr w:rsidR="00F372E1" w:rsidRPr="004E3CD1" w14:paraId="3AEEF46B" w14:textId="77777777" w:rsidTr="00F17B42">
        <w:tc>
          <w:tcPr>
            <w:tcW w:w="2660" w:type="dxa"/>
            <w:shd w:val="clear" w:color="auto" w:fill="auto"/>
          </w:tcPr>
          <w:p w14:paraId="5F9AEED2"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структурні підрозділи закладів фахової передвищої освіти</w:t>
            </w:r>
          </w:p>
        </w:tc>
        <w:tc>
          <w:tcPr>
            <w:tcW w:w="1701" w:type="dxa"/>
            <w:shd w:val="clear" w:color="auto" w:fill="auto"/>
          </w:tcPr>
          <w:p w14:paraId="55C8E1C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c>
          <w:tcPr>
            <w:tcW w:w="1701" w:type="dxa"/>
            <w:shd w:val="clear" w:color="auto" w:fill="auto"/>
          </w:tcPr>
          <w:p w14:paraId="168AEF5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c>
          <w:tcPr>
            <w:tcW w:w="1701" w:type="dxa"/>
            <w:shd w:val="clear" w:color="auto" w:fill="auto"/>
          </w:tcPr>
          <w:p w14:paraId="6B0C4766"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c>
          <w:tcPr>
            <w:tcW w:w="1701" w:type="dxa"/>
            <w:shd w:val="clear" w:color="auto" w:fill="auto"/>
          </w:tcPr>
          <w:p w14:paraId="511C04B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w:t>
            </w:r>
          </w:p>
        </w:tc>
      </w:tr>
      <w:tr w:rsidR="00F372E1" w:rsidRPr="004E3CD1" w14:paraId="018C896F" w14:textId="77777777" w:rsidTr="00F17B42">
        <w:tc>
          <w:tcPr>
            <w:tcW w:w="2660" w:type="dxa"/>
            <w:shd w:val="clear" w:color="auto" w:fill="auto"/>
          </w:tcPr>
          <w:p w14:paraId="7C238F53"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навчальні центри при установах</w:t>
            </w:r>
          </w:p>
          <w:p w14:paraId="7B3E56EA"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виконання покарань</w:t>
            </w:r>
          </w:p>
        </w:tc>
        <w:tc>
          <w:tcPr>
            <w:tcW w:w="1701" w:type="dxa"/>
            <w:shd w:val="clear" w:color="auto" w:fill="auto"/>
          </w:tcPr>
          <w:p w14:paraId="21994147"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0F69F46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6ED28C7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1E641BD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r>
      <w:tr w:rsidR="00F372E1" w:rsidRPr="004E3CD1" w14:paraId="61CC378A" w14:textId="77777777" w:rsidTr="00F17B42">
        <w:tc>
          <w:tcPr>
            <w:tcW w:w="2660" w:type="dxa"/>
            <w:shd w:val="clear" w:color="auto" w:fill="auto"/>
          </w:tcPr>
          <w:p w14:paraId="07810CA4"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ЦПТО</w:t>
            </w:r>
          </w:p>
        </w:tc>
        <w:tc>
          <w:tcPr>
            <w:tcW w:w="1701" w:type="dxa"/>
            <w:shd w:val="clear" w:color="auto" w:fill="auto"/>
          </w:tcPr>
          <w:p w14:paraId="7CCEB496"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20F2CF0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1DFBEF78"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651E9879"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r>
      <w:tr w:rsidR="00F372E1" w:rsidRPr="004E3CD1" w14:paraId="292FAF2B" w14:textId="77777777" w:rsidTr="00F17B42">
        <w:tc>
          <w:tcPr>
            <w:tcW w:w="2660" w:type="dxa"/>
            <w:shd w:val="clear" w:color="auto" w:fill="auto"/>
          </w:tcPr>
          <w:p w14:paraId="727BA450"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філії ЗП(ПТ)О</w:t>
            </w:r>
          </w:p>
        </w:tc>
        <w:tc>
          <w:tcPr>
            <w:tcW w:w="1701" w:type="dxa"/>
            <w:shd w:val="clear" w:color="auto" w:fill="auto"/>
          </w:tcPr>
          <w:p w14:paraId="0C5B829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2DAD48C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6BCE9C9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70593413"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r>
      <w:tr w:rsidR="00F372E1" w:rsidRPr="004E3CD1" w14:paraId="197C1610" w14:textId="77777777" w:rsidTr="00F17B42">
        <w:tc>
          <w:tcPr>
            <w:tcW w:w="2660" w:type="dxa"/>
            <w:shd w:val="clear" w:color="auto" w:fill="auto"/>
          </w:tcPr>
          <w:p w14:paraId="255FDE9D" w14:textId="77777777" w:rsidR="00F372E1" w:rsidRPr="00F17B42" w:rsidRDefault="00F372E1" w:rsidP="00F17B42">
            <w:pPr>
              <w:autoSpaceDE w:val="0"/>
              <w:autoSpaceDN w:val="0"/>
              <w:adjustRightInd w:val="0"/>
              <w:rPr>
                <w:rFonts w:ascii="Times New Roman" w:eastAsia="Calibri" w:hAnsi="Times New Roman"/>
                <w:color w:val="000000"/>
                <w:szCs w:val="26"/>
              </w:rPr>
            </w:pPr>
            <w:r w:rsidRPr="00F17B42">
              <w:rPr>
                <w:rFonts w:ascii="Times New Roman" w:eastAsia="Calibri" w:hAnsi="Times New Roman"/>
                <w:color w:val="000000"/>
                <w:szCs w:val="26"/>
              </w:rPr>
              <w:t>професійний коледж</w:t>
            </w:r>
          </w:p>
        </w:tc>
        <w:tc>
          <w:tcPr>
            <w:tcW w:w="1701" w:type="dxa"/>
            <w:shd w:val="clear" w:color="auto" w:fill="auto"/>
          </w:tcPr>
          <w:p w14:paraId="69EBE647"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19EE294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60B3644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c>
          <w:tcPr>
            <w:tcW w:w="1701" w:type="dxa"/>
            <w:shd w:val="clear" w:color="auto" w:fill="auto"/>
          </w:tcPr>
          <w:p w14:paraId="5D1C15C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w:t>
            </w:r>
          </w:p>
        </w:tc>
      </w:tr>
    </w:tbl>
    <w:p w14:paraId="48672214" w14:textId="77777777" w:rsidR="00F372E1" w:rsidRPr="00F372E1" w:rsidRDefault="00F372E1" w:rsidP="00F372E1">
      <w:pPr>
        <w:autoSpaceDE w:val="0"/>
        <w:autoSpaceDN w:val="0"/>
        <w:adjustRightInd w:val="0"/>
        <w:ind w:firstLine="567"/>
        <w:jc w:val="both"/>
        <w:rPr>
          <w:rFonts w:ascii="Times New Roman" w:hAnsi="Times New Roman"/>
          <w:color w:val="000000"/>
          <w:szCs w:val="26"/>
        </w:rPr>
      </w:pPr>
    </w:p>
    <w:p w14:paraId="379330EF"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Стратегічним завданням органів влади є підвищення ролі та престижу галузі професійної освіти. Сьогодні вкрай необхідне чітке поєднання зусиль органів виконавчої влади всіх рівнів, роботодавців, керівників підприємств, установ, організацій і колективів освітніх закладів для створення умов доступності та підготовки фахівців європейського рівня.</w:t>
      </w:r>
    </w:p>
    <w:p w14:paraId="24C9083C" w14:textId="77777777" w:rsidR="00F372E1" w:rsidRPr="00F372E1" w:rsidRDefault="00F372E1" w:rsidP="00F372E1">
      <w:pPr>
        <w:autoSpaceDE w:val="0"/>
        <w:autoSpaceDN w:val="0"/>
        <w:adjustRightInd w:val="0"/>
        <w:ind w:firstLine="567"/>
        <w:jc w:val="both"/>
        <w:rPr>
          <w:rFonts w:ascii="Times New Roman" w:hAnsi="Times New Roman"/>
          <w:color w:val="000000"/>
          <w:szCs w:val="26"/>
        </w:rPr>
      </w:pPr>
    </w:p>
    <w:p w14:paraId="4F4D9D3E" w14:textId="77777777" w:rsidR="00F372E1" w:rsidRPr="00F372E1" w:rsidRDefault="00F372E1" w:rsidP="00F372E1">
      <w:pPr>
        <w:jc w:val="center"/>
        <w:rPr>
          <w:rFonts w:ascii="Times New Roman" w:eastAsia="Times New Roman,Bold" w:hAnsi="Times New Roman"/>
          <w:bCs/>
          <w:color w:val="000000"/>
          <w:szCs w:val="26"/>
        </w:rPr>
      </w:pPr>
      <w:r w:rsidRPr="00F372E1">
        <w:rPr>
          <w:rFonts w:ascii="Times New Roman" w:eastAsia="Times New Roman,Bold" w:hAnsi="Times New Roman"/>
          <w:bCs/>
          <w:color w:val="000000"/>
          <w:szCs w:val="26"/>
        </w:rPr>
        <w:t>Динамі</w:t>
      </w:r>
      <w:r w:rsidRPr="00F372E1">
        <w:rPr>
          <w:rFonts w:ascii="Times New Roman" w:eastAsia="Klee One" w:hAnsi="Times New Roman"/>
          <w:bCs/>
          <w:color w:val="000000"/>
          <w:szCs w:val="26"/>
        </w:rPr>
        <w:t>ка</w:t>
      </w:r>
      <w:r w:rsidRPr="00F372E1">
        <w:rPr>
          <w:rFonts w:ascii="Times New Roman" w:eastAsia="Times New Roman,Bold" w:hAnsi="Times New Roman"/>
          <w:bCs/>
          <w:color w:val="000000"/>
          <w:szCs w:val="26"/>
        </w:rPr>
        <w:t xml:space="preserve"> структури та контингенту учнів закладів професійної (професійно-технічної) освіти області, тис. осіб</w:t>
      </w:r>
    </w:p>
    <w:p w14:paraId="6F963D3F" w14:textId="77777777" w:rsidR="00F372E1" w:rsidRPr="00F372E1" w:rsidRDefault="00F372E1" w:rsidP="00F372E1">
      <w:pPr>
        <w:jc w:val="center"/>
        <w:rPr>
          <w:rFonts w:ascii="Times New Roman" w:eastAsia="Times New Roman,Bold" w:hAnsi="Times New Roman"/>
          <w:bCs/>
          <w:color w:val="000000"/>
          <w:szCs w:val="26"/>
        </w:rPr>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985"/>
        <w:gridCol w:w="1984"/>
        <w:gridCol w:w="2077"/>
      </w:tblGrid>
      <w:tr w:rsidR="00F372E1" w:rsidRPr="004E3CD1" w14:paraId="2D2A29EA" w14:textId="77777777" w:rsidTr="00F17B42">
        <w:tc>
          <w:tcPr>
            <w:tcW w:w="1526" w:type="dxa"/>
            <w:shd w:val="clear" w:color="auto" w:fill="auto"/>
          </w:tcPr>
          <w:p w14:paraId="71B87F0A" w14:textId="77777777" w:rsidR="00F372E1" w:rsidRPr="00F17B42" w:rsidRDefault="00F372E1" w:rsidP="00F17B42">
            <w:pPr>
              <w:jc w:val="both"/>
              <w:rPr>
                <w:rFonts w:ascii="Times New Roman" w:eastAsia="Calibri" w:hAnsi="Times New Roman"/>
                <w:color w:val="000000"/>
                <w:szCs w:val="26"/>
              </w:rPr>
            </w:pPr>
          </w:p>
        </w:tc>
        <w:tc>
          <w:tcPr>
            <w:tcW w:w="1984" w:type="dxa"/>
            <w:shd w:val="clear" w:color="auto" w:fill="auto"/>
          </w:tcPr>
          <w:p w14:paraId="4DEE84DD"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 xml:space="preserve">Кількість </w:t>
            </w:r>
            <w:r w:rsidRPr="00F17B42">
              <w:rPr>
                <w:rFonts w:ascii="Times New Roman" w:eastAsia="Calibri" w:hAnsi="Times New Roman"/>
                <w:color w:val="000000"/>
                <w:szCs w:val="26"/>
              </w:rPr>
              <w:lastRenderedPageBreak/>
              <w:t xml:space="preserve">закладів </w:t>
            </w:r>
          </w:p>
        </w:tc>
        <w:tc>
          <w:tcPr>
            <w:tcW w:w="1985" w:type="dxa"/>
            <w:shd w:val="clear" w:color="auto" w:fill="auto"/>
          </w:tcPr>
          <w:p w14:paraId="526BF138"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lastRenderedPageBreak/>
              <w:t xml:space="preserve">Контингент </w:t>
            </w:r>
            <w:r w:rsidRPr="00F17B42">
              <w:rPr>
                <w:rFonts w:ascii="Times New Roman" w:eastAsia="Calibri" w:hAnsi="Times New Roman"/>
                <w:color w:val="000000"/>
                <w:szCs w:val="26"/>
              </w:rPr>
              <w:lastRenderedPageBreak/>
              <w:t>учнів</w:t>
            </w:r>
          </w:p>
        </w:tc>
        <w:tc>
          <w:tcPr>
            <w:tcW w:w="1984" w:type="dxa"/>
            <w:shd w:val="clear" w:color="auto" w:fill="auto"/>
          </w:tcPr>
          <w:p w14:paraId="1211D081"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lastRenderedPageBreak/>
              <w:t xml:space="preserve">Зараховано на </w:t>
            </w:r>
          </w:p>
          <w:p w14:paraId="5078B290"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lastRenderedPageBreak/>
              <w:t>І курс</w:t>
            </w:r>
          </w:p>
        </w:tc>
        <w:tc>
          <w:tcPr>
            <w:tcW w:w="2077" w:type="dxa"/>
            <w:shd w:val="clear" w:color="auto" w:fill="auto"/>
          </w:tcPr>
          <w:p w14:paraId="41672603"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lastRenderedPageBreak/>
              <w:t xml:space="preserve">Випущено у </w:t>
            </w:r>
            <w:r w:rsidRPr="00F17B42">
              <w:rPr>
                <w:rFonts w:ascii="Times New Roman" w:eastAsia="Calibri" w:hAnsi="Times New Roman"/>
                <w:color w:val="000000"/>
                <w:szCs w:val="26"/>
              </w:rPr>
              <w:lastRenderedPageBreak/>
              <w:t>поточному році</w:t>
            </w:r>
          </w:p>
        </w:tc>
      </w:tr>
      <w:tr w:rsidR="00F372E1" w:rsidRPr="004E3CD1" w14:paraId="18AD2862" w14:textId="77777777" w:rsidTr="00F17B42">
        <w:tc>
          <w:tcPr>
            <w:tcW w:w="1526" w:type="dxa"/>
            <w:shd w:val="clear" w:color="auto" w:fill="auto"/>
          </w:tcPr>
          <w:p w14:paraId="4596D445"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lastRenderedPageBreak/>
              <w:t>Станом на 01.01.2015</w:t>
            </w:r>
          </w:p>
        </w:tc>
        <w:tc>
          <w:tcPr>
            <w:tcW w:w="1984" w:type="dxa"/>
            <w:shd w:val="clear" w:color="auto" w:fill="auto"/>
          </w:tcPr>
          <w:p w14:paraId="465A21E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23</w:t>
            </w:r>
          </w:p>
        </w:tc>
        <w:tc>
          <w:tcPr>
            <w:tcW w:w="1985" w:type="dxa"/>
            <w:shd w:val="clear" w:color="auto" w:fill="auto"/>
          </w:tcPr>
          <w:p w14:paraId="0AD25ACE"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10,4</w:t>
            </w:r>
          </w:p>
        </w:tc>
        <w:tc>
          <w:tcPr>
            <w:tcW w:w="1984" w:type="dxa"/>
            <w:shd w:val="clear" w:color="auto" w:fill="auto"/>
          </w:tcPr>
          <w:p w14:paraId="42F24EC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4,1</w:t>
            </w:r>
          </w:p>
        </w:tc>
        <w:tc>
          <w:tcPr>
            <w:tcW w:w="2077" w:type="dxa"/>
            <w:shd w:val="clear" w:color="auto" w:fill="auto"/>
          </w:tcPr>
          <w:p w14:paraId="64C5F0A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4,3</w:t>
            </w:r>
          </w:p>
        </w:tc>
      </w:tr>
      <w:tr w:rsidR="00F372E1" w:rsidRPr="004E3CD1" w14:paraId="34A8E66F" w14:textId="77777777" w:rsidTr="00F17B42">
        <w:tc>
          <w:tcPr>
            <w:tcW w:w="1526" w:type="dxa"/>
            <w:shd w:val="clear" w:color="auto" w:fill="auto"/>
          </w:tcPr>
          <w:p w14:paraId="45F2ED8D"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01.01.2016</w:t>
            </w:r>
          </w:p>
        </w:tc>
        <w:tc>
          <w:tcPr>
            <w:tcW w:w="1984" w:type="dxa"/>
            <w:shd w:val="clear" w:color="auto" w:fill="auto"/>
          </w:tcPr>
          <w:p w14:paraId="13900BA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181C89F9"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10,0</w:t>
            </w:r>
          </w:p>
        </w:tc>
        <w:tc>
          <w:tcPr>
            <w:tcW w:w="1984" w:type="dxa"/>
            <w:shd w:val="clear" w:color="auto" w:fill="auto"/>
          </w:tcPr>
          <w:p w14:paraId="19E5C9A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3,5</w:t>
            </w:r>
          </w:p>
        </w:tc>
        <w:tc>
          <w:tcPr>
            <w:tcW w:w="2077" w:type="dxa"/>
            <w:shd w:val="clear" w:color="auto" w:fill="auto"/>
          </w:tcPr>
          <w:p w14:paraId="1F77093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4,0</w:t>
            </w:r>
          </w:p>
        </w:tc>
      </w:tr>
      <w:tr w:rsidR="00F372E1" w:rsidRPr="004E3CD1" w14:paraId="58CFC4B6" w14:textId="77777777" w:rsidTr="00F17B42">
        <w:tc>
          <w:tcPr>
            <w:tcW w:w="1526" w:type="dxa"/>
            <w:shd w:val="clear" w:color="auto" w:fill="auto"/>
          </w:tcPr>
          <w:p w14:paraId="4E9D024C"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01.01.2017</w:t>
            </w:r>
          </w:p>
        </w:tc>
        <w:tc>
          <w:tcPr>
            <w:tcW w:w="1984" w:type="dxa"/>
            <w:shd w:val="clear" w:color="auto" w:fill="auto"/>
          </w:tcPr>
          <w:p w14:paraId="786DEC81"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2C171B5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9,2</w:t>
            </w:r>
          </w:p>
        </w:tc>
        <w:tc>
          <w:tcPr>
            <w:tcW w:w="1984" w:type="dxa"/>
            <w:shd w:val="clear" w:color="auto" w:fill="auto"/>
          </w:tcPr>
          <w:p w14:paraId="0D805922"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3,0</w:t>
            </w:r>
          </w:p>
        </w:tc>
        <w:tc>
          <w:tcPr>
            <w:tcW w:w="2077" w:type="dxa"/>
            <w:shd w:val="clear" w:color="auto" w:fill="auto"/>
          </w:tcPr>
          <w:p w14:paraId="0FE82B3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3,5</w:t>
            </w:r>
          </w:p>
        </w:tc>
      </w:tr>
      <w:tr w:rsidR="00F372E1" w:rsidRPr="004E3CD1" w14:paraId="69A20EFB" w14:textId="77777777" w:rsidTr="00F17B42">
        <w:tc>
          <w:tcPr>
            <w:tcW w:w="1526" w:type="dxa"/>
            <w:shd w:val="clear" w:color="auto" w:fill="auto"/>
          </w:tcPr>
          <w:p w14:paraId="35BA5621"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01.01.2018</w:t>
            </w:r>
          </w:p>
        </w:tc>
        <w:tc>
          <w:tcPr>
            <w:tcW w:w="1984" w:type="dxa"/>
            <w:shd w:val="clear" w:color="auto" w:fill="auto"/>
          </w:tcPr>
          <w:p w14:paraId="48870BE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7FE1581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8,2</w:t>
            </w:r>
          </w:p>
        </w:tc>
        <w:tc>
          <w:tcPr>
            <w:tcW w:w="1984" w:type="dxa"/>
            <w:shd w:val="clear" w:color="auto" w:fill="auto"/>
          </w:tcPr>
          <w:p w14:paraId="02FC5D45"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2,7</w:t>
            </w:r>
          </w:p>
        </w:tc>
        <w:tc>
          <w:tcPr>
            <w:tcW w:w="2077" w:type="dxa"/>
            <w:shd w:val="clear" w:color="auto" w:fill="auto"/>
          </w:tcPr>
          <w:p w14:paraId="2692D27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3,2</w:t>
            </w:r>
          </w:p>
        </w:tc>
      </w:tr>
      <w:tr w:rsidR="00F372E1" w:rsidRPr="004E3CD1" w14:paraId="15420074" w14:textId="77777777" w:rsidTr="00F17B42">
        <w:tc>
          <w:tcPr>
            <w:tcW w:w="1526" w:type="dxa"/>
            <w:shd w:val="clear" w:color="auto" w:fill="auto"/>
          </w:tcPr>
          <w:p w14:paraId="0925908C"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01.01.2019</w:t>
            </w:r>
          </w:p>
        </w:tc>
        <w:tc>
          <w:tcPr>
            <w:tcW w:w="1984" w:type="dxa"/>
            <w:shd w:val="clear" w:color="auto" w:fill="auto"/>
          </w:tcPr>
          <w:p w14:paraId="01270AC7"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51D52572"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7,5</w:t>
            </w:r>
          </w:p>
        </w:tc>
        <w:tc>
          <w:tcPr>
            <w:tcW w:w="1984" w:type="dxa"/>
            <w:shd w:val="clear" w:color="auto" w:fill="auto"/>
          </w:tcPr>
          <w:p w14:paraId="790A663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2,7</w:t>
            </w:r>
          </w:p>
        </w:tc>
        <w:tc>
          <w:tcPr>
            <w:tcW w:w="2077" w:type="dxa"/>
            <w:shd w:val="clear" w:color="auto" w:fill="auto"/>
          </w:tcPr>
          <w:p w14:paraId="1F017068"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2,8</w:t>
            </w:r>
          </w:p>
        </w:tc>
      </w:tr>
      <w:tr w:rsidR="00F372E1" w:rsidRPr="004E3CD1" w14:paraId="18DC0EAC" w14:textId="77777777" w:rsidTr="00F17B42">
        <w:tc>
          <w:tcPr>
            <w:tcW w:w="1526" w:type="dxa"/>
            <w:shd w:val="clear" w:color="auto" w:fill="auto"/>
          </w:tcPr>
          <w:p w14:paraId="20181E3C"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01.01.2020</w:t>
            </w:r>
          </w:p>
        </w:tc>
        <w:tc>
          <w:tcPr>
            <w:tcW w:w="1984" w:type="dxa"/>
            <w:shd w:val="clear" w:color="auto" w:fill="auto"/>
          </w:tcPr>
          <w:p w14:paraId="584CB132"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1136BD5C"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6,9</w:t>
            </w:r>
          </w:p>
        </w:tc>
        <w:tc>
          <w:tcPr>
            <w:tcW w:w="1984" w:type="dxa"/>
            <w:shd w:val="clear" w:color="auto" w:fill="auto"/>
          </w:tcPr>
          <w:p w14:paraId="7C0B1F0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2,9</w:t>
            </w:r>
          </w:p>
        </w:tc>
        <w:tc>
          <w:tcPr>
            <w:tcW w:w="2077" w:type="dxa"/>
            <w:shd w:val="clear" w:color="auto" w:fill="auto"/>
          </w:tcPr>
          <w:p w14:paraId="51B1462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2,5</w:t>
            </w:r>
          </w:p>
        </w:tc>
      </w:tr>
      <w:tr w:rsidR="00F372E1" w:rsidRPr="004E3CD1" w14:paraId="14C494FC" w14:textId="77777777" w:rsidTr="00F17B42">
        <w:tc>
          <w:tcPr>
            <w:tcW w:w="1526" w:type="dxa"/>
            <w:shd w:val="clear" w:color="auto" w:fill="auto"/>
          </w:tcPr>
          <w:p w14:paraId="4D2B962E"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01.01.2021</w:t>
            </w:r>
          </w:p>
        </w:tc>
        <w:tc>
          <w:tcPr>
            <w:tcW w:w="1984" w:type="dxa"/>
            <w:shd w:val="clear" w:color="auto" w:fill="auto"/>
          </w:tcPr>
          <w:p w14:paraId="1C2D374F"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0DAF87F3"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7,2</w:t>
            </w:r>
          </w:p>
        </w:tc>
        <w:tc>
          <w:tcPr>
            <w:tcW w:w="1984" w:type="dxa"/>
            <w:shd w:val="clear" w:color="auto" w:fill="auto"/>
          </w:tcPr>
          <w:p w14:paraId="21FF3C3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3,0</w:t>
            </w:r>
          </w:p>
        </w:tc>
        <w:tc>
          <w:tcPr>
            <w:tcW w:w="2077" w:type="dxa"/>
            <w:shd w:val="clear" w:color="auto" w:fill="auto"/>
          </w:tcPr>
          <w:p w14:paraId="57B6A429"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2,5</w:t>
            </w:r>
          </w:p>
        </w:tc>
      </w:tr>
      <w:tr w:rsidR="00F372E1" w:rsidRPr="004E3CD1" w14:paraId="625B811C" w14:textId="77777777" w:rsidTr="00F17B42">
        <w:tc>
          <w:tcPr>
            <w:tcW w:w="1526" w:type="dxa"/>
            <w:shd w:val="clear" w:color="auto" w:fill="auto"/>
          </w:tcPr>
          <w:p w14:paraId="54944417"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01.01.2022</w:t>
            </w:r>
          </w:p>
        </w:tc>
        <w:tc>
          <w:tcPr>
            <w:tcW w:w="1984" w:type="dxa"/>
            <w:shd w:val="clear" w:color="auto" w:fill="auto"/>
          </w:tcPr>
          <w:p w14:paraId="5704F734"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748C5F5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7,4</w:t>
            </w:r>
          </w:p>
        </w:tc>
        <w:tc>
          <w:tcPr>
            <w:tcW w:w="1984" w:type="dxa"/>
            <w:shd w:val="clear" w:color="auto" w:fill="auto"/>
          </w:tcPr>
          <w:p w14:paraId="4832FB4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3,0</w:t>
            </w:r>
          </w:p>
        </w:tc>
        <w:tc>
          <w:tcPr>
            <w:tcW w:w="2077" w:type="dxa"/>
            <w:shd w:val="clear" w:color="auto" w:fill="auto"/>
          </w:tcPr>
          <w:p w14:paraId="66DDB451"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2,6</w:t>
            </w:r>
          </w:p>
        </w:tc>
      </w:tr>
      <w:tr w:rsidR="00F372E1" w:rsidRPr="004E3CD1" w14:paraId="086FB3B3" w14:textId="77777777" w:rsidTr="00F17B42">
        <w:tc>
          <w:tcPr>
            <w:tcW w:w="1526" w:type="dxa"/>
            <w:shd w:val="clear" w:color="auto" w:fill="auto"/>
          </w:tcPr>
          <w:p w14:paraId="6B74E869"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01.01.2023</w:t>
            </w:r>
          </w:p>
        </w:tc>
        <w:tc>
          <w:tcPr>
            <w:tcW w:w="1984" w:type="dxa"/>
            <w:shd w:val="clear" w:color="auto" w:fill="auto"/>
          </w:tcPr>
          <w:p w14:paraId="7F04EACB"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7AB06840"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7,6</w:t>
            </w:r>
          </w:p>
        </w:tc>
        <w:tc>
          <w:tcPr>
            <w:tcW w:w="1984" w:type="dxa"/>
            <w:shd w:val="clear" w:color="auto" w:fill="auto"/>
          </w:tcPr>
          <w:p w14:paraId="5C9C5ED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3,0</w:t>
            </w:r>
          </w:p>
        </w:tc>
        <w:tc>
          <w:tcPr>
            <w:tcW w:w="2077" w:type="dxa"/>
            <w:shd w:val="clear" w:color="auto" w:fill="auto"/>
          </w:tcPr>
          <w:p w14:paraId="75EFB7EB"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2,6</w:t>
            </w:r>
          </w:p>
        </w:tc>
      </w:tr>
      <w:tr w:rsidR="00F372E1" w:rsidRPr="004E3CD1" w14:paraId="5F7C1A9F" w14:textId="77777777" w:rsidTr="00F17B42">
        <w:tc>
          <w:tcPr>
            <w:tcW w:w="1526" w:type="dxa"/>
            <w:shd w:val="clear" w:color="auto" w:fill="auto"/>
          </w:tcPr>
          <w:p w14:paraId="404DA149"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01.01.2024</w:t>
            </w:r>
          </w:p>
        </w:tc>
        <w:tc>
          <w:tcPr>
            <w:tcW w:w="1984" w:type="dxa"/>
            <w:shd w:val="clear" w:color="auto" w:fill="auto"/>
          </w:tcPr>
          <w:p w14:paraId="7D313D64"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21</w:t>
            </w:r>
          </w:p>
        </w:tc>
        <w:tc>
          <w:tcPr>
            <w:tcW w:w="1985" w:type="dxa"/>
            <w:shd w:val="clear" w:color="auto" w:fill="auto"/>
          </w:tcPr>
          <w:p w14:paraId="650D174B"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7</w:t>
            </w:r>
            <w:r w:rsidRPr="00F17B42">
              <w:rPr>
                <w:rFonts w:ascii="Times New Roman" w:eastAsia="Calibri" w:hAnsi="Times New Roman"/>
                <w:color w:val="000000"/>
                <w:szCs w:val="26"/>
                <w:lang w:val="en-US"/>
              </w:rPr>
              <w:t>,5</w:t>
            </w:r>
          </w:p>
        </w:tc>
        <w:tc>
          <w:tcPr>
            <w:tcW w:w="1984" w:type="dxa"/>
            <w:shd w:val="clear" w:color="auto" w:fill="auto"/>
          </w:tcPr>
          <w:p w14:paraId="42437CBA"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2,5</w:t>
            </w:r>
          </w:p>
        </w:tc>
        <w:tc>
          <w:tcPr>
            <w:tcW w:w="2077" w:type="dxa"/>
            <w:shd w:val="clear" w:color="auto" w:fill="auto"/>
          </w:tcPr>
          <w:p w14:paraId="3214B54D" w14:textId="77777777" w:rsidR="00F372E1" w:rsidRPr="00F17B42" w:rsidRDefault="00F372E1" w:rsidP="00F17B42">
            <w:pPr>
              <w:jc w:val="both"/>
              <w:rPr>
                <w:rFonts w:ascii="Times New Roman" w:eastAsia="Calibri" w:hAnsi="Times New Roman"/>
                <w:color w:val="000000"/>
                <w:szCs w:val="26"/>
              </w:rPr>
            </w:pPr>
            <w:r w:rsidRPr="00F17B42">
              <w:rPr>
                <w:rFonts w:ascii="Times New Roman" w:eastAsia="Calibri" w:hAnsi="Times New Roman"/>
                <w:color w:val="000000"/>
                <w:szCs w:val="26"/>
              </w:rPr>
              <w:t>2,5</w:t>
            </w:r>
          </w:p>
        </w:tc>
      </w:tr>
    </w:tbl>
    <w:p w14:paraId="371622D3" w14:textId="77777777" w:rsidR="00F372E1" w:rsidRPr="00F372E1" w:rsidRDefault="00F372E1" w:rsidP="00F372E1">
      <w:pPr>
        <w:autoSpaceDE w:val="0"/>
        <w:autoSpaceDN w:val="0"/>
        <w:adjustRightInd w:val="0"/>
        <w:ind w:firstLine="567"/>
        <w:jc w:val="both"/>
        <w:rPr>
          <w:rFonts w:ascii="Times New Roman" w:hAnsi="Times New Roman"/>
          <w:color w:val="000000"/>
          <w:szCs w:val="26"/>
        </w:rPr>
      </w:pPr>
    </w:p>
    <w:p w14:paraId="6742C30E"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 xml:space="preserve">Важливим у цьому питанні є модернізація навчально-матеріальної бази, впровадження нових професій. </w:t>
      </w:r>
    </w:p>
    <w:p w14:paraId="0741D817"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 xml:space="preserve">Тільки за останні 3 роки в області відкрито </w:t>
      </w:r>
      <w:r w:rsidRPr="00321D1B">
        <w:rPr>
          <w:rFonts w:ascii="Times New Roman" w:hAnsi="Times New Roman"/>
          <w:color w:val="000000"/>
          <w:sz w:val="28"/>
          <w:szCs w:val="28"/>
          <w:lang w:val="ru-RU"/>
        </w:rPr>
        <w:t>2</w:t>
      </w:r>
      <w:r w:rsidRPr="00321D1B">
        <w:rPr>
          <w:rFonts w:ascii="Times New Roman" w:hAnsi="Times New Roman"/>
          <w:color w:val="000000"/>
          <w:sz w:val="28"/>
          <w:szCs w:val="28"/>
        </w:rPr>
        <w:t xml:space="preserve"> навчально-практичних центр</w:t>
      </w:r>
      <w:r w:rsidRPr="00321D1B">
        <w:rPr>
          <w:rFonts w:ascii="Times New Roman" w:hAnsi="Times New Roman"/>
          <w:color w:val="000000"/>
          <w:sz w:val="28"/>
          <w:szCs w:val="28"/>
          <w:lang w:val="ru-RU"/>
        </w:rPr>
        <w:t xml:space="preserve">и </w:t>
      </w:r>
      <w:r w:rsidRPr="00321D1B">
        <w:rPr>
          <w:rFonts w:ascii="Times New Roman" w:hAnsi="Times New Roman"/>
          <w:color w:val="000000"/>
          <w:sz w:val="28"/>
          <w:szCs w:val="28"/>
        </w:rPr>
        <w:t xml:space="preserve">із сучасним інноваційним обладнанням, на створення яких використано понад 4,1 млн гривень бюджетних коштів та коштів інвесторів. </w:t>
      </w:r>
    </w:p>
    <w:p w14:paraId="040BA255"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Усього в області функціонує 12 галузевих навчально-практичних центрів, створених за бюджетні кошти та кошти інвесторів, які дають змогу дорослому незайнятому населенню проходити короткотермінову курсову підготовку, перепідготовку з метою оволодіння новими професіями та технологіями виробництва.</w:t>
      </w:r>
    </w:p>
    <w:p w14:paraId="4D5F3E4A"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Відбувається збільшення частки складних та інтегрованих професій, за якими проводиться навчання у закладах професійної (професійно-технічної) освіти, запровадження нових професій, які потребує ринок праці, збільшення</w:t>
      </w:r>
      <w:r w:rsidR="00321D1B">
        <w:rPr>
          <w:rFonts w:ascii="Times New Roman" w:hAnsi="Times New Roman"/>
          <w:color w:val="000000"/>
          <w:sz w:val="28"/>
          <w:szCs w:val="28"/>
        </w:rPr>
        <w:t xml:space="preserve"> </w:t>
      </w:r>
      <w:r w:rsidRPr="00321D1B">
        <w:rPr>
          <w:rFonts w:ascii="Times New Roman" w:hAnsi="Times New Roman"/>
          <w:color w:val="000000"/>
          <w:sz w:val="28"/>
          <w:szCs w:val="28"/>
        </w:rPr>
        <w:t xml:space="preserve">частки професій, спрямованих на роботу в малому бізнесі; запровадження системи підтвердження результатів неформального професійного навчання осіб за робітничими професіями. </w:t>
      </w:r>
    </w:p>
    <w:p w14:paraId="59E58B8D"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У результаті постійного моніторингу ринку праці та пошуку шляхів подолання дисбалансу між попитом та пропозиціями впроваджено підготовку за новими професіями: майстер з монтажу та обслуговування систем відновлювальної енергетики, оператор дистанційно керованих апаратів.</w:t>
      </w:r>
    </w:p>
    <w:p w14:paraId="562784ED" w14:textId="77777777" w:rsidR="00F372E1" w:rsidRPr="00321D1B" w:rsidRDefault="00F372E1" w:rsidP="00F372E1">
      <w:pPr>
        <w:ind w:firstLine="567"/>
        <w:jc w:val="both"/>
        <w:rPr>
          <w:rFonts w:ascii="Times New Roman" w:eastAsia="Aptos" w:hAnsi="Times New Roman"/>
          <w:color w:val="000000"/>
          <w:kern w:val="2"/>
          <w:sz w:val="28"/>
          <w:szCs w:val="28"/>
          <w:lang w:eastAsia="en-US"/>
        </w:rPr>
      </w:pPr>
      <w:r w:rsidRPr="00321D1B">
        <w:rPr>
          <w:rFonts w:ascii="Times New Roman" w:eastAsia="Aptos" w:hAnsi="Times New Roman"/>
          <w:color w:val="000000"/>
          <w:kern w:val="2"/>
          <w:sz w:val="28"/>
          <w:szCs w:val="28"/>
          <w:lang w:eastAsia="en-US"/>
        </w:rPr>
        <w:t>На базі закладів освіти функціонує 16 центрів кар’єри.</w:t>
      </w:r>
    </w:p>
    <w:p w14:paraId="452356BB" w14:textId="77777777" w:rsidR="00F372E1" w:rsidRPr="00321D1B" w:rsidRDefault="00F372E1" w:rsidP="00F372E1">
      <w:pPr>
        <w:ind w:firstLine="567"/>
        <w:jc w:val="both"/>
        <w:rPr>
          <w:rFonts w:ascii="Times New Roman" w:eastAsia="Aptos" w:hAnsi="Times New Roman"/>
          <w:color w:val="000000"/>
          <w:kern w:val="2"/>
          <w:sz w:val="28"/>
          <w:szCs w:val="28"/>
          <w:lang w:eastAsia="en-US"/>
        </w:rPr>
      </w:pPr>
      <w:r w:rsidRPr="00321D1B">
        <w:rPr>
          <w:rFonts w:ascii="Times New Roman" w:eastAsia="Aptos" w:hAnsi="Times New Roman"/>
          <w:color w:val="000000"/>
          <w:kern w:val="2"/>
          <w:sz w:val="28"/>
          <w:szCs w:val="28"/>
          <w:lang w:eastAsia="en-US"/>
        </w:rPr>
        <w:t xml:space="preserve">Розроблено та затверджено Стратегічний план розвитку системи професійної (професійно-технічної) освіти в Тернопільській області на період до 2027 року, затверджений розпорядженням голови обласної державної </w:t>
      </w:r>
      <w:r w:rsidRPr="00321D1B">
        <w:rPr>
          <w:rFonts w:ascii="Times New Roman" w:eastAsia="Aptos" w:hAnsi="Times New Roman"/>
          <w:color w:val="000000"/>
          <w:kern w:val="2"/>
          <w:sz w:val="28"/>
          <w:szCs w:val="28"/>
          <w:lang w:eastAsia="en-US"/>
        </w:rPr>
        <w:lastRenderedPageBreak/>
        <w:t>адміністрації від 09.02.2022 № 68/01.02-01 ,,Про затвердження Стратегічного плану розвитку системи професійної (професійно-технічної) освіти в Тернопільській області на період до 2027 року”.</w:t>
      </w:r>
    </w:p>
    <w:p w14:paraId="77C32D94" w14:textId="77777777" w:rsidR="00F372E1" w:rsidRPr="00321D1B" w:rsidRDefault="00F372E1" w:rsidP="00F372E1">
      <w:pPr>
        <w:tabs>
          <w:tab w:val="left" w:pos="9638"/>
        </w:tabs>
        <w:ind w:right="-1" w:firstLine="567"/>
        <w:jc w:val="both"/>
        <w:rPr>
          <w:rFonts w:ascii="Times New Roman" w:eastAsia="Calibri" w:hAnsi="Times New Roman"/>
          <w:color w:val="000000"/>
          <w:sz w:val="28"/>
          <w:szCs w:val="28"/>
        </w:rPr>
      </w:pPr>
      <w:r w:rsidRPr="00321D1B">
        <w:rPr>
          <w:rFonts w:ascii="Times New Roman" w:eastAsia="Calibri" w:hAnsi="Times New Roman"/>
          <w:color w:val="000000"/>
          <w:sz w:val="28"/>
          <w:szCs w:val="28"/>
        </w:rPr>
        <w:t>В області вживаються заходи щодо подальшого впровадження дуальної форми навчання у закладах професійної (професійно-технічної) освіти області.</w:t>
      </w:r>
    </w:p>
    <w:p w14:paraId="15B88B51" w14:textId="77777777" w:rsidR="00F372E1" w:rsidRPr="00321D1B" w:rsidRDefault="00F372E1" w:rsidP="00F372E1">
      <w:pPr>
        <w:tabs>
          <w:tab w:val="left" w:pos="9638"/>
        </w:tabs>
        <w:ind w:right="-1" w:firstLine="567"/>
        <w:contextualSpacing/>
        <w:jc w:val="both"/>
        <w:rPr>
          <w:rFonts w:ascii="Times New Roman" w:eastAsia="Calibri" w:hAnsi="Times New Roman"/>
          <w:color w:val="000000"/>
          <w:sz w:val="28"/>
          <w:szCs w:val="28"/>
        </w:rPr>
      </w:pPr>
      <w:r w:rsidRPr="00321D1B">
        <w:rPr>
          <w:rFonts w:ascii="Times New Roman" w:eastAsia="Calibri" w:hAnsi="Times New Roman"/>
          <w:color w:val="000000"/>
          <w:sz w:val="28"/>
          <w:szCs w:val="28"/>
        </w:rPr>
        <w:t xml:space="preserve">У 2023/2024 навчальному році в Тернопільській області дуальною формою навчання було охоплено 58 здобувачів освіти двох закладів професійної (професійно-технічної) освіти: </w:t>
      </w:r>
    </w:p>
    <w:p w14:paraId="63C56256" w14:textId="77777777" w:rsidR="00F372E1" w:rsidRPr="00321D1B" w:rsidRDefault="00F372E1" w:rsidP="00F372E1">
      <w:pPr>
        <w:tabs>
          <w:tab w:val="left" w:pos="9638"/>
        </w:tabs>
        <w:ind w:right="-1" w:firstLine="567"/>
        <w:contextualSpacing/>
        <w:jc w:val="both"/>
        <w:rPr>
          <w:rFonts w:ascii="Times New Roman" w:eastAsia="Calibri" w:hAnsi="Times New Roman"/>
          <w:color w:val="000000"/>
          <w:sz w:val="28"/>
          <w:szCs w:val="28"/>
          <w:lang w:val="ru-RU"/>
        </w:rPr>
      </w:pPr>
      <w:r w:rsidRPr="00321D1B">
        <w:rPr>
          <w:rFonts w:ascii="Times New Roman" w:eastAsia="Calibri" w:hAnsi="Times New Roman"/>
          <w:color w:val="000000"/>
          <w:sz w:val="28"/>
          <w:szCs w:val="28"/>
        </w:rPr>
        <w:t>У новому 2024/2025 навчальному році ще у двох закладах освіти                     40 здобувачів освіти</w:t>
      </w:r>
      <w:r w:rsidR="00321D1B">
        <w:rPr>
          <w:rFonts w:ascii="Times New Roman" w:eastAsia="Calibri" w:hAnsi="Times New Roman"/>
          <w:color w:val="000000"/>
          <w:sz w:val="28"/>
          <w:szCs w:val="28"/>
        </w:rPr>
        <w:t xml:space="preserve"> </w:t>
      </w:r>
      <w:r w:rsidRPr="00321D1B">
        <w:rPr>
          <w:rFonts w:ascii="Times New Roman" w:eastAsia="Calibri" w:hAnsi="Times New Roman"/>
          <w:color w:val="000000"/>
          <w:sz w:val="28"/>
          <w:szCs w:val="28"/>
        </w:rPr>
        <w:t>будуть навчатись за дуальною формою з одночасним здобуттям повної загальної середньої освіти.</w:t>
      </w:r>
    </w:p>
    <w:p w14:paraId="265A7B20" w14:textId="77777777" w:rsidR="00F372E1" w:rsidRPr="00321D1B" w:rsidRDefault="00F372E1" w:rsidP="00F372E1">
      <w:pPr>
        <w:autoSpaceDE w:val="0"/>
        <w:autoSpaceDN w:val="0"/>
        <w:adjustRightInd w:val="0"/>
        <w:ind w:firstLine="567"/>
        <w:jc w:val="both"/>
        <w:rPr>
          <w:rFonts w:ascii="Times New Roman" w:hAnsi="Times New Roman"/>
          <w:color w:val="000000"/>
          <w:sz w:val="28"/>
          <w:szCs w:val="28"/>
        </w:rPr>
      </w:pPr>
      <w:r w:rsidRPr="00321D1B">
        <w:rPr>
          <w:rFonts w:ascii="Times New Roman" w:hAnsi="Times New Roman"/>
          <w:color w:val="000000"/>
          <w:sz w:val="28"/>
          <w:szCs w:val="28"/>
        </w:rPr>
        <w:t>Якісна професійна освіта можлива за умови створення сучасних умов навчання у закладах професійної (професійно-технічної) освіти – це новітнє обладнання і висококваліфікований педагогічний колектив, що потребує значних фінансових вкладень.</w:t>
      </w:r>
    </w:p>
    <w:p w14:paraId="78323418" w14:textId="77777777" w:rsidR="00F372E1" w:rsidRPr="00F372E1" w:rsidRDefault="00F372E1" w:rsidP="00F372E1">
      <w:pPr>
        <w:autoSpaceDE w:val="0"/>
        <w:autoSpaceDN w:val="0"/>
        <w:adjustRightInd w:val="0"/>
        <w:rPr>
          <w:rFonts w:ascii="Times New Roman" w:eastAsia="Times New Roman,Bold" w:hAnsi="Times New Roman"/>
          <w:bCs/>
          <w:color w:val="000000"/>
          <w:szCs w:val="26"/>
        </w:rPr>
      </w:pPr>
    </w:p>
    <w:p w14:paraId="390562C6" w14:textId="77777777" w:rsidR="00F372E1" w:rsidRPr="00F372E1" w:rsidRDefault="00F372E1" w:rsidP="00F372E1">
      <w:pPr>
        <w:autoSpaceDE w:val="0"/>
        <w:autoSpaceDN w:val="0"/>
        <w:adjustRightInd w:val="0"/>
        <w:jc w:val="center"/>
        <w:rPr>
          <w:rFonts w:ascii="Times New Roman" w:eastAsia="Times New Roman,Bold" w:hAnsi="Times New Roman"/>
          <w:bCs/>
          <w:color w:val="000000"/>
          <w:szCs w:val="26"/>
        </w:rPr>
      </w:pPr>
      <w:r w:rsidRPr="00F372E1">
        <w:rPr>
          <w:rFonts w:ascii="Times New Roman" w:eastAsia="Times New Roman,Bold" w:hAnsi="Times New Roman"/>
          <w:bCs/>
          <w:color w:val="000000"/>
          <w:szCs w:val="26"/>
        </w:rPr>
        <w:t>Динамі</w:t>
      </w:r>
      <w:r w:rsidRPr="00F372E1">
        <w:rPr>
          <w:rFonts w:ascii="Times New Roman" w:eastAsia="Klee One" w:hAnsi="Times New Roman"/>
          <w:bCs/>
          <w:color w:val="000000"/>
          <w:szCs w:val="26"/>
        </w:rPr>
        <w:t>ка</w:t>
      </w:r>
      <w:r w:rsidRPr="00F372E1">
        <w:rPr>
          <w:rFonts w:ascii="Times New Roman" w:eastAsia="Times New Roman,Bold" w:hAnsi="Times New Roman"/>
          <w:bCs/>
          <w:color w:val="000000"/>
          <w:szCs w:val="26"/>
        </w:rPr>
        <w:t xml:space="preserve"> видаткі</w:t>
      </w:r>
      <w:r w:rsidRPr="00F372E1">
        <w:rPr>
          <w:rFonts w:ascii="Times New Roman" w:eastAsia="Klee One" w:hAnsi="Times New Roman"/>
          <w:bCs/>
          <w:color w:val="000000"/>
          <w:szCs w:val="26"/>
        </w:rPr>
        <w:t>в</w:t>
      </w:r>
      <w:r w:rsidRPr="00F372E1">
        <w:rPr>
          <w:rFonts w:ascii="Times New Roman" w:eastAsia="Times New Roman,Bold" w:hAnsi="Times New Roman"/>
          <w:bCs/>
          <w:color w:val="000000"/>
          <w:szCs w:val="26"/>
        </w:rPr>
        <w:t xml:space="preserve"> на ді</w:t>
      </w:r>
      <w:r w:rsidRPr="00F372E1">
        <w:rPr>
          <w:rFonts w:ascii="Times New Roman" w:eastAsia="Klee One" w:hAnsi="Times New Roman"/>
          <w:bCs/>
          <w:color w:val="000000"/>
          <w:szCs w:val="26"/>
        </w:rPr>
        <w:t>яльн</w:t>
      </w:r>
      <w:r w:rsidRPr="00F372E1">
        <w:rPr>
          <w:rFonts w:ascii="Times New Roman" w:eastAsia="Times New Roman,Bold" w:hAnsi="Times New Roman"/>
          <w:bCs/>
          <w:color w:val="000000"/>
          <w:szCs w:val="26"/>
        </w:rPr>
        <w:t>і</w:t>
      </w:r>
      <w:r w:rsidRPr="00F372E1">
        <w:rPr>
          <w:rFonts w:ascii="Times New Roman" w:eastAsia="Klee One" w:hAnsi="Times New Roman"/>
          <w:bCs/>
          <w:color w:val="000000"/>
          <w:szCs w:val="26"/>
        </w:rPr>
        <w:t>сть</w:t>
      </w:r>
      <w:r w:rsidRPr="00F372E1">
        <w:rPr>
          <w:rFonts w:ascii="Times New Roman" w:eastAsia="Times New Roman,Bold" w:hAnsi="Times New Roman"/>
          <w:bCs/>
          <w:color w:val="000000"/>
          <w:szCs w:val="26"/>
        </w:rPr>
        <w:t xml:space="preserve"> закладі</w:t>
      </w:r>
      <w:r w:rsidRPr="00F372E1">
        <w:rPr>
          <w:rFonts w:ascii="Times New Roman" w:eastAsia="Klee One" w:hAnsi="Times New Roman"/>
          <w:bCs/>
          <w:color w:val="000000"/>
          <w:szCs w:val="26"/>
        </w:rPr>
        <w:t>в</w:t>
      </w:r>
      <w:r w:rsidRPr="00F372E1">
        <w:rPr>
          <w:rFonts w:ascii="Times New Roman" w:eastAsia="Times New Roman,Bold" w:hAnsi="Times New Roman"/>
          <w:bCs/>
          <w:color w:val="000000"/>
          <w:szCs w:val="26"/>
        </w:rPr>
        <w:t xml:space="preserve"> професі</w:t>
      </w:r>
      <w:r w:rsidRPr="00F372E1">
        <w:rPr>
          <w:rFonts w:ascii="Times New Roman" w:eastAsia="Klee One" w:hAnsi="Times New Roman"/>
          <w:bCs/>
          <w:color w:val="000000"/>
          <w:szCs w:val="26"/>
        </w:rPr>
        <w:t>йно</w:t>
      </w:r>
      <w:r w:rsidRPr="00F372E1">
        <w:rPr>
          <w:rFonts w:ascii="Times New Roman" w:eastAsia="Times New Roman,Bold" w:hAnsi="Times New Roman"/>
          <w:bCs/>
          <w:color w:val="000000"/>
          <w:szCs w:val="26"/>
        </w:rPr>
        <w:t>ї</w:t>
      </w:r>
    </w:p>
    <w:p w14:paraId="1EAB08B1" w14:textId="77777777" w:rsidR="00F372E1" w:rsidRPr="00F372E1" w:rsidRDefault="00F372E1" w:rsidP="00F372E1">
      <w:pPr>
        <w:jc w:val="center"/>
        <w:rPr>
          <w:rFonts w:ascii="Times New Roman" w:eastAsia="Times New Roman,Bold" w:hAnsi="Times New Roman"/>
          <w:bCs/>
          <w:color w:val="000000"/>
          <w:szCs w:val="26"/>
        </w:rPr>
      </w:pPr>
      <w:r w:rsidRPr="00F372E1">
        <w:rPr>
          <w:rFonts w:ascii="Times New Roman" w:eastAsia="Times New Roman,Bold" w:hAnsi="Times New Roman"/>
          <w:bCs/>
          <w:color w:val="000000"/>
          <w:szCs w:val="26"/>
        </w:rPr>
        <w:t>(професі</w:t>
      </w:r>
      <w:r w:rsidRPr="00F372E1">
        <w:rPr>
          <w:rFonts w:ascii="Times New Roman" w:eastAsia="Klee One" w:hAnsi="Times New Roman"/>
          <w:bCs/>
          <w:color w:val="000000"/>
          <w:szCs w:val="26"/>
        </w:rPr>
        <w:t>йно</w:t>
      </w:r>
      <w:r w:rsidRPr="00F372E1">
        <w:rPr>
          <w:rFonts w:ascii="Times New Roman" w:eastAsia="Times New Roman,Bold" w:hAnsi="Times New Roman"/>
          <w:bCs/>
          <w:color w:val="000000"/>
          <w:szCs w:val="26"/>
        </w:rPr>
        <w:t>-техні</w:t>
      </w:r>
      <w:r w:rsidRPr="00F372E1">
        <w:rPr>
          <w:rFonts w:ascii="Times New Roman" w:eastAsia="Klee One" w:hAnsi="Times New Roman"/>
          <w:bCs/>
          <w:color w:val="000000"/>
          <w:szCs w:val="26"/>
        </w:rPr>
        <w:t>чно</w:t>
      </w:r>
      <w:r w:rsidRPr="00F372E1">
        <w:rPr>
          <w:rFonts w:ascii="Times New Roman" w:eastAsia="Times New Roman,Bold" w:hAnsi="Times New Roman"/>
          <w:bCs/>
          <w:color w:val="000000"/>
          <w:szCs w:val="26"/>
        </w:rPr>
        <w:t>ї) осві</w:t>
      </w:r>
      <w:r w:rsidRPr="00F372E1">
        <w:rPr>
          <w:rFonts w:ascii="Times New Roman" w:eastAsia="Klee One" w:hAnsi="Times New Roman"/>
          <w:bCs/>
          <w:color w:val="000000"/>
          <w:szCs w:val="26"/>
        </w:rPr>
        <w:t>ти</w:t>
      </w:r>
      <w:r w:rsidRPr="00F372E1">
        <w:rPr>
          <w:rFonts w:ascii="Times New Roman" w:eastAsia="Times New Roman,Bold" w:hAnsi="Times New Roman"/>
          <w:bCs/>
          <w:color w:val="000000"/>
          <w:szCs w:val="26"/>
        </w:rPr>
        <w:t xml:space="preserve"> у 2019-202</w:t>
      </w:r>
      <w:r w:rsidRPr="00F372E1">
        <w:rPr>
          <w:rFonts w:ascii="Times New Roman" w:eastAsia="Times New Roman,Bold" w:hAnsi="Times New Roman"/>
          <w:bCs/>
          <w:color w:val="000000"/>
          <w:szCs w:val="26"/>
          <w:lang w:val="ru-RU"/>
        </w:rPr>
        <w:t>4</w:t>
      </w:r>
      <w:r w:rsidRPr="00F372E1">
        <w:rPr>
          <w:rFonts w:ascii="Times New Roman" w:eastAsia="Times New Roman,Bold" w:hAnsi="Times New Roman"/>
          <w:bCs/>
          <w:color w:val="000000"/>
          <w:szCs w:val="26"/>
        </w:rPr>
        <w:t xml:space="preserve"> роках, млнгрн</w:t>
      </w:r>
    </w:p>
    <w:p w14:paraId="22794213" w14:textId="77777777" w:rsidR="00F372E1" w:rsidRPr="00F372E1" w:rsidRDefault="00F372E1" w:rsidP="00F372E1">
      <w:pPr>
        <w:jc w:val="center"/>
        <w:rPr>
          <w:rFonts w:ascii="Times New Roman" w:eastAsia="Times New Roman,Bold" w:hAnsi="Times New Roman"/>
          <w:bCs/>
          <w:color w:val="000000"/>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276"/>
        <w:gridCol w:w="1275"/>
        <w:gridCol w:w="1418"/>
        <w:gridCol w:w="1276"/>
        <w:gridCol w:w="1559"/>
      </w:tblGrid>
      <w:tr w:rsidR="00F372E1" w:rsidRPr="004E3CD1" w14:paraId="1A953756" w14:textId="77777777" w:rsidTr="00F17B42">
        <w:tc>
          <w:tcPr>
            <w:tcW w:w="1384" w:type="dxa"/>
            <w:tcBorders>
              <w:top w:val="single" w:sz="4" w:space="0" w:color="auto"/>
              <w:left w:val="single" w:sz="4" w:space="0" w:color="auto"/>
              <w:bottom w:val="single" w:sz="4" w:space="0" w:color="auto"/>
              <w:right w:val="single" w:sz="4" w:space="0" w:color="auto"/>
            </w:tcBorders>
          </w:tcPr>
          <w:p w14:paraId="20E8893A" w14:textId="77777777" w:rsidR="00F372E1" w:rsidRPr="00F372E1" w:rsidRDefault="00F372E1" w:rsidP="00F17B42">
            <w:pPr>
              <w:jc w:val="both"/>
              <w:rPr>
                <w:rFonts w:ascii="Times New Roman" w:hAnsi="Times New Roman"/>
                <w:color w:val="000000"/>
                <w:szCs w:val="26"/>
              </w:rPr>
            </w:pPr>
          </w:p>
        </w:tc>
        <w:tc>
          <w:tcPr>
            <w:tcW w:w="1276" w:type="dxa"/>
            <w:tcBorders>
              <w:top w:val="single" w:sz="4" w:space="0" w:color="auto"/>
              <w:left w:val="single" w:sz="4" w:space="0" w:color="auto"/>
              <w:bottom w:val="single" w:sz="4" w:space="0" w:color="auto"/>
              <w:right w:val="single" w:sz="4" w:space="0" w:color="auto"/>
            </w:tcBorders>
            <w:hideMark/>
          </w:tcPr>
          <w:p w14:paraId="13E54400"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2019</w:t>
            </w:r>
          </w:p>
        </w:tc>
        <w:tc>
          <w:tcPr>
            <w:tcW w:w="1276" w:type="dxa"/>
            <w:tcBorders>
              <w:top w:val="single" w:sz="4" w:space="0" w:color="auto"/>
              <w:left w:val="single" w:sz="4" w:space="0" w:color="auto"/>
              <w:bottom w:val="single" w:sz="4" w:space="0" w:color="auto"/>
              <w:right w:val="single" w:sz="4" w:space="0" w:color="auto"/>
            </w:tcBorders>
            <w:hideMark/>
          </w:tcPr>
          <w:p w14:paraId="5D6E63E1"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2020</w:t>
            </w:r>
          </w:p>
        </w:tc>
        <w:tc>
          <w:tcPr>
            <w:tcW w:w="1275" w:type="dxa"/>
            <w:tcBorders>
              <w:top w:val="single" w:sz="4" w:space="0" w:color="auto"/>
              <w:left w:val="single" w:sz="4" w:space="0" w:color="auto"/>
              <w:bottom w:val="single" w:sz="4" w:space="0" w:color="auto"/>
              <w:right w:val="single" w:sz="4" w:space="0" w:color="auto"/>
            </w:tcBorders>
            <w:hideMark/>
          </w:tcPr>
          <w:p w14:paraId="6EFA8B32"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2021</w:t>
            </w:r>
          </w:p>
        </w:tc>
        <w:tc>
          <w:tcPr>
            <w:tcW w:w="1418" w:type="dxa"/>
            <w:tcBorders>
              <w:top w:val="single" w:sz="4" w:space="0" w:color="auto"/>
              <w:left w:val="single" w:sz="4" w:space="0" w:color="auto"/>
              <w:bottom w:val="single" w:sz="4" w:space="0" w:color="auto"/>
              <w:right w:val="single" w:sz="4" w:space="0" w:color="auto"/>
            </w:tcBorders>
            <w:hideMark/>
          </w:tcPr>
          <w:p w14:paraId="1CBB02EA"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2022</w:t>
            </w:r>
          </w:p>
        </w:tc>
        <w:tc>
          <w:tcPr>
            <w:tcW w:w="1276" w:type="dxa"/>
            <w:tcBorders>
              <w:top w:val="single" w:sz="4" w:space="0" w:color="auto"/>
              <w:left w:val="single" w:sz="4" w:space="0" w:color="auto"/>
              <w:bottom w:val="single" w:sz="4" w:space="0" w:color="auto"/>
              <w:right w:val="single" w:sz="4" w:space="0" w:color="auto"/>
            </w:tcBorders>
            <w:hideMark/>
          </w:tcPr>
          <w:p w14:paraId="4D6B8753"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2023</w:t>
            </w:r>
          </w:p>
        </w:tc>
        <w:tc>
          <w:tcPr>
            <w:tcW w:w="1559" w:type="dxa"/>
            <w:tcBorders>
              <w:top w:val="single" w:sz="4" w:space="0" w:color="auto"/>
              <w:left w:val="single" w:sz="4" w:space="0" w:color="auto"/>
              <w:bottom w:val="single" w:sz="4" w:space="0" w:color="auto"/>
              <w:right w:val="single" w:sz="4" w:space="0" w:color="auto"/>
            </w:tcBorders>
          </w:tcPr>
          <w:p w14:paraId="31335D76"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2024</w:t>
            </w:r>
          </w:p>
        </w:tc>
      </w:tr>
      <w:tr w:rsidR="00F372E1" w:rsidRPr="004E3CD1" w14:paraId="7614E66B" w14:textId="77777777" w:rsidTr="00F17B42">
        <w:tc>
          <w:tcPr>
            <w:tcW w:w="1384" w:type="dxa"/>
            <w:tcBorders>
              <w:top w:val="single" w:sz="4" w:space="0" w:color="auto"/>
              <w:left w:val="single" w:sz="4" w:space="0" w:color="auto"/>
              <w:bottom w:val="single" w:sz="4" w:space="0" w:color="auto"/>
              <w:right w:val="single" w:sz="4" w:space="0" w:color="auto"/>
            </w:tcBorders>
            <w:hideMark/>
          </w:tcPr>
          <w:p w14:paraId="69788BF2"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 xml:space="preserve">Сума коштів </w:t>
            </w:r>
          </w:p>
        </w:tc>
        <w:tc>
          <w:tcPr>
            <w:tcW w:w="1276" w:type="dxa"/>
            <w:tcBorders>
              <w:top w:val="single" w:sz="4" w:space="0" w:color="auto"/>
              <w:left w:val="single" w:sz="4" w:space="0" w:color="auto"/>
              <w:bottom w:val="single" w:sz="4" w:space="0" w:color="auto"/>
              <w:right w:val="single" w:sz="4" w:space="0" w:color="auto"/>
            </w:tcBorders>
            <w:hideMark/>
          </w:tcPr>
          <w:p w14:paraId="509DBB79"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322,0</w:t>
            </w:r>
          </w:p>
        </w:tc>
        <w:tc>
          <w:tcPr>
            <w:tcW w:w="1276" w:type="dxa"/>
            <w:tcBorders>
              <w:top w:val="single" w:sz="4" w:space="0" w:color="auto"/>
              <w:left w:val="single" w:sz="4" w:space="0" w:color="auto"/>
              <w:bottom w:val="single" w:sz="4" w:space="0" w:color="auto"/>
              <w:right w:val="single" w:sz="4" w:space="0" w:color="auto"/>
            </w:tcBorders>
            <w:hideMark/>
          </w:tcPr>
          <w:p w14:paraId="4E2DF4C3"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324,4</w:t>
            </w:r>
          </w:p>
        </w:tc>
        <w:tc>
          <w:tcPr>
            <w:tcW w:w="1275" w:type="dxa"/>
            <w:tcBorders>
              <w:top w:val="single" w:sz="4" w:space="0" w:color="auto"/>
              <w:left w:val="single" w:sz="4" w:space="0" w:color="auto"/>
              <w:bottom w:val="single" w:sz="4" w:space="0" w:color="auto"/>
              <w:right w:val="single" w:sz="4" w:space="0" w:color="auto"/>
            </w:tcBorders>
            <w:hideMark/>
          </w:tcPr>
          <w:p w14:paraId="5413B494"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394,6</w:t>
            </w:r>
          </w:p>
        </w:tc>
        <w:tc>
          <w:tcPr>
            <w:tcW w:w="1418" w:type="dxa"/>
            <w:tcBorders>
              <w:top w:val="single" w:sz="4" w:space="0" w:color="auto"/>
              <w:left w:val="single" w:sz="4" w:space="0" w:color="auto"/>
              <w:bottom w:val="single" w:sz="4" w:space="0" w:color="auto"/>
              <w:right w:val="single" w:sz="4" w:space="0" w:color="auto"/>
            </w:tcBorders>
            <w:hideMark/>
          </w:tcPr>
          <w:p w14:paraId="13038682"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469,0</w:t>
            </w:r>
          </w:p>
        </w:tc>
        <w:tc>
          <w:tcPr>
            <w:tcW w:w="1276" w:type="dxa"/>
            <w:tcBorders>
              <w:top w:val="single" w:sz="4" w:space="0" w:color="auto"/>
              <w:left w:val="single" w:sz="4" w:space="0" w:color="auto"/>
              <w:bottom w:val="single" w:sz="4" w:space="0" w:color="auto"/>
              <w:right w:val="single" w:sz="4" w:space="0" w:color="auto"/>
            </w:tcBorders>
            <w:hideMark/>
          </w:tcPr>
          <w:p w14:paraId="094BDC8E"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493,8</w:t>
            </w:r>
          </w:p>
        </w:tc>
        <w:tc>
          <w:tcPr>
            <w:tcW w:w="1559" w:type="dxa"/>
            <w:tcBorders>
              <w:top w:val="single" w:sz="4" w:space="0" w:color="auto"/>
              <w:left w:val="single" w:sz="4" w:space="0" w:color="auto"/>
              <w:bottom w:val="single" w:sz="4" w:space="0" w:color="auto"/>
              <w:right w:val="single" w:sz="4" w:space="0" w:color="auto"/>
            </w:tcBorders>
          </w:tcPr>
          <w:p w14:paraId="3E58F752"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544,6</w:t>
            </w:r>
          </w:p>
        </w:tc>
      </w:tr>
    </w:tbl>
    <w:p w14:paraId="1AD88AB6" w14:textId="77777777" w:rsidR="00F372E1" w:rsidRPr="00F372E1" w:rsidRDefault="00F372E1" w:rsidP="00F372E1">
      <w:pPr>
        <w:autoSpaceDE w:val="0"/>
        <w:autoSpaceDN w:val="0"/>
        <w:adjustRightInd w:val="0"/>
        <w:rPr>
          <w:rFonts w:ascii="Times New Roman" w:eastAsia="Times New Roman,Bold" w:hAnsi="Times New Roman"/>
          <w:bCs/>
          <w:color w:val="000000"/>
          <w:szCs w:val="26"/>
          <w:lang w:val="en-US"/>
        </w:rPr>
      </w:pPr>
    </w:p>
    <w:p w14:paraId="004E3B11" w14:textId="77777777" w:rsidR="00F372E1" w:rsidRPr="00321D1B" w:rsidRDefault="00F372E1" w:rsidP="00F372E1">
      <w:pPr>
        <w:autoSpaceDE w:val="0"/>
        <w:autoSpaceDN w:val="0"/>
        <w:adjustRightInd w:val="0"/>
        <w:ind w:firstLine="567"/>
        <w:jc w:val="both"/>
        <w:rPr>
          <w:rFonts w:ascii="Times New Roman" w:eastAsia="Aptos" w:hAnsi="Times New Roman"/>
          <w:color w:val="000000"/>
          <w:sz w:val="28"/>
          <w:szCs w:val="28"/>
          <w:lang w:val="ru-RU" w:eastAsia="en-US"/>
        </w:rPr>
      </w:pPr>
      <w:r w:rsidRPr="00321D1B">
        <w:rPr>
          <w:rFonts w:ascii="Times New Roman" w:eastAsia="Aptos" w:hAnsi="Times New Roman"/>
          <w:color w:val="000000"/>
          <w:sz w:val="28"/>
          <w:szCs w:val="28"/>
          <w:lang w:eastAsia="en-US"/>
        </w:rPr>
        <w:t>Законом України ,,Про Державний бюджет України на 2024 рік</w:t>
      </w:r>
      <w:r w:rsidRPr="00321D1B">
        <w:rPr>
          <w:rFonts w:ascii="Times New Roman" w:eastAsia="Aptos" w:hAnsi="Times New Roman"/>
          <w:color w:val="000000"/>
          <w:sz w:val="28"/>
          <w:szCs w:val="28"/>
          <w:lang w:val="ru-RU" w:eastAsia="en-US"/>
        </w:rPr>
        <w:t xml:space="preserve">” </w:t>
      </w:r>
      <w:r w:rsidRPr="00321D1B">
        <w:rPr>
          <w:rFonts w:ascii="Times New Roman" w:eastAsia="Aptos" w:hAnsi="Times New Roman"/>
          <w:color w:val="000000"/>
          <w:sz w:val="28"/>
          <w:szCs w:val="28"/>
          <w:lang w:eastAsia="en-US"/>
        </w:rPr>
        <w:t>передбачено 500 млн грн для створення навчально-практичних центрів сучасної професійної (професійно-технічної) освіти.</w:t>
      </w:r>
    </w:p>
    <w:p w14:paraId="543CB193" w14:textId="77777777" w:rsidR="00F372E1" w:rsidRPr="00321D1B" w:rsidRDefault="00F372E1" w:rsidP="00F372E1">
      <w:pPr>
        <w:autoSpaceDE w:val="0"/>
        <w:autoSpaceDN w:val="0"/>
        <w:adjustRightInd w:val="0"/>
        <w:ind w:firstLine="567"/>
        <w:jc w:val="both"/>
        <w:rPr>
          <w:rFonts w:ascii="Times New Roman" w:eastAsia="Aptos" w:hAnsi="Times New Roman"/>
          <w:color w:val="000000"/>
          <w:sz w:val="28"/>
          <w:szCs w:val="28"/>
          <w:lang w:eastAsia="en-US"/>
        </w:rPr>
      </w:pPr>
      <w:r w:rsidRPr="00321D1B">
        <w:rPr>
          <w:rFonts w:ascii="Times New Roman" w:eastAsia="Aptos" w:hAnsi="Times New Roman"/>
          <w:color w:val="000000"/>
          <w:sz w:val="28"/>
          <w:szCs w:val="28"/>
          <w:lang w:eastAsia="en-US"/>
        </w:rPr>
        <w:t>До кінця 2024 року у Тернопільській області навчально-практичні центри сучасної професійної (професійно-технічної) освіти</w:t>
      </w:r>
      <w:r w:rsidRPr="00321D1B">
        <w:rPr>
          <w:rFonts w:ascii="Times New Roman" w:eastAsia="Aptos" w:hAnsi="Times New Roman"/>
          <w:color w:val="000000"/>
          <w:kern w:val="2"/>
          <w:sz w:val="28"/>
          <w:szCs w:val="28"/>
          <w:lang w:eastAsia="en-US"/>
        </w:rPr>
        <w:t xml:space="preserve"> буде створено в Державному навчальному закладі ,,Тернопільський професійний коледж з посиленою військовою та фізичною підготовкою” (,,Оператор дистанційно керованих апаратів”), Державному навчальному закладі ,,Кременецький професійний ліцей” (,,Слюсар з ремонту колісних транспортних засобів. Майстер з діагностики та налагодження електронного устаткування автомобільних засобів. Слюсар з паливної арматури”), Державному навчальному закладі ,,Чортківське вище професійне училище” (,,Тракторист-машиніст сільськогосподарського виробництва”). </w:t>
      </w:r>
    </w:p>
    <w:p w14:paraId="3775294C" w14:textId="77777777" w:rsidR="00F372E1" w:rsidRPr="00321D1B" w:rsidRDefault="00F372E1" w:rsidP="00F372E1">
      <w:pPr>
        <w:ind w:right="-1" w:firstLine="567"/>
        <w:jc w:val="both"/>
        <w:rPr>
          <w:rFonts w:ascii="Times New Roman" w:hAnsi="Times New Roman"/>
          <w:bCs/>
          <w:color w:val="000000"/>
          <w:sz w:val="28"/>
          <w:szCs w:val="28"/>
          <w:lang w:val="ru-RU"/>
        </w:rPr>
      </w:pPr>
      <w:r w:rsidRPr="00321D1B">
        <w:rPr>
          <w:rFonts w:ascii="Times New Roman" w:hAnsi="Times New Roman"/>
          <w:color w:val="000000"/>
          <w:sz w:val="28"/>
          <w:szCs w:val="28"/>
          <w:lang w:val="ru-RU"/>
        </w:rPr>
        <w:t xml:space="preserve">Загальна вартість створення центрів становить 47 161,3 тис. грн, у тому числі сума субвенції з державного бюджету – 33 012,8 тис. грн, сума коштів обласного бюджету </w:t>
      </w:r>
      <w:r w:rsidRPr="00321D1B">
        <w:rPr>
          <w:rFonts w:ascii="Times New Roman" w:hAnsi="Times New Roman"/>
          <w:bCs/>
          <w:color w:val="000000"/>
          <w:sz w:val="28"/>
          <w:szCs w:val="28"/>
          <w:lang w:val="ru-RU"/>
        </w:rPr>
        <w:t>(співфінансування) – 13 252,5тис. грн.</w:t>
      </w:r>
    </w:p>
    <w:p w14:paraId="24BE291E" w14:textId="77777777" w:rsidR="00F372E1" w:rsidRPr="00321D1B" w:rsidRDefault="00F372E1" w:rsidP="00F372E1">
      <w:pPr>
        <w:pStyle w:val="afff4"/>
        <w:ind w:left="0" w:right="-1" w:firstLine="567"/>
        <w:rPr>
          <w:color w:val="000000"/>
        </w:rPr>
      </w:pPr>
      <w:r w:rsidRPr="00321D1B">
        <w:rPr>
          <w:color w:val="000000"/>
        </w:rPr>
        <w:t>У рамках реалізації Закону України ,,Про ратифікацію Фінансової угоди ,,Програма підтримки професійно-технічної освіти в Україні” між Україною та Європейським інвестиційним Банком” Державний навчальний заклад ,,Чортківське вище професійне училище” є учасником проєкту ,,Створення Центрів професійної досконалості”.</w:t>
      </w:r>
    </w:p>
    <w:p w14:paraId="2E3C3BF1" w14:textId="77777777" w:rsidR="00F372E1" w:rsidRPr="00F372E1" w:rsidRDefault="00F372E1" w:rsidP="00F372E1">
      <w:pPr>
        <w:jc w:val="both"/>
        <w:rPr>
          <w:rFonts w:ascii="Times New Roman" w:hAnsi="Times New Roman"/>
          <w:color w:val="000000"/>
          <w:szCs w:val="26"/>
        </w:rPr>
      </w:pPr>
    </w:p>
    <w:p w14:paraId="57D4506F"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b/>
          <w:bCs/>
          <w:color w:val="000000"/>
          <w:sz w:val="28"/>
          <w:szCs w:val="28"/>
        </w:rPr>
        <w:lastRenderedPageBreak/>
        <w:t>Система вищої та фахової передвищої освіти області</w:t>
      </w:r>
      <w:r w:rsidRPr="00330DF2">
        <w:rPr>
          <w:rFonts w:ascii="Times New Roman" w:hAnsi="Times New Roman"/>
          <w:color w:val="000000"/>
          <w:sz w:val="28"/>
          <w:szCs w:val="28"/>
        </w:rPr>
        <w:t xml:space="preserve"> спрямована на задоволення потреб особистості, ринку освітніх послуг, ринку праці регіону та держави в цілому, включає підготовку фахівців за спектром напрямів, спеціальностей та освітньо-професійним ступенем ,,фаховий молодший бакалавр”, освітнім ступенем ,,бакалавр” і ,,магістр” та здійснюється за такими основними напрямами: промисловість, сільське господарство, будівництво, транспорт і зв'язок, сфера обслуговування, медицина, освіта, культура.</w:t>
      </w:r>
    </w:p>
    <w:p w14:paraId="071EA1E5"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t xml:space="preserve">Освітня мережа налічує 28 закладів, з них: 4 національних університети,               2 інститути (1 – структурний підрозділ університету), 1 академія, 21 коледж                 (з них 7 – структурні підрозділи університетів). Із перелічених – 18 закладів державної форми власності, 2 – приватної, 7 – комунальної, 1 – в підпорядкуванні Укоопспілки. </w:t>
      </w:r>
    </w:p>
    <w:p w14:paraId="3D35936D" w14:textId="77777777" w:rsidR="00F372E1" w:rsidRPr="00330DF2" w:rsidRDefault="00F372E1" w:rsidP="00F372E1">
      <w:pPr>
        <w:autoSpaceDE w:val="0"/>
        <w:autoSpaceDN w:val="0"/>
        <w:adjustRightInd w:val="0"/>
        <w:ind w:firstLine="567"/>
        <w:jc w:val="both"/>
        <w:rPr>
          <w:rFonts w:ascii="Times New Roman" w:hAnsi="Times New Roman"/>
          <w:color w:val="000000"/>
          <w:sz w:val="28"/>
          <w:szCs w:val="28"/>
        </w:rPr>
      </w:pPr>
      <w:r w:rsidRPr="00330DF2">
        <w:rPr>
          <w:rFonts w:ascii="Times New Roman" w:hAnsi="Times New Roman"/>
          <w:color w:val="000000"/>
          <w:sz w:val="28"/>
          <w:szCs w:val="28"/>
        </w:rPr>
        <w:t>У 2023/2024 н. р. закладах вищої та фахової передвищої освіти області навчаються 53,5 тис. студентів, у тому числі: 15,1 тис. осіб – у закладах фахової передвищої освіти. За кошти державного бюджету здобувають освіту 21,2 тис. осіб, за кошти фізичних та юридичних осіб – 32,3 тис. осіб.</w:t>
      </w:r>
    </w:p>
    <w:p w14:paraId="4B659024"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t>У п’яти закладах функціонують відділи аспірантури. Відсоток працевлаштування в середньому складає 70 %.</w:t>
      </w:r>
    </w:p>
    <w:p w14:paraId="1257A33A"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t>Вища та фахова перед вища освіта Тернопільщини – це близько 2,5 тис. досвідчених педагогічних та науково-педагогічних працівників, з них докторів наук, професорів – понад 500 осіб, кандидатів наук, доцентів – більше 1700 осіб.</w:t>
      </w:r>
    </w:p>
    <w:p w14:paraId="471D9BFF" w14:textId="77777777" w:rsidR="00F372E1" w:rsidRPr="00F372E1" w:rsidRDefault="00F372E1" w:rsidP="00F372E1">
      <w:pPr>
        <w:rPr>
          <w:rFonts w:ascii="Times New Roman" w:eastAsia="Times New Roman,Bold" w:hAnsi="Times New Roman"/>
          <w:bCs/>
          <w:color w:val="000000"/>
          <w:szCs w:val="26"/>
        </w:rPr>
      </w:pPr>
    </w:p>
    <w:p w14:paraId="55F65AC1" w14:textId="77777777" w:rsidR="00F372E1" w:rsidRPr="00F372E1" w:rsidRDefault="00F372E1" w:rsidP="00F372E1">
      <w:pPr>
        <w:jc w:val="center"/>
        <w:rPr>
          <w:rFonts w:ascii="Times New Roman" w:eastAsia="Times New Roman,Bold" w:hAnsi="Times New Roman"/>
          <w:bCs/>
          <w:color w:val="000000"/>
          <w:szCs w:val="26"/>
        </w:rPr>
      </w:pPr>
      <w:r w:rsidRPr="00F372E1">
        <w:rPr>
          <w:rFonts w:ascii="Times New Roman" w:eastAsia="Times New Roman,Bold" w:hAnsi="Times New Roman"/>
          <w:bCs/>
          <w:color w:val="000000"/>
          <w:szCs w:val="26"/>
        </w:rPr>
        <w:t>Динамі</w:t>
      </w:r>
      <w:r w:rsidRPr="00F372E1">
        <w:rPr>
          <w:rFonts w:ascii="Times New Roman" w:eastAsia="Klee One" w:hAnsi="Times New Roman"/>
          <w:bCs/>
          <w:color w:val="000000"/>
          <w:szCs w:val="26"/>
        </w:rPr>
        <w:t>ка</w:t>
      </w:r>
      <w:r w:rsidRPr="00F372E1">
        <w:rPr>
          <w:rFonts w:ascii="Times New Roman" w:eastAsia="Times New Roman,Bold" w:hAnsi="Times New Roman"/>
          <w:bCs/>
          <w:color w:val="000000"/>
          <w:szCs w:val="26"/>
        </w:rPr>
        <w:t xml:space="preserve"> структури та контингенту студенті</w:t>
      </w:r>
      <w:r w:rsidRPr="00F372E1">
        <w:rPr>
          <w:rFonts w:ascii="Times New Roman" w:eastAsia="Klee One" w:hAnsi="Times New Roman"/>
          <w:bCs/>
          <w:color w:val="000000"/>
          <w:szCs w:val="26"/>
        </w:rPr>
        <w:t>в</w:t>
      </w:r>
      <w:r w:rsidRPr="00F372E1">
        <w:rPr>
          <w:rFonts w:ascii="Times New Roman" w:eastAsia="Times New Roman,Bold" w:hAnsi="Times New Roman"/>
          <w:bCs/>
          <w:color w:val="000000"/>
          <w:szCs w:val="26"/>
        </w:rPr>
        <w:t xml:space="preserve"> області, тис. осіб</w:t>
      </w:r>
    </w:p>
    <w:p w14:paraId="67048523" w14:textId="77777777" w:rsidR="00F372E1" w:rsidRPr="00F372E1" w:rsidRDefault="00F372E1" w:rsidP="00F372E1">
      <w:pPr>
        <w:jc w:val="center"/>
        <w:rPr>
          <w:rFonts w:ascii="Times New Roman" w:eastAsia="Times New Roman,Bold" w:hAnsi="Times New Roman"/>
          <w:bCs/>
          <w:color w:val="000000"/>
          <w:szCs w:val="26"/>
        </w:rPr>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985"/>
        <w:gridCol w:w="1984"/>
        <w:gridCol w:w="2077"/>
      </w:tblGrid>
      <w:tr w:rsidR="00F372E1" w:rsidRPr="004E3CD1" w14:paraId="571EF2A1" w14:textId="77777777" w:rsidTr="00F17B42">
        <w:tc>
          <w:tcPr>
            <w:tcW w:w="1526" w:type="dxa"/>
            <w:shd w:val="clear" w:color="auto" w:fill="auto"/>
          </w:tcPr>
          <w:p w14:paraId="3374868D" w14:textId="77777777" w:rsidR="00F372E1" w:rsidRPr="00F17B42" w:rsidRDefault="00F372E1" w:rsidP="00F17B42">
            <w:pPr>
              <w:jc w:val="both"/>
              <w:rPr>
                <w:rFonts w:ascii="Times New Roman" w:eastAsia="Calibri" w:hAnsi="Times New Roman"/>
                <w:color w:val="000000"/>
                <w:szCs w:val="26"/>
              </w:rPr>
            </w:pPr>
          </w:p>
        </w:tc>
        <w:tc>
          <w:tcPr>
            <w:tcW w:w="1984" w:type="dxa"/>
            <w:shd w:val="clear" w:color="auto" w:fill="auto"/>
          </w:tcPr>
          <w:p w14:paraId="185AAC36"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 xml:space="preserve">Кількість закладів </w:t>
            </w:r>
          </w:p>
        </w:tc>
        <w:tc>
          <w:tcPr>
            <w:tcW w:w="1985" w:type="dxa"/>
            <w:shd w:val="clear" w:color="auto" w:fill="auto"/>
          </w:tcPr>
          <w:p w14:paraId="698D570D"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Контингент студентів</w:t>
            </w:r>
          </w:p>
        </w:tc>
        <w:tc>
          <w:tcPr>
            <w:tcW w:w="1984" w:type="dxa"/>
            <w:shd w:val="clear" w:color="auto" w:fill="auto"/>
          </w:tcPr>
          <w:p w14:paraId="6E5179D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 xml:space="preserve">Зараховано на </w:t>
            </w:r>
          </w:p>
          <w:p w14:paraId="46BC316E"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І курс</w:t>
            </w:r>
          </w:p>
        </w:tc>
        <w:tc>
          <w:tcPr>
            <w:tcW w:w="2077" w:type="dxa"/>
            <w:shd w:val="clear" w:color="auto" w:fill="auto"/>
          </w:tcPr>
          <w:p w14:paraId="3CC11A6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Випущено у поточному році</w:t>
            </w:r>
          </w:p>
        </w:tc>
      </w:tr>
      <w:tr w:rsidR="00F372E1" w:rsidRPr="004E3CD1" w14:paraId="5429AF73" w14:textId="77777777" w:rsidTr="00F17B42">
        <w:tc>
          <w:tcPr>
            <w:tcW w:w="1526" w:type="dxa"/>
            <w:shd w:val="clear" w:color="auto" w:fill="auto"/>
          </w:tcPr>
          <w:p w14:paraId="594EE513"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01.01.2015</w:t>
            </w:r>
          </w:p>
        </w:tc>
        <w:tc>
          <w:tcPr>
            <w:tcW w:w="1984" w:type="dxa"/>
            <w:shd w:val="clear" w:color="auto" w:fill="auto"/>
          </w:tcPr>
          <w:p w14:paraId="42B6FAE5"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33</w:t>
            </w:r>
          </w:p>
        </w:tc>
        <w:tc>
          <w:tcPr>
            <w:tcW w:w="1985" w:type="dxa"/>
            <w:shd w:val="clear" w:color="auto" w:fill="auto"/>
          </w:tcPr>
          <w:p w14:paraId="00C3F9BD"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44,9</w:t>
            </w:r>
          </w:p>
        </w:tc>
        <w:tc>
          <w:tcPr>
            <w:tcW w:w="1984" w:type="dxa"/>
            <w:shd w:val="clear" w:color="auto" w:fill="auto"/>
          </w:tcPr>
          <w:p w14:paraId="7950734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8,7</w:t>
            </w:r>
          </w:p>
        </w:tc>
        <w:tc>
          <w:tcPr>
            <w:tcW w:w="2077" w:type="dxa"/>
            <w:shd w:val="clear" w:color="auto" w:fill="auto"/>
          </w:tcPr>
          <w:p w14:paraId="1E62ECF8"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17,4</w:t>
            </w:r>
          </w:p>
        </w:tc>
      </w:tr>
      <w:tr w:rsidR="00F372E1" w:rsidRPr="004E3CD1" w14:paraId="352ED49B" w14:textId="77777777" w:rsidTr="00F17B42">
        <w:tc>
          <w:tcPr>
            <w:tcW w:w="1526" w:type="dxa"/>
            <w:shd w:val="clear" w:color="auto" w:fill="auto"/>
          </w:tcPr>
          <w:p w14:paraId="5E3CA1F2"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01.01.2016</w:t>
            </w:r>
          </w:p>
        </w:tc>
        <w:tc>
          <w:tcPr>
            <w:tcW w:w="1984" w:type="dxa"/>
            <w:shd w:val="clear" w:color="auto" w:fill="auto"/>
          </w:tcPr>
          <w:p w14:paraId="571DB29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33</w:t>
            </w:r>
          </w:p>
        </w:tc>
        <w:tc>
          <w:tcPr>
            <w:tcW w:w="1985" w:type="dxa"/>
            <w:shd w:val="clear" w:color="auto" w:fill="auto"/>
          </w:tcPr>
          <w:p w14:paraId="2958C6A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43,1</w:t>
            </w:r>
          </w:p>
        </w:tc>
        <w:tc>
          <w:tcPr>
            <w:tcW w:w="1984" w:type="dxa"/>
            <w:shd w:val="clear" w:color="auto" w:fill="auto"/>
          </w:tcPr>
          <w:p w14:paraId="4DCA14A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8,6</w:t>
            </w:r>
          </w:p>
        </w:tc>
        <w:tc>
          <w:tcPr>
            <w:tcW w:w="2077" w:type="dxa"/>
            <w:shd w:val="clear" w:color="auto" w:fill="auto"/>
          </w:tcPr>
          <w:p w14:paraId="5C86A9D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15,9</w:t>
            </w:r>
          </w:p>
        </w:tc>
      </w:tr>
      <w:tr w:rsidR="00F372E1" w:rsidRPr="004E3CD1" w14:paraId="3D0D86F3" w14:textId="77777777" w:rsidTr="00F17B42">
        <w:tc>
          <w:tcPr>
            <w:tcW w:w="1526" w:type="dxa"/>
            <w:shd w:val="clear" w:color="auto" w:fill="auto"/>
          </w:tcPr>
          <w:p w14:paraId="609F11ED"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01.01.2017</w:t>
            </w:r>
          </w:p>
        </w:tc>
        <w:tc>
          <w:tcPr>
            <w:tcW w:w="1984" w:type="dxa"/>
            <w:shd w:val="clear" w:color="auto" w:fill="auto"/>
          </w:tcPr>
          <w:p w14:paraId="517FA636"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30</w:t>
            </w:r>
          </w:p>
        </w:tc>
        <w:tc>
          <w:tcPr>
            <w:tcW w:w="1985" w:type="dxa"/>
            <w:shd w:val="clear" w:color="auto" w:fill="auto"/>
          </w:tcPr>
          <w:p w14:paraId="29183BC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44,8</w:t>
            </w:r>
          </w:p>
        </w:tc>
        <w:tc>
          <w:tcPr>
            <w:tcW w:w="1984" w:type="dxa"/>
            <w:shd w:val="clear" w:color="auto" w:fill="auto"/>
          </w:tcPr>
          <w:p w14:paraId="21BA638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9,0</w:t>
            </w:r>
          </w:p>
        </w:tc>
        <w:tc>
          <w:tcPr>
            <w:tcW w:w="2077" w:type="dxa"/>
            <w:shd w:val="clear" w:color="auto" w:fill="auto"/>
          </w:tcPr>
          <w:p w14:paraId="06887C1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13,3</w:t>
            </w:r>
          </w:p>
        </w:tc>
      </w:tr>
      <w:tr w:rsidR="00F372E1" w:rsidRPr="004E3CD1" w14:paraId="2657A583" w14:textId="77777777" w:rsidTr="00F17B42">
        <w:tc>
          <w:tcPr>
            <w:tcW w:w="1526" w:type="dxa"/>
            <w:shd w:val="clear" w:color="auto" w:fill="auto"/>
          </w:tcPr>
          <w:p w14:paraId="4AFEF723"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01.01.2018</w:t>
            </w:r>
          </w:p>
        </w:tc>
        <w:tc>
          <w:tcPr>
            <w:tcW w:w="1984" w:type="dxa"/>
            <w:shd w:val="clear" w:color="auto" w:fill="auto"/>
          </w:tcPr>
          <w:p w14:paraId="325BD1E8"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29</w:t>
            </w:r>
          </w:p>
        </w:tc>
        <w:tc>
          <w:tcPr>
            <w:tcW w:w="1985" w:type="dxa"/>
            <w:shd w:val="clear" w:color="auto" w:fill="auto"/>
          </w:tcPr>
          <w:p w14:paraId="0790831B"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44,2</w:t>
            </w:r>
          </w:p>
        </w:tc>
        <w:tc>
          <w:tcPr>
            <w:tcW w:w="1984" w:type="dxa"/>
            <w:shd w:val="clear" w:color="auto" w:fill="auto"/>
          </w:tcPr>
          <w:p w14:paraId="4E0263C5"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11,4</w:t>
            </w:r>
          </w:p>
        </w:tc>
        <w:tc>
          <w:tcPr>
            <w:tcW w:w="2077" w:type="dxa"/>
            <w:shd w:val="clear" w:color="auto" w:fill="auto"/>
          </w:tcPr>
          <w:p w14:paraId="4CBA68EA"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15,5</w:t>
            </w:r>
          </w:p>
        </w:tc>
      </w:tr>
      <w:tr w:rsidR="00F372E1" w:rsidRPr="004E3CD1" w14:paraId="6E0333F1" w14:textId="77777777" w:rsidTr="00F17B42">
        <w:tc>
          <w:tcPr>
            <w:tcW w:w="1526" w:type="dxa"/>
            <w:shd w:val="clear" w:color="auto" w:fill="auto"/>
          </w:tcPr>
          <w:p w14:paraId="0B755787"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01.01.2019</w:t>
            </w:r>
          </w:p>
        </w:tc>
        <w:tc>
          <w:tcPr>
            <w:tcW w:w="1984" w:type="dxa"/>
            <w:shd w:val="clear" w:color="auto" w:fill="auto"/>
          </w:tcPr>
          <w:p w14:paraId="2FAB8DB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29</w:t>
            </w:r>
          </w:p>
        </w:tc>
        <w:tc>
          <w:tcPr>
            <w:tcW w:w="1985" w:type="dxa"/>
            <w:shd w:val="clear" w:color="auto" w:fill="auto"/>
          </w:tcPr>
          <w:p w14:paraId="63687DBF"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44,2</w:t>
            </w:r>
          </w:p>
        </w:tc>
        <w:tc>
          <w:tcPr>
            <w:tcW w:w="1984" w:type="dxa"/>
            <w:shd w:val="clear" w:color="auto" w:fill="auto"/>
          </w:tcPr>
          <w:p w14:paraId="3AACE12D"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11,7</w:t>
            </w:r>
          </w:p>
        </w:tc>
        <w:tc>
          <w:tcPr>
            <w:tcW w:w="2077" w:type="dxa"/>
            <w:shd w:val="clear" w:color="auto" w:fill="auto"/>
          </w:tcPr>
          <w:p w14:paraId="15475E8E"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10,6</w:t>
            </w:r>
          </w:p>
        </w:tc>
      </w:tr>
      <w:tr w:rsidR="00F372E1" w:rsidRPr="004E3CD1" w14:paraId="17FD1879" w14:textId="77777777" w:rsidTr="00F17B42">
        <w:tc>
          <w:tcPr>
            <w:tcW w:w="1526" w:type="dxa"/>
            <w:shd w:val="clear" w:color="auto" w:fill="auto"/>
          </w:tcPr>
          <w:p w14:paraId="0BEC93E6"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01.01.2020</w:t>
            </w:r>
          </w:p>
        </w:tc>
        <w:tc>
          <w:tcPr>
            <w:tcW w:w="1984" w:type="dxa"/>
            <w:shd w:val="clear" w:color="auto" w:fill="auto"/>
          </w:tcPr>
          <w:p w14:paraId="0DF28F0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28</w:t>
            </w:r>
          </w:p>
        </w:tc>
        <w:tc>
          <w:tcPr>
            <w:tcW w:w="1985" w:type="dxa"/>
            <w:shd w:val="clear" w:color="auto" w:fill="auto"/>
          </w:tcPr>
          <w:p w14:paraId="2D6613C1"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43,2</w:t>
            </w:r>
          </w:p>
        </w:tc>
        <w:tc>
          <w:tcPr>
            <w:tcW w:w="1984" w:type="dxa"/>
            <w:shd w:val="clear" w:color="auto" w:fill="auto"/>
          </w:tcPr>
          <w:p w14:paraId="4010918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10,6</w:t>
            </w:r>
          </w:p>
        </w:tc>
        <w:tc>
          <w:tcPr>
            <w:tcW w:w="2077" w:type="dxa"/>
            <w:shd w:val="clear" w:color="auto" w:fill="auto"/>
          </w:tcPr>
          <w:p w14:paraId="56ABCDA5"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14,5</w:t>
            </w:r>
          </w:p>
        </w:tc>
      </w:tr>
      <w:tr w:rsidR="00F372E1" w:rsidRPr="004E3CD1" w14:paraId="227BBFBF" w14:textId="77777777" w:rsidTr="00F17B42">
        <w:tc>
          <w:tcPr>
            <w:tcW w:w="1526" w:type="dxa"/>
            <w:shd w:val="clear" w:color="auto" w:fill="auto"/>
          </w:tcPr>
          <w:p w14:paraId="63A09227"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01.01.2021</w:t>
            </w:r>
          </w:p>
        </w:tc>
        <w:tc>
          <w:tcPr>
            <w:tcW w:w="1984" w:type="dxa"/>
            <w:shd w:val="clear" w:color="auto" w:fill="auto"/>
          </w:tcPr>
          <w:p w14:paraId="2213C4DA"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28</w:t>
            </w:r>
          </w:p>
        </w:tc>
        <w:tc>
          <w:tcPr>
            <w:tcW w:w="1985" w:type="dxa"/>
            <w:shd w:val="clear" w:color="auto" w:fill="auto"/>
          </w:tcPr>
          <w:p w14:paraId="6B739B23"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41,7</w:t>
            </w:r>
          </w:p>
        </w:tc>
        <w:tc>
          <w:tcPr>
            <w:tcW w:w="1984" w:type="dxa"/>
            <w:shd w:val="clear" w:color="auto" w:fill="auto"/>
          </w:tcPr>
          <w:p w14:paraId="4D13738B"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10,2</w:t>
            </w:r>
          </w:p>
        </w:tc>
        <w:tc>
          <w:tcPr>
            <w:tcW w:w="2077" w:type="dxa"/>
            <w:shd w:val="clear" w:color="auto" w:fill="auto"/>
          </w:tcPr>
          <w:p w14:paraId="7E446FA3"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14,1</w:t>
            </w:r>
          </w:p>
        </w:tc>
      </w:tr>
      <w:tr w:rsidR="00F372E1" w:rsidRPr="004E3CD1" w14:paraId="2E210556" w14:textId="77777777" w:rsidTr="00F17B42">
        <w:tc>
          <w:tcPr>
            <w:tcW w:w="1526" w:type="dxa"/>
            <w:shd w:val="clear" w:color="auto" w:fill="auto"/>
          </w:tcPr>
          <w:p w14:paraId="0077BBDC"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01.01.2022</w:t>
            </w:r>
          </w:p>
        </w:tc>
        <w:tc>
          <w:tcPr>
            <w:tcW w:w="1984" w:type="dxa"/>
            <w:shd w:val="clear" w:color="auto" w:fill="auto"/>
          </w:tcPr>
          <w:p w14:paraId="0C6EA69D"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28</w:t>
            </w:r>
          </w:p>
        </w:tc>
        <w:tc>
          <w:tcPr>
            <w:tcW w:w="1985" w:type="dxa"/>
            <w:shd w:val="clear" w:color="auto" w:fill="auto"/>
          </w:tcPr>
          <w:p w14:paraId="0BFA97A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40,7</w:t>
            </w:r>
          </w:p>
        </w:tc>
        <w:tc>
          <w:tcPr>
            <w:tcW w:w="1984" w:type="dxa"/>
            <w:shd w:val="clear" w:color="auto" w:fill="auto"/>
          </w:tcPr>
          <w:p w14:paraId="27988CA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11,04</w:t>
            </w:r>
          </w:p>
        </w:tc>
        <w:tc>
          <w:tcPr>
            <w:tcW w:w="2077" w:type="dxa"/>
            <w:shd w:val="clear" w:color="auto" w:fill="auto"/>
          </w:tcPr>
          <w:p w14:paraId="22583CCB"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13,0</w:t>
            </w:r>
          </w:p>
        </w:tc>
      </w:tr>
      <w:tr w:rsidR="00F372E1" w:rsidRPr="004E3CD1" w14:paraId="58DEBE8A" w14:textId="77777777" w:rsidTr="00F17B42">
        <w:tc>
          <w:tcPr>
            <w:tcW w:w="1526" w:type="dxa"/>
            <w:shd w:val="clear" w:color="auto" w:fill="auto"/>
          </w:tcPr>
          <w:p w14:paraId="43D67E4F"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Станом на 01.01.2023</w:t>
            </w:r>
          </w:p>
        </w:tc>
        <w:tc>
          <w:tcPr>
            <w:tcW w:w="1984" w:type="dxa"/>
            <w:shd w:val="clear" w:color="auto" w:fill="auto"/>
          </w:tcPr>
          <w:p w14:paraId="16B8788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28</w:t>
            </w:r>
          </w:p>
        </w:tc>
        <w:tc>
          <w:tcPr>
            <w:tcW w:w="1985" w:type="dxa"/>
            <w:shd w:val="clear" w:color="auto" w:fill="auto"/>
          </w:tcPr>
          <w:p w14:paraId="3DF48A5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46,8</w:t>
            </w:r>
          </w:p>
        </w:tc>
        <w:tc>
          <w:tcPr>
            <w:tcW w:w="1984" w:type="dxa"/>
            <w:shd w:val="clear" w:color="auto" w:fill="auto"/>
          </w:tcPr>
          <w:p w14:paraId="696C0764"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15,04</w:t>
            </w:r>
          </w:p>
        </w:tc>
        <w:tc>
          <w:tcPr>
            <w:tcW w:w="2077" w:type="dxa"/>
            <w:shd w:val="clear" w:color="auto" w:fill="auto"/>
          </w:tcPr>
          <w:p w14:paraId="706474B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11,5</w:t>
            </w:r>
          </w:p>
        </w:tc>
      </w:tr>
      <w:tr w:rsidR="00F372E1" w:rsidRPr="004E3CD1" w14:paraId="48E90537" w14:textId="77777777" w:rsidTr="00F17B42">
        <w:tc>
          <w:tcPr>
            <w:tcW w:w="1526" w:type="dxa"/>
            <w:shd w:val="clear" w:color="auto" w:fill="auto"/>
          </w:tcPr>
          <w:p w14:paraId="74408C2C" w14:textId="77777777" w:rsidR="00F372E1" w:rsidRPr="00F17B42" w:rsidRDefault="00F372E1" w:rsidP="00F17B42">
            <w:pPr>
              <w:rPr>
                <w:rFonts w:ascii="Times New Roman" w:eastAsia="Calibri" w:hAnsi="Times New Roman"/>
                <w:color w:val="000000"/>
                <w:szCs w:val="26"/>
              </w:rPr>
            </w:pPr>
            <w:r w:rsidRPr="00F17B42">
              <w:rPr>
                <w:rFonts w:ascii="Times New Roman" w:eastAsia="Calibri" w:hAnsi="Times New Roman"/>
                <w:color w:val="000000"/>
                <w:szCs w:val="26"/>
              </w:rPr>
              <w:t xml:space="preserve">Станом на </w:t>
            </w:r>
            <w:r w:rsidRPr="00F17B42">
              <w:rPr>
                <w:rFonts w:ascii="Times New Roman" w:eastAsia="Calibri" w:hAnsi="Times New Roman"/>
                <w:color w:val="000000"/>
                <w:szCs w:val="26"/>
              </w:rPr>
              <w:lastRenderedPageBreak/>
              <w:t>01.01.2024</w:t>
            </w:r>
          </w:p>
        </w:tc>
        <w:tc>
          <w:tcPr>
            <w:tcW w:w="1984" w:type="dxa"/>
            <w:shd w:val="clear" w:color="auto" w:fill="auto"/>
          </w:tcPr>
          <w:p w14:paraId="6B4E5E3B"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lastRenderedPageBreak/>
              <w:t>28</w:t>
            </w:r>
          </w:p>
        </w:tc>
        <w:tc>
          <w:tcPr>
            <w:tcW w:w="1985" w:type="dxa"/>
            <w:shd w:val="clear" w:color="auto" w:fill="auto"/>
          </w:tcPr>
          <w:p w14:paraId="3881ED2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53,5</w:t>
            </w:r>
          </w:p>
        </w:tc>
        <w:tc>
          <w:tcPr>
            <w:tcW w:w="1984" w:type="dxa"/>
            <w:shd w:val="clear" w:color="auto" w:fill="auto"/>
          </w:tcPr>
          <w:p w14:paraId="6B73C469"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17,7</w:t>
            </w:r>
          </w:p>
        </w:tc>
        <w:tc>
          <w:tcPr>
            <w:tcW w:w="2077" w:type="dxa"/>
            <w:shd w:val="clear" w:color="auto" w:fill="auto"/>
          </w:tcPr>
          <w:p w14:paraId="5342E8C7" w14:textId="77777777" w:rsidR="00F372E1" w:rsidRPr="00F17B42" w:rsidRDefault="00F372E1" w:rsidP="00F17B42">
            <w:pPr>
              <w:jc w:val="center"/>
              <w:rPr>
                <w:rFonts w:ascii="Times New Roman" w:eastAsia="Calibri" w:hAnsi="Times New Roman"/>
                <w:color w:val="000000"/>
                <w:szCs w:val="26"/>
              </w:rPr>
            </w:pPr>
            <w:r w:rsidRPr="00F17B42">
              <w:rPr>
                <w:rFonts w:ascii="Times New Roman" w:eastAsia="Calibri" w:hAnsi="Times New Roman"/>
                <w:color w:val="000000"/>
                <w:szCs w:val="26"/>
              </w:rPr>
              <w:t>12,8</w:t>
            </w:r>
          </w:p>
        </w:tc>
      </w:tr>
    </w:tbl>
    <w:p w14:paraId="2E79F08A" w14:textId="77777777" w:rsidR="00F372E1" w:rsidRPr="00F372E1" w:rsidRDefault="00F372E1" w:rsidP="00F372E1">
      <w:pPr>
        <w:jc w:val="both"/>
        <w:rPr>
          <w:rFonts w:ascii="Times New Roman" w:hAnsi="Times New Roman"/>
          <w:color w:val="000000"/>
          <w:szCs w:val="26"/>
        </w:rPr>
      </w:pPr>
    </w:p>
    <w:p w14:paraId="170DA4A5"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t>Проводиться системна робота щодо створення умов для навчання і виховання молоді, здобуття вищої та фахової передвищої освіти дітьми-сиротами, дітьми, позбавленими батьківського піклування, отримання вищої та фахової передвищої освіти дітьми з обмеженими фізичними можливостями, особами, які брали участь в антитерористичній операції, та членами сімей, загиблих під час проведення антитерористичної операції на 2020-2024 роки, дітьми, зареєстрованими як внутрішньо переміщені особи.</w:t>
      </w:r>
    </w:p>
    <w:p w14:paraId="0171FE80" w14:textId="77777777" w:rsidR="00F372E1" w:rsidRPr="00330DF2" w:rsidRDefault="00F372E1" w:rsidP="00F372E1">
      <w:pPr>
        <w:autoSpaceDE w:val="0"/>
        <w:autoSpaceDN w:val="0"/>
        <w:adjustRightInd w:val="0"/>
        <w:ind w:firstLine="567"/>
        <w:jc w:val="both"/>
        <w:rPr>
          <w:rFonts w:ascii="Times New Roman" w:hAnsi="Times New Roman"/>
          <w:color w:val="000000"/>
          <w:sz w:val="28"/>
          <w:szCs w:val="28"/>
        </w:rPr>
      </w:pPr>
      <w:r w:rsidRPr="00330DF2">
        <w:rPr>
          <w:rFonts w:ascii="Times New Roman" w:hAnsi="Times New Roman"/>
          <w:color w:val="000000"/>
          <w:sz w:val="28"/>
          <w:szCs w:val="28"/>
        </w:rPr>
        <w:t>У закладах вищої та фахової передвищої освіти області навчається більше 2940 здобувачів освіти  різних соціально незахищених категорій.</w:t>
      </w:r>
    </w:p>
    <w:p w14:paraId="0D3D1C97" w14:textId="77777777" w:rsidR="00F372E1" w:rsidRPr="00330DF2" w:rsidRDefault="00F372E1" w:rsidP="00F372E1">
      <w:pPr>
        <w:autoSpaceDE w:val="0"/>
        <w:autoSpaceDN w:val="0"/>
        <w:adjustRightInd w:val="0"/>
        <w:ind w:firstLine="567"/>
        <w:jc w:val="both"/>
        <w:rPr>
          <w:rFonts w:ascii="Times New Roman" w:hAnsi="Times New Roman"/>
          <w:color w:val="000000"/>
          <w:sz w:val="28"/>
          <w:szCs w:val="28"/>
        </w:rPr>
      </w:pPr>
      <w:r w:rsidRPr="00330DF2">
        <w:rPr>
          <w:rFonts w:ascii="Times New Roman" w:hAnsi="Times New Roman"/>
          <w:color w:val="000000"/>
          <w:sz w:val="28"/>
          <w:szCs w:val="28"/>
        </w:rPr>
        <w:t xml:space="preserve">Під час вступної кампанії 2023 року до закладів вищої та фахової передвищої освіти області було зараховано 336 учасник та 1277 дітей учасників бойових дій, 430 внутрішньо переміщених осіб. </w:t>
      </w:r>
    </w:p>
    <w:p w14:paraId="7C7E8726"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t xml:space="preserve">В умовах дії правового режиму воєнного стану освітній процес у закладах фахової перед вищої та вищої освіти здійснюється за змішаною та очною формами навчання. Забезпеченість укриттями 100%. В усіх закладах фахової передвищої та вищої освіти області створені єдині віртуальні освітні середовища. </w:t>
      </w:r>
    </w:p>
    <w:p w14:paraId="1D13AE49" w14:textId="77777777" w:rsidR="00F372E1" w:rsidRPr="00F372E1" w:rsidRDefault="00F372E1" w:rsidP="00F372E1">
      <w:pPr>
        <w:autoSpaceDE w:val="0"/>
        <w:autoSpaceDN w:val="0"/>
        <w:adjustRightInd w:val="0"/>
        <w:jc w:val="center"/>
        <w:rPr>
          <w:rFonts w:ascii="Times New Roman" w:eastAsia="Times New Roman,Bold" w:hAnsi="Times New Roman"/>
          <w:bCs/>
          <w:color w:val="000000"/>
          <w:szCs w:val="26"/>
        </w:rPr>
      </w:pPr>
    </w:p>
    <w:p w14:paraId="1711F0ED" w14:textId="77777777" w:rsidR="00F372E1" w:rsidRPr="00F372E1" w:rsidRDefault="00F372E1" w:rsidP="00F372E1">
      <w:pPr>
        <w:autoSpaceDE w:val="0"/>
        <w:autoSpaceDN w:val="0"/>
        <w:adjustRightInd w:val="0"/>
        <w:jc w:val="center"/>
        <w:rPr>
          <w:rFonts w:ascii="Times New Roman" w:eastAsia="Times New Roman,Bold" w:hAnsi="Times New Roman"/>
          <w:bCs/>
          <w:color w:val="000000"/>
          <w:szCs w:val="26"/>
        </w:rPr>
      </w:pPr>
      <w:r w:rsidRPr="00F372E1">
        <w:rPr>
          <w:rFonts w:ascii="Times New Roman" w:eastAsia="Times New Roman,Bold" w:hAnsi="Times New Roman"/>
          <w:bCs/>
          <w:color w:val="000000"/>
          <w:szCs w:val="26"/>
        </w:rPr>
        <w:t>Динамі</w:t>
      </w:r>
      <w:r w:rsidRPr="00F372E1">
        <w:rPr>
          <w:rFonts w:ascii="Times New Roman" w:eastAsia="Klee One" w:hAnsi="Times New Roman"/>
          <w:bCs/>
          <w:color w:val="000000"/>
          <w:szCs w:val="26"/>
        </w:rPr>
        <w:t>ка</w:t>
      </w:r>
      <w:r w:rsidRPr="00F372E1">
        <w:rPr>
          <w:rFonts w:ascii="Times New Roman" w:eastAsia="Times New Roman,Bold" w:hAnsi="Times New Roman"/>
          <w:bCs/>
          <w:color w:val="000000"/>
          <w:szCs w:val="26"/>
        </w:rPr>
        <w:t xml:space="preserve"> кошторисних призначень закладі</w:t>
      </w:r>
      <w:r w:rsidRPr="00F372E1">
        <w:rPr>
          <w:rFonts w:ascii="Times New Roman" w:eastAsia="Klee One" w:hAnsi="Times New Roman"/>
          <w:bCs/>
          <w:color w:val="000000"/>
          <w:szCs w:val="26"/>
        </w:rPr>
        <w:t>в фахової передвищої та вищої освіти області, що фінансуються за рахунок коштів обласного бюджету та знаходяться в оперативному управлінні департаменту освіти і науки обласної військової адміністрації</w:t>
      </w:r>
    </w:p>
    <w:p w14:paraId="265475BD" w14:textId="77777777" w:rsidR="00F372E1" w:rsidRPr="00F372E1" w:rsidRDefault="00F372E1" w:rsidP="00F372E1">
      <w:pPr>
        <w:jc w:val="center"/>
        <w:rPr>
          <w:rFonts w:ascii="Times New Roman" w:eastAsia="Times New Roman,Bold" w:hAnsi="Times New Roman"/>
          <w:bCs/>
          <w:color w:val="000000"/>
          <w:szCs w:val="26"/>
        </w:rPr>
      </w:pPr>
      <w:r w:rsidRPr="00F372E1">
        <w:rPr>
          <w:rFonts w:ascii="Times New Roman" w:eastAsia="Times New Roman,Bold" w:hAnsi="Times New Roman"/>
          <w:bCs/>
          <w:color w:val="000000"/>
          <w:szCs w:val="26"/>
        </w:rPr>
        <w:t>у 2019-202</w:t>
      </w:r>
      <w:r w:rsidRPr="00F372E1">
        <w:rPr>
          <w:rFonts w:ascii="Times New Roman" w:eastAsia="Times New Roman,Bold" w:hAnsi="Times New Roman"/>
          <w:bCs/>
          <w:color w:val="000000"/>
          <w:szCs w:val="26"/>
          <w:lang w:val="ru-RU"/>
        </w:rPr>
        <w:t>4</w:t>
      </w:r>
      <w:r w:rsidRPr="00F372E1">
        <w:rPr>
          <w:rFonts w:ascii="Times New Roman" w:eastAsia="Times New Roman,Bold" w:hAnsi="Times New Roman"/>
          <w:bCs/>
          <w:color w:val="000000"/>
          <w:szCs w:val="26"/>
        </w:rPr>
        <w:t xml:space="preserve"> роках, тис. грн</w:t>
      </w:r>
    </w:p>
    <w:p w14:paraId="11358BA3" w14:textId="77777777" w:rsidR="00F372E1" w:rsidRPr="00F372E1" w:rsidRDefault="00F372E1" w:rsidP="00F372E1">
      <w:pPr>
        <w:jc w:val="center"/>
        <w:rPr>
          <w:rFonts w:ascii="Times New Roman" w:eastAsia="Times New Roman,Bold" w:hAnsi="Times New Roman"/>
          <w:bCs/>
          <w:color w:val="000000"/>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417"/>
        <w:gridCol w:w="1560"/>
        <w:gridCol w:w="1417"/>
        <w:gridCol w:w="1276"/>
        <w:gridCol w:w="1134"/>
      </w:tblGrid>
      <w:tr w:rsidR="00F372E1" w:rsidRPr="004E3CD1" w14:paraId="5C1D9D9A" w14:textId="77777777" w:rsidTr="00F17B42">
        <w:tc>
          <w:tcPr>
            <w:tcW w:w="1101" w:type="dxa"/>
            <w:tcBorders>
              <w:top w:val="single" w:sz="4" w:space="0" w:color="auto"/>
              <w:left w:val="single" w:sz="4" w:space="0" w:color="auto"/>
              <w:bottom w:val="single" w:sz="4" w:space="0" w:color="auto"/>
              <w:right w:val="single" w:sz="4" w:space="0" w:color="auto"/>
            </w:tcBorders>
          </w:tcPr>
          <w:p w14:paraId="4E3A93A0" w14:textId="77777777" w:rsidR="00F372E1" w:rsidRPr="00F372E1" w:rsidRDefault="00F372E1" w:rsidP="00F17B42">
            <w:pPr>
              <w:jc w:val="both"/>
              <w:rPr>
                <w:rFonts w:ascii="Times New Roman" w:hAnsi="Times New Roman"/>
                <w:color w:val="000000"/>
                <w:szCs w:val="26"/>
              </w:rPr>
            </w:pPr>
          </w:p>
        </w:tc>
        <w:tc>
          <w:tcPr>
            <w:tcW w:w="1559" w:type="dxa"/>
            <w:tcBorders>
              <w:top w:val="single" w:sz="4" w:space="0" w:color="auto"/>
              <w:left w:val="single" w:sz="4" w:space="0" w:color="auto"/>
              <w:bottom w:val="single" w:sz="4" w:space="0" w:color="auto"/>
              <w:right w:val="single" w:sz="4" w:space="0" w:color="auto"/>
            </w:tcBorders>
            <w:hideMark/>
          </w:tcPr>
          <w:p w14:paraId="383E4FCB"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2019</w:t>
            </w:r>
          </w:p>
        </w:tc>
        <w:tc>
          <w:tcPr>
            <w:tcW w:w="1417" w:type="dxa"/>
            <w:tcBorders>
              <w:top w:val="single" w:sz="4" w:space="0" w:color="auto"/>
              <w:left w:val="single" w:sz="4" w:space="0" w:color="auto"/>
              <w:bottom w:val="single" w:sz="4" w:space="0" w:color="auto"/>
              <w:right w:val="single" w:sz="4" w:space="0" w:color="auto"/>
            </w:tcBorders>
            <w:hideMark/>
          </w:tcPr>
          <w:p w14:paraId="49880373"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2020</w:t>
            </w:r>
          </w:p>
        </w:tc>
        <w:tc>
          <w:tcPr>
            <w:tcW w:w="1560" w:type="dxa"/>
            <w:tcBorders>
              <w:top w:val="single" w:sz="4" w:space="0" w:color="auto"/>
              <w:left w:val="single" w:sz="4" w:space="0" w:color="auto"/>
              <w:bottom w:val="single" w:sz="4" w:space="0" w:color="auto"/>
              <w:right w:val="single" w:sz="4" w:space="0" w:color="auto"/>
            </w:tcBorders>
            <w:hideMark/>
          </w:tcPr>
          <w:p w14:paraId="01F9316A"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2021</w:t>
            </w:r>
          </w:p>
        </w:tc>
        <w:tc>
          <w:tcPr>
            <w:tcW w:w="1417" w:type="dxa"/>
            <w:tcBorders>
              <w:top w:val="single" w:sz="4" w:space="0" w:color="auto"/>
              <w:left w:val="single" w:sz="4" w:space="0" w:color="auto"/>
              <w:bottom w:val="single" w:sz="4" w:space="0" w:color="auto"/>
              <w:right w:val="single" w:sz="4" w:space="0" w:color="auto"/>
            </w:tcBorders>
            <w:hideMark/>
          </w:tcPr>
          <w:p w14:paraId="4FE972CB"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2022</w:t>
            </w:r>
          </w:p>
        </w:tc>
        <w:tc>
          <w:tcPr>
            <w:tcW w:w="1276" w:type="dxa"/>
            <w:tcBorders>
              <w:top w:val="single" w:sz="4" w:space="0" w:color="auto"/>
              <w:left w:val="single" w:sz="4" w:space="0" w:color="auto"/>
              <w:bottom w:val="single" w:sz="4" w:space="0" w:color="auto"/>
              <w:right w:val="single" w:sz="4" w:space="0" w:color="auto"/>
            </w:tcBorders>
            <w:hideMark/>
          </w:tcPr>
          <w:p w14:paraId="49E5B3EF"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2023</w:t>
            </w:r>
          </w:p>
        </w:tc>
        <w:tc>
          <w:tcPr>
            <w:tcW w:w="1134" w:type="dxa"/>
            <w:tcBorders>
              <w:top w:val="single" w:sz="4" w:space="0" w:color="auto"/>
              <w:left w:val="single" w:sz="4" w:space="0" w:color="auto"/>
              <w:bottom w:val="single" w:sz="4" w:space="0" w:color="auto"/>
              <w:right w:val="single" w:sz="4" w:space="0" w:color="auto"/>
            </w:tcBorders>
          </w:tcPr>
          <w:p w14:paraId="0C34AEAB"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2024</w:t>
            </w:r>
          </w:p>
        </w:tc>
      </w:tr>
      <w:tr w:rsidR="00F372E1" w:rsidRPr="004E3CD1" w14:paraId="7D127B8E" w14:textId="77777777" w:rsidTr="00F17B42">
        <w:trPr>
          <w:trHeight w:val="191"/>
        </w:trPr>
        <w:tc>
          <w:tcPr>
            <w:tcW w:w="1101" w:type="dxa"/>
            <w:tcBorders>
              <w:top w:val="single" w:sz="4" w:space="0" w:color="auto"/>
              <w:left w:val="single" w:sz="4" w:space="0" w:color="auto"/>
              <w:bottom w:val="single" w:sz="4" w:space="0" w:color="auto"/>
              <w:right w:val="single" w:sz="4" w:space="0" w:color="auto"/>
            </w:tcBorders>
            <w:hideMark/>
          </w:tcPr>
          <w:p w14:paraId="773401B9" w14:textId="77777777" w:rsidR="00F372E1" w:rsidRPr="00F372E1" w:rsidRDefault="00F372E1" w:rsidP="00F17B42">
            <w:pPr>
              <w:jc w:val="both"/>
              <w:rPr>
                <w:rFonts w:ascii="Times New Roman" w:hAnsi="Times New Roman"/>
                <w:color w:val="000000"/>
                <w:szCs w:val="26"/>
              </w:rPr>
            </w:pPr>
            <w:r w:rsidRPr="00F372E1">
              <w:rPr>
                <w:rFonts w:ascii="Times New Roman" w:hAnsi="Times New Roman"/>
                <w:color w:val="000000"/>
                <w:szCs w:val="26"/>
              </w:rPr>
              <w:t xml:space="preserve">Сума коштів </w:t>
            </w:r>
          </w:p>
        </w:tc>
        <w:tc>
          <w:tcPr>
            <w:tcW w:w="1559" w:type="dxa"/>
            <w:tcBorders>
              <w:top w:val="single" w:sz="4" w:space="0" w:color="auto"/>
              <w:left w:val="single" w:sz="4" w:space="0" w:color="auto"/>
              <w:bottom w:val="single" w:sz="4" w:space="0" w:color="auto"/>
              <w:right w:val="single" w:sz="4" w:space="0" w:color="auto"/>
            </w:tcBorders>
            <w:hideMark/>
          </w:tcPr>
          <w:p w14:paraId="2132FBD0"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144737,9</w:t>
            </w:r>
          </w:p>
        </w:tc>
        <w:tc>
          <w:tcPr>
            <w:tcW w:w="1417" w:type="dxa"/>
            <w:tcBorders>
              <w:top w:val="single" w:sz="4" w:space="0" w:color="auto"/>
              <w:left w:val="single" w:sz="4" w:space="0" w:color="auto"/>
              <w:bottom w:val="single" w:sz="4" w:space="0" w:color="auto"/>
              <w:right w:val="single" w:sz="4" w:space="0" w:color="auto"/>
            </w:tcBorders>
            <w:hideMark/>
          </w:tcPr>
          <w:p w14:paraId="3BF319BA"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162617,5</w:t>
            </w:r>
          </w:p>
        </w:tc>
        <w:tc>
          <w:tcPr>
            <w:tcW w:w="1560" w:type="dxa"/>
            <w:tcBorders>
              <w:top w:val="single" w:sz="4" w:space="0" w:color="auto"/>
              <w:left w:val="single" w:sz="4" w:space="0" w:color="auto"/>
              <w:bottom w:val="single" w:sz="4" w:space="0" w:color="auto"/>
              <w:right w:val="single" w:sz="4" w:space="0" w:color="auto"/>
            </w:tcBorders>
            <w:hideMark/>
          </w:tcPr>
          <w:p w14:paraId="782ED320"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173384,8</w:t>
            </w:r>
          </w:p>
        </w:tc>
        <w:tc>
          <w:tcPr>
            <w:tcW w:w="1417" w:type="dxa"/>
            <w:tcBorders>
              <w:top w:val="single" w:sz="4" w:space="0" w:color="auto"/>
              <w:left w:val="single" w:sz="4" w:space="0" w:color="auto"/>
              <w:bottom w:val="single" w:sz="4" w:space="0" w:color="auto"/>
              <w:right w:val="single" w:sz="4" w:space="0" w:color="auto"/>
            </w:tcBorders>
            <w:hideMark/>
          </w:tcPr>
          <w:p w14:paraId="37667BAB"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185128,6</w:t>
            </w:r>
          </w:p>
        </w:tc>
        <w:tc>
          <w:tcPr>
            <w:tcW w:w="1276" w:type="dxa"/>
            <w:tcBorders>
              <w:top w:val="single" w:sz="4" w:space="0" w:color="auto"/>
              <w:left w:val="single" w:sz="4" w:space="0" w:color="auto"/>
              <w:bottom w:val="single" w:sz="4" w:space="0" w:color="auto"/>
              <w:right w:val="single" w:sz="4" w:space="0" w:color="auto"/>
            </w:tcBorders>
            <w:hideMark/>
          </w:tcPr>
          <w:p w14:paraId="71A33180"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188799,6</w:t>
            </w:r>
          </w:p>
        </w:tc>
        <w:tc>
          <w:tcPr>
            <w:tcW w:w="1134" w:type="dxa"/>
            <w:tcBorders>
              <w:top w:val="single" w:sz="4" w:space="0" w:color="auto"/>
              <w:left w:val="single" w:sz="4" w:space="0" w:color="auto"/>
              <w:bottom w:val="single" w:sz="4" w:space="0" w:color="auto"/>
              <w:right w:val="single" w:sz="4" w:space="0" w:color="auto"/>
            </w:tcBorders>
          </w:tcPr>
          <w:p w14:paraId="1CAEE84C" w14:textId="77777777" w:rsidR="00F372E1" w:rsidRPr="00F372E1" w:rsidRDefault="00F372E1" w:rsidP="00F17B42">
            <w:pPr>
              <w:jc w:val="center"/>
              <w:rPr>
                <w:rFonts w:ascii="Times New Roman" w:hAnsi="Times New Roman"/>
                <w:color w:val="000000"/>
                <w:szCs w:val="26"/>
              </w:rPr>
            </w:pPr>
            <w:r w:rsidRPr="00F372E1">
              <w:rPr>
                <w:rFonts w:ascii="Times New Roman" w:hAnsi="Times New Roman"/>
                <w:color w:val="000000"/>
                <w:szCs w:val="26"/>
              </w:rPr>
              <w:t>197484,3</w:t>
            </w:r>
          </w:p>
        </w:tc>
      </w:tr>
    </w:tbl>
    <w:p w14:paraId="491AEF85" w14:textId="77777777" w:rsidR="00F372E1" w:rsidRPr="00F372E1" w:rsidRDefault="00F372E1" w:rsidP="00F372E1">
      <w:pPr>
        <w:jc w:val="both"/>
        <w:rPr>
          <w:rFonts w:ascii="Times New Roman" w:hAnsi="Times New Roman"/>
          <w:color w:val="000000"/>
          <w:szCs w:val="26"/>
          <w:lang w:val="ru-RU"/>
        </w:rPr>
      </w:pPr>
    </w:p>
    <w:p w14:paraId="2963A1C0"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t>Обласною програмою підтримки осіб, які брали участь в антитерористичній операції, та членів сімей, загиблих під час проведення антитерористичної операції, на 2020-2024 роки, що реалізується департаментом освіти і науки в частині виплат компенсацій на навчання студентів закладів вищої, фахової передвищої освіти обласного підпорядкування з числа учасників бойових дій та  дітей учасників бойових дій, здійснюються щорічні компенсаційні виплати вищезазначеним категоріям студентів Кременецької обласної гуманітарно-педагогічної академії ім. Тараса Шевченка. У 2023 році відповідно до кошторисних призначень було виплачено 300,0 тис. грн.</w:t>
      </w:r>
    </w:p>
    <w:p w14:paraId="6E4113D2" w14:textId="77777777" w:rsidR="00F372E1" w:rsidRPr="00330DF2" w:rsidRDefault="00F372E1" w:rsidP="00F372E1">
      <w:pPr>
        <w:ind w:firstLine="567"/>
        <w:jc w:val="both"/>
        <w:rPr>
          <w:rFonts w:ascii="Times New Roman" w:hAnsi="Times New Roman"/>
          <w:sz w:val="28"/>
          <w:szCs w:val="28"/>
        </w:rPr>
      </w:pPr>
      <w:r w:rsidRPr="00330DF2">
        <w:rPr>
          <w:rFonts w:ascii="Times New Roman" w:hAnsi="Times New Roman"/>
          <w:sz w:val="28"/>
          <w:szCs w:val="28"/>
        </w:rPr>
        <w:t>Через широкомасштабне вторгнення росії на територію України вже третій рік поспіль УЦОЯО замість традиційного ЗНО реалізує комп’ютерний НМТ, який є формою вступного випробування, що проводиться з метою забезпечення права осіб на рівний доступ до фахової передвищої, вищої освіти в умовах воєнного стану, надзвичайної ситуації або надзвичайного стану (особливого періоду).</w:t>
      </w:r>
    </w:p>
    <w:p w14:paraId="51A24DA8" w14:textId="77777777" w:rsidR="00F372E1" w:rsidRPr="00330DF2" w:rsidRDefault="00F372E1" w:rsidP="00F372E1">
      <w:pPr>
        <w:ind w:firstLine="567"/>
        <w:jc w:val="both"/>
        <w:rPr>
          <w:rFonts w:ascii="Times New Roman" w:hAnsi="Times New Roman"/>
          <w:color w:val="000000"/>
          <w:sz w:val="28"/>
          <w:szCs w:val="28"/>
        </w:rPr>
      </w:pPr>
      <w:r w:rsidRPr="00330DF2">
        <w:rPr>
          <w:rFonts w:ascii="Times New Roman" w:hAnsi="Times New Roman"/>
          <w:color w:val="000000"/>
          <w:sz w:val="28"/>
          <w:szCs w:val="28"/>
        </w:rPr>
        <w:lastRenderedPageBreak/>
        <w:t>За результатами національного мультипредметного тесту в 2024 році Тернопільська область посіла ІІІ місце в загальному рейтингу областей України. (Середній бал – 556,34).</w:t>
      </w:r>
    </w:p>
    <w:p w14:paraId="5A8A154C" w14:textId="77777777" w:rsidR="00F372E1" w:rsidRPr="00F372E1" w:rsidRDefault="00F372E1" w:rsidP="00F372E1">
      <w:pPr>
        <w:ind w:firstLine="567"/>
        <w:jc w:val="both"/>
        <w:rPr>
          <w:rFonts w:ascii="Times New Roman" w:hAnsi="Times New Roman"/>
          <w:color w:val="000000"/>
          <w:szCs w:val="26"/>
        </w:rPr>
      </w:pPr>
    </w:p>
    <w:p w14:paraId="7E5FFAB1" w14:textId="77777777" w:rsidR="00F372E1" w:rsidRPr="00966116" w:rsidRDefault="00F372E1" w:rsidP="00F372E1">
      <w:pPr>
        <w:pStyle w:val="af1"/>
        <w:spacing w:before="0" w:beforeAutospacing="0" w:after="0" w:afterAutospacing="0"/>
        <w:rPr>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468"/>
        <w:gridCol w:w="1337"/>
        <w:gridCol w:w="1469"/>
        <w:gridCol w:w="1262"/>
        <w:gridCol w:w="1571"/>
        <w:gridCol w:w="1262"/>
      </w:tblGrid>
      <w:tr w:rsidR="00F372E1" w:rsidRPr="00966116" w14:paraId="4A8DF124" w14:textId="77777777" w:rsidTr="00F17B42">
        <w:tc>
          <w:tcPr>
            <w:tcW w:w="1260" w:type="dxa"/>
            <w:vMerge w:val="restart"/>
            <w:shd w:val="clear" w:color="auto" w:fill="auto"/>
          </w:tcPr>
          <w:p w14:paraId="432162B2" w14:textId="77777777" w:rsidR="00F372E1" w:rsidRPr="00F17B42" w:rsidRDefault="00F372E1" w:rsidP="00F17B42">
            <w:pPr>
              <w:pStyle w:val="af1"/>
              <w:spacing w:before="0" w:beforeAutospacing="0" w:after="0" w:afterAutospacing="0"/>
              <w:jc w:val="both"/>
              <w:rPr>
                <w:rFonts w:eastAsia="Calibri"/>
                <w:color w:val="000000"/>
                <w:sz w:val="26"/>
                <w:szCs w:val="26"/>
              </w:rPr>
            </w:pPr>
          </w:p>
        </w:tc>
        <w:tc>
          <w:tcPr>
            <w:tcW w:w="2805" w:type="dxa"/>
            <w:gridSpan w:val="2"/>
            <w:shd w:val="clear" w:color="auto" w:fill="auto"/>
          </w:tcPr>
          <w:p w14:paraId="72D40D05"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Основна сесія</w:t>
            </w:r>
          </w:p>
        </w:tc>
        <w:tc>
          <w:tcPr>
            <w:tcW w:w="2731" w:type="dxa"/>
            <w:gridSpan w:val="2"/>
            <w:shd w:val="clear" w:color="auto" w:fill="auto"/>
          </w:tcPr>
          <w:p w14:paraId="4C046829"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Додаткова сесія</w:t>
            </w:r>
          </w:p>
        </w:tc>
        <w:tc>
          <w:tcPr>
            <w:tcW w:w="2833" w:type="dxa"/>
            <w:gridSpan w:val="2"/>
            <w:shd w:val="clear" w:color="auto" w:fill="auto"/>
          </w:tcPr>
          <w:p w14:paraId="601CC3BC"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Спеціальна сесія</w:t>
            </w:r>
          </w:p>
        </w:tc>
      </w:tr>
      <w:tr w:rsidR="00F372E1" w:rsidRPr="00966116" w14:paraId="7FC615C0" w14:textId="77777777" w:rsidTr="00F17B42">
        <w:tc>
          <w:tcPr>
            <w:tcW w:w="1260" w:type="dxa"/>
            <w:vMerge/>
            <w:shd w:val="clear" w:color="auto" w:fill="auto"/>
          </w:tcPr>
          <w:p w14:paraId="4268D6DB" w14:textId="77777777" w:rsidR="00F372E1" w:rsidRPr="00F17B42" w:rsidRDefault="00F372E1" w:rsidP="00F17B42">
            <w:pPr>
              <w:pStyle w:val="af1"/>
              <w:spacing w:before="0" w:beforeAutospacing="0" w:after="0" w:afterAutospacing="0"/>
              <w:jc w:val="both"/>
              <w:rPr>
                <w:rFonts w:eastAsia="Calibri"/>
                <w:color w:val="000000"/>
                <w:sz w:val="26"/>
                <w:szCs w:val="26"/>
              </w:rPr>
            </w:pPr>
          </w:p>
        </w:tc>
        <w:tc>
          <w:tcPr>
            <w:tcW w:w="1468" w:type="dxa"/>
            <w:shd w:val="clear" w:color="auto" w:fill="auto"/>
          </w:tcPr>
          <w:p w14:paraId="4B077529"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реєстрація</w:t>
            </w:r>
          </w:p>
        </w:tc>
        <w:tc>
          <w:tcPr>
            <w:tcW w:w="1337" w:type="dxa"/>
            <w:shd w:val="clear" w:color="auto" w:fill="auto"/>
          </w:tcPr>
          <w:p w14:paraId="78268B6B"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участь</w:t>
            </w:r>
          </w:p>
        </w:tc>
        <w:tc>
          <w:tcPr>
            <w:tcW w:w="1469" w:type="dxa"/>
            <w:shd w:val="clear" w:color="auto" w:fill="auto"/>
          </w:tcPr>
          <w:p w14:paraId="79BF8CCA"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реєстрація</w:t>
            </w:r>
          </w:p>
        </w:tc>
        <w:tc>
          <w:tcPr>
            <w:tcW w:w="1262" w:type="dxa"/>
            <w:shd w:val="clear" w:color="auto" w:fill="auto"/>
          </w:tcPr>
          <w:p w14:paraId="44892A94"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участь</w:t>
            </w:r>
          </w:p>
        </w:tc>
        <w:tc>
          <w:tcPr>
            <w:tcW w:w="1571" w:type="dxa"/>
            <w:shd w:val="clear" w:color="auto" w:fill="auto"/>
          </w:tcPr>
          <w:p w14:paraId="5D3339B8"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реєстрація</w:t>
            </w:r>
          </w:p>
        </w:tc>
        <w:tc>
          <w:tcPr>
            <w:tcW w:w="1262" w:type="dxa"/>
            <w:shd w:val="clear" w:color="auto" w:fill="auto"/>
          </w:tcPr>
          <w:p w14:paraId="113A2C67"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участь</w:t>
            </w:r>
          </w:p>
        </w:tc>
      </w:tr>
      <w:tr w:rsidR="00F372E1" w:rsidRPr="00966116" w14:paraId="18732A05" w14:textId="77777777" w:rsidTr="00F17B42">
        <w:tc>
          <w:tcPr>
            <w:tcW w:w="1260" w:type="dxa"/>
            <w:shd w:val="clear" w:color="auto" w:fill="auto"/>
          </w:tcPr>
          <w:p w14:paraId="6D3D58A3" w14:textId="77777777" w:rsidR="00F372E1" w:rsidRPr="00F17B42" w:rsidRDefault="00F372E1" w:rsidP="00F17B42">
            <w:pPr>
              <w:pStyle w:val="af1"/>
              <w:spacing w:before="0" w:beforeAutospacing="0" w:after="0" w:afterAutospacing="0"/>
              <w:jc w:val="both"/>
              <w:rPr>
                <w:rFonts w:eastAsia="Calibri"/>
                <w:color w:val="000000"/>
                <w:sz w:val="26"/>
                <w:szCs w:val="26"/>
              </w:rPr>
            </w:pPr>
            <w:r w:rsidRPr="00F17B42">
              <w:rPr>
                <w:rFonts w:eastAsia="Calibri"/>
                <w:color w:val="000000"/>
                <w:sz w:val="26"/>
                <w:szCs w:val="26"/>
              </w:rPr>
              <w:t>2022 р.</w:t>
            </w:r>
          </w:p>
        </w:tc>
        <w:tc>
          <w:tcPr>
            <w:tcW w:w="1468" w:type="dxa"/>
            <w:shd w:val="clear" w:color="auto" w:fill="auto"/>
          </w:tcPr>
          <w:p w14:paraId="657E6903"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6159</w:t>
            </w:r>
          </w:p>
        </w:tc>
        <w:tc>
          <w:tcPr>
            <w:tcW w:w="1337" w:type="dxa"/>
            <w:shd w:val="clear" w:color="auto" w:fill="auto"/>
          </w:tcPr>
          <w:p w14:paraId="3D8F8569"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5723</w:t>
            </w:r>
          </w:p>
        </w:tc>
        <w:tc>
          <w:tcPr>
            <w:tcW w:w="1469" w:type="dxa"/>
            <w:shd w:val="clear" w:color="auto" w:fill="auto"/>
          </w:tcPr>
          <w:p w14:paraId="45FDE782"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898</w:t>
            </w:r>
          </w:p>
        </w:tc>
        <w:tc>
          <w:tcPr>
            <w:tcW w:w="1262" w:type="dxa"/>
            <w:shd w:val="clear" w:color="auto" w:fill="auto"/>
          </w:tcPr>
          <w:p w14:paraId="38A74250"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803</w:t>
            </w:r>
          </w:p>
        </w:tc>
        <w:tc>
          <w:tcPr>
            <w:tcW w:w="1571" w:type="dxa"/>
            <w:shd w:val="clear" w:color="auto" w:fill="auto"/>
          </w:tcPr>
          <w:p w14:paraId="03A7D9F9"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217</w:t>
            </w:r>
          </w:p>
        </w:tc>
        <w:tc>
          <w:tcPr>
            <w:tcW w:w="1262" w:type="dxa"/>
            <w:shd w:val="clear" w:color="auto" w:fill="auto"/>
          </w:tcPr>
          <w:p w14:paraId="5961CFF1"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171</w:t>
            </w:r>
          </w:p>
        </w:tc>
      </w:tr>
      <w:tr w:rsidR="00F372E1" w:rsidRPr="00966116" w14:paraId="5FD127B1" w14:textId="77777777" w:rsidTr="00F17B42">
        <w:tc>
          <w:tcPr>
            <w:tcW w:w="1260" w:type="dxa"/>
            <w:shd w:val="clear" w:color="auto" w:fill="auto"/>
          </w:tcPr>
          <w:p w14:paraId="151FB0A6" w14:textId="77777777" w:rsidR="00F372E1" w:rsidRPr="00F17B42" w:rsidRDefault="00F372E1" w:rsidP="00F17B42">
            <w:pPr>
              <w:pStyle w:val="af1"/>
              <w:spacing w:before="0" w:beforeAutospacing="0" w:after="0" w:afterAutospacing="0"/>
              <w:jc w:val="both"/>
              <w:rPr>
                <w:rFonts w:eastAsia="Calibri"/>
                <w:color w:val="000000"/>
                <w:sz w:val="26"/>
                <w:szCs w:val="26"/>
              </w:rPr>
            </w:pPr>
            <w:r w:rsidRPr="00F17B42">
              <w:rPr>
                <w:rFonts w:eastAsia="Calibri"/>
                <w:color w:val="000000"/>
                <w:sz w:val="26"/>
                <w:szCs w:val="26"/>
              </w:rPr>
              <w:t>2023 р.</w:t>
            </w:r>
          </w:p>
        </w:tc>
        <w:tc>
          <w:tcPr>
            <w:tcW w:w="1468" w:type="dxa"/>
            <w:shd w:val="clear" w:color="auto" w:fill="auto"/>
          </w:tcPr>
          <w:p w14:paraId="7BC897EF"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8952</w:t>
            </w:r>
          </w:p>
        </w:tc>
        <w:tc>
          <w:tcPr>
            <w:tcW w:w="1337" w:type="dxa"/>
            <w:shd w:val="clear" w:color="auto" w:fill="auto"/>
          </w:tcPr>
          <w:p w14:paraId="59799E8A"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8455</w:t>
            </w:r>
          </w:p>
        </w:tc>
        <w:tc>
          <w:tcPr>
            <w:tcW w:w="1469" w:type="dxa"/>
            <w:shd w:val="clear" w:color="auto" w:fill="auto"/>
          </w:tcPr>
          <w:p w14:paraId="29C3F192"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145</w:t>
            </w:r>
          </w:p>
        </w:tc>
        <w:tc>
          <w:tcPr>
            <w:tcW w:w="1262" w:type="dxa"/>
            <w:shd w:val="clear" w:color="auto" w:fill="auto"/>
          </w:tcPr>
          <w:p w14:paraId="5D1734EB"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122</w:t>
            </w:r>
          </w:p>
        </w:tc>
        <w:tc>
          <w:tcPr>
            <w:tcW w:w="1571" w:type="dxa"/>
            <w:shd w:val="clear" w:color="auto" w:fill="auto"/>
          </w:tcPr>
          <w:p w14:paraId="5E561521"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w:t>
            </w:r>
          </w:p>
        </w:tc>
        <w:tc>
          <w:tcPr>
            <w:tcW w:w="1262" w:type="dxa"/>
            <w:shd w:val="clear" w:color="auto" w:fill="auto"/>
          </w:tcPr>
          <w:p w14:paraId="27757333"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w:t>
            </w:r>
          </w:p>
        </w:tc>
      </w:tr>
      <w:tr w:rsidR="00F372E1" w:rsidRPr="00966116" w14:paraId="49D5E966" w14:textId="77777777" w:rsidTr="00F17B42">
        <w:tc>
          <w:tcPr>
            <w:tcW w:w="1260" w:type="dxa"/>
            <w:shd w:val="clear" w:color="auto" w:fill="auto"/>
          </w:tcPr>
          <w:p w14:paraId="75ECAC08" w14:textId="77777777" w:rsidR="00F372E1" w:rsidRPr="00F17B42" w:rsidRDefault="00F372E1" w:rsidP="00F17B42">
            <w:pPr>
              <w:pStyle w:val="af1"/>
              <w:spacing w:before="0" w:beforeAutospacing="0" w:after="0" w:afterAutospacing="0"/>
              <w:jc w:val="both"/>
              <w:rPr>
                <w:rFonts w:eastAsia="Calibri"/>
                <w:color w:val="000000"/>
                <w:sz w:val="26"/>
                <w:szCs w:val="26"/>
              </w:rPr>
            </w:pPr>
            <w:r w:rsidRPr="00F17B42">
              <w:rPr>
                <w:rFonts w:eastAsia="Calibri"/>
                <w:color w:val="000000"/>
                <w:sz w:val="26"/>
                <w:szCs w:val="26"/>
              </w:rPr>
              <w:t>2024 р.</w:t>
            </w:r>
          </w:p>
        </w:tc>
        <w:tc>
          <w:tcPr>
            <w:tcW w:w="1468" w:type="dxa"/>
            <w:shd w:val="clear" w:color="auto" w:fill="auto"/>
          </w:tcPr>
          <w:p w14:paraId="13909CFB"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9036</w:t>
            </w:r>
          </w:p>
        </w:tc>
        <w:tc>
          <w:tcPr>
            <w:tcW w:w="1337" w:type="dxa"/>
            <w:shd w:val="clear" w:color="auto" w:fill="auto"/>
          </w:tcPr>
          <w:p w14:paraId="2DE2F638"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8298</w:t>
            </w:r>
          </w:p>
        </w:tc>
        <w:tc>
          <w:tcPr>
            <w:tcW w:w="1469" w:type="dxa"/>
            <w:shd w:val="clear" w:color="auto" w:fill="auto"/>
          </w:tcPr>
          <w:p w14:paraId="770C7C2F"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799</w:t>
            </w:r>
          </w:p>
        </w:tc>
        <w:tc>
          <w:tcPr>
            <w:tcW w:w="1262" w:type="dxa"/>
            <w:shd w:val="clear" w:color="auto" w:fill="auto"/>
          </w:tcPr>
          <w:p w14:paraId="35051FF8"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543</w:t>
            </w:r>
          </w:p>
        </w:tc>
        <w:tc>
          <w:tcPr>
            <w:tcW w:w="1571" w:type="dxa"/>
            <w:shd w:val="clear" w:color="auto" w:fill="auto"/>
          </w:tcPr>
          <w:p w14:paraId="20A8418A"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w:t>
            </w:r>
          </w:p>
        </w:tc>
        <w:tc>
          <w:tcPr>
            <w:tcW w:w="1262" w:type="dxa"/>
            <w:shd w:val="clear" w:color="auto" w:fill="auto"/>
          </w:tcPr>
          <w:p w14:paraId="71E719CE" w14:textId="77777777" w:rsidR="00F372E1" w:rsidRPr="00F17B42" w:rsidRDefault="00F372E1" w:rsidP="00F17B42">
            <w:pPr>
              <w:pStyle w:val="af1"/>
              <w:spacing w:before="0" w:beforeAutospacing="0" w:after="0" w:afterAutospacing="0"/>
              <w:jc w:val="center"/>
              <w:rPr>
                <w:rFonts w:eastAsia="Calibri"/>
                <w:color w:val="000000"/>
                <w:sz w:val="26"/>
                <w:szCs w:val="26"/>
              </w:rPr>
            </w:pPr>
            <w:r w:rsidRPr="00F17B42">
              <w:rPr>
                <w:rFonts w:eastAsia="Calibri"/>
                <w:color w:val="000000"/>
                <w:sz w:val="26"/>
                <w:szCs w:val="26"/>
              </w:rPr>
              <w:t>-</w:t>
            </w:r>
          </w:p>
        </w:tc>
      </w:tr>
    </w:tbl>
    <w:p w14:paraId="2E67C7BF" w14:textId="77777777" w:rsidR="00F372E1" w:rsidRPr="00F372E1" w:rsidRDefault="00F372E1" w:rsidP="00F372E1">
      <w:pPr>
        <w:tabs>
          <w:tab w:val="left" w:pos="567"/>
        </w:tabs>
        <w:jc w:val="both"/>
        <w:rPr>
          <w:rFonts w:ascii="Times New Roman" w:hAnsi="Times New Roman"/>
          <w:color w:val="000000"/>
          <w:szCs w:val="26"/>
        </w:rPr>
      </w:pPr>
    </w:p>
    <w:p w14:paraId="5E66AE1F" w14:textId="77777777" w:rsidR="00F372E1" w:rsidRPr="00642AD8" w:rsidRDefault="00F372E1" w:rsidP="00F372E1">
      <w:pPr>
        <w:shd w:val="clear" w:color="auto" w:fill="FFFFFF"/>
        <w:ind w:firstLine="567"/>
        <w:jc w:val="both"/>
        <w:rPr>
          <w:rFonts w:ascii="Times New Roman" w:hAnsi="Times New Roman"/>
          <w:color w:val="000000"/>
          <w:sz w:val="28"/>
          <w:szCs w:val="28"/>
        </w:rPr>
      </w:pPr>
      <w:r w:rsidRPr="00642AD8">
        <w:rPr>
          <w:rFonts w:ascii="Times New Roman" w:hAnsi="Times New Roman"/>
          <w:color w:val="000000"/>
          <w:sz w:val="28"/>
          <w:szCs w:val="28"/>
        </w:rPr>
        <w:t>З почату збройної агресії російської федерації заклади освіти Тернопільщини надали тимчасовий прихисток для понад 40 тисяч внутрішньо переміщених осіб.</w:t>
      </w:r>
    </w:p>
    <w:p w14:paraId="2432BCE5" w14:textId="77777777" w:rsidR="00F372E1" w:rsidRPr="00642AD8" w:rsidRDefault="00F372E1" w:rsidP="00F372E1">
      <w:pPr>
        <w:pStyle w:val="Default"/>
        <w:ind w:firstLine="567"/>
        <w:jc w:val="both"/>
        <w:rPr>
          <w:sz w:val="28"/>
          <w:szCs w:val="28"/>
        </w:rPr>
      </w:pPr>
      <w:r w:rsidRPr="00642AD8">
        <w:rPr>
          <w:sz w:val="28"/>
          <w:szCs w:val="28"/>
        </w:rPr>
        <w:t>На сьогодні у системі освіти Тернопільщини – 4554 здобувачів освіти з числа внутрішньо переміщених осіб. Зокрема:</w:t>
      </w:r>
      <w:r w:rsidR="00642AD8" w:rsidRPr="00642AD8">
        <w:rPr>
          <w:sz w:val="28"/>
          <w:szCs w:val="28"/>
          <w:lang w:val="en-US"/>
        </w:rPr>
        <w:t xml:space="preserve"> </w:t>
      </w:r>
      <w:r w:rsidRPr="00642AD8">
        <w:rPr>
          <w:sz w:val="28"/>
          <w:szCs w:val="28"/>
        </w:rPr>
        <w:t>у ЗДО – 874 вихованці;</w:t>
      </w:r>
      <w:r w:rsidR="00642AD8" w:rsidRPr="00642AD8">
        <w:rPr>
          <w:sz w:val="28"/>
          <w:szCs w:val="28"/>
          <w:lang w:val="en-US"/>
        </w:rPr>
        <w:t xml:space="preserve"> </w:t>
      </w:r>
      <w:r w:rsidRPr="00642AD8">
        <w:rPr>
          <w:sz w:val="28"/>
          <w:szCs w:val="28"/>
        </w:rPr>
        <w:t>у ЗЗСО –3180 учнів;</w:t>
      </w:r>
      <w:r w:rsidR="000F2FB6">
        <w:rPr>
          <w:sz w:val="28"/>
          <w:szCs w:val="28"/>
          <w:lang w:val="uk-UA"/>
        </w:rPr>
        <w:t xml:space="preserve"> </w:t>
      </w:r>
      <w:proofErr w:type="gramStart"/>
      <w:r w:rsidRPr="00642AD8">
        <w:rPr>
          <w:sz w:val="28"/>
          <w:szCs w:val="28"/>
        </w:rPr>
        <w:t>у закладах</w:t>
      </w:r>
      <w:proofErr w:type="gramEnd"/>
      <w:r w:rsidRPr="00642AD8">
        <w:rPr>
          <w:sz w:val="28"/>
          <w:szCs w:val="28"/>
        </w:rPr>
        <w:t xml:space="preserve"> професійної (професійно-технічної), фахової передвищої, вищої освіти здобувають освіту понад 500 студентів з числа внутрішньо переміщених осіб.</w:t>
      </w:r>
    </w:p>
    <w:p w14:paraId="49856AAB" w14:textId="77777777" w:rsidR="00F372E1" w:rsidRPr="00642AD8" w:rsidRDefault="00F372E1" w:rsidP="00F372E1">
      <w:pPr>
        <w:pStyle w:val="Default"/>
        <w:ind w:firstLine="567"/>
        <w:jc w:val="both"/>
        <w:rPr>
          <w:sz w:val="28"/>
          <w:szCs w:val="28"/>
        </w:rPr>
      </w:pPr>
      <w:r w:rsidRPr="00642AD8">
        <w:rPr>
          <w:sz w:val="28"/>
          <w:szCs w:val="28"/>
        </w:rPr>
        <w:t>Позашкільною освітою охоплено 403 слухачі з числа внутрішньо переміщених осіб.</w:t>
      </w:r>
    </w:p>
    <w:p w14:paraId="1E59F4EB" w14:textId="77777777" w:rsidR="00F372E1" w:rsidRPr="00642AD8" w:rsidRDefault="00F372E1" w:rsidP="00194059">
      <w:pPr>
        <w:ind w:firstLine="567"/>
        <w:jc w:val="both"/>
        <w:rPr>
          <w:rFonts w:ascii="Times New Roman" w:hAnsi="Times New Roman"/>
          <w:color w:val="000000"/>
          <w:sz w:val="28"/>
          <w:szCs w:val="28"/>
        </w:rPr>
      </w:pPr>
      <w:r w:rsidRPr="00642AD8">
        <w:rPr>
          <w:rFonts w:ascii="Times New Roman" w:hAnsi="Times New Roman"/>
          <w:color w:val="000000"/>
          <w:sz w:val="28"/>
          <w:szCs w:val="28"/>
        </w:rPr>
        <w:t>Заклади</w:t>
      </w:r>
      <w:r w:rsidR="00330DF2" w:rsidRPr="00642AD8">
        <w:rPr>
          <w:rFonts w:ascii="Times New Roman" w:hAnsi="Times New Roman"/>
          <w:color w:val="000000"/>
          <w:sz w:val="28"/>
          <w:szCs w:val="28"/>
        </w:rPr>
        <w:t xml:space="preserve"> </w:t>
      </w:r>
      <w:r w:rsidRPr="00642AD8">
        <w:rPr>
          <w:rFonts w:ascii="Times New Roman" w:hAnsi="Times New Roman"/>
          <w:color w:val="000000"/>
          <w:sz w:val="28"/>
          <w:szCs w:val="28"/>
        </w:rPr>
        <w:t>освіти</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Тернопільщини</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стали</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Освітніми</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Хабами</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для</w:t>
      </w:r>
      <w:r w:rsidR="00642AD8" w:rsidRPr="00642AD8">
        <w:rPr>
          <w:rFonts w:ascii="Times New Roman" w:hAnsi="Times New Roman"/>
          <w:color w:val="000000"/>
          <w:sz w:val="28"/>
          <w:szCs w:val="28"/>
          <w:lang w:val="en-US"/>
        </w:rPr>
        <w:t xml:space="preserve"> </w:t>
      </w:r>
      <w:r w:rsidR="00194059">
        <w:rPr>
          <w:rFonts w:ascii="Times New Roman" w:hAnsi="Times New Roman"/>
          <w:color w:val="000000"/>
          <w:sz w:val="28"/>
          <w:szCs w:val="28"/>
        </w:rPr>
        <w:t xml:space="preserve">7 </w:t>
      </w:r>
      <w:r w:rsidRPr="00642AD8">
        <w:rPr>
          <w:rFonts w:ascii="Times New Roman" w:hAnsi="Times New Roman"/>
          <w:color w:val="000000"/>
          <w:sz w:val="28"/>
          <w:szCs w:val="28"/>
        </w:rPr>
        <w:t>закладів</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освіти</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регіонів,</w:t>
      </w:r>
      <w:r w:rsidR="00642AD8" w:rsidRPr="00642AD8">
        <w:rPr>
          <w:rFonts w:ascii="Times New Roman" w:hAnsi="Times New Roman"/>
          <w:color w:val="000000"/>
          <w:sz w:val="28"/>
          <w:szCs w:val="28"/>
          <w:lang w:val="en-US"/>
        </w:rPr>
        <w:t xml:space="preserve"> </w:t>
      </w:r>
      <w:r w:rsidRPr="00642AD8">
        <w:rPr>
          <w:rFonts w:ascii="Times New Roman" w:hAnsi="Times New Roman"/>
          <w:color w:val="000000"/>
          <w:sz w:val="28"/>
          <w:szCs w:val="28"/>
        </w:rPr>
        <w:t>які постраждали від російської агресії.</w:t>
      </w:r>
      <w:r w:rsidR="00194059">
        <w:rPr>
          <w:rFonts w:ascii="Times New Roman" w:hAnsi="Times New Roman"/>
          <w:color w:val="000000"/>
          <w:sz w:val="28"/>
          <w:szCs w:val="28"/>
        </w:rPr>
        <w:t>, зокрема</w:t>
      </w:r>
      <w:r w:rsidRPr="00642AD8">
        <w:rPr>
          <w:rFonts w:ascii="Times New Roman" w:hAnsi="Times New Roman"/>
          <w:color w:val="000000"/>
          <w:sz w:val="28"/>
          <w:szCs w:val="28"/>
        </w:rPr>
        <w:t>:</w:t>
      </w:r>
      <w:r w:rsidR="00194059">
        <w:rPr>
          <w:rFonts w:ascii="Times New Roman" w:hAnsi="Times New Roman"/>
          <w:color w:val="000000"/>
          <w:sz w:val="28"/>
          <w:szCs w:val="28"/>
        </w:rPr>
        <w:t xml:space="preserve"> </w:t>
      </w:r>
      <w:r w:rsidRPr="00642AD8">
        <w:rPr>
          <w:rFonts w:ascii="Times New Roman" w:hAnsi="Times New Roman"/>
          <w:color w:val="000000"/>
          <w:sz w:val="28"/>
          <w:szCs w:val="28"/>
        </w:rPr>
        <w:t>,,Донбаська державна машинобудівна академія”;</w:t>
      </w:r>
      <w:r w:rsidR="00194059">
        <w:rPr>
          <w:rFonts w:ascii="Times New Roman" w:hAnsi="Times New Roman"/>
          <w:color w:val="000000"/>
          <w:sz w:val="28"/>
          <w:szCs w:val="28"/>
        </w:rPr>
        <w:t xml:space="preserve"> </w:t>
      </w:r>
      <w:r w:rsidRPr="00642AD8">
        <w:rPr>
          <w:rFonts w:ascii="Times New Roman" w:hAnsi="Times New Roman"/>
          <w:color w:val="000000"/>
          <w:sz w:val="28"/>
          <w:szCs w:val="28"/>
        </w:rPr>
        <w:t>Первомайський індустріально-педагогічний коледж;</w:t>
      </w:r>
      <w:r w:rsidR="00194059">
        <w:rPr>
          <w:rFonts w:ascii="Times New Roman" w:hAnsi="Times New Roman"/>
          <w:color w:val="000000"/>
          <w:sz w:val="28"/>
          <w:szCs w:val="28"/>
        </w:rPr>
        <w:t xml:space="preserve"> </w:t>
      </w:r>
      <w:r w:rsidRPr="00642AD8">
        <w:rPr>
          <w:rFonts w:ascii="Times New Roman" w:hAnsi="Times New Roman"/>
          <w:color w:val="000000"/>
          <w:sz w:val="28"/>
          <w:szCs w:val="28"/>
        </w:rPr>
        <w:t>Маріупольський електромеханічний технікум;</w:t>
      </w:r>
      <w:r w:rsidR="00194059">
        <w:rPr>
          <w:rFonts w:ascii="Times New Roman" w:hAnsi="Times New Roman"/>
          <w:color w:val="000000"/>
          <w:sz w:val="28"/>
          <w:szCs w:val="28"/>
        </w:rPr>
        <w:t xml:space="preserve"> </w:t>
      </w:r>
      <w:r w:rsidRPr="00642AD8">
        <w:rPr>
          <w:rFonts w:ascii="Times New Roman" w:hAnsi="Times New Roman"/>
          <w:color w:val="000000"/>
          <w:sz w:val="28"/>
          <w:szCs w:val="28"/>
        </w:rPr>
        <w:t>,,Донбаська державна машинобудівна академія</w:t>
      </w:r>
      <w:r w:rsidRPr="00642AD8">
        <w:rPr>
          <w:rFonts w:ascii="Times New Roman" w:hAnsi="Times New Roman"/>
          <w:color w:val="000000"/>
          <w:sz w:val="28"/>
          <w:szCs w:val="28"/>
          <w:lang w:val="ru-RU"/>
        </w:rPr>
        <w:t>”</w:t>
      </w:r>
      <w:r w:rsidRPr="00642AD8">
        <w:rPr>
          <w:rFonts w:ascii="Times New Roman" w:hAnsi="Times New Roman"/>
          <w:color w:val="000000"/>
          <w:sz w:val="28"/>
          <w:szCs w:val="28"/>
        </w:rPr>
        <w:t>;</w:t>
      </w:r>
      <w:r w:rsidR="00194059">
        <w:rPr>
          <w:rFonts w:ascii="Times New Roman" w:hAnsi="Times New Roman"/>
          <w:color w:val="000000"/>
          <w:sz w:val="28"/>
          <w:szCs w:val="28"/>
        </w:rPr>
        <w:t xml:space="preserve"> </w:t>
      </w:r>
      <w:r w:rsidRPr="00642AD8">
        <w:rPr>
          <w:rFonts w:ascii="Times New Roman" w:hAnsi="Times New Roman"/>
          <w:color w:val="000000"/>
          <w:sz w:val="28"/>
          <w:szCs w:val="28"/>
        </w:rPr>
        <w:t>Державний навчальний заклад ,,Краматорське вище професійне торгово-кулінарне училище”;</w:t>
      </w:r>
      <w:r w:rsidR="00194059">
        <w:rPr>
          <w:rFonts w:ascii="Times New Roman" w:hAnsi="Times New Roman"/>
          <w:color w:val="000000"/>
          <w:sz w:val="28"/>
          <w:szCs w:val="28"/>
        </w:rPr>
        <w:t xml:space="preserve"> </w:t>
      </w:r>
      <w:r w:rsidRPr="00642AD8">
        <w:rPr>
          <w:rFonts w:ascii="Times New Roman" w:hAnsi="Times New Roman"/>
          <w:color w:val="000000"/>
          <w:sz w:val="28"/>
          <w:szCs w:val="28"/>
        </w:rPr>
        <w:t>Державний навчальний заклад ,,Костянтинівське вище професійне училище”;</w:t>
      </w:r>
      <w:r w:rsidR="00194059">
        <w:rPr>
          <w:rFonts w:ascii="Times New Roman" w:hAnsi="Times New Roman"/>
          <w:color w:val="000000"/>
          <w:sz w:val="28"/>
          <w:szCs w:val="28"/>
        </w:rPr>
        <w:t xml:space="preserve"> </w:t>
      </w:r>
      <w:r w:rsidRPr="00642AD8">
        <w:rPr>
          <w:rFonts w:ascii="Times New Roman" w:hAnsi="Times New Roman"/>
          <w:color w:val="000000"/>
          <w:sz w:val="28"/>
          <w:szCs w:val="28"/>
          <w:lang w:val="ru-RU"/>
        </w:rPr>
        <w:t>Краматорське</w:t>
      </w:r>
      <w:r w:rsidR="00642AD8">
        <w:rPr>
          <w:rFonts w:ascii="Times New Roman" w:hAnsi="Times New Roman"/>
          <w:color w:val="000000"/>
          <w:sz w:val="28"/>
          <w:szCs w:val="28"/>
          <w:lang w:val="en-US"/>
        </w:rPr>
        <w:t xml:space="preserve"> </w:t>
      </w:r>
      <w:r w:rsidRPr="00642AD8">
        <w:rPr>
          <w:rFonts w:ascii="Times New Roman" w:hAnsi="Times New Roman"/>
          <w:color w:val="000000"/>
          <w:sz w:val="28"/>
          <w:szCs w:val="28"/>
          <w:lang w:val="ru-RU"/>
        </w:rPr>
        <w:t>вище професійне училище</w:t>
      </w:r>
      <w:r w:rsidRPr="00642AD8">
        <w:rPr>
          <w:rFonts w:ascii="Times New Roman" w:hAnsi="Times New Roman"/>
          <w:color w:val="000000"/>
          <w:sz w:val="28"/>
          <w:szCs w:val="28"/>
        </w:rPr>
        <w:t>.</w:t>
      </w:r>
    </w:p>
    <w:p w14:paraId="7C15AA31"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lang w:val="en-US"/>
        </w:rPr>
      </w:pPr>
    </w:p>
    <w:p w14:paraId="662F1D4C" w14:textId="77777777" w:rsidR="00B66853" w:rsidRPr="00B66853" w:rsidRDefault="00B66853" w:rsidP="00B66853">
      <w:pPr>
        <w:ind w:left="567"/>
        <w:rPr>
          <w:rFonts w:ascii="Times New Roman" w:hAnsi="Times New Roman"/>
          <w:b/>
          <w:bCs/>
          <w:i/>
          <w:iCs/>
          <w:sz w:val="28"/>
          <w:szCs w:val="28"/>
        </w:rPr>
      </w:pPr>
      <w:r w:rsidRPr="00B66853">
        <w:rPr>
          <w:rFonts w:ascii="Times New Roman" w:hAnsi="Times New Roman"/>
          <w:b/>
          <w:bCs/>
          <w:i/>
          <w:iCs/>
          <w:sz w:val="28"/>
          <w:szCs w:val="28"/>
        </w:rPr>
        <w:t>Проміжні висновки:</w:t>
      </w:r>
    </w:p>
    <w:p w14:paraId="3883E46C" w14:textId="77777777" w:rsidR="00197F13" w:rsidRPr="00197F13" w:rsidRDefault="00197F13" w:rsidP="00B66853">
      <w:pPr>
        <w:ind w:firstLine="567"/>
        <w:jc w:val="both"/>
        <w:rPr>
          <w:rFonts w:ascii="Times New Roman" w:hAnsi="Times New Roman"/>
          <w:b/>
          <w:bCs/>
          <w:i/>
          <w:iCs/>
          <w:sz w:val="28"/>
          <w:szCs w:val="28"/>
        </w:rPr>
      </w:pPr>
      <w:r w:rsidRPr="00197F13">
        <w:rPr>
          <w:rFonts w:ascii="Times New Roman" w:hAnsi="Times New Roman"/>
          <w:b/>
          <w:bCs/>
          <w:i/>
          <w:iCs/>
          <w:sz w:val="28"/>
          <w:szCs w:val="28"/>
        </w:rPr>
        <w:t>У сфері дошкільної освіти спостерігається тенденція до зменшення кількості дітей у дитячих садках, а відтак призупинення освітнього процесу у закладах освіти або їх ліквідація.</w:t>
      </w:r>
      <w:r w:rsidR="007D6844">
        <w:rPr>
          <w:rFonts w:ascii="Times New Roman" w:hAnsi="Times New Roman"/>
          <w:b/>
          <w:bCs/>
          <w:i/>
          <w:iCs/>
          <w:sz w:val="28"/>
          <w:szCs w:val="28"/>
        </w:rPr>
        <w:t xml:space="preserve"> </w:t>
      </w:r>
      <w:r w:rsidRPr="00197F13">
        <w:rPr>
          <w:rFonts w:ascii="Times New Roman" w:hAnsi="Times New Roman"/>
          <w:b/>
          <w:bCs/>
          <w:i/>
          <w:iCs/>
          <w:sz w:val="28"/>
          <w:szCs w:val="28"/>
        </w:rPr>
        <w:t>На початок 2024/2025 навчального року заклади дошкільної області забезпечені об’єктами фонду захисних споруд цивільного захисту на 99%</w:t>
      </w:r>
      <w:r>
        <w:rPr>
          <w:rFonts w:ascii="Times New Roman" w:hAnsi="Times New Roman"/>
          <w:b/>
          <w:bCs/>
          <w:i/>
          <w:iCs/>
          <w:sz w:val="28"/>
          <w:szCs w:val="28"/>
        </w:rPr>
        <w:t>.</w:t>
      </w:r>
    </w:p>
    <w:p w14:paraId="36DEC7B8" w14:textId="77777777" w:rsidR="00B66853" w:rsidRPr="00B66853" w:rsidRDefault="00B66853" w:rsidP="00B66853">
      <w:pPr>
        <w:ind w:firstLine="567"/>
        <w:jc w:val="both"/>
        <w:rPr>
          <w:rFonts w:ascii="Times New Roman" w:hAnsi="Times New Roman"/>
          <w:i/>
          <w:color w:val="FF0000"/>
        </w:rPr>
      </w:pPr>
      <w:r w:rsidRPr="001D535E">
        <w:rPr>
          <w:rFonts w:ascii="Times New Roman" w:hAnsi="Times New Roman"/>
          <w:b/>
          <w:bCs/>
          <w:i/>
          <w:iCs/>
          <w:sz w:val="28"/>
          <w:szCs w:val="28"/>
        </w:rPr>
        <w:t xml:space="preserve">У сфері загальної середньої освіти </w:t>
      </w:r>
      <w:r w:rsidR="001D535E" w:rsidRPr="001D535E">
        <w:rPr>
          <w:rFonts w:ascii="Times New Roman" w:hAnsi="Times New Roman"/>
          <w:b/>
          <w:bCs/>
          <w:i/>
          <w:iCs/>
          <w:sz w:val="28"/>
          <w:szCs w:val="28"/>
        </w:rPr>
        <w:t xml:space="preserve">також </w:t>
      </w:r>
      <w:r w:rsidRPr="001D535E">
        <w:rPr>
          <w:rFonts w:ascii="Times New Roman" w:hAnsi="Times New Roman"/>
          <w:b/>
          <w:bCs/>
          <w:i/>
          <w:iCs/>
          <w:sz w:val="28"/>
          <w:szCs w:val="28"/>
        </w:rPr>
        <w:t xml:space="preserve">спостерігається </w:t>
      </w:r>
      <w:r w:rsidR="001D535E" w:rsidRPr="001D535E">
        <w:rPr>
          <w:rFonts w:ascii="Times New Roman" w:hAnsi="Times New Roman"/>
          <w:b/>
          <w:bCs/>
          <w:i/>
          <w:iCs/>
          <w:sz w:val="28"/>
          <w:szCs w:val="28"/>
        </w:rPr>
        <w:t xml:space="preserve">негативна </w:t>
      </w:r>
      <w:r w:rsidRPr="001D535E">
        <w:rPr>
          <w:rFonts w:ascii="Times New Roman" w:hAnsi="Times New Roman"/>
          <w:b/>
          <w:bCs/>
          <w:i/>
          <w:iCs/>
          <w:sz w:val="28"/>
          <w:szCs w:val="28"/>
        </w:rPr>
        <w:t>динаміка зростання кількості учнів загальноосвітніх навчальних закладів</w:t>
      </w:r>
      <w:r w:rsidR="001D535E" w:rsidRPr="001D535E">
        <w:rPr>
          <w:rFonts w:ascii="Times New Roman" w:hAnsi="Times New Roman"/>
          <w:b/>
          <w:bCs/>
          <w:i/>
          <w:iCs/>
          <w:sz w:val="28"/>
          <w:szCs w:val="28"/>
        </w:rPr>
        <w:t xml:space="preserve">, що зумовлено запровадженням в Україні воєнного стану та міграційними процесами. </w:t>
      </w:r>
      <w:r w:rsidRPr="001D535E">
        <w:rPr>
          <w:rFonts w:ascii="Times New Roman" w:hAnsi="Times New Roman"/>
          <w:b/>
          <w:bCs/>
          <w:i/>
          <w:iCs/>
          <w:sz w:val="28"/>
          <w:szCs w:val="28"/>
        </w:rPr>
        <w:t xml:space="preserve">При цьому має місце скорочення значної кількості малокомплектних шкіл, створення опорних закладів, перетворення шкіл у філії опорних закладів,  триває трансформація ЗЗСО у профільні ліцеї.  Проведена оптимізація мережі дозволила скоротити кількість закладів за останні </w:t>
      </w:r>
      <w:r w:rsidR="001D535E" w:rsidRPr="001D535E">
        <w:rPr>
          <w:rFonts w:ascii="Times New Roman" w:hAnsi="Times New Roman"/>
          <w:b/>
          <w:bCs/>
          <w:i/>
          <w:iCs/>
          <w:sz w:val="28"/>
          <w:szCs w:val="28"/>
        </w:rPr>
        <w:t>5</w:t>
      </w:r>
      <w:r w:rsidRPr="001D535E">
        <w:rPr>
          <w:rFonts w:ascii="Times New Roman" w:hAnsi="Times New Roman"/>
          <w:b/>
          <w:bCs/>
          <w:i/>
          <w:iCs/>
          <w:sz w:val="28"/>
          <w:szCs w:val="28"/>
        </w:rPr>
        <w:t xml:space="preserve"> років з </w:t>
      </w:r>
      <w:r w:rsidR="001D535E" w:rsidRPr="001D535E">
        <w:rPr>
          <w:rFonts w:ascii="Times New Roman" w:hAnsi="Times New Roman"/>
          <w:b/>
          <w:bCs/>
          <w:i/>
          <w:iCs/>
          <w:sz w:val="28"/>
          <w:szCs w:val="28"/>
        </w:rPr>
        <w:t>687</w:t>
      </w:r>
      <w:r w:rsidRPr="001D535E">
        <w:rPr>
          <w:rFonts w:ascii="Times New Roman" w:hAnsi="Times New Roman"/>
          <w:b/>
          <w:bCs/>
          <w:i/>
          <w:iCs/>
          <w:sz w:val="28"/>
          <w:szCs w:val="28"/>
        </w:rPr>
        <w:t xml:space="preserve"> до </w:t>
      </w:r>
      <w:r w:rsidR="001D535E" w:rsidRPr="001D535E">
        <w:rPr>
          <w:rFonts w:ascii="Times New Roman" w:hAnsi="Times New Roman"/>
          <w:b/>
          <w:bCs/>
          <w:i/>
          <w:iCs/>
          <w:sz w:val="28"/>
          <w:szCs w:val="28"/>
        </w:rPr>
        <w:t>553</w:t>
      </w:r>
      <w:r w:rsidRPr="001D535E">
        <w:rPr>
          <w:rFonts w:ascii="Times New Roman" w:hAnsi="Times New Roman"/>
          <w:b/>
          <w:bCs/>
          <w:i/>
          <w:iCs/>
          <w:sz w:val="28"/>
          <w:szCs w:val="28"/>
        </w:rPr>
        <w:t xml:space="preserve"> одиниць.</w:t>
      </w:r>
      <w:r w:rsidRPr="00B66853">
        <w:rPr>
          <w:rFonts w:ascii="Times New Roman" w:hAnsi="Times New Roman"/>
          <w:i/>
          <w:color w:val="FF0000"/>
        </w:rPr>
        <w:t xml:space="preserve"> </w:t>
      </w:r>
    </w:p>
    <w:p w14:paraId="1BA0B86F" w14:textId="77777777" w:rsidR="008F7BB6" w:rsidRDefault="00B66853" w:rsidP="007D6844">
      <w:pPr>
        <w:autoSpaceDE w:val="0"/>
        <w:autoSpaceDN w:val="0"/>
        <w:adjustRightInd w:val="0"/>
        <w:ind w:firstLine="567"/>
        <w:jc w:val="both"/>
        <w:rPr>
          <w:rFonts w:ascii="Times New Roman" w:hAnsi="Times New Roman"/>
          <w:color w:val="000000"/>
          <w:szCs w:val="26"/>
        </w:rPr>
      </w:pPr>
      <w:r w:rsidRPr="008F7BB6">
        <w:rPr>
          <w:rFonts w:ascii="Times New Roman" w:hAnsi="Times New Roman"/>
          <w:b/>
          <w:bCs/>
          <w:i/>
          <w:iCs/>
          <w:sz w:val="28"/>
          <w:szCs w:val="28"/>
        </w:rPr>
        <w:lastRenderedPageBreak/>
        <w:t xml:space="preserve">У сфері професійної (професійно-технічної) освіти </w:t>
      </w:r>
      <w:r w:rsidR="008F7BB6" w:rsidRPr="008F7BB6">
        <w:rPr>
          <w:rFonts w:ascii="Times New Roman" w:hAnsi="Times New Roman"/>
          <w:b/>
          <w:bCs/>
          <w:i/>
          <w:iCs/>
          <w:sz w:val="28"/>
          <w:szCs w:val="28"/>
        </w:rPr>
        <w:t>підготовка робітничих кадрів здійснюється за десятьма напрямами економічної діяльності</w:t>
      </w:r>
      <w:r w:rsidR="008F7BB6">
        <w:rPr>
          <w:rFonts w:ascii="Times New Roman" w:hAnsi="Times New Roman"/>
          <w:b/>
          <w:bCs/>
          <w:i/>
          <w:iCs/>
          <w:sz w:val="28"/>
          <w:szCs w:val="28"/>
        </w:rPr>
        <w:t xml:space="preserve">. </w:t>
      </w:r>
      <w:r w:rsidR="008F7BB6" w:rsidRPr="008F7BB6">
        <w:rPr>
          <w:rFonts w:ascii="Times New Roman" w:hAnsi="Times New Roman"/>
          <w:b/>
          <w:bCs/>
          <w:i/>
          <w:iCs/>
          <w:sz w:val="28"/>
          <w:szCs w:val="28"/>
        </w:rPr>
        <w:t>Важливим є модернізація навчально-матеріальної бази закладів професійної освіти, впровадження нових професій. Усього в області функціонує 12 галузевих навчально-практичних центрів, створених за бюджетні кошти та кошти інвесторів.</w:t>
      </w:r>
      <w:r w:rsidR="008F7BB6" w:rsidRPr="008F7BB6">
        <w:rPr>
          <w:rFonts w:ascii="Times New Roman" w:hAnsi="Times New Roman"/>
          <w:color w:val="000000"/>
          <w:szCs w:val="26"/>
        </w:rPr>
        <w:t xml:space="preserve"> </w:t>
      </w:r>
    </w:p>
    <w:p w14:paraId="7FD044F3" w14:textId="77777777" w:rsidR="00254476" w:rsidRPr="00254476" w:rsidRDefault="000C38A0" w:rsidP="00254476">
      <w:pPr>
        <w:autoSpaceDE w:val="0"/>
        <w:autoSpaceDN w:val="0"/>
        <w:adjustRightInd w:val="0"/>
        <w:ind w:firstLine="567"/>
        <w:jc w:val="both"/>
        <w:rPr>
          <w:rFonts w:ascii="Times New Roman" w:eastAsia="Aptos" w:hAnsi="Times New Roman"/>
          <w:color w:val="000000"/>
          <w:kern w:val="2"/>
          <w:szCs w:val="26"/>
          <w:lang w:eastAsia="en-US"/>
        </w:rPr>
      </w:pPr>
      <w:r>
        <w:rPr>
          <w:rFonts w:ascii="Times New Roman" w:hAnsi="Times New Roman"/>
          <w:b/>
          <w:bCs/>
          <w:i/>
          <w:iCs/>
          <w:sz w:val="28"/>
          <w:szCs w:val="28"/>
        </w:rPr>
        <w:t>Одним з шляхів</w:t>
      </w:r>
      <w:r w:rsidR="00254476" w:rsidRPr="00254476">
        <w:rPr>
          <w:rFonts w:ascii="Times New Roman" w:hAnsi="Times New Roman"/>
          <w:b/>
          <w:bCs/>
          <w:i/>
          <w:iCs/>
          <w:sz w:val="28"/>
          <w:szCs w:val="28"/>
        </w:rPr>
        <w:t xml:space="preserve"> подолання дисбалансу між попитом та пропозиціями на ринку праці </w:t>
      </w:r>
      <w:r>
        <w:rPr>
          <w:rFonts w:ascii="Times New Roman" w:hAnsi="Times New Roman"/>
          <w:b/>
          <w:bCs/>
          <w:i/>
          <w:iCs/>
          <w:sz w:val="28"/>
          <w:szCs w:val="28"/>
        </w:rPr>
        <w:t xml:space="preserve">є </w:t>
      </w:r>
      <w:r w:rsidR="00254476" w:rsidRPr="00254476">
        <w:rPr>
          <w:rFonts w:ascii="Times New Roman" w:hAnsi="Times New Roman"/>
          <w:b/>
          <w:bCs/>
          <w:i/>
          <w:iCs/>
          <w:sz w:val="28"/>
          <w:szCs w:val="28"/>
        </w:rPr>
        <w:t>впроваджен</w:t>
      </w:r>
      <w:r>
        <w:rPr>
          <w:rFonts w:ascii="Times New Roman" w:hAnsi="Times New Roman"/>
          <w:b/>
          <w:bCs/>
          <w:i/>
          <w:iCs/>
          <w:sz w:val="28"/>
          <w:szCs w:val="28"/>
        </w:rPr>
        <w:t>ня</w:t>
      </w:r>
      <w:r w:rsidR="00254476" w:rsidRPr="00254476">
        <w:rPr>
          <w:rFonts w:ascii="Times New Roman" w:hAnsi="Times New Roman"/>
          <w:b/>
          <w:bCs/>
          <w:i/>
          <w:iCs/>
          <w:sz w:val="28"/>
          <w:szCs w:val="28"/>
        </w:rPr>
        <w:t xml:space="preserve"> підготовк</w:t>
      </w:r>
      <w:r>
        <w:rPr>
          <w:rFonts w:ascii="Times New Roman" w:hAnsi="Times New Roman"/>
          <w:b/>
          <w:bCs/>
          <w:i/>
          <w:iCs/>
          <w:sz w:val="28"/>
          <w:szCs w:val="28"/>
        </w:rPr>
        <w:t>и</w:t>
      </w:r>
      <w:r w:rsidR="00254476" w:rsidRPr="00254476">
        <w:rPr>
          <w:rFonts w:ascii="Times New Roman" w:hAnsi="Times New Roman"/>
          <w:b/>
          <w:bCs/>
          <w:i/>
          <w:iCs/>
          <w:sz w:val="28"/>
          <w:szCs w:val="28"/>
        </w:rPr>
        <w:t xml:space="preserve"> за новими професіями: майстер з монтажу та обслуговування систем відновлювальної енергетики, оператор дистанційно керованих апаратів.</w:t>
      </w:r>
      <w:r w:rsidR="00254476">
        <w:rPr>
          <w:rFonts w:ascii="Times New Roman" w:hAnsi="Times New Roman"/>
          <w:b/>
          <w:bCs/>
          <w:i/>
          <w:iCs/>
          <w:sz w:val="28"/>
          <w:szCs w:val="28"/>
        </w:rPr>
        <w:t xml:space="preserve"> </w:t>
      </w:r>
      <w:r w:rsidR="00254476" w:rsidRPr="00254476">
        <w:rPr>
          <w:rFonts w:ascii="Times New Roman" w:hAnsi="Times New Roman"/>
          <w:b/>
          <w:bCs/>
          <w:i/>
          <w:iCs/>
          <w:sz w:val="28"/>
          <w:szCs w:val="28"/>
        </w:rPr>
        <w:t xml:space="preserve">На базі закладів освіти функціонує </w:t>
      </w:r>
      <w:r w:rsidR="00254476">
        <w:rPr>
          <w:rFonts w:ascii="Times New Roman" w:hAnsi="Times New Roman"/>
          <w:b/>
          <w:bCs/>
          <w:i/>
          <w:iCs/>
          <w:sz w:val="28"/>
          <w:szCs w:val="28"/>
        </w:rPr>
        <w:br/>
      </w:r>
      <w:r w:rsidR="00254476" w:rsidRPr="00254476">
        <w:rPr>
          <w:rFonts w:ascii="Times New Roman" w:hAnsi="Times New Roman"/>
          <w:b/>
          <w:bCs/>
          <w:i/>
          <w:iCs/>
          <w:sz w:val="28"/>
          <w:szCs w:val="28"/>
        </w:rPr>
        <w:t>16 центрів кар’єри.</w:t>
      </w:r>
    </w:p>
    <w:p w14:paraId="73F21B2E" w14:textId="77777777" w:rsidR="000C38A0" w:rsidRPr="000C38A0" w:rsidRDefault="000C38A0" w:rsidP="000C38A0">
      <w:pPr>
        <w:ind w:firstLine="567"/>
        <w:jc w:val="both"/>
        <w:rPr>
          <w:rFonts w:ascii="Times New Roman" w:hAnsi="Times New Roman"/>
          <w:b/>
          <w:bCs/>
          <w:i/>
          <w:iCs/>
          <w:sz w:val="28"/>
          <w:szCs w:val="28"/>
        </w:rPr>
      </w:pPr>
      <w:r w:rsidRPr="000C38A0">
        <w:rPr>
          <w:rFonts w:ascii="Times New Roman" w:hAnsi="Times New Roman"/>
          <w:b/>
          <w:bCs/>
          <w:i/>
          <w:iCs/>
          <w:sz w:val="28"/>
          <w:szCs w:val="28"/>
        </w:rPr>
        <w:t xml:space="preserve">Освітня мережа </w:t>
      </w:r>
      <w:r>
        <w:rPr>
          <w:rFonts w:ascii="Times New Roman" w:hAnsi="Times New Roman"/>
          <w:b/>
          <w:bCs/>
          <w:i/>
          <w:iCs/>
          <w:sz w:val="28"/>
          <w:szCs w:val="28"/>
        </w:rPr>
        <w:t>в</w:t>
      </w:r>
      <w:r w:rsidRPr="000C38A0">
        <w:rPr>
          <w:rFonts w:ascii="Times New Roman" w:hAnsi="Times New Roman"/>
          <w:b/>
          <w:bCs/>
          <w:i/>
          <w:iCs/>
          <w:sz w:val="28"/>
          <w:szCs w:val="28"/>
        </w:rPr>
        <w:t>ищ</w:t>
      </w:r>
      <w:r>
        <w:rPr>
          <w:rFonts w:ascii="Times New Roman" w:hAnsi="Times New Roman"/>
          <w:b/>
          <w:bCs/>
          <w:i/>
          <w:iCs/>
          <w:sz w:val="28"/>
          <w:szCs w:val="28"/>
        </w:rPr>
        <w:t>ої</w:t>
      </w:r>
      <w:r w:rsidRPr="000C38A0">
        <w:rPr>
          <w:rFonts w:ascii="Times New Roman" w:hAnsi="Times New Roman"/>
          <w:b/>
          <w:bCs/>
          <w:i/>
          <w:iCs/>
          <w:sz w:val="28"/>
          <w:szCs w:val="28"/>
        </w:rPr>
        <w:t xml:space="preserve"> та фахов</w:t>
      </w:r>
      <w:r>
        <w:rPr>
          <w:rFonts w:ascii="Times New Roman" w:hAnsi="Times New Roman"/>
          <w:b/>
          <w:bCs/>
          <w:i/>
          <w:iCs/>
          <w:sz w:val="28"/>
          <w:szCs w:val="28"/>
        </w:rPr>
        <w:t>ої</w:t>
      </w:r>
      <w:r w:rsidRPr="000C38A0">
        <w:rPr>
          <w:rFonts w:ascii="Times New Roman" w:hAnsi="Times New Roman"/>
          <w:b/>
          <w:bCs/>
          <w:i/>
          <w:iCs/>
          <w:sz w:val="28"/>
          <w:szCs w:val="28"/>
        </w:rPr>
        <w:t xml:space="preserve"> передвищ</w:t>
      </w:r>
      <w:r>
        <w:rPr>
          <w:rFonts w:ascii="Times New Roman" w:hAnsi="Times New Roman"/>
          <w:b/>
          <w:bCs/>
          <w:i/>
          <w:iCs/>
          <w:sz w:val="28"/>
          <w:szCs w:val="28"/>
        </w:rPr>
        <w:t>ої</w:t>
      </w:r>
      <w:r w:rsidRPr="000C38A0">
        <w:rPr>
          <w:rFonts w:ascii="Times New Roman" w:hAnsi="Times New Roman"/>
          <w:b/>
          <w:bCs/>
          <w:i/>
          <w:iCs/>
          <w:sz w:val="28"/>
          <w:szCs w:val="28"/>
        </w:rPr>
        <w:t xml:space="preserve"> освіт</w:t>
      </w:r>
      <w:r>
        <w:rPr>
          <w:rFonts w:ascii="Times New Roman" w:hAnsi="Times New Roman"/>
          <w:b/>
          <w:bCs/>
          <w:i/>
          <w:iCs/>
          <w:sz w:val="28"/>
          <w:szCs w:val="28"/>
        </w:rPr>
        <w:t>и</w:t>
      </w:r>
      <w:r w:rsidRPr="000C38A0">
        <w:rPr>
          <w:rFonts w:ascii="Times New Roman" w:hAnsi="Times New Roman"/>
          <w:b/>
          <w:bCs/>
          <w:i/>
          <w:iCs/>
          <w:sz w:val="28"/>
          <w:szCs w:val="28"/>
        </w:rPr>
        <w:t xml:space="preserve"> налічує 28 закладів, з них 4 національних університети. </w:t>
      </w:r>
      <w:r>
        <w:rPr>
          <w:rFonts w:ascii="Times New Roman" w:hAnsi="Times New Roman"/>
          <w:b/>
          <w:bCs/>
          <w:i/>
          <w:iCs/>
          <w:sz w:val="28"/>
          <w:szCs w:val="28"/>
        </w:rPr>
        <w:t>В закладах в</w:t>
      </w:r>
      <w:r w:rsidRPr="000C38A0">
        <w:rPr>
          <w:rFonts w:ascii="Times New Roman" w:hAnsi="Times New Roman"/>
          <w:b/>
          <w:bCs/>
          <w:i/>
          <w:iCs/>
          <w:sz w:val="28"/>
          <w:szCs w:val="28"/>
        </w:rPr>
        <w:t>ищ</w:t>
      </w:r>
      <w:r>
        <w:rPr>
          <w:rFonts w:ascii="Times New Roman" w:hAnsi="Times New Roman"/>
          <w:b/>
          <w:bCs/>
          <w:i/>
          <w:iCs/>
          <w:sz w:val="28"/>
          <w:szCs w:val="28"/>
        </w:rPr>
        <w:t>ої</w:t>
      </w:r>
      <w:r w:rsidRPr="000C38A0">
        <w:rPr>
          <w:rFonts w:ascii="Times New Roman" w:hAnsi="Times New Roman"/>
          <w:b/>
          <w:bCs/>
          <w:i/>
          <w:iCs/>
          <w:sz w:val="28"/>
          <w:szCs w:val="28"/>
        </w:rPr>
        <w:t xml:space="preserve"> та фахов</w:t>
      </w:r>
      <w:r>
        <w:rPr>
          <w:rFonts w:ascii="Times New Roman" w:hAnsi="Times New Roman"/>
          <w:b/>
          <w:bCs/>
          <w:i/>
          <w:iCs/>
          <w:sz w:val="28"/>
          <w:szCs w:val="28"/>
        </w:rPr>
        <w:t>ої</w:t>
      </w:r>
      <w:r w:rsidRPr="000C38A0">
        <w:rPr>
          <w:rFonts w:ascii="Times New Roman" w:hAnsi="Times New Roman"/>
          <w:b/>
          <w:bCs/>
          <w:i/>
          <w:iCs/>
          <w:sz w:val="28"/>
          <w:szCs w:val="28"/>
        </w:rPr>
        <w:t xml:space="preserve"> передвищ</w:t>
      </w:r>
      <w:r>
        <w:rPr>
          <w:rFonts w:ascii="Times New Roman" w:hAnsi="Times New Roman"/>
          <w:b/>
          <w:bCs/>
          <w:i/>
          <w:iCs/>
          <w:sz w:val="28"/>
          <w:szCs w:val="28"/>
        </w:rPr>
        <w:t>ої</w:t>
      </w:r>
      <w:r w:rsidRPr="000C38A0">
        <w:rPr>
          <w:rFonts w:ascii="Times New Roman" w:hAnsi="Times New Roman"/>
          <w:b/>
          <w:bCs/>
          <w:i/>
          <w:iCs/>
          <w:sz w:val="28"/>
          <w:szCs w:val="28"/>
        </w:rPr>
        <w:t xml:space="preserve"> освіт</w:t>
      </w:r>
      <w:r>
        <w:rPr>
          <w:rFonts w:ascii="Times New Roman" w:hAnsi="Times New Roman"/>
          <w:b/>
          <w:bCs/>
          <w:i/>
          <w:iCs/>
          <w:sz w:val="28"/>
          <w:szCs w:val="28"/>
        </w:rPr>
        <w:t xml:space="preserve">и </w:t>
      </w:r>
      <w:r w:rsidRPr="000C38A0">
        <w:rPr>
          <w:rFonts w:ascii="Times New Roman" w:hAnsi="Times New Roman"/>
          <w:b/>
          <w:bCs/>
          <w:i/>
          <w:iCs/>
          <w:sz w:val="28"/>
          <w:szCs w:val="28"/>
        </w:rPr>
        <w:t>освітньо-викладацьку діяльність здійснює близько 2,5 тис. працівників, з них понад 500 осіб –</w:t>
      </w:r>
      <w:r>
        <w:rPr>
          <w:rFonts w:ascii="Times New Roman" w:hAnsi="Times New Roman"/>
          <w:b/>
          <w:bCs/>
          <w:i/>
          <w:iCs/>
          <w:sz w:val="28"/>
          <w:szCs w:val="28"/>
        </w:rPr>
        <w:t xml:space="preserve"> </w:t>
      </w:r>
      <w:r w:rsidRPr="000C38A0">
        <w:rPr>
          <w:rFonts w:ascii="Times New Roman" w:hAnsi="Times New Roman"/>
          <w:b/>
          <w:bCs/>
          <w:i/>
          <w:iCs/>
          <w:sz w:val="28"/>
          <w:szCs w:val="28"/>
        </w:rPr>
        <w:t>докторів наук, професорів</w:t>
      </w:r>
      <w:r>
        <w:rPr>
          <w:rFonts w:ascii="Times New Roman" w:hAnsi="Times New Roman"/>
          <w:b/>
          <w:bCs/>
          <w:i/>
          <w:iCs/>
          <w:sz w:val="28"/>
          <w:szCs w:val="28"/>
        </w:rPr>
        <w:t xml:space="preserve"> та</w:t>
      </w:r>
      <w:r w:rsidRPr="000C38A0">
        <w:rPr>
          <w:rFonts w:ascii="Times New Roman" w:hAnsi="Times New Roman"/>
          <w:b/>
          <w:bCs/>
          <w:i/>
          <w:iCs/>
          <w:sz w:val="28"/>
          <w:szCs w:val="28"/>
        </w:rPr>
        <w:t xml:space="preserve"> більше 1700 осіб –</w:t>
      </w:r>
      <w:r>
        <w:rPr>
          <w:rFonts w:ascii="Times New Roman" w:hAnsi="Times New Roman"/>
          <w:b/>
          <w:bCs/>
          <w:i/>
          <w:iCs/>
          <w:sz w:val="28"/>
          <w:szCs w:val="28"/>
        </w:rPr>
        <w:t xml:space="preserve"> </w:t>
      </w:r>
      <w:r w:rsidRPr="000C38A0">
        <w:rPr>
          <w:rFonts w:ascii="Times New Roman" w:hAnsi="Times New Roman"/>
          <w:b/>
          <w:bCs/>
          <w:i/>
          <w:iCs/>
          <w:sz w:val="28"/>
          <w:szCs w:val="28"/>
        </w:rPr>
        <w:t>кандидатів наук, доцентів.</w:t>
      </w:r>
    </w:p>
    <w:p w14:paraId="2A09AC1F" w14:textId="77777777" w:rsidR="00254476" w:rsidRPr="007F52D2" w:rsidRDefault="000C38A0" w:rsidP="007D6844">
      <w:pPr>
        <w:autoSpaceDE w:val="0"/>
        <w:autoSpaceDN w:val="0"/>
        <w:adjustRightInd w:val="0"/>
        <w:ind w:firstLine="567"/>
        <w:jc w:val="both"/>
        <w:rPr>
          <w:rFonts w:ascii="Times New Roman" w:hAnsi="Times New Roman"/>
          <w:b/>
          <w:bCs/>
          <w:i/>
          <w:iCs/>
          <w:sz w:val="28"/>
          <w:szCs w:val="28"/>
        </w:rPr>
      </w:pPr>
      <w:r w:rsidRPr="007F52D2">
        <w:rPr>
          <w:rFonts w:ascii="Times New Roman" w:hAnsi="Times New Roman"/>
          <w:b/>
          <w:bCs/>
          <w:i/>
          <w:iCs/>
          <w:sz w:val="28"/>
          <w:szCs w:val="28"/>
        </w:rPr>
        <w:t xml:space="preserve">Заклади освіти Тернопільщини стали Освітніми Хабами для 7 закладів освіти </w:t>
      </w:r>
      <w:r w:rsidR="007F52D2" w:rsidRPr="007F52D2">
        <w:rPr>
          <w:rFonts w:ascii="Times New Roman" w:hAnsi="Times New Roman"/>
          <w:b/>
          <w:bCs/>
          <w:i/>
          <w:iCs/>
          <w:sz w:val="28"/>
          <w:szCs w:val="28"/>
        </w:rPr>
        <w:t xml:space="preserve">з </w:t>
      </w:r>
      <w:r w:rsidRPr="007F52D2">
        <w:rPr>
          <w:rFonts w:ascii="Times New Roman" w:hAnsi="Times New Roman"/>
          <w:b/>
          <w:bCs/>
          <w:i/>
          <w:iCs/>
          <w:sz w:val="28"/>
          <w:szCs w:val="28"/>
        </w:rPr>
        <w:t>регіонів, які постраждали від російської агресії</w:t>
      </w:r>
      <w:r w:rsidR="007F52D2" w:rsidRPr="007F52D2">
        <w:rPr>
          <w:rFonts w:ascii="Times New Roman" w:hAnsi="Times New Roman"/>
          <w:b/>
          <w:bCs/>
          <w:i/>
          <w:iCs/>
          <w:sz w:val="28"/>
          <w:szCs w:val="28"/>
        </w:rPr>
        <w:t>.</w:t>
      </w:r>
    </w:p>
    <w:p w14:paraId="501CF734" w14:textId="77777777" w:rsidR="008F7BB6" w:rsidRPr="008F7BB6" w:rsidRDefault="008F7BB6" w:rsidP="007D6844">
      <w:pPr>
        <w:ind w:firstLine="567"/>
        <w:jc w:val="both"/>
        <w:rPr>
          <w:rFonts w:ascii="Times New Roman" w:hAnsi="Times New Roman"/>
          <w:b/>
          <w:bCs/>
          <w:i/>
          <w:iCs/>
          <w:sz w:val="28"/>
          <w:szCs w:val="28"/>
        </w:rPr>
      </w:pPr>
    </w:p>
    <w:p w14:paraId="02446CD9"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Охорона здоров’я</w:t>
      </w:r>
    </w:p>
    <w:p w14:paraId="161063FA"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0DD82892" w14:textId="77777777" w:rsidR="001B1675" w:rsidRDefault="001B1675" w:rsidP="002C211B">
      <w:pPr>
        <w:ind w:firstLine="567"/>
        <w:jc w:val="both"/>
        <w:rPr>
          <w:rFonts w:ascii="Times New Roman" w:hAnsi="Times New Roman"/>
          <w:sz w:val="28"/>
          <w:szCs w:val="28"/>
        </w:rPr>
      </w:pPr>
      <w:r w:rsidRPr="00C155A2">
        <w:rPr>
          <w:rFonts w:ascii="Times New Roman" w:hAnsi="Times New Roman"/>
          <w:sz w:val="28"/>
          <w:szCs w:val="28"/>
        </w:rPr>
        <w:t>Протягом останніх років в Україні значно посилилися євроінтеграційні процеси, що відобразилося у всіх сферах життя українців, і вимагає проведення реформ – у сфері охорони здоров'я.</w:t>
      </w:r>
    </w:p>
    <w:p w14:paraId="38991CBE" w14:textId="77777777" w:rsidR="001B1675" w:rsidRDefault="001B1675" w:rsidP="002C211B">
      <w:pPr>
        <w:pBdr>
          <w:top w:val="nil"/>
          <w:left w:val="nil"/>
          <w:bottom w:val="nil"/>
          <w:right w:val="nil"/>
          <w:between w:val="nil"/>
        </w:pBdr>
        <w:tabs>
          <w:tab w:val="left" w:pos="0"/>
        </w:tabs>
        <w:ind w:firstLine="567"/>
        <w:jc w:val="both"/>
        <w:rPr>
          <w:rFonts w:ascii="Times New Roman" w:hAnsi="Times New Roman"/>
          <w:sz w:val="28"/>
          <w:szCs w:val="28"/>
        </w:rPr>
      </w:pPr>
      <w:r w:rsidRPr="00F425DC">
        <w:rPr>
          <w:rFonts w:ascii="Times New Roman" w:hAnsi="Times New Roman"/>
          <w:sz w:val="28"/>
          <w:szCs w:val="28"/>
        </w:rPr>
        <w:t>Збереження, охорона та зміцнення здоров’я громадян є одним із ключових пріоритетів держави, який покликана реалізувати система охорони здоров’я. Повномасштабне вторгнення рф в Україну спричинило критичне навантаження на систему охорони здоров’я, що пов’язано підвищенням попиту громадян на різні види медичної допомоги та послуг, які не були пріоритетними до війни. Гострота проблеми зумовлена також суттєвою міграцією серед населення та медичних працівників.</w:t>
      </w:r>
    </w:p>
    <w:p w14:paraId="64F0653C" w14:textId="77777777" w:rsidR="001B1675" w:rsidRPr="00C155A2" w:rsidRDefault="001B1675" w:rsidP="002C211B">
      <w:pPr>
        <w:ind w:firstLine="567"/>
        <w:jc w:val="both"/>
        <w:rPr>
          <w:rFonts w:ascii="Times New Roman" w:hAnsi="Times New Roman"/>
          <w:sz w:val="28"/>
          <w:szCs w:val="28"/>
        </w:rPr>
      </w:pPr>
      <w:r w:rsidRPr="00C155A2">
        <w:rPr>
          <w:rFonts w:ascii="Times New Roman" w:hAnsi="Times New Roman"/>
          <w:sz w:val="28"/>
          <w:szCs w:val="28"/>
        </w:rPr>
        <w:t>Мета вдосконалення управління розвитком медичної допомоги:</w:t>
      </w:r>
    </w:p>
    <w:p w14:paraId="7568A22F"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t>доступність, якість, безпека та безоплатність базового переліку напрямків медичної допомоги, які гарантує держава;</w:t>
      </w:r>
    </w:p>
    <w:p w14:paraId="4A22DAC9"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t>чітка роль закладів охорони здоров’я, що надають медичну допомогу, у спроможній мережі та розвиток відповідних напрямків медичної допомоги;</w:t>
      </w:r>
    </w:p>
    <w:p w14:paraId="363038A5"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t>децентралізація менш складних медичних послуг та концентрація більш спеціалізованої медичної допомоги;</w:t>
      </w:r>
    </w:p>
    <w:p w14:paraId="72F9F3CC"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t>можливість планування людського капіталу на рівні закладів охорони здоров’я спроможної мережі;</w:t>
      </w:r>
    </w:p>
    <w:p w14:paraId="7A0ABB7D"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t>забезпечення фінансової стійкості і сталості закладів охорони здоров’я спроможної мережі;</w:t>
      </w:r>
    </w:p>
    <w:p w14:paraId="08C79749"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lastRenderedPageBreak/>
        <w:t>забезпечення спрямування державних та міжнародних ресурсів до закладів охорони здоров’я для надання ефективної та якісної медичної допомоги;</w:t>
      </w:r>
    </w:p>
    <w:p w14:paraId="6C037C25" w14:textId="77777777" w:rsidR="001B1675" w:rsidRPr="00C155A2" w:rsidRDefault="001B1675" w:rsidP="002C211B">
      <w:pPr>
        <w:pStyle w:val="aff0"/>
        <w:numPr>
          <w:ilvl w:val="0"/>
          <w:numId w:val="47"/>
        </w:numPr>
        <w:spacing w:after="0" w:line="240" w:lineRule="auto"/>
        <w:ind w:left="0" w:firstLine="567"/>
        <w:jc w:val="both"/>
        <w:rPr>
          <w:rFonts w:ascii="Times New Roman" w:hAnsi="Times New Roman"/>
          <w:sz w:val="28"/>
          <w:szCs w:val="28"/>
        </w:rPr>
      </w:pPr>
      <w:r w:rsidRPr="00C155A2">
        <w:rPr>
          <w:rFonts w:ascii="Times New Roman" w:hAnsi="Times New Roman"/>
          <w:sz w:val="28"/>
          <w:szCs w:val="28"/>
        </w:rPr>
        <w:t>забезпечення ефективного механізму моніторингу та звітування закладів охорони здоров’я.</w:t>
      </w:r>
    </w:p>
    <w:p w14:paraId="5CBE9339" w14:textId="77777777" w:rsidR="001B1675" w:rsidRPr="00C155A2" w:rsidRDefault="001B1675" w:rsidP="002C211B">
      <w:pPr>
        <w:pStyle w:val="aff0"/>
        <w:spacing w:line="240" w:lineRule="auto"/>
        <w:ind w:left="0" w:firstLine="567"/>
        <w:jc w:val="both"/>
        <w:rPr>
          <w:rFonts w:ascii="Times New Roman" w:hAnsi="Times New Roman"/>
          <w:sz w:val="28"/>
          <w:szCs w:val="28"/>
        </w:rPr>
      </w:pPr>
      <w:r w:rsidRPr="00C155A2">
        <w:rPr>
          <w:rFonts w:ascii="Times New Roman" w:hAnsi="Times New Roman"/>
          <w:sz w:val="28"/>
          <w:szCs w:val="28"/>
        </w:rPr>
        <w:t>Усі ці засади визначають правовий та теоретичний фундамент управління розвитком медичної допомоги в регіоні та забезпечують здоров'я і благополуччя громадян.</w:t>
      </w:r>
    </w:p>
    <w:p w14:paraId="1622CE3F"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 xml:space="preserve">Для формування сучасної моделі управління розвитком медичної допомоги в області необхідно врахувати такі аспекти, як підвищення якості медичної допомоги, оптимізацію витрат на організацію та фінансування системи, розвиток інфраструктури медичної допомоги, підвищення ефективності роботи медичного персоналу. </w:t>
      </w:r>
    </w:p>
    <w:p w14:paraId="504F06E0"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Для реалізації такої моделі необхідно забезпечити взаємодію між усіма рівнями управління системою медичної допомоги, включаючи органи місцевого самоврядування, охорони здоров’я та медичні заклади. Також необхідно забезпечити ефективну взаємодію з пацієнтами та громадою, що дасть можливість забезпечити їх інтереси та потреби у медичній допомозі.</w:t>
      </w:r>
    </w:p>
    <w:p w14:paraId="02C79DDD"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Медичну допомогу населенню області надають 100 закладів охорони здоров’я, з них:</w:t>
      </w:r>
    </w:p>
    <w:p w14:paraId="3EFFDCA2"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стаціонарні заклади – 35;</w:t>
      </w:r>
    </w:p>
    <w:p w14:paraId="78C01947"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обласні заклади – 20;</w:t>
      </w:r>
    </w:p>
    <w:p w14:paraId="7C96B53F"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амбулаторно поліклінічні – 8;</w:t>
      </w:r>
    </w:p>
    <w:p w14:paraId="3CB426DA" w14:textId="77777777" w:rsidR="001B1675" w:rsidRDefault="001B1675" w:rsidP="002C211B">
      <w:pPr>
        <w:pStyle w:val="aff0"/>
        <w:spacing w:line="240" w:lineRule="auto"/>
        <w:ind w:left="0" w:firstLine="567"/>
        <w:jc w:val="both"/>
        <w:rPr>
          <w:rFonts w:ascii="Times New Roman" w:hAnsi="Times New Roman"/>
          <w:sz w:val="28"/>
          <w:szCs w:val="28"/>
        </w:rPr>
      </w:pPr>
      <w:r>
        <w:rPr>
          <w:rFonts w:ascii="Times New Roman" w:hAnsi="Times New Roman"/>
          <w:sz w:val="28"/>
          <w:szCs w:val="28"/>
        </w:rPr>
        <w:t>заклади що надають первинну медичну допомогу – 37.</w:t>
      </w:r>
    </w:p>
    <w:p w14:paraId="66434180" w14:textId="77777777" w:rsidR="001B1675" w:rsidRDefault="00000000" w:rsidP="001B1675">
      <w:pPr>
        <w:pStyle w:val="aff0"/>
        <w:ind w:left="0" w:firstLine="567"/>
        <w:jc w:val="both"/>
        <w:rPr>
          <w:rFonts w:ascii="Times New Roman" w:hAnsi="Times New Roman"/>
          <w:sz w:val="28"/>
          <w:szCs w:val="28"/>
        </w:rPr>
      </w:pPr>
      <w:r>
        <w:rPr>
          <w:rFonts w:ascii="Times New Roman" w:hAnsi="Times New Roman"/>
          <w:noProof/>
          <w:sz w:val="28"/>
          <w:szCs w:val="28"/>
        </w:rPr>
        <w:pict w14:anchorId="2C0C1946">
          <v:shape id="_x0000_s2063" type="#_x0000_t75" alt="Изображение выглядит как текст, снимок экрана, Шрифт, линия&#10;&#10;Автоматически созданное описание" style="position:absolute;left:0;text-align:left;margin-left:-2pt;margin-top:12.2pt;width:481.9pt;height:179.5pt;z-index:-6;visibility:visible" wrapcoords="-34 0 -34 21510 21600 21510 21600 0 -34 0">
            <v:imagedata r:id="rId42" o:title="Изображение выглядит как текст, снимок экрана, Шрифт, линия&#10;&#10;Автоматически созданное описание"/>
            <w10:wrap type="tight"/>
          </v:shape>
        </w:pict>
      </w:r>
    </w:p>
    <w:p w14:paraId="3D34B034" w14:textId="77777777" w:rsidR="001B1675" w:rsidRPr="00C155A2" w:rsidRDefault="001B1675" w:rsidP="001B1675">
      <w:pPr>
        <w:ind w:firstLine="567"/>
        <w:jc w:val="both"/>
        <w:rPr>
          <w:rFonts w:ascii="Times New Roman" w:hAnsi="Times New Roman"/>
          <w:sz w:val="28"/>
          <w:szCs w:val="28"/>
        </w:rPr>
      </w:pPr>
      <w:r>
        <w:rPr>
          <w:rFonts w:ascii="Times New Roman" w:hAnsi="Times New Roman"/>
          <w:sz w:val="28"/>
          <w:szCs w:val="28"/>
        </w:rPr>
        <w:t>П</w:t>
      </w:r>
      <w:r w:rsidRPr="00C155A2">
        <w:rPr>
          <w:rFonts w:ascii="Times New Roman" w:hAnsi="Times New Roman"/>
          <w:sz w:val="28"/>
          <w:szCs w:val="28"/>
        </w:rPr>
        <w:t>остановою Кабінету Міністрів України від 28 лютого 2023 року № 174 ,,Деякі питання організації спроможної мережі закладів охорони здоров</w:t>
      </w:r>
      <w:r>
        <w:rPr>
          <w:rFonts w:ascii="Times New Roman" w:hAnsi="Times New Roman"/>
          <w:sz w:val="28"/>
          <w:szCs w:val="28"/>
        </w:rPr>
        <w:t>’</w:t>
      </w:r>
      <w:r w:rsidRPr="00C155A2">
        <w:rPr>
          <w:rFonts w:ascii="Times New Roman" w:hAnsi="Times New Roman"/>
          <w:sz w:val="28"/>
          <w:szCs w:val="28"/>
        </w:rPr>
        <w:t>яˮ (далі – Постанова) визначено, що в межах кожного госпітального округу буде сформована своя єдина спроможна мережа закладів охорони здоров’я</w:t>
      </w:r>
      <w:r>
        <w:rPr>
          <w:rFonts w:ascii="Times New Roman" w:hAnsi="Times New Roman"/>
          <w:sz w:val="28"/>
          <w:szCs w:val="28"/>
        </w:rPr>
        <w:t>.</w:t>
      </w:r>
    </w:p>
    <w:p w14:paraId="29589987" w14:textId="77777777" w:rsidR="001B1675" w:rsidRPr="00C155A2" w:rsidRDefault="001B1675" w:rsidP="001B1675">
      <w:pPr>
        <w:pStyle w:val="Default"/>
        <w:ind w:firstLine="567"/>
        <w:jc w:val="both"/>
        <w:rPr>
          <w:color w:val="auto"/>
          <w:sz w:val="28"/>
          <w:szCs w:val="28"/>
          <w:lang w:val="uk-UA"/>
        </w:rPr>
      </w:pPr>
      <w:r w:rsidRPr="00C155A2">
        <w:rPr>
          <w:color w:val="auto"/>
          <w:sz w:val="28"/>
          <w:szCs w:val="28"/>
          <w:lang w:val="uk-UA"/>
        </w:rPr>
        <w:t xml:space="preserve">Система госпітального округу передбачає декілька рівнів надання медичної допомоги залежно від складності випадку та важкості стану пацієнта. Бригадою екстреної (швидкої) медичної допомоги пацієнт повинен </w:t>
      </w:r>
      <w:r w:rsidRPr="00C155A2">
        <w:rPr>
          <w:color w:val="auto"/>
          <w:sz w:val="28"/>
          <w:szCs w:val="28"/>
          <w:lang w:val="uk-UA"/>
        </w:rPr>
        <w:lastRenderedPageBreak/>
        <w:t xml:space="preserve">доставлятись не до найближчої лікарні, а до закладу, який може надати необхідний вид допомоги. </w:t>
      </w:r>
    </w:p>
    <w:p w14:paraId="47069354"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C155A2">
        <w:rPr>
          <w:sz w:val="28"/>
          <w:szCs w:val="28"/>
        </w:rPr>
        <w:t>Одним з важливих аспектів управління розвитком медичної допомоги є розробка та впровадження ефективної стратегії, що забезпечує взаємодію між усіма учасниками системи, а також сприяє досягненню поставлених цілей. Однією з таких стратегій є формування спроможної мережі медичної допомоги в регіоні.</w:t>
      </w:r>
    </w:p>
    <w:p w14:paraId="624EDBB3" w14:textId="77777777" w:rsidR="001B1675" w:rsidRPr="00670665" w:rsidRDefault="001B1675" w:rsidP="001B1675">
      <w:pPr>
        <w:pStyle w:val="rvps2"/>
        <w:shd w:val="clear" w:color="auto" w:fill="FFFFFF"/>
        <w:spacing w:before="0" w:beforeAutospacing="0" w:after="0" w:afterAutospacing="0"/>
        <w:ind w:firstLine="567"/>
        <w:jc w:val="both"/>
        <w:rPr>
          <w:sz w:val="28"/>
          <w:szCs w:val="28"/>
        </w:rPr>
      </w:pPr>
      <w:r w:rsidRPr="00670665">
        <w:rPr>
          <w:sz w:val="28"/>
          <w:szCs w:val="28"/>
        </w:rPr>
        <w:t>У складі спроможної мережі визначаються:</w:t>
      </w:r>
    </w:p>
    <w:p w14:paraId="064F483C" w14:textId="77777777" w:rsidR="001B1675" w:rsidRPr="00670665" w:rsidRDefault="001B1675" w:rsidP="001B1675">
      <w:pPr>
        <w:pStyle w:val="rvps2"/>
        <w:numPr>
          <w:ilvl w:val="0"/>
          <w:numId w:val="48"/>
        </w:numPr>
        <w:shd w:val="clear" w:color="auto" w:fill="FFFFFF"/>
        <w:spacing w:before="0" w:beforeAutospacing="0" w:after="0" w:afterAutospacing="0"/>
        <w:ind w:left="0" w:firstLine="567"/>
        <w:jc w:val="both"/>
        <w:rPr>
          <w:sz w:val="28"/>
          <w:szCs w:val="28"/>
        </w:rPr>
      </w:pPr>
      <w:r w:rsidRPr="00670665">
        <w:rPr>
          <w:sz w:val="28"/>
          <w:szCs w:val="28"/>
        </w:rPr>
        <w:t>надкластерні заклади охорони здоров’я;</w:t>
      </w:r>
    </w:p>
    <w:p w14:paraId="2A92CFFC" w14:textId="77777777" w:rsidR="001B1675" w:rsidRPr="00670665" w:rsidRDefault="001B1675" w:rsidP="001B1675">
      <w:pPr>
        <w:pStyle w:val="rvps2"/>
        <w:numPr>
          <w:ilvl w:val="0"/>
          <w:numId w:val="48"/>
        </w:numPr>
        <w:shd w:val="clear" w:color="auto" w:fill="FFFFFF"/>
        <w:spacing w:before="0" w:beforeAutospacing="0" w:after="0" w:afterAutospacing="0"/>
        <w:ind w:left="0" w:firstLine="567"/>
        <w:jc w:val="both"/>
        <w:rPr>
          <w:sz w:val="28"/>
          <w:szCs w:val="28"/>
        </w:rPr>
      </w:pPr>
      <w:r w:rsidRPr="00670665">
        <w:rPr>
          <w:sz w:val="28"/>
          <w:szCs w:val="28"/>
        </w:rPr>
        <w:t>кластерні заклади охорони здоров’я;</w:t>
      </w:r>
    </w:p>
    <w:p w14:paraId="5D41B423" w14:textId="77777777" w:rsidR="001B1675" w:rsidRPr="00670665" w:rsidRDefault="001B1675" w:rsidP="001B1675">
      <w:pPr>
        <w:pStyle w:val="rvps2"/>
        <w:numPr>
          <w:ilvl w:val="0"/>
          <w:numId w:val="48"/>
        </w:numPr>
        <w:shd w:val="clear" w:color="auto" w:fill="FFFFFF"/>
        <w:spacing w:before="0" w:beforeAutospacing="0" w:after="0" w:afterAutospacing="0"/>
        <w:ind w:left="0" w:firstLine="567"/>
        <w:jc w:val="both"/>
        <w:rPr>
          <w:sz w:val="28"/>
          <w:szCs w:val="28"/>
        </w:rPr>
      </w:pPr>
      <w:r w:rsidRPr="00670665">
        <w:rPr>
          <w:sz w:val="28"/>
          <w:szCs w:val="28"/>
        </w:rPr>
        <w:t>загальні заклади охорони здоров’я;</w:t>
      </w:r>
    </w:p>
    <w:p w14:paraId="3CA88865" w14:textId="77777777" w:rsidR="001B1675" w:rsidRPr="00670665" w:rsidRDefault="001B1675" w:rsidP="001B1675">
      <w:pPr>
        <w:pStyle w:val="rvps2"/>
        <w:numPr>
          <w:ilvl w:val="0"/>
          <w:numId w:val="48"/>
        </w:numPr>
        <w:shd w:val="clear" w:color="auto" w:fill="FFFFFF"/>
        <w:spacing w:before="0" w:beforeAutospacing="0" w:after="0" w:afterAutospacing="0"/>
        <w:ind w:left="0" w:firstLine="567"/>
        <w:jc w:val="both"/>
        <w:rPr>
          <w:sz w:val="28"/>
          <w:szCs w:val="28"/>
        </w:rPr>
      </w:pPr>
      <w:r w:rsidRPr="00670665">
        <w:rPr>
          <w:sz w:val="28"/>
          <w:szCs w:val="28"/>
        </w:rPr>
        <w:t>надавачі медичних послуг, які надають первинну медичну допомогу;</w:t>
      </w:r>
    </w:p>
    <w:p w14:paraId="288550D3" w14:textId="77777777" w:rsidR="001B1675" w:rsidRDefault="001B1675" w:rsidP="001B1675">
      <w:pPr>
        <w:pStyle w:val="rvps2"/>
        <w:numPr>
          <w:ilvl w:val="0"/>
          <w:numId w:val="48"/>
        </w:numPr>
        <w:shd w:val="clear" w:color="auto" w:fill="FFFFFF"/>
        <w:spacing w:before="0" w:beforeAutospacing="0" w:after="0" w:afterAutospacing="0"/>
        <w:ind w:left="0" w:firstLine="567"/>
        <w:jc w:val="both"/>
        <w:rPr>
          <w:sz w:val="28"/>
          <w:szCs w:val="28"/>
        </w:rPr>
      </w:pPr>
      <w:r w:rsidRPr="00670665">
        <w:rPr>
          <w:sz w:val="28"/>
          <w:szCs w:val="28"/>
        </w:rPr>
        <w:t>центр екстреної медичної допомоги та медицини катастроф із пунктами постійного базування бригад екстреної (швидкої) медичної допомоги.</w:t>
      </w:r>
    </w:p>
    <w:p w14:paraId="1D7A8918" w14:textId="77777777" w:rsidR="00EA1E49" w:rsidRDefault="00EA1E49" w:rsidP="001B1675">
      <w:pPr>
        <w:pBdr>
          <w:top w:val="nil"/>
          <w:left w:val="nil"/>
          <w:bottom w:val="nil"/>
          <w:right w:val="nil"/>
          <w:between w:val="nil"/>
        </w:pBdr>
        <w:tabs>
          <w:tab w:val="left" w:pos="0"/>
        </w:tabs>
        <w:ind w:firstLine="567"/>
        <w:jc w:val="both"/>
        <w:rPr>
          <w:rFonts w:ascii="Times New Roman" w:hAnsi="Times New Roman"/>
          <w:b/>
          <w:bCs/>
          <w:sz w:val="28"/>
          <w:szCs w:val="28"/>
        </w:rPr>
      </w:pPr>
    </w:p>
    <w:p w14:paraId="00EA1A6A" w14:textId="77777777" w:rsidR="001B1675"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Pr>
          <w:rFonts w:ascii="Times New Roman" w:hAnsi="Times New Roman"/>
          <w:b/>
          <w:bCs/>
          <w:sz w:val="28"/>
          <w:szCs w:val="28"/>
        </w:rPr>
        <w:t>Р</w:t>
      </w:r>
      <w:r w:rsidRPr="00C155A2">
        <w:rPr>
          <w:rFonts w:ascii="Times New Roman" w:hAnsi="Times New Roman"/>
          <w:b/>
          <w:bCs/>
          <w:sz w:val="28"/>
          <w:szCs w:val="28"/>
        </w:rPr>
        <w:t xml:space="preserve">озпорядженням начальника </w:t>
      </w:r>
      <w:r>
        <w:rPr>
          <w:rFonts w:ascii="Times New Roman" w:hAnsi="Times New Roman"/>
          <w:b/>
          <w:bCs/>
          <w:sz w:val="28"/>
          <w:szCs w:val="28"/>
        </w:rPr>
        <w:t>обласної військової адміністрації</w:t>
      </w:r>
      <w:r w:rsidRPr="00C155A2">
        <w:rPr>
          <w:rFonts w:ascii="Times New Roman" w:hAnsi="Times New Roman"/>
          <w:b/>
          <w:bCs/>
          <w:sz w:val="28"/>
          <w:szCs w:val="28"/>
        </w:rPr>
        <w:t xml:space="preserve"> від 05.08.2023 № 434/01.02-01 </w:t>
      </w:r>
      <w:r>
        <w:rPr>
          <w:rFonts w:ascii="Times New Roman" w:hAnsi="Times New Roman"/>
          <w:b/>
          <w:bCs/>
          <w:sz w:val="28"/>
          <w:szCs w:val="28"/>
        </w:rPr>
        <w:t>затверджено с</w:t>
      </w:r>
      <w:r w:rsidRPr="00C155A2">
        <w:rPr>
          <w:rFonts w:ascii="Times New Roman" w:hAnsi="Times New Roman"/>
          <w:b/>
          <w:sz w:val="28"/>
          <w:szCs w:val="28"/>
        </w:rPr>
        <w:t>проможн</w:t>
      </w:r>
      <w:r>
        <w:rPr>
          <w:rFonts w:ascii="Times New Roman" w:hAnsi="Times New Roman"/>
          <w:b/>
          <w:sz w:val="28"/>
          <w:szCs w:val="28"/>
        </w:rPr>
        <w:t>у</w:t>
      </w:r>
      <w:r w:rsidRPr="00C155A2">
        <w:rPr>
          <w:rFonts w:ascii="Times New Roman" w:hAnsi="Times New Roman"/>
          <w:b/>
          <w:sz w:val="28"/>
          <w:szCs w:val="28"/>
        </w:rPr>
        <w:t xml:space="preserve"> мереж</w:t>
      </w:r>
      <w:r>
        <w:rPr>
          <w:rFonts w:ascii="Times New Roman" w:hAnsi="Times New Roman"/>
          <w:b/>
          <w:sz w:val="28"/>
          <w:szCs w:val="28"/>
        </w:rPr>
        <w:t>у</w:t>
      </w:r>
      <w:r w:rsidRPr="00C155A2">
        <w:rPr>
          <w:rFonts w:ascii="Times New Roman" w:hAnsi="Times New Roman"/>
          <w:b/>
          <w:sz w:val="28"/>
          <w:szCs w:val="28"/>
        </w:rPr>
        <w:t xml:space="preserve"> закладів охорони здоров’я Тернопільського госпітального округу</w:t>
      </w:r>
      <w:r>
        <w:rPr>
          <w:rFonts w:ascii="Times New Roman" w:hAnsi="Times New Roman"/>
          <w:b/>
          <w:sz w:val="28"/>
          <w:szCs w:val="28"/>
        </w:rPr>
        <w:t xml:space="preserve">, </w:t>
      </w:r>
      <w:r w:rsidRPr="00C155A2">
        <w:rPr>
          <w:rFonts w:ascii="Times New Roman" w:hAnsi="Times New Roman"/>
          <w:b/>
          <w:bCs/>
          <w:sz w:val="28"/>
          <w:szCs w:val="28"/>
        </w:rPr>
        <w:t>та погоджено М</w:t>
      </w:r>
      <w:r>
        <w:rPr>
          <w:rFonts w:ascii="Times New Roman" w:hAnsi="Times New Roman"/>
          <w:b/>
          <w:bCs/>
          <w:sz w:val="28"/>
          <w:szCs w:val="28"/>
        </w:rPr>
        <w:t>іністерством охорони здоров’я</w:t>
      </w:r>
      <w:r w:rsidRPr="00C155A2">
        <w:rPr>
          <w:rFonts w:ascii="Times New Roman" w:hAnsi="Times New Roman"/>
          <w:b/>
          <w:bCs/>
          <w:sz w:val="28"/>
          <w:szCs w:val="28"/>
        </w:rPr>
        <w:t xml:space="preserve"> України</w:t>
      </w:r>
    </w:p>
    <w:p w14:paraId="30040CEE" w14:textId="77777777" w:rsidR="001B1675" w:rsidRDefault="00000000" w:rsidP="001B1675">
      <w:pPr>
        <w:pBdr>
          <w:top w:val="nil"/>
          <w:left w:val="nil"/>
          <w:bottom w:val="nil"/>
          <w:right w:val="nil"/>
          <w:between w:val="nil"/>
        </w:pBdr>
        <w:tabs>
          <w:tab w:val="left" w:pos="0"/>
        </w:tabs>
        <w:ind w:firstLine="567"/>
        <w:jc w:val="both"/>
        <w:rPr>
          <w:rFonts w:ascii="Times New Roman" w:hAnsi="Times New Roman"/>
          <w:sz w:val="28"/>
          <w:szCs w:val="28"/>
        </w:rPr>
      </w:pPr>
      <w:r>
        <w:rPr>
          <w:rFonts w:ascii="Times New Roman" w:hAnsi="Times New Roman"/>
          <w:noProof/>
          <w:sz w:val="28"/>
          <w:szCs w:val="28"/>
        </w:rPr>
        <w:lastRenderedPageBreak/>
        <w:pict w14:anchorId="673268AC">
          <v:shape id="_x0000_s2062" type="#_x0000_t75" alt="Изображение выглядит как текст, карта, диаграмма&#10;&#10;Автоматически созданное описание" style="position:absolute;left:0;text-align:left;margin-left:-.8pt;margin-top:7.1pt;width:481.5pt;height:550.55pt;z-index:-7;visibility:visible;mso-position-horizontal-relative:margin;mso-width-relative:margin;mso-height-relative:margin" wrapcoords="-34 0 -34 21571 21600 21571 21600 0 -34 0">
            <v:imagedata r:id="rId43" o:title="Изображение выглядит как текст, карта, диаграмма&#10;&#10;Автоматически созданное описание"/>
            <w10:wrap type="tight" anchorx="margin"/>
          </v:shape>
        </w:pict>
      </w:r>
    </w:p>
    <w:p w14:paraId="2670D7B0"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br w:type="page"/>
      </w:r>
      <w:r w:rsidRPr="006644D4">
        <w:rPr>
          <w:sz w:val="28"/>
          <w:szCs w:val="28"/>
        </w:rPr>
        <w:lastRenderedPageBreak/>
        <w:t>На даний час заклади охорони здоров’я комунальної власності перетворені на автономні суб’єкти господарської діяльності, що отримують оплату за рахунок коштів Національної служби здоров’я України (</w:t>
      </w:r>
      <w:r>
        <w:rPr>
          <w:sz w:val="28"/>
          <w:szCs w:val="28"/>
        </w:rPr>
        <w:t xml:space="preserve">далі – </w:t>
      </w:r>
      <w:r w:rsidRPr="006644D4">
        <w:rPr>
          <w:sz w:val="28"/>
          <w:szCs w:val="28"/>
        </w:rPr>
        <w:t>НСЗУ) за надану пацієнту медичну послугу</w:t>
      </w:r>
      <w:r>
        <w:rPr>
          <w:sz w:val="28"/>
          <w:szCs w:val="28"/>
        </w:rPr>
        <w:t xml:space="preserve">. </w:t>
      </w:r>
    </w:p>
    <w:p w14:paraId="520F3605"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Впроваджено електронну систему охорони здоров’я з електронними сервісами (електронні скерування, рецепти, медичні висновки про тимчасову непрацездатність, е-малятко, тощо), що дозволила покращити доступ пацієнта до медичних послуг, обмін інформацією між лікувальними закладами та зробити галузь охорони здоров’я більш орієнтованою на потреби пацієнта.</w:t>
      </w:r>
    </w:p>
    <w:p w14:paraId="2C982D0E"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878E0">
        <w:rPr>
          <w:b/>
          <w:bCs/>
          <w:sz w:val="28"/>
          <w:szCs w:val="28"/>
        </w:rPr>
        <w:t>Спеціалізовану медичну допомогу</w:t>
      </w:r>
      <w:r>
        <w:rPr>
          <w:b/>
          <w:bCs/>
          <w:sz w:val="28"/>
          <w:szCs w:val="28"/>
        </w:rPr>
        <w:t xml:space="preserve"> </w:t>
      </w:r>
      <w:r w:rsidRPr="009F4B28">
        <w:rPr>
          <w:sz w:val="28"/>
          <w:szCs w:val="28"/>
        </w:rPr>
        <w:t>надають</w:t>
      </w:r>
      <w:r>
        <w:rPr>
          <w:sz w:val="28"/>
          <w:szCs w:val="28"/>
        </w:rPr>
        <w:t>:</w:t>
      </w:r>
    </w:p>
    <w:p w14:paraId="65053BF7"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2 надкластерних заклади, що можуть забезпечувати 28 напрямів медичного обслуговування;</w:t>
      </w:r>
    </w:p>
    <w:p w14:paraId="14DA5052"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3 заклади, що</w:t>
      </w:r>
      <w:r w:rsidRPr="00436F14">
        <w:rPr>
          <w:sz w:val="28"/>
          <w:szCs w:val="28"/>
        </w:rPr>
        <w:t xml:space="preserve"> виконують функцію головного центру з організації і надання медичної</w:t>
      </w:r>
      <w:r>
        <w:rPr>
          <w:sz w:val="28"/>
          <w:szCs w:val="28"/>
        </w:rPr>
        <w:t xml:space="preserve"> допомоги за напрямами: онкологічним, психіатричним, фтизіопульмонологічним; </w:t>
      </w:r>
    </w:p>
    <w:p w14:paraId="1648083F"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7 кластерних закладів, з розрахунку 1 заклад на 150 тисяч населення, що можуть забезпечувати 20 напрямів медичного обслуговування;</w:t>
      </w:r>
    </w:p>
    <w:p w14:paraId="6471240A"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13 загальних закладів – 6 напрямів медичного обслуговування.</w:t>
      </w:r>
    </w:p>
    <w:p w14:paraId="63807497"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 xml:space="preserve">До </w:t>
      </w:r>
      <w:r w:rsidRPr="00216342">
        <w:rPr>
          <w:b/>
          <w:bCs/>
          <w:sz w:val="28"/>
          <w:szCs w:val="28"/>
        </w:rPr>
        <w:t>надкластерних</w:t>
      </w:r>
      <w:r>
        <w:rPr>
          <w:sz w:val="28"/>
          <w:szCs w:val="28"/>
        </w:rPr>
        <w:t xml:space="preserve"> закладів увійшли:</w:t>
      </w:r>
    </w:p>
    <w:p w14:paraId="5205A058" w14:textId="77777777" w:rsidR="001B1675" w:rsidRPr="009F4B28" w:rsidRDefault="001B1675" w:rsidP="001B1675">
      <w:pPr>
        <w:pStyle w:val="rvps2"/>
        <w:shd w:val="clear" w:color="auto" w:fill="FFFFFF"/>
        <w:spacing w:before="0" w:beforeAutospacing="0" w:after="0" w:afterAutospacing="0"/>
        <w:ind w:firstLine="567"/>
        <w:jc w:val="both"/>
        <w:rPr>
          <w:sz w:val="28"/>
          <w:szCs w:val="28"/>
        </w:rPr>
      </w:pPr>
      <w:r w:rsidRPr="009F4B28">
        <w:rPr>
          <w:sz w:val="28"/>
          <w:szCs w:val="28"/>
        </w:rPr>
        <w:t>КНП ,,Тернопільська обласна клінічна лікарня</w:t>
      </w:r>
      <w:r>
        <w:rPr>
          <w:sz w:val="28"/>
          <w:szCs w:val="28"/>
        </w:rPr>
        <w:t>ˮ</w:t>
      </w:r>
      <w:r w:rsidRPr="009F4B28">
        <w:rPr>
          <w:sz w:val="28"/>
          <w:szCs w:val="28"/>
        </w:rPr>
        <w:t xml:space="preserve"> Тернопільської обласної ради</w:t>
      </w:r>
      <w:r>
        <w:rPr>
          <w:sz w:val="28"/>
          <w:szCs w:val="28"/>
        </w:rPr>
        <w:t>;</w:t>
      </w:r>
    </w:p>
    <w:p w14:paraId="3CE5217E"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9F4B28">
        <w:rPr>
          <w:sz w:val="28"/>
          <w:szCs w:val="28"/>
        </w:rPr>
        <w:t>КНП ,,Тернопільська обласна дитяча клінічна лікарня</w:t>
      </w:r>
      <w:r>
        <w:rPr>
          <w:sz w:val="28"/>
          <w:szCs w:val="28"/>
        </w:rPr>
        <w:t>ˮ</w:t>
      </w:r>
      <w:r w:rsidRPr="009F4B28">
        <w:rPr>
          <w:sz w:val="28"/>
          <w:szCs w:val="28"/>
        </w:rPr>
        <w:t xml:space="preserve"> Тернопільської обласної ради</w:t>
      </w:r>
      <w:r>
        <w:rPr>
          <w:sz w:val="28"/>
          <w:szCs w:val="28"/>
        </w:rPr>
        <w:t>.</w:t>
      </w:r>
    </w:p>
    <w:p w14:paraId="3D42AA3A" w14:textId="77777777" w:rsidR="001B1675" w:rsidRPr="005944B9" w:rsidRDefault="001B1675" w:rsidP="001B1675">
      <w:pPr>
        <w:pStyle w:val="rvps2"/>
        <w:shd w:val="clear" w:color="auto" w:fill="FFFFFF"/>
        <w:spacing w:before="0" w:beforeAutospacing="0" w:after="0" w:afterAutospacing="0"/>
        <w:ind w:firstLine="567"/>
        <w:jc w:val="both"/>
        <w:rPr>
          <w:b/>
          <w:bCs/>
          <w:sz w:val="28"/>
          <w:szCs w:val="28"/>
        </w:rPr>
      </w:pPr>
      <w:r w:rsidRPr="005944B9">
        <w:rPr>
          <w:b/>
          <w:bCs/>
          <w:sz w:val="28"/>
          <w:szCs w:val="28"/>
        </w:rPr>
        <w:t xml:space="preserve">Розвиток кардіохірургії та системи трансплантації органів </w:t>
      </w:r>
    </w:p>
    <w:p w14:paraId="4189498A"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 xml:space="preserve">В області на базі </w:t>
      </w:r>
      <w:r w:rsidRPr="008F7EE9">
        <w:rPr>
          <w:sz w:val="28"/>
          <w:szCs w:val="28"/>
        </w:rPr>
        <w:t>КНП ,,Тернопільська обласна клінічна лікарня</w:t>
      </w:r>
      <w:r>
        <w:rPr>
          <w:sz w:val="28"/>
          <w:szCs w:val="28"/>
        </w:rPr>
        <w:t>ˮ</w:t>
      </w:r>
      <w:r w:rsidRPr="008F7EE9">
        <w:rPr>
          <w:sz w:val="28"/>
          <w:szCs w:val="28"/>
        </w:rPr>
        <w:t xml:space="preserve"> Тернопільської обласної ради</w:t>
      </w:r>
      <w:r>
        <w:rPr>
          <w:sz w:val="28"/>
          <w:szCs w:val="28"/>
        </w:rPr>
        <w:t xml:space="preserve"> функціонує в</w:t>
      </w:r>
      <w:r w:rsidRPr="008F7EE9">
        <w:rPr>
          <w:sz w:val="28"/>
          <w:szCs w:val="28"/>
        </w:rPr>
        <w:t xml:space="preserve">ідділення кардіохірургії з трансплантологією, анестезіологічною групою та блоком інтенсивної терапії. </w:t>
      </w:r>
      <w:r>
        <w:rPr>
          <w:sz w:val="28"/>
          <w:szCs w:val="28"/>
        </w:rPr>
        <w:t xml:space="preserve">Надано медичну допомогу </w:t>
      </w:r>
      <w:r w:rsidRPr="008F7EE9">
        <w:rPr>
          <w:sz w:val="28"/>
          <w:szCs w:val="28"/>
        </w:rPr>
        <w:t>більше 800</w:t>
      </w:r>
      <w:r>
        <w:rPr>
          <w:sz w:val="28"/>
          <w:szCs w:val="28"/>
        </w:rPr>
        <w:t xml:space="preserve"> пацієнта</w:t>
      </w:r>
      <w:r w:rsidRPr="008F7EE9">
        <w:rPr>
          <w:sz w:val="28"/>
          <w:szCs w:val="28"/>
        </w:rPr>
        <w:t xml:space="preserve">. </w:t>
      </w:r>
      <w:r>
        <w:rPr>
          <w:sz w:val="28"/>
          <w:szCs w:val="28"/>
        </w:rPr>
        <w:t>З</w:t>
      </w:r>
      <w:r w:rsidRPr="008F7EE9">
        <w:rPr>
          <w:sz w:val="28"/>
          <w:szCs w:val="28"/>
        </w:rPr>
        <w:t xml:space="preserve">а 2023 рік проліковано </w:t>
      </w:r>
      <w:r>
        <w:rPr>
          <w:sz w:val="28"/>
          <w:szCs w:val="28"/>
        </w:rPr>
        <w:br/>
      </w:r>
      <w:r w:rsidRPr="008F7EE9">
        <w:rPr>
          <w:sz w:val="28"/>
          <w:szCs w:val="28"/>
        </w:rPr>
        <w:t>364 пацієнт</w:t>
      </w:r>
      <w:r>
        <w:rPr>
          <w:sz w:val="28"/>
          <w:szCs w:val="28"/>
        </w:rPr>
        <w:t>и</w:t>
      </w:r>
      <w:r w:rsidRPr="008F7EE9">
        <w:rPr>
          <w:sz w:val="28"/>
          <w:szCs w:val="28"/>
        </w:rPr>
        <w:t>. В структурі видів опера</w:t>
      </w:r>
      <w:r>
        <w:rPr>
          <w:sz w:val="28"/>
          <w:szCs w:val="28"/>
        </w:rPr>
        <w:t>тивни</w:t>
      </w:r>
      <w:r w:rsidRPr="008F7EE9">
        <w:rPr>
          <w:sz w:val="28"/>
          <w:szCs w:val="28"/>
        </w:rPr>
        <w:t>х втручань переважають операції на серці</w:t>
      </w:r>
      <w:r>
        <w:rPr>
          <w:sz w:val="28"/>
          <w:szCs w:val="28"/>
        </w:rPr>
        <w:t xml:space="preserve"> та</w:t>
      </w:r>
      <w:r w:rsidRPr="008F7EE9">
        <w:rPr>
          <w:sz w:val="28"/>
          <w:szCs w:val="28"/>
        </w:rPr>
        <w:t xml:space="preserve"> грудній аорті</w:t>
      </w:r>
      <w:r>
        <w:rPr>
          <w:sz w:val="28"/>
          <w:szCs w:val="28"/>
        </w:rPr>
        <w:t xml:space="preserve"> з використанням</w:t>
      </w:r>
      <w:r w:rsidRPr="008F7EE9">
        <w:rPr>
          <w:sz w:val="28"/>
          <w:szCs w:val="28"/>
        </w:rPr>
        <w:t xml:space="preserve"> міні-технологій </w:t>
      </w:r>
      <w:r>
        <w:rPr>
          <w:sz w:val="28"/>
          <w:szCs w:val="28"/>
        </w:rPr>
        <w:t xml:space="preserve">– </w:t>
      </w:r>
      <w:r w:rsidRPr="008F7EE9">
        <w:rPr>
          <w:sz w:val="28"/>
          <w:szCs w:val="28"/>
        </w:rPr>
        <w:t xml:space="preserve">відеоторакоскопії. В перспективі </w:t>
      </w:r>
      <w:r>
        <w:rPr>
          <w:sz w:val="28"/>
          <w:szCs w:val="28"/>
        </w:rPr>
        <w:t>буде впроваджуватися</w:t>
      </w:r>
      <w:r w:rsidRPr="008F7EE9">
        <w:rPr>
          <w:sz w:val="28"/>
          <w:szCs w:val="28"/>
        </w:rPr>
        <w:t xml:space="preserve"> роботохірургі</w:t>
      </w:r>
      <w:r>
        <w:rPr>
          <w:sz w:val="28"/>
          <w:szCs w:val="28"/>
        </w:rPr>
        <w:t>я</w:t>
      </w:r>
      <w:r w:rsidRPr="008F7EE9">
        <w:rPr>
          <w:sz w:val="28"/>
          <w:szCs w:val="28"/>
        </w:rPr>
        <w:t xml:space="preserve">. </w:t>
      </w:r>
    </w:p>
    <w:p w14:paraId="4AD6FE23"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8F7EE9">
        <w:rPr>
          <w:sz w:val="28"/>
          <w:szCs w:val="28"/>
        </w:rPr>
        <w:t>У відділенні виконуються трансплантації органів від посмертного донора. Виконано 8 трансплантацій нирки та 4 трансплантації серця.</w:t>
      </w:r>
    </w:p>
    <w:p w14:paraId="34E057BD" w14:textId="77777777" w:rsidR="001B1675" w:rsidRPr="008F7EE9" w:rsidRDefault="001B1675" w:rsidP="001B1675">
      <w:pPr>
        <w:pStyle w:val="rvps2"/>
        <w:shd w:val="clear" w:color="auto" w:fill="FFFFFF"/>
        <w:spacing w:before="0" w:beforeAutospacing="0" w:after="0" w:afterAutospacing="0"/>
        <w:ind w:firstLine="567"/>
        <w:jc w:val="both"/>
        <w:rPr>
          <w:sz w:val="28"/>
          <w:szCs w:val="28"/>
        </w:rPr>
      </w:pPr>
      <w:r w:rsidRPr="008F7EE9">
        <w:rPr>
          <w:sz w:val="28"/>
          <w:szCs w:val="28"/>
        </w:rPr>
        <w:t>В структурі відділення функціонує блок інтенсивної терапії з анестезіологічною групою</w:t>
      </w:r>
      <w:r>
        <w:rPr>
          <w:sz w:val="28"/>
          <w:szCs w:val="28"/>
        </w:rPr>
        <w:t xml:space="preserve"> та використовуються</w:t>
      </w:r>
      <w:r w:rsidRPr="008F7EE9">
        <w:rPr>
          <w:sz w:val="28"/>
          <w:szCs w:val="28"/>
        </w:rPr>
        <w:t xml:space="preserve"> методи екстракорпоральної підтримки кровообігу та детоксикації (гемодіалізу).</w:t>
      </w:r>
    </w:p>
    <w:p w14:paraId="1D92AB07"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8F7EE9">
        <w:rPr>
          <w:sz w:val="28"/>
          <w:szCs w:val="28"/>
        </w:rPr>
        <w:t>Планується впровадження трансплантацій печінки та легень як від живого донора</w:t>
      </w:r>
      <w:r>
        <w:rPr>
          <w:sz w:val="28"/>
          <w:szCs w:val="28"/>
        </w:rPr>
        <w:t>,</w:t>
      </w:r>
      <w:r w:rsidRPr="008F7EE9">
        <w:rPr>
          <w:sz w:val="28"/>
          <w:szCs w:val="28"/>
        </w:rPr>
        <w:t xml:space="preserve"> та</w:t>
      </w:r>
      <w:r>
        <w:rPr>
          <w:sz w:val="28"/>
          <w:szCs w:val="28"/>
        </w:rPr>
        <w:t>к</w:t>
      </w:r>
      <w:r w:rsidRPr="008F7EE9">
        <w:rPr>
          <w:sz w:val="28"/>
          <w:szCs w:val="28"/>
        </w:rPr>
        <w:t xml:space="preserve"> і від трупа. В перспективі </w:t>
      </w:r>
      <w:r>
        <w:rPr>
          <w:sz w:val="28"/>
          <w:szCs w:val="28"/>
        </w:rPr>
        <w:t xml:space="preserve">– </w:t>
      </w:r>
      <w:r w:rsidRPr="008F7EE9">
        <w:rPr>
          <w:sz w:val="28"/>
          <w:szCs w:val="28"/>
        </w:rPr>
        <w:t>оснащення відділення новими сучасними апаратними методиками підтримки життєдіяльності, інтенсивної терапії.</w:t>
      </w:r>
    </w:p>
    <w:p w14:paraId="1EB7FC51" w14:textId="77777777" w:rsidR="001B1675" w:rsidRDefault="001B1675" w:rsidP="001B1675">
      <w:pPr>
        <w:pStyle w:val="rvps2"/>
        <w:shd w:val="clear" w:color="auto" w:fill="FFFFFF"/>
        <w:spacing w:before="0" w:beforeAutospacing="0" w:after="0" w:afterAutospacing="0"/>
        <w:ind w:firstLine="567"/>
        <w:jc w:val="both"/>
        <w:rPr>
          <w:b/>
          <w:bCs/>
          <w:sz w:val="28"/>
          <w:szCs w:val="28"/>
        </w:rPr>
      </w:pPr>
      <w:r w:rsidRPr="00A56DB2">
        <w:rPr>
          <w:b/>
          <w:bCs/>
          <w:sz w:val="28"/>
          <w:szCs w:val="28"/>
        </w:rPr>
        <w:t>Розвиток служби материнства та дитинства</w:t>
      </w:r>
    </w:p>
    <w:p w14:paraId="135781ED"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Надання медичної допомоги населенню за напрямком материнство та дитинство здійснюється у 7 закладах охорони здоров’я, що законтрактовані з Національною службою здоров’я України за пакетами ,,Медична допомога при пологахˮ (у 2022 році – 12 закладів, у 2023 – 11 закладів).</w:t>
      </w:r>
    </w:p>
    <w:p w14:paraId="1F20140D"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lastRenderedPageBreak/>
        <w:t xml:space="preserve">Проводиться постійне покращення матеріально-технічної бази даних лікувальних закладів, зокрема в комунальному некомерційному підприємстві ,,Тернопільський обласний клінічний перинатальний центр «Мати і дитина»ˮ Тернопільської обласної ради проведено перепланування та ремонти пологового відділення з індивідуальними та сімейними пологовими залами, післяпологового відділення спільного перебування матері і дитини, відділення постінтенсивного догляду та виходжування новонароджених. </w:t>
      </w:r>
    </w:p>
    <w:p w14:paraId="2CADFDFB"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В комунальному некомерційному підприємстві ,,Тернопільський обласний клінічний перинатальний центр «Мати і дитина»ˮ Тернопільської обласної ради:</w:t>
      </w:r>
    </w:p>
    <w:p w14:paraId="29F5560F"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відкрито відділення медицини плода та раннього терміну вагітності</w:t>
      </w:r>
      <w:r>
        <w:rPr>
          <w:sz w:val="28"/>
          <w:szCs w:val="28"/>
        </w:rPr>
        <w:t>;</w:t>
      </w:r>
    </w:p>
    <w:p w14:paraId="43F3490D"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проведено реконструкцію відділення анестезіології та інтенсивної терапії</w:t>
      </w:r>
      <w:r>
        <w:rPr>
          <w:sz w:val="28"/>
          <w:szCs w:val="28"/>
        </w:rPr>
        <w:t>;</w:t>
      </w:r>
    </w:p>
    <w:p w14:paraId="67465C20"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проведено реконструкцію відділення інтенсивної терапії новонароджених</w:t>
      </w:r>
      <w:r>
        <w:rPr>
          <w:sz w:val="28"/>
          <w:szCs w:val="28"/>
        </w:rPr>
        <w:t>.</w:t>
      </w:r>
    </w:p>
    <w:p w14:paraId="114920C1" w14:textId="77777777" w:rsidR="001B1675" w:rsidRPr="00A56DB2"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 xml:space="preserve">В закладах охорони здоров’я області з 18.10.2021 запрацював розширений неонатальний скринінг на 21 рідкісне захворювання. Це комплексне обстеження новонароджених для виявлення спадкових і вроджених захворювань. Лабораторні дослідження за програмою неонатального скринінгу відповідно до переліку захворювань, визначених наказом МОЗ від 01 жовтня 2021 року № 2142 ,,Про забезпечення розширеного неонатального скринінгу в Україніˮ, здійснюються на базі експертного та двох регіональних центрів неонатального скринінгу – Національної дитячої спеціалізованої лікарні ,,Охматдитˮ, Львівського обласного клінічного перинатального центру. Завчасне виявлення дозволить ще на доклінічній стадії захворювання застосувати протокольну терапію та корекцію, тим самим повністю запобігти прояву симптомів або значно полегшити їх. </w:t>
      </w:r>
    </w:p>
    <w:p w14:paraId="3D7A3985" w14:textId="77777777" w:rsidR="001B1675" w:rsidRPr="00A56DB2" w:rsidRDefault="001B1675" w:rsidP="001B1675">
      <w:pPr>
        <w:pStyle w:val="rvps2"/>
        <w:shd w:val="clear" w:color="auto" w:fill="FFFFFF"/>
        <w:spacing w:before="0" w:beforeAutospacing="0" w:after="0" w:afterAutospacing="0"/>
        <w:ind w:firstLine="567"/>
        <w:jc w:val="both"/>
        <w:rPr>
          <w:sz w:val="28"/>
          <w:szCs w:val="28"/>
        </w:rPr>
      </w:pPr>
      <w:r w:rsidRPr="00A56DB2">
        <w:rPr>
          <w:sz w:val="28"/>
          <w:szCs w:val="28"/>
        </w:rPr>
        <w:t>Відповідно до Розпорядження Тернопільської обласної військової адміністрації від 05.08.2023 № 434/01.02-01 ,,Про затвердження переліку закладів спроможної мережі закладів охорони здоров’я Тернопільського госпітального округуˮ з метою забезпечення територіальної доступності до якісної медичної та реабілітаційної допомоги населенню області заплановано приєднати комунальне некомерційне підприємство „Тернопільський обласний клінічний перинатальний центр „Мати і дитина” Тернопільської обласної ради до комунального некомерційного підприємства „Тернопільська обласна дитяча клінічна лікарня” Тернопільської обласної ради та визначити як надкластерний заклад спроможної мережі.</w:t>
      </w:r>
    </w:p>
    <w:p w14:paraId="14FD8001"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До закладів, що</w:t>
      </w:r>
      <w:r w:rsidRPr="00436F14">
        <w:rPr>
          <w:sz w:val="28"/>
          <w:szCs w:val="28"/>
        </w:rPr>
        <w:t xml:space="preserve"> виконують функцію головного центру з організації і надання медичної</w:t>
      </w:r>
      <w:r>
        <w:rPr>
          <w:sz w:val="28"/>
          <w:szCs w:val="28"/>
        </w:rPr>
        <w:t xml:space="preserve"> допомоги за напрямами: </w:t>
      </w:r>
      <w:r w:rsidRPr="00436F14">
        <w:rPr>
          <w:b/>
          <w:bCs/>
          <w:sz w:val="28"/>
          <w:szCs w:val="28"/>
        </w:rPr>
        <w:t>онкологічним, психіатричним, фтизіопульмонологічним</w:t>
      </w:r>
      <w:r>
        <w:rPr>
          <w:sz w:val="28"/>
          <w:szCs w:val="28"/>
        </w:rPr>
        <w:t xml:space="preserve"> увійшли:</w:t>
      </w:r>
    </w:p>
    <w:p w14:paraId="5C24744A"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„Тернопільська обласна клінічна психоневрологічна лікарня” Тернопільської обласної ради</w:t>
      </w:r>
      <w:r>
        <w:rPr>
          <w:sz w:val="28"/>
          <w:szCs w:val="28"/>
        </w:rPr>
        <w:t>;</w:t>
      </w:r>
    </w:p>
    <w:p w14:paraId="7D8E111F" w14:textId="77777777" w:rsidR="001B1675" w:rsidRPr="00436F14"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„Тернопільський обласний клінічний онкологічний диспансер</w:t>
      </w:r>
      <w:r>
        <w:rPr>
          <w:sz w:val="28"/>
          <w:szCs w:val="28"/>
        </w:rPr>
        <w:t>ˮ</w:t>
      </w:r>
      <w:r w:rsidRPr="00436F14">
        <w:rPr>
          <w:sz w:val="28"/>
          <w:szCs w:val="28"/>
        </w:rPr>
        <w:t xml:space="preserve"> Тернопільської обласної ради</w:t>
      </w:r>
      <w:r>
        <w:rPr>
          <w:sz w:val="28"/>
          <w:szCs w:val="28"/>
        </w:rPr>
        <w:t>;</w:t>
      </w:r>
    </w:p>
    <w:p w14:paraId="4E33D516"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,,Тернопільський регіональний фтизіопульмонологічний медичний центр</w:t>
      </w:r>
      <w:r>
        <w:rPr>
          <w:sz w:val="28"/>
          <w:szCs w:val="28"/>
        </w:rPr>
        <w:t>ˮ</w:t>
      </w:r>
      <w:r w:rsidRPr="00436F14">
        <w:rPr>
          <w:sz w:val="28"/>
          <w:szCs w:val="28"/>
        </w:rPr>
        <w:t xml:space="preserve"> Тернопільської обласної ради</w:t>
      </w:r>
      <w:r>
        <w:rPr>
          <w:sz w:val="28"/>
          <w:szCs w:val="28"/>
        </w:rPr>
        <w:t>.</w:t>
      </w:r>
    </w:p>
    <w:p w14:paraId="35828C87"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 xml:space="preserve">До </w:t>
      </w:r>
      <w:r w:rsidRPr="00216342">
        <w:rPr>
          <w:b/>
          <w:bCs/>
          <w:sz w:val="28"/>
          <w:szCs w:val="28"/>
        </w:rPr>
        <w:t>кластерних</w:t>
      </w:r>
      <w:r>
        <w:rPr>
          <w:sz w:val="28"/>
          <w:szCs w:val="28"/>
        </w:rPr>
        <w:t xml:space="preserve"> закладів увійшли:</w:t>
      </w:r>
    </w:p>
    <w:p w14:paraId="6C55E138"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lastRenderedPageBreak/>
        <w:t>КНП „Кременецька опорна лікарня” Кременецької міської ради</w:t>
      </w:r>
      <w:r>
        <w:rPr>
          <w:sz w:val="28"/>
          <w:szCs w:val="28"/>
        </w:rPr>
        <w:t>;</w:t>
      </w:r>
    </w:p>
    <w:p w14:paraId="35AE1ACE"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„Козівська центральна районна лікарня Козівської селищної ради”</w:t>
      </w:r>
      <w:r>
        <w:rPr>
          <w:sz w:val="28"/>
          <w:szCs w:val="28"/>
        </w:rPr>
        <w:t>;</w:t>
      </w:r>
    </w:p>
    <w:p w14:paraId="7347153E"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Теребовлянської міської ради „Теребовлянська міська лікарня”</w:t>
      </w:r>
      <w:r>
        <w:rPr>
          <w:sz w:val="28"/>
          <w:szCs w:val="28"/>
        </w:rPr>
        <w:t>;</w:t>
      </w:r>
    </w:p>
    <w:p w14:paraId="0906E583"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„Тернопільська міська комунальна лікарня швидкої допомоги</w:t>
      </w:r>
      <w:r>
        <w:rPr>
          <w:sz w:val="28"/>
          <w:szCs w:val="28"/>
        </w:rPr>
        <w:t>;</w:t>
      </w:r>
    </w:p>
    <w:p w14:paraId="689F7AF9"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„Тернопільська комунальна міська лікарня № 2”</w:t>
      </w:r>
      <w:r>
        <w:rPr>
          <w:sz w:val="28"/>
          <w:szCs w:val="28"/>
        </w:rPr>
        <w:t>;</w:t>
      </w:r>
    </w:p>
    <w:p w14:paraId="493D9EFD" w14:textId="77777777" w:rsidR="001B1675" w:rsidRPr="00436F14"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„Заліщицька центральна міська лікарня” Заліщицької міської ради</w:t>
      </w:r>
      <w:r>
        <w:rPr>
          <w:sz w:val="28"/>
          <w:szCs w:val="28"/>
        </w:rPr>
        <w:t>;</w:t>
      </w:r>
    </w:p>
    <w:p w14:paraId="5C092567"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„Чортківська центральна міська лікарня” Чортківської міської ради</w:t>
      </w:r>
      <w:r>
        <w:rPr>
          <w:sz w:val="28"/>
          <w:szCs w:val="28"/>
        </w:rPr>
        <w:t>.</w:t>
      </w:r>
    </w:p>
    <w:p w14:paraId="65ECC3EC"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 xml:space="preserve">До </w:t>
      </w:r>
      <w:r>
        <w:rPr>
          <w:b/>
          <w:bCs/>
          <w:sz w:val="28"/>
          <w:szCs w:val="28"/>
        </w:rPr>
        <w:t>загальних</w:t>
      </w:r>
      <w:r>
        <w:rPr>
          <w:sz w:val="28"/>
          <w:szCs w:val="28"/>
        </w:rPr>
        <w:t xml:space="preserve"> закладів увійшли:</w:t>
      </w:r>
    </w:p>
    <w:p w14:paraId="472516F7"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Шумської міської ради „Шумська міська лікарня</w:t>
      </w:r>
      <w:r>
        <w:rPr>
          <w:sz w:val="28"/>
          <w:szCs w:val="28"/>
        </w:rPr>
        <w:t>ˮ;</w:t>
      </w:r>
    </w:p>
    <w:p w14:paraId="74EEE096"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„Лановецька міська лікарня”</w:t>
      </w:r>
      <w:r>
        <w:rPr>
          <w:sz w:val="28"/>
          <w:szCs w:val="28"/>
        </w:rPr>
        <w:t>;</w:t>
      </w:r>
    </w:p>
    <w:p w14:paraId="0B2AD90D"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КНП</w:t>
      </w:r>
      <w:r w:rsidRPr="00436F14">
        <w:rPr>
          <w:sz w:val="28"/>
          <w:szCs w:val="28"/>
        </w:rPr>
        <w:t xml:space="preserve"> ,,Бережанська центральна міська лікарня</w:t>
      </w:r>
      <w:r>
        <w:rPr>
          <w:sz w:val="28"/>
          <w:szCs w:val="28"/>
        </w:rPr>
        <w:t>ˮ</w:t>
      </w:r>
      <w:r w:rsidRPr="00436F14">
        <w:rPr>
          <w:sz w:val="28"/>
          <w:szCs w:val="28"/>
        </w:rPr>
        <w:t xml:space="preserve"> Бережанської міської ради</w:t>
      </w:r>
      <w:r>
        <w:rPr>
          <w:sz w:val="28"/>
          <w:szCs w:val="28"/>
        </w:rPr>
        <w:t>;</w:t>
      </w:r>
    </w:p>
    <w:p w14:paraId="05D57343"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„Підволочиська центральна лікарня” Підволочиської селищної ради</w:t>
      </w:r>
      <w:r>
        <w:rPr>
          <w:sz w:val="28"/>
          <w:szCs w:val="28"/>
        </w:rPr>
        <w:t>;</w:t>
      </w:r>
    </w:p>
    <w:p w14:paraId="68B372E8"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„Підгаєцька центральна міська лікарня” Підгаєцької міської ради</w:t>
      </w:r>
      <w:r>
        <w:rPr>
          <w:sz w:val="28"/>
          <w:szCs w:val="28"/>
        </w:rPr>
        <w:t>;</w:t>
      </w:r>
    </w:p>
    <w:p w14:paraId="474C1682"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Великобірківської селищної ради „Тернопільська центральна районна лікарня”</w:t>
      </w:r>
      <w:r>
        <w:rPr>
          <w:sz w:val="28"/>
          <w:szCs w:val="28"/>
        </w:rPr>
        <w:t>;</w:t>
      </w:r>
    </w:p>
    <w:p w14:paraId="4D08461A"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„Збаразька центральна лікарня” Збаразької міської ради</w:t>
      </w:r>
      <w:r>
        <w:rPr>
          <w:sz w:val="28"/>
          <w:szCs w:val="28"/>
        </w:rPr>
        <w:t>;</w:t>
      </w:r>
    </w:p>
    <w:p w14:paraId="51763B38"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„Зборівська лікарня” Зборівської міської ради</w:t>
      </w:r>
      <w:r>
        <w:rPr>
          <w:sz w:val="28"/>
          <w:szCs w:val="28"/>
        </w:rPr>
        <w:t>;</w:t>
      </w:r>
    </w:p>
    <w:p w14:paraId="3FCAC323"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„Борщівська міська лікарня” Борщівської міської ради</w:t>
      </w:r>
      <w:r>
        <w:rPr>
          <w:sz w:val="28"/>
          <w:szCs w:val="28"/>
        </w:rPr>
        <w:t>;</w:t>
      </w:r>
    </w:p>
    <w:p w14:paraId="60ACEFDA"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„Бучацька міська лікарня” Бучацької міської ради</w:t>
      </w:r>
      <w:r>
        <w:rPr>
          <w:sz w:val="28"/>
          <w:szCs w:val="28"/>
        </w:rPr>
        <w:t>;</w:t>
      </w:r>
    </w:p>
    <w:p w14:paraId="657A6BBD"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„Гусятинська комунальна лікарня” Гусятинської селищної ради</w:t>
      </w:r>
      <w:r>
        <w:rPr>
          <w:sz w:val="28"/>
          <w:szCs w:val="28"/>
        </w:rPr>
        <w:t>;</w:t>
      </w:r>
    </w:p>
    <w:p w14:paraId="248420EE"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„Копичинецька комунальна лікарня</w:t>
      </w:r>
      <w:r>
        <w:rPr>
          <w:sz w:val="28"/>
          <w:szCs w:val="28"/>
        </w:rPr>
        <w:t>ˮ</w:t>
      </w:r>
      <w:r w:rsidRPr="00436F14">
        <w:rPr>
          <w:sz w:val="28"/>
          <w:szCs w:val="28"/>
        </w:rPr>
        <w:t xml:space="preserve"> Копичинецької міської ради</w:t>
      </w:r>
      <w:r>
        <w:rPr>
          <w:sz w:val="28"/>
          <w:szCs w:val="28"/>
        </w:rPr>
        <w:t>;</w:t>
      </w:r>
    </w:p>
    <w:p w14:paraId="7BF01A2E"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436F14">
        <w:rPr>
          <w:sz w:val="28"/>
          <w:szCs w:val="28"/>
        </w:rPr>
        <w:t>КНП „Монастириська міська лікарня</w:t>
      </w:r>
      <w:r>
        <w:rPr>
          <w:sz w:val="28"/>
          <w:szCs w:val="28"/>
        </w:rPr>
        <w:t>ˮ</w:t>
      </w:r>
      <w:r w:rsidRPr="00436F14">
        <w:rPr>
          <w:sz w:val="28"/>
          <w:szCs w:val="28"/>
        </w:rPr>
        <w:t xml:space="preserve"> Монастириської міської ради</w:t>
      </w:r>
      <w:r>
        <w:rPr>
          <w:sz w:val="28"/>
          <w:szCs w:val="28"/>
        </w:rPr>
        <w:t>.</w:t>
      </w:r>
    </w:p>
    <w:p w14:paraId="4529611A"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метою удосконалення організації надання медичної допомоги пацієнтам на території області розроблено та впроваджено клінічні маршрути пацієнтів:</w:t>
      </w:r>
    </w:p>
    <w:p w14:paraId="5F7F0F2A"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гострим коронарним синдромом;</w:t>
      </w:r>
    </w:p>
    <w:p w14:paraId="2875AD9A"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гострим мозковим інсультом;</w:t>
      </w:r>
    </w:p>
    <w:p w14:paraId="4591C3A3"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черепно-мозковою травмою;</w:t>
      </w:r>
    </w:p>
    <w:p w14:paraId="040B2421"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хребтово-спинномозковою травмою;</w:t>
      </w:r>
    </w:p>
    <w:p w14:paraId="3A75A648"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політравмою;</w:t>
      </w:r>
    </w:p>
    <w:p w14:paraId="4E78FD02"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новонародженого у складних неонатальних випадках;</w:t>
      </w:r>
    </w:p>
    <w:p w14:paraId="128F224D"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вагітних, роділь та породіль;</w:t>
      </w:r>
    </w:p>
    <w:p w14:paraId="18239F05"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інфекційними захворюваннями;</w:t>
      </w:r>
    </w:p>
    <w:p w14:paraId="29983B64"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приводу паліативної допомоги;</w:t>
      </w:r>
    </w:p>
    <w:p w14:paraId="502B2420"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приводу реабілітаційної допомоги;</w:t>
      </w:r>
    </w:p>
    <w:p w14:paraId="2215AD54"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психіатричної допомоги;</w:t>
      </w:r>
    </w:p>
    <w:p w14:paraId="34A730DB" w14:textId="77777777" w:rsidR="001B1675" w:rsidRDefault="001B1675" w:rsidP="001B1675">
      <w:pPr>
        <w:pStyle w:val="rvps2"/>
        <w:shd w:val="clear" w:color="auto" w:fill="FFFFFF"/>
        <w:spacing w:before="0" w:beforeAutospacing="0" w:after="0" w:afterAutospacing="0"/>
        <w:ind w:firstLine="567"/>
        <w:jc w:val="both"/>
        <w:rPr>
          <w:sz w:val="28"/>
          <w:szCs w:val="28"/>
        </w:rPr>
      </w:pPr>
      <w:r>
        <w:rPr>
          <w:sz w:val="28"/>
          <w:szCs w:val="28"/>
        </w:rPr>
        <w:t>з отруєннями.</w:t>
      </w:r>
    </w:p>
    <w:p w14:paraId="0D0A0406" w14:textId="77777777" w:rsidR="001B1675" w:rsidRPr="006644D4" w:rsidRDefault="001B1675" w:rsidP="001B1675">
      <w:pPr>
        <w:ind w:firstLine="567"/>
        <w:jc w:val="both"/>
        <w:rPr>
          <w:rFonts w:ascii="Times New Roman" w:hAnsi="Times New Roman"/>
          <w:sz w:val="28"/>
          <w:szCs w:val="28"/>
        </w:rPr>
      </w:pPr>
      <w:r w:rsidRPr="006644D4">
        <w:rPr>
          <w:rFonts w:ascii="Times New Roman" w:hAnsi="Times New Roman"/>
          <w:sz w:val="28"/>
          <w:szCs w:val="28"/>
        </w:rPr>
        <w:t>Станом на 01.01.202</w:t>
      </w:r>
      <w:r>
        <w:rPr>
          <w:rFonts w:ascii="Times New Roman" w:hAnsi="Times New Roman"/>
          <w:sz w:val="28"/>
          <w:szCs w:val="28"/>
        </w:rPr>
        <w:t>4</w:t>
      </w:r>
      <w:r w:rsidRPr="006644D4">
        <w:rPr>
          <w:rFonts w:ascii="Times New Roman" w:hAnsi="Times New Roman"/>
          <w:sz w:val="28"/>
          <w:szCs w:val="28"/>
        </w:rPr>
        <w:t xml:space="preserve"> року 6</w:t>
      </w:r>
      <w:r>
        <w:rPr>
          <w:rFonts w:ascii="Times New Roman" w:hAnsi="Times New Roman"/>
          <w:sz w:val="28"/>
          <w:szCs w:val="28"/>
        </w:rPr>
        <w:t>7</w:t>
      </w:r>
      <w:r w:rsidRPr="006644D4">
        <w:rPr>
          <w:rFonts w:ascii="Times New Roman" w:hAnsi="Times New Roman"/>
          <w:sz w:val="28"/>
          <w:szCs w:val="28"/>
        </w:rPr>
        <w:t xml:space="preserve"> заклад</w:t>
      </w:r>
      <w:r>
        <w:rPr>
          <w:rFonts w:ascii="Times New Roman" w:hAnsi="Times New Roman"/>
          <w:sz w:val="28"/>
          <w:szCs w:val="28"/>
        </w:rPr>
        <w:t>ів</w:t>
      </w:r>
      <w:r w:rsidRPr="006644D4">
        <w:rPr>
          <w:rFonts w:ascii="Times New Roman" w:hAnsi="Times New Roman"/>
          <w:sz w:val="28"/>
          <w:szCs w:val="28"/>
        </w:rPr>
        <w:t xml:space="preserve"> охорони здоров’я нада</w:t>
      </w:r>
      <w:r>
        <w:rPr>
          <w:rFonts w:ascii="Times New Roman" w:hAnsi="Times New Roman"/>
          <w:sz w:val="28"/>
          <w:szCs w:val="28"/>
        </w:rPr>
        <w:t>ють</w:t>
      </w:r>
      <w:r w:rsidRPr="006644D4">
        <w:rPr>
          <w:rFonts w:ascii="Times New Roman" w:hAnsi="Times New Roman"/>
          <w:sz w:val="28"/>
          <w:szCs w:val="28"/>
        </w:rPr>
        <w:t xml:space="preserve"> </w:t>
      </w:r>
      <w:r w:rsidRPr="00A878E0">
        <w:rPr>
          <w:rFonts w:ascii="Times New Roman" w:hAnsi="Times New Roman"/>
          <w:b/>
          <w:bCs/>
          <w:sz w:val="28"/>
          <w:szCs w:val="28"/>
        </w:rPr>
        <w:t>первинну медичну допомогу</w:t>
      </w:r>
      <w:r>
        <w:rPr>
          <w:rFonts w:ascii="Times New Roman" w:hAnsi="Times New Roman"/>
          <w:sz w:val="28"/>
          <w:szCs w:val="28"/>
        </w:rPr>
        <w:t xml:space="preserve"> (далі – ПМД)</w:t>
      </w:r>
      <w:r w:rsidRPr="006644D4">
        <w:rPr>
          <w:rFonts w:ascii="Times New Roman" w:hAnsi="Times New Roman"/>
          <w:sz w:val="28"/>
          <w:szCs w:val="28"/>
        </w:rPr>
        <w:t xml:space="preserve">. </w:t>
      </w:r>
    </w:p>
    <w:p w14:paraId="54491213" w14:textId="77777777" w:rsidR="001B1675" w:rsidRDefault="001B1675" w:rsidP="001B1675">
      <w:pPr>
        <w:ind w:firstLine="567"/>
        <w:jc w:val="both"/>
        <w:rPr>
          <w:rFonts w:ascii="Times New Roman" w:hAnsi="Times New Roman"/>
          <w:sz w:val="28"/>
          <w:szCs w:val="28"/>
        </w:rPr>
      </w:pPr>
      <w:r w:rsidRPr="006644D4">
        <w:rPr>
          <w:rFonts w:ascii="Times New Roman" w:hAnsi="Times New Roman"/>
          <w:sz w:val="28"/>
          <w:szCs w:val="28"/>
        </w:rPr>
        <w:t xml:space="preserve">Задля забезпечення належної доступності та якості ПМД для населення в області функціонують </w:t>
      </w:r>
      <w:r>
        <w:rPr>
          <w:rFonts w:ascii="Times New Roman" w:hAnsi="Times New Roman"/>
          <w:sz w:val="28"/>
          <w:szCs w:val="28"/>
        </w:rPr>
        <w:t xml:space="preserve">38 </w:t>
      </w:r>
      <w:r w:rsidRPr="006644D4">
        <w:rPr>
          <w:rFonts w:ascii="Times New Roman" w:hAnsi="Times New Roman"/>
          <w:sz w:val="28"/>
          <w:szCs w:val="28"/>
        </w:rPr>
        <w:t>центр</w:t>
      </w:r>
      <w:r>
        <w:rPr>
          <w:rFonts w:ascii="Times New Roman" w:hAnsi="Times New Roman"/>
          <w:sz w:val="28"/>
          <w:szCs w:val="28"/>
        </w:rPr>
        <w:t>ів</w:t>
      </w:r>
      <w:r w:rsidRPr="006644D4">
        <w:rPr>
          <w:rFonts w:ascii="Times New Roman" w:hAnsi="Times New Roman"/>
          <w:sz w:val="28"/>
          <w:szCs w:val="28"/>
        </w:rPr>
        <w:t xml:space="preserve"> первинної медичної (медико-санітарної) допомоги</w:t>
      </w:r>
      <w:r>
        <w:rPr>
          <w:rFonts w:ascii="Times New Roman" w:hAnsi="Times New Roman"/>
          <w:sz w:val="28"/>
          <w:szCs w:val="28"/>
        </w:rPr>
        <w:t>, 23 заклади приватної форми власності, та 6 лікарень, що мають у своєму штаті сімейних лікарів, законтрактовані з НСЗУ за напрямком ПМД.</w:t>
      </w:r>
      <w:r w:rsidRPr="006644D4">
        <w:rPr>
          <w:rFonts w:ascii="Times New Roman" w:hAnsi="Times New Roman"/>
          <w:sz w:val="28"/>
          <w:szCs w:val="28"/>
        </w:rPr>
        <w:t xml:space="preserve"> </w:t>
      </w:r>
      <w:r>
        <w:rPr>
          <w:rFonts w:ascii="Times New Roman" w:hAnsi="Times New Roman"/>
          <w:sz w:val="28"/>
          <w:szCs w:val="28"/>
        </w:rPr>
        <w:t xml:space="preserve">Станом на 01.01.2024 закладами, що надають ПМД, укладено 911 087 декларацій про вибір лікаря, який надає первинну медичну допомогу, що становить 89,17% від всього населення області. В електронній системі охорони </w:t>
      </w:r>
      <w:r>
        <w:rPr>
          <w:rFonts w:ascii="Times New Roman" w:hAnsi="Times New Roman"/>
          <w:sz w:val="28"/>
          <w:szCs w:val="28"/>
        </w:rPr>
        <w:lastRenderedPageBreak/>
        <w:t>здоров’я (</w:t>
      </w:r>
      <w:r>
        <w:rPr>
          <w:rFonts w:ascii="Times New Roman" w:hAnsi="Times New Roman"/>
          <w:sz w:val="28"/>
          <w:szCs w:val="28"/>
          <w:lang w:val="en-US"/>
        </w:rPr>
        <w:t>eHealth</w:t>
      </w:r>
      <w:r w:rsidRPr="00B861CD">
        <w:rPr>
          <w:rFonts w:ascii="Times New Roman" w:hAnsi="Times New Roman"/>
          <w:sz w:val="28"/>
          <w:szCs w:val="28"/>
        </w:rPr>
        <w:t>)</w:t>
      </w:r>
      <w:r>
        <w:rPr>
          <w:rFonts w:ascii="Times New Roman" w:hAnsi="Times New Roman"/>
          <w:sz w:val="28"/>
          <w:szCs w:val="28"/>
        </w:rPr>
        <w:t xml:space="preserve"> зареєстровано 7</w:t>
      </w:r>
      <w:r w:rsidRPr="00B861CD">
        <w:rPr>
          <w:rFonts w:ascii="Times New Roman" w:hAnsi="Times New Roman"/>
          <w:sz w:val="28"/>
          <w:szCs w:val="28"/>
        </w:rPr>
        <w:t>22</w:t>
      </w:r>
      <w:r>
        <w:rPr>
          <w:rFonts w:ascii="Times New Roman" w:hAnsi="Times New Roman"/>
          <w:sz w:val="28"/>
          <w:szCs w:val="28"/>
        </w:rPr>
        <w:t xml:space="preserve"> лікарі та 67 закладів з надання первинної медичної допомоги.</w:t>
      </w:r>
    </w:p>
    <w:p w14:paraId="12475013" w14:textId="77777777" w:rsidR="001B1675" w:rsidRPr="000576E5" w:rsidRDefault="001B1675" w:rsidP="001B1675">
      <w:pPr>
        <w:ind w:firstLine="567"/>
        <w:jc w:val="both"/>
        <w:rPr>
          <w:rFonts w:ascii="Times New Roman" w:hAnsi="Times New Roman"/>
          <w:sz w:val="28"/>
          <w:szCs w:val="28"/>
        </w:rPr>
      </w:pPr>
      <w:r>
        <w:rPr>
          <w:rFonts w:ascii="Times New Roman" w:hAnsi="Times New Roman"/>
          <w:sz w:val="28"/>
          <w:szCs w:val="28"/>
        </w:rPr>
        <w:t>З</w:t>
      </w:r>
      <w:r w:rsidRPr="000576E5">
        <w:rPr>
          <w:rFonts w:ascii="Times New Roman" w:hAnsi="Times New Roman"/>
          <w:sz w:val="28"/>
          <w:szCs w:val="28"/>
        </w:rPr>
        <w:t>аклад</w:t>
      </w:r>
      <w:r>
        <w:rPr>
          <w:rFonts w:ascii="Times New Roman" w:hAnsi="Times New Roman"/>
          <w:sz w:val="28"/>
          <w:szCs w:val="28"/>
        </w:rPr>
        <w:t>и</w:t>
      </w:r>
      <w:r w:rsidRPr="000576E5">
        <w:rPr>
          <w:rFonts w:ascii="Times New Roman" w:hAnsi="Times New Roman"/>
          <w:sz w:val="28"/>
          <w:szCs w:val="28"/>
        </w:rPr>
        <w:t xml:space="preserve"> охорони здоров’я</w:t>
      </w:r>
      <w:r>
        <w:rPr>
          <w:rFonts w:ascii="Times New Roman" w:hAnsi="Times New Roman"/>
          <w:sz w:val="28"/>
          <w:szCs w:val="28"/>
        </w:rPr>
        <w:t xml:space="preserve">, що надають первинну медичну допомогу </w:t>
      </w:r>
      <w:r w:rsidRPr="000576E5">
        <w:rPr>
          <w:rFonts w:ascii="Times New Roman" w:hAnsi="Times New Roman"/>
          <w:sz w:val="28"/>
          <w:szCs w:val="28"/>
        </w:rPr>
        <w:t>здійснюють заходи з рутинної імунізації</w:t>
      </w:r>
      <w:r>
        <w:rPr>
          <w:rFonts w:ascii="Times New Roman" w:hAnsi="Times New Roman"/>
          <w:sz w:val="28"/>
          <w:szCs w:val="28"/>
        </w:rPr>
        <w:t>, зокрема проводяться планування підлягаючих контингентів населення, аналіз рівнів охоплення щепленнями населення у розрізі вікових груп та моніторинг виконання обсягів профілактичних щеплень відповідно до календаря профілактичних щеплень.</w:t>
      </w:r>
    </w:p>
    <w:p w14:paraId="54D7B554" w14:textId="77777777" w:rsidR="001B1675" w:rsidRPr="00C155A2" w:rsidRDefault="001B1675" w:rsidP="001B1675">
      <w:pPr>
        <w:tabs>
          <w:tab w:val="left" w:pos="0"/>
        </w:tabs>
        <w:ind w:firstLine="567"/>
        <w:jc w:val="both"/>
        <w:rPr>
          <w:rFonts w:ascii="Times New Roman" w:hAnsi="Times New Roman"/>
          <w:sz w:val="28"/>
          <w:szCs w:val="28"/>
        </w:rPr>
      </w:pPr>
      <w:r>
        <w:rPr>
          <w:rFonts w:ascii="Times New Roman" w:hAnsi="Times New Roman"/>
          <w:b/>
          <w:bCs/>
          <w:sz w:val="28"/>
          <w:szCs w:val="28"/>
        </w:rPr>
        <w:t>Е</w:t>
      </w:r>
      <w:r w:rsidRPr="00BA56CB">
        <w:rPr>
          <w:rFonts w:ascii="Times New Roman" w:hAnsi="Times New Roman"/>
          <w:b/>
          <w:bCs/>
          <w:sz w:val="28"/>
          <w:szCs w:val="28"/>
        </w:rPr>
        <w:t>кстрен</w:t>
      </w:r>
      <w:r>
        <w:rPr>
          <w:rFonts w:ascii="Times New Roman" w:hAnsi="Times New Roman"/>
          <w:b/>
          <w:bCs/>
          <w:sz w:val="28"/>
          <w:szCs w:val="28"/>
        </w:rPr>
        <w:t>а</w:t>
      </w:r>
      <w:r w:rsidRPr="00BA56CB">
        <w:rPr>
          <w:rFonts w:ascii="Times New Roman" w:hAnsi="Times New Roman"/>
          <w:b/>
          <w:bCs/>
          <w:sz w:val="28"/>
          <w:szCs w:val="28"/>
        </w:rPr>
        <w:t xml:space="preserve"> медичн</w:t>
      </w:r>
      <w:r>
        <w:rPr>
          <w:rFonts w:ascii="Times New Roman" w:hAnsi="Times New Roman"/>
          <w:b/>
          <w:bCs/>
          <w:sz w:val="28"/>
          <w:szCs w:val="28"/>
        </w:rPr>
        <w:t>а</w:t>
      </w:r>
      <w:r w:rsidRPr="00BA56CB">
        <w:rPr>
          <w:rFonts w:ascii="Times New Roman" w:hAnsi="Times New Roman"/>
          <w:b/>
          <w:bCs/>
          <w:sz w:val="28"/>
          <w:szCs w:val="28"/>
        </w:rPr>
        <w:t xml:space="preserve"> допомог</w:t>
      </w:r>
      <w:r>
        <w:rPr>
          <w:rFonts w:ascii="Times New Roman" w:hAnsi="Times New Roman"/>
          <w:b/>
          <w:bCs/>
          <w:sz w:val="28"/>
          <w:szCs w:val="28"/>
        </w:rPr>
        <w:t>а</w:t>
      </w:r>
      <w:r w:rsidRPr="00C155A2">
        <w:rPr>
          <w:rFonts w:ascii="Times New Roman" w:hAnsi="Times New Roman"/>
          <w:sz w:val="28"/>
          <w:szCs w:val="28"/>
        </w:rPr>
        <w:t xml:space="preserve"> на догоспітальному етапі </w:t>
      </w:r>
      <w:r>
        <w:rPr>
          <w:rFonts w:ascii="Times New Roman" w:hAnsi="Times New Roman"/>
          <w:sz w:val="28"/>
          <w:szCs w:val="28"/>
        </w:rPr>
        <w:t xml:space="preserve">надається </w:t>
      </w:r>
      <w:r w:rsidRPr="00C155A2">
        <w:rPr>
          <w:rFonts w:ascii="Times New Roman" w:hAnsi="Times New Roman"/>
          <w:sz w:val="28"/>
          <w:szCs w:val="28"/>
        </w:rPr>
        <w:t xml:space="preserve">КНП ,,Центр екстреної медичної допомоги та медицини катастрофˮ Тернопільської обласної ради (далі – Центр). У складі Центру створено 5 станцій екстреної (швидкої) медичної допомоги (далі – станції) – Тернопільська, Бережанська, Кременецька, Теребовлянська, Чортківська.  </w:t>
      </w:r>
    </w:p>
    <w:p w14:paraId="72543BD8" w14:textId="77777777" w:rsidR="001B1675" w:rsidRPr="00C155A2" w:rsidRDefault="001B1675" w:rsidP="001B1675">
      <w:pPr>
        <w:tabs>
          <w:tab w:val="left" w:pos="0"/>
        </w:tabs>
        <w:ind w:firstLine="567"/>
        <w:jc w:val="both"/>
        <w:rPr>
          <w:rFonts w:ascii="Times New Roman" w:hAnsi="Times New Roman"/>
          <w:sz w:val="28"/>
          <w:szCs w:val="28"/>
        </w:rPr>
      </w:pPr>
      <w:r w:rsidRPr="00C155A2">
        <w:rPr>
          <w:rFonts w:ascii="Times New Roman" w:hAnsi="Times New Roman"/>
          <w:sz w:val="28"/>
          <w:szCs w:val="28"/>
        </w:rPr>
        <w:t>У складі станцій створено 2</w:t>
      </w:r>
      <w:r>
        <w:rPr>
          <w:rFonts w:ascii="Times New Roman" w:hAnsi="Times New Roman"/>
          <w:sz w:val="28"/>
          <w:szCs w:val="28"/>
        </w:rPr>
        <w:t>4</w:t>
      </w:r>
      <w:r w:rsidRPr="00C155A2">
        <w:rPr>
          <w:rFonts w:ascii="Times New Roman" w:hAnsi="Times New Roman"/>
          <w:sz w:val="28"/>
          <w:szCs w:val="28"/>
        </w:rPr>
        <w:t xml:space="preserve"> підстанції – </w:t>
      </w:r>
      <w:r>
        <w:rPr>
          <w:rFonts w:ascii="Times New Roman" w:hAnsi="Times New Roman"/>
          <w:sz w:val="28"/>
          <w:szCs w:val="28"/>
        </w:rPr>
        <w:t>4</w:t>
      </w:r>
      <w:r w:rsidRPr="00C155A2">
        <w:rPr>
          <w:rFonts w:ascii="Times New Roman" w:hAnsi="Times New Roman"/>
          <w:sz w:val="28"/>
          <w:szCs w:val="28"/>
        </w:rPr>
        <w:t xml:space="preserve"> підстанції у складі Тернопільської станції і по 5 у складі Бережанської, Кременецької, Теребовлянської, Чортківської станцій.</w:t>
      </w:r>
    </w:p>
    <w:p w14:paraId="2488AFA0" w14:textId="77777777" w:rsidR="001B1675" w:rsidRDefault="001B1675" w:rsidP="001B1675">
      <w:pPr>
        <w:tabs>
          <w:tab w:val="left" w:pos="0"/>
        </w:tabs>
        <w:ind w:firstLine="567"/>
        <w:jc w:val="both"/>
        <w:rPr>
          <w:rFonts w:ascii="Times New Roman" w:hAnsi="Times New Roman"/>
          <w:sz w:val="28"/>
          <w:szCs w:val="28"/>
        </w:rPr>
      </w:pPr>
      <w:r w:rsidRPr="00C155A2">
        <w:rPr>
          <w:rFonts w:ascii="Times New Roman" w:hAnsi="Times New Roman"/>
          <w:sz w:val="28"/>
          <w:szCs w:val="28"/>
        </w:rPr>
        <w:t>Для забезпечення доступності екстреної медичної допомоги населенню віддалених населених пунктів створено 24 пункти постійного базування екстреної медичної допомоги.</w:t>
      </w:r>
    </w:p>
    <w:p w14:paraId="2AC6652B" w14:textId="77777777" w:rsidR="001B1675" w:rsidRPr="00611F5F" w:rsidRDefault="001B1675" w:rsidP="001B1675">
      <w:pPr>
        <w:tabs>
          <w:tab w:val="left" w:pos="0"/>
        </w:tabs>
        <w:ind w:firstLine="567"/>
        <w:jc w:val="both"/>
        <w:rPr>
          <w:rFonts w:ascii="Times New Roman" w:hAnsi="Times New Roman"/>
          <w:sz w:val="28"/>
          <w:szCs w:val="28"/>
        </w:rPr>
      </w:pPr>
      <w:r w:rsidRPr="00611F5F">
        <w:rPr>
          <w:rFonts w:ascii="Times New Roman" w:hAnsi="Times New Roman"/>
          <w:sz w:val="28"/>
          <w:szCs w:val="28"/>
        </w:rPr>
        <w:t>На виконання наказу Міністерства внутрішніх справ України та Міністерства охорони здоров’я України від 09 лютого 2024 року № 78/225, впроваджується електронна інформаційно-комунікаційна система взаємодії 112.</w:t>
      </w:r>
    </w:p>
    <w:p w14:paraId="1823E682" w14:textId="77777777" w:rsidR="001B1675" w:rsidRDefault="00000000" w:rsidP="001B1675">
      <w:pPr>
        <w:tabs>
          <w:tab w:val="left" w:pos="0"/>
        </w:tabs>
        <w:ind w:firstLine="567"/>
        <w:jc w:val="both"/>
        <w:rPr>
          <w:rFonts w:ascii="Times New Roman" w:hAnsi="Times New Roman"/>
          <w:sz w:val="28"/>
          <w:szCs w:val="28"/>
        </w:rPr>
      </w:pPr>
      <w:r>
        <w:rPr>
          <w:rFonts w:ascii="Times New Roman" w:hAnsi="Times New Roman"/>
          <w:noProof/>
          <w:sz w:val="28"/>
          <w:szCs w:val="28"/>
        </w:rPr>
        <w:pict w14:anchorId="13E66AF3">
          <v:shape id="_x0000_s2064" type="#_x0000_t75" style="position:absolute;left:0;text-align:left;margin-left:-1.8pt;margin-top:.85pt;width:482.2pt;height:206.2pt;z-index:-5" wrapcoords="-34 79 -34 21521 21600 21521 21600 79 -34 79">
            <v:imagedata r:id="rId44" o:title=""/>
            <w10:wrap type="tight"/>
          </v:shape>
        </w:pict>
      </w:r>
    </w:p>
    <w:p w14:paraId="344ED26F" w14:textId="77777777" w:rsidR="001B1675" w:rsidRPr="00C155A2" w:rsidRDefault="001B1675" w:rsidP="001B1675">
      <w:pPr>
        <w:tabs>
          <w:tab w:val="left" w:pos="0"/>
        </w:tabs>
        <w:ind w:firstLine="567"/>
        <w:jc w:val="both"/>
        <w:rPr>
          <w:rFonts w:ascii="Times New Roman" w:hAnsi="Times New Roman"/>
          <w:sz w:val="28"/>
          <w:szCs w:val="28"/>
        </w:rPr>
      </w:pPr>
      <w:r w:rsidRPr="00C155A2">
        <w:rPr>
          <w:rFonts w:ascii="Times New Roman" w:hAnsi="Times New Roman"/>
          <w:b/>
          <w:sz w:val="28"/>
          <w:szCs w:val="28"/>
        </w:rPr>
        <w:t>Медико-демографічна ситуація</w:t>
      </w:r>
      <w:r w:rsidRPr="00C155A2">
        <w:rPr>
          <w:rFonts w:ascii="Times New Roman" w:hAnsi="Times New Roman"/>
          <w:sz w:val="28"/>
          <w:szCs w:val="28"/>
        </w:rPr>
        <w:t>, яка склалас</w:t>
      </w:r>
      <w:r>
        <w:rPr>
          <w:rFonts w:ascii="Times New Roman" w:hAnsi="Times New Roman"/>
          <w:sz w:val="28"/>
          <w:szCs w:val="28"/>
        </w:rPr>
        <w:t>я</w:t>
      </w:r>
      <w:r w:rsidRPr="00C155A2">
        <w:rPr>
          <w:rFonts w:ascii="Times New Roman" w:hAnsi="Times New Roman"/>
          <w:sz w:val="28"/>
          <w:szCs w:val="28"/>
        </w:rPr>
        <w:t xml:space="preserve"> </w:t>
      </w:r>
      <w:r>
        <w:rPr>
          <w:rFonts w:ascii="Times New Roman" w:hAnsi="Times New Roman"/>
          <w:sz w:val="28"/>
          <w:szCs w:val="28"/>
        </w:rPr>
        <w:t xml:space="preserve">як </w:t>
      </w:r>
      <w:r w:rsidRPr="00C155A2">
        <w:rPr>
          <w:rFonts w:ascii="Times New Roman" w:hAnsi="Times New Roman"/>
          <w:sz w:val="28"/>
          <w:szCs w:val="28"/>
        </w:rPr>
        <w:t>в області,</w:t>
      </w:r>
      <w:r>
        <w:rPr>
          <w:rFonts w:ascii="Times New Roman" w:hAnsi="Times New Roman"/>
          <w:sz w:val="28"/>
          <w:szCs w:val="28"/>
        </w:rPr>
        <w:t xml:space="preserve"> так і</w:t>
      </w:r>
      <w:r w:rsidRPr="00C155A2">
        <w:rPr>
          <w:rFonts w:ascii="Times New Roman" w:hAnsi="Times New Roman"/>
          <w:sz w:val="28"/>
          <w:szCs w:val="28"/>
        </w:rPr>
        <w:t xml:space="preserve"> в Україні, за останнє десятиліття свідчить про незадовільний стан здоров’я населення, що проявляється у низькій народжуваності порівняно з високим рівнем смертності, від’ємному природному прирості населення, а також високому рівні поширеності хронічних неінфекційних та інфекційних захворювань.</w:t>
      </w:r>
    </w:p>
    <w:p w14:paraId="4EEBB18F" w14:textId="77777777" w:rsidR="001B1675" w:rsidRPr="00C155A2" w:rsidRDefault="001B1675" w:rsidP="001B1675">
      <w:pPr>
        <w:pStyle w:val="aff0"/>
        <w:numPr>
          <w:ilvl w:val="0"/>
          <w:numId w:val="46"/>
        </w:numPr>
        <w:tabs>
          <w:tab w:val="left" w:pos="0"/>
          <w:tab w:val="num" w:pos="1134"/>
        </w:tabs>
        <w:spacing w:after="0" w:line="240" w:lineRule="auto"/>
        <w:ind w:left="0" w:firstLine="567"/>
        <w:jc w:val="both"/>
        <w:rPr>
          <w:rFonts w:ascii="Times New Roman" w:hAnsi="Times New Roman"/>
          <w:sz w:val="28"/>
          <w:szCs w:val="28"/>
        </w:rPr>
      </w:pPr>
      <w:r w:rsidRPr="00C155A2">
        <w:rPr>
          <w:rFonts w:ascii="Times New Roman" w:eastAsia="Times New Roman" w:hAnsi="Times New Roman"/>
          <w:sz w:val="28"/>
          <w:szCs w:val="28"/>
          <w:lang w:eastAsia="uk-UA"/>
        </w:rPr>
        <w:t>Демографічна криза створює реальну загрозу виникнення глибоких незворотних наслідків у соціально-економічному та духовному розвитку населення, прогнозуючи зумовлену нею небезпеку національним інтересам держави.</w:t>
      </w:r>
    </w:p>
    <w:p w14:paraId="43078E7F" w14:textId="77777777" w:rsidR="001B1675" w:rsidRPr="00F425DC"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sidRPr="00F425DC">
        <w:rPr>
          <w:rFonts w:ascii="Times New Roman" w:hAnsi="Times New Roman"/>
          <w:sz w:val="28"/>
          <w:szCs w:val="28"/>
        </w:rPr>
        <w:lastRenderedPageBreak/>
        <w:t>Станом на 01.01.2024 року чисельність населення Тернопільської області, яка є госпітальним округом, складає 101</w:t>
      </w:r>
      <w:r>
        <w:rPr>
          <w:rFonts w:ascii="Times New Roman" w:hAnsi="Times New Roman"/>
          <w:sz w:val="28"/>
          <w:szCs w:val="28"/>
        </w:rPr>
        <w:t xml:space="preserve">8462 </w:t>
      </w:r>
      <w:r w:rsidRPr="00F425DC">
        <w:rPr>
          <w:rFonts w:ascii="Times New Roman" w:hAnsi="Times New Roman"/>
          <w:sz w:val="28"/>
          <w:szCs w:val="28"/>
        </w:rPr>
        <w:t xml:space="preserve">осіб, з них дитяче населення </w:t>
      </w:r>
      <w:r>
        <w:rPr>
          <w:rFonts w:ascii="Times New Roman" w:hAnsi="Times New Roman"/>
          <w:sz w:val="28"/>
          <w:szCs w:val="28"/>
        </w:rPr>
        <w:t xml:space="preserve">складає </w:t>
      </w:r>
      <w:r w:rsidRPr="00F425DC">
        <w:rPr>
          <w:rFonts w:ascii="Times New Roman" w:hAnsi="Times New Roman"/>
          <w:sz w:val="28"/>
          <w:szCs w:val="28"/>
        </w:rPr>
        <w:t>18,6% від усього населення.</w:t>
      </w:r>
    </w:p>
    <w:p w14:paraId="13F265EC" w14:textId="77777777" w:rsidR="001B1675" w:rsidRPr="00F425DC"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sidRPr="00F425DC">
        <w:rPr>
          <w:rFonts w:ascii="Times New Roman" w:hAnsi="Times New Roman"/>
          <w:sz w:val="28"/>
          <w:szCs w:val="28"/>
        </w:rPr>
        <w:t>Демографічні показники в області протягом тривалого часу демонструють стійкі депопуляційні тенденції. За останні 10 років чисельність населення зменшилась на 58,7 тис. чол. або на 5,45 %, за останні 20 років – на</w:t>
      </w:r>
      <w:r>
        <w:rPr>
          <w:rFonts w:ascii="Times New Roman" w:hAnsi="Times New Roman"/>
          <w:sz w:val="28"/>
          <w:szCs w:val="28"/>
        </w:rPr>
        <w:t xml:space="preserve"> </w:t>
      </w:r>
      <w:r>
        <w:rPr>
          <w:rFonts w:ascii="Times New Roman" w:hAnsi="Times New Roman"/>
          <w:sz w:val="28"/>
          <w:szCs w:val="28"/>
        </w:rPr>
        <w:br/>
      </w:r>
      <w:r w:rsidRPr="00F425DC">
        <w:rPr>
          <w:rFonts w:ascii="Times New Roman" w:hAnsi="Times New Roman"/>
          <w:sz w:val="28"/>
          <w:szCs w:val="28"/>
        </w:rPr>
        <w:t xml:space="preserve">120,0 тис. чол. або на 10,5 %, за 30 років, – на 153,7 тис. чол. або на 13,1 %. Це майже 15,1 % від нинішньої кількості населення. Так, кількість народжувань зменшилась у 1,75 рази – з 10444 (1992 р.) до 5957 (2022 р.), а смертність зменшилось на 14,7 % - з 16395 (1992 р.) до 14109 (2022 р.). </w:t>
      </w:r>
    </w:p>
    <w:p w14:paraId="553CC2A9" w14:textId="77777777" w:rsidR="001B1675"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Pr>
          <w:rFonts w:ascii="Times New Roman" w:hAnsi="Times New Roman"/>
          <w:sz w:val="28"/>
          <w:szCs w:val="28"/>
        </w:rPr>
        <w:t>Д</w:t>
      </w:r>
      <w:r w:rsidRPr="00F425DC">
        <w:rPr>
          <w:rFonts w:ascii="Times New Roman" w:hAnsi="Times New Roman"/>
          <w:sz w:val="28"/>
          <w:szCs w:val="28"/>
        </w:rPr>
        <w:t xml:space="preserve">емографічна ситуація, яка склалася в області у 2023 році в порівнянні з 2022 роком дещо покращилась і характеризується зменшенням </w:t>
      </w:r>
      <w:r>
        <w:rPr>
          <w:rFonts w:ascii="Times New Roman" w:hAnsi="Times New Roman"/>
          <w:sz w:val="28"/>
          <w:szCs w:val="28"/>
        </w:rPr>
        <w:t xml:space="preserve">показників смертності </w:t>
      </w:r>
      <w:r w:rsidRPr="00F425DC">
        <w:rPr>
          <w:rFonts w:ascii="Times New Roman" w:hAnsi="Times New Roman"/>
          <w:sz w:val="28"/>
          <w:szCs w:val="28"/>
        </w:rPr>
        <w:t>та від’ємн</w:t>
      </w:r>
      <w:r>
        <w:rPr>
          <w:rFonts w:ascii="Times New Roman" w:hAnsi="Times New Roman"/>
          <w:sz w:val="28"/>
          <w:szCs w:val="28"/>
        </w:rPr>
        <w:t>ого</w:t>
      </w:r>
      <w:r w:rsidRPr="00F425DC">
        <w:rPr>
          <w:rFonts w:ascii="Times New Roman" w:hAnsi="Times New Roman"/>
          <w:sz w:val="28"/>
          <w:szCs w:val="28"/>
        </w:rPr>
        <w:t xml:space="preserve"> природного приросту.</w:t>
      </w:r>
    </w:p>
    <w:p w14:paraId="1704A284" w14:textId="77777777" w:rsidR="001B1675"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sidRPr="00C155A2">
        <w:rPr>
          <w:rFonts w:ascii="Times New Roman" w:hAnsi="Times New Roman"/>
          <w:sz w:val="28"/>
          <w:szCs w:val="28"/>
        </w:rPr>
        <w:t>За 2023 рік в області народилося 5270 дітей, що на 687 дітей менше</w:t>
      </w:r>
      <w:r>
        <w:rPr>
          <w:rFonts w:ascii="Times New Roman" w:hAnsi="Times New Roman"/>
          <w:sz w:val="28"/>
          <w:szCs w:val="28"/>
        </w:rPr>
        <w:t>, ніж у 2022 році</w:t>
      </w:r>
      <w:r w:rsidRPr="00C155A2">
        <w:rPr>
          <w:rFonts w:ascii="Times New Roman" w:hAnsi="Times New Roman"/>
          <w:sz w:val="28"/>
          <w:szCs w:val="28"/>
        </w:rPr>
        <w:t xml:space="preserve"> (2022</w:t>
      </w:r>
      <w:r>
        <w:rPr>
          <w:rFonts w:ascii="Times New Roman" w:hAnsi="Times New Roman"/>
          <w:sz w:val="28"/>
          <w:szCs w:val="28"/>
        </w:rPr>
        <w:t xml:space="preserve"> </w:t>
      </w:r>
      <w:r w:rsidRPr="00C155A2">
        <w:rPr>
          <w:rFonts w:ascii="Times New Roman" w:hAnsi="Times New Roman"/>
          <w:sz w:val="28"/>
          <w:szCs w:val="28"/>
        </w:rPr>
        <w:t xml:space="preserve">р. </w:t>
      </w:r>
      <w:r>
        <w:rPr>
          <w:rFonts w:ascii="Times New Roman" w:hAnsi="Times New Roman"/>
          <w:sz w:val="28"/>
          <w:szCs w:val="28"/>
        </w:rPr>
        <w:t>–</w:t>
      </w:r>
      <w:r w:rsidRPr="00C155A2">
        <w:rPr>
          <w:rFonts w:ascii="Times New Roman" w:hAnsi="Times New Roman"/>
          <w:sz w:val="28"/>
          <w:szCs w:val="28"/>
        </w:rPr>
        <w:t xml:space="preserve"> 5957). </w:t>
      </w:r>
      <w:r>
        <w:rPr>
          <w:rFonts w:ascii="Times New Roman" w:hAnsi="Times New Roman"/>
          <w:sz w:val="28"/>
          <w:szCs w:val="28"/>
        </w:rPr>
        <w:t>З</w:t>
      </w:r>
      <w:r w:rsidRPr="00C155A2">
        <w:rPr>
          <w:rFonts w:ascii="Times New Roman" w:hAnsi="Times New Roman"/>
          <w:sz w:val="28"/>
          <w:szCs w:val="28"/>
        </w:rPr>
        <w:t xml:space="preserve"> розрахунку на 1 тис. населення народжуваність </w:t>
      </w:r>
      <w:r>
        <w:rPr>
          <w:rFonts w:ascii="Times New Roman" w:hAnsi="Times New Roman"/>
          <w:sz w:val="28"/>
          <w:szCs w:val="28"/>
        </w:rPr>
        <w:t>складає</w:t>
      </w:r>
      <w:r w:rsidRPr="00C155A2">
        <w:rPr>
          <w:rFonts w:ascii="Times New Roman" w:hAnsi="Times New Roman"/>
          <w:sz w:val="28"/>
          <w:szCs w:val="28"/>
        </w:rPr>
        <w:t xml:space="preserve"> 5,2 </w:t>
      </w:r>
      <w:r>
        <w:rPr>
          <w:rFonts w:ascii="Times New Roman" w:hAnsi="Times New Roman"/>
          <w:sz w:val="28"/>
          <w:szCs w:val="28"/>
        </w:rPr>
        <w:t>проти</w:t>
      </w:r>
      <w:r w:rsidRPr="00C155A2">
        <w:rPr>
          <w:rFonts w:ascii="Times New Roman" w:hAnsi="Times New Roman"/>
          <w:sz w:val="28"/>
          <w:szCs w:val="28"/>
        </w:rPr>
        <w:t xml:space="preserve"> </w:t>
      </w:r>
      <w:r>
        <w:rPr>
          <w:rFonts w:ascii="Times New Roman" w:hAnsi="Times New Roman"/>
          <w:sz w:val="28"/>
          <w:szCs w:val="28"/>
        </w:rPr>
        <w:t xml:space="preserve">5,8 у </w:t>
      </w:r>
      <w:r w:rsidRPr="00C155A2">
        <w:rPr>
          <w:rFonts w:ascii="Times New Roman" w:hAnsi="Times New Roman"/>
          <w:sz w:val="28"/>
          <w:szCs w:val="28"/>
        </w:rPr>
        <w:t xml:space="preserve">2022 році. Зменшення народжуваності у 2023 році в порівнянні з минулим роком спостерігається у всіх районах області. </w:t>
      </w:r>
    </w:p>
    <w:p w14:paraId="27DB629E" w14:textId="77777777" w:rsidR="001B1675"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sidRPr="00C155A2">
        <w:rPr>
          <w:rFonts w:ascii="Times New Roman" w:hAnsi="Times New Roman"/>
          <w:sz w:val="28"/>
          <w:szCs w:val="28"/>
        </w:rPr>
        <w:t xml:space="preserve">Природний приріст населення </w:t>
      </w:r>
      <w:r>
        <w:rPr>
          <w:rFonts w:ascii="Times New Roman" w:hAnsi="Times New Roman"/>
          <w:sz w:val="28"/>
          <w:szCs w:val="28"/>
        </w:rPr>
        <w:t xml:space="preserve">залишається </w:t>
      </w:r>
      <w:r w:rsidRPr="00C155A2">
        <w:rPr>
          <w:rFonts w:ascii="Times New Roman" w:hAnsi="Times New Roman"/>
          <w:sz w:val="28"/>
          <w:szCs w:val="28"/>
        </w:rPr>
        <w:t>від’ємн</w:t>
      </w:r>
      <w:r>
        <w:rPr>
          <w:rFonts w:ascii="Times New Roman" w:hAnsi="Times New Roman"/>
          <w:sz w:val="28"/>
          <w:szCs w:val="28"/>
        </w:rPr>
        <w:t xml:space="preserve">им </w:t>
      </w:r>
      <w:r w:rsidRPr="00C155A2">
        <w:rPr>
          <w:rFonts w:ascii="Times New Roman" w:hAnsi="Times New Roman"/>
          <w:sz w:val="28"/>
          <w:szCs w:val="28"/>
        </w:rPr>
        <w:t xml:space="preserve">і становить </w:t>
      </w:r>
      <w:r>
        <w:rPr>
          <w:rFonts w:ascii="Times New Roman" w:hAnsi="Times New Roman"/>
          <w:sz w:val="28"/>
          <w:szCs w:val="28"/>
        </w:rPr>
        <w:t>(-</w:t>
      </w:r>
      <w:r w:rsidRPr="00C155A2">
        <w:rPr>
          <w:rFonts w:ascii="Times New Roman" w:hAnsi="Times New Roman"/>
          <w:sz w:val="28"/>
          <w:szCs w:val="28"/>
        </w:rPr>
        <w:t>7,6</w:t>
      </w:r>
      <w:r>
        <w:rPr>
          <w:rFonts w:ascii="Times New Roman" w:hAnsi="Times New Roman"/>
          <w:sz w:val="28"/>
          <w:szCs w:val="28"/>
        </w:rPr>
        <w:t>)</w:t>
      </w:r>
      <w:r w:rsidRPr="00C155A2">
        <w:rPr>
          <w:rFonts w:ascii="Times New Roman" w:hAnsi="Times New Roman"/>
          <w:sz w:val="28"/>
          <w:szCs w:val="28"/>
        </w:rPr>
        <w:t xml:space="preserve"> проти </w:t>
      </w:r>
      <w:r>
        <w:rPr>
          <w:rFonts w:ascii="Times New Roman" w:hAnsi="Times New Roman"/>
          <w:sz w:val="28"/>
          <w:szCs w:val="28"/>
        </w:rPr>
        <w:t>(-</w:t>
      </w:r>
      <w:r w:rsidRPr="00C155A2">
        <w:rPr>
          <w:rFonts w:ascii="Times New Roman" w:hAnsi="Times New Roman"/>
          <w:sz w:val="28"/>
          <w:szCs w:val="28"/>
        </w:rPr>
        <w:t>8,1</w:t>
      </w:r>
      <w:r>
        <w:rPr>
          <w:rFonts w:ascii="Times New Roman" w:hAnsi="Times New Roman"/>
          <w:sz w:val="28"/>
          <w:szCs w:val="28"/>
        </w:rPr>
        <w:t>)</w:t>
      </w:r>
      <w:r w:rsidRPr="00C155A2">
        <w:rPr>
          <w:rFonts w:ascii="Times New Roman" w:hAnsi="Times New Roman"/>
          <w:sz w:val="28"/>
          <w:szCs w:val="28"/>
        </w:rPr>
        <w:t xml:space="preserve"> у 2022 році. </w:t>
      </w:r>
    </w:p>
    <w:p w14:paraId="266317E0" w14:textId="77777777" w:rsidR="001B1675"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sidRPr="00C155A2">
        <w:rPr>
          <w:rFonts w:ascii="Times New Roman" w:hAnsi="Times New Roman"/>
          <w:sz w:val="28"/>
          <w:szCs w:val="28"/>
        </w:rPr>
        <w:t>У 2023 році померло на 1033 особи менше</w:t>
      </w:r>
      <w:r>
        <w:rPr>
          <w:rFonts w:ascii="Times New Roman" w:hAnsi="Times New Roman"/>
          <w:sz w:val="28"/>
          <w:szCs w:val="28"/>
        </w:rPr>
        <w:t>,</w:t>
      </w:r>
      <w:r w:rsidRPr="00C155A2">
        <w:rPr>
          <w:rFonts w:ascii="Times New Roman" w:hAnsi="Times New Roman"/>
          <w:sz w:val="28"/>
          <w:szCs w:val="28"/>
        </w:rPr>
        <w:t xml:space="preserve"> ніж у </w:t>
      </w:r>
      <w:r>
        <w:rPr>
          <w:rFonts w:ascii="Times New Roman" w:hAnsi="Times New Roman"/>
          <w:sz w:val="28"/>
          <w:szCs w:val="28"/>
        </w:rPr>
        <w:t xml:space="preserve">2022 </w:t>
      </w:r>
      <w:r w:rsidRPr="00C155A2">
        <w:rPr>
          <w:rFonts w:ascii="Times New Roman" w:hAnsi="Times New Roman"/>
          <w:sz w:val="28"/>
          <w:szCs w:val="28"/>
        </w:rPr>
        <w:t>році (2022</w:t>
      </w:r>
      <w:r>
        <w:rPr>
          <w:rFonts w:ascii="Times New Roman" w:hAnsi="Times New Roman"/>
          <w:sz w:val="28"/>
          <w:szCs w:val="28"/>
        </w:rPr>
        <w:t xml:space="preserve"> </w:t>
      </w:r>
      <w:r w:rsidRPr="00C155A2">
        <w:rPr>
          <w:rFonts w:ascii="Times New Roman" w:hAnsi="Times New Roman"/>
          <w:sz w:val="28"/>
          <w:szCs w:val="28"/>
        </w:rPr>
        <w:t>р. 14</w:t>
      </w:r>
      <w:r>
        <w:rPr>
          <w:rFonts w:ascii="Times New Roman" w:hAnsi="Times New Roman"/>
          <w:sz w:val="28"/>
          <w:szCs w:val="28"/>
        </w:rPr>
        <w:t xml:space="preserve"> </w:t>
      </w:r>
      <w:r w:rsidRPr="00C155A2">
        <w:rPr>
          <w:rFonts w:ascii="Times New Roman" w:hAnsi="Times New Roman"/>
          <w:sz w:val="28"/>
          <w:szCs w:val="28"/>
        </w:rPr>
        <w:t xml:space="preserve">109 осіб, 2021 р. </w:t>
      </w:r>
      <w:r>
        <w:rPr>
          <w:rFonts w:ascii="Times New Roman" w:hAnsi="Times New Roman"/>
          <w:sz w:val="28"/>
          <w:szCs w:val="28"/>
        </w:rPr>
        <w:t>–</w:t>
      </w:r>
      <w:r w:rsidRPr="00C155A2">
        <w:rPr>
          <w:rFonts w:ascii="Times New Roman" w:hAnsi="Times New Roman"/>
          <w:sz w:val="28"/>
          <w:szCs w:val="28"/>
        </w:rPr>
        <w:t xml:space="preserve"> 16</w:t>
      </w:r>
      <w:r>
        <w:rPr>
          <w:rFonts w:ascii="Times New Roman" w:hAnsi="Times New Roman"/>
          <w:sz w:val="28"/>
          <w:szCs w:val="28"/>
        </w:rPr>
        <w:t xml:space="preserve"> </w:t>
      </w:r>
      <w:r w:rsidRPr="00C155A2">
        <w:rPr>
          <w:rFonts w:ascii="Times New Roman" w:hAnsi="Times New Roman"/>
          <w:sz w:val="28"/>
          <w:szCs w:val="28"/>
        </w:rPr>
        <w:t>841).</w:t>
      </w:r>
      <w:r>
        <w:rPr>
          <w:rFonts w:ascii="Times New Roman" w:hAnsi="Times New Roman"/>
          <w:sz w:val="28"/>
          <w:szCs w:val="28"/>
        </w:rPr>
        <w:t xml:space="preserve"> Відповідно п</w:t>
      </w:r>
      <w:r w:rsidRPr="00C155A2">
        <w:rPr>
          <w:rFonts w:ascii="Times New Roman" w:hAnsi="Times New Roman"/>
          <w:sz w:val="28"/>
          <w:szCs w:val="28"/>
        </w:rPr>
        <w:t xml:space="preserve">оказник смертності становить 12,8 </w:t>
      </w:r>
      <w:r>
        <w:rPr>
          <w:rFonts w:ascii="Times New Roman" w:hAnsi="Times New Roman"/>
          <w:sz w:val="28"/>
          <w:szCs w:val="28"/>
        </w:rPr>
        <w:t xml:space="preserve">проти </w:t>
      </w:r>
      <w:r w:rsidRPr="00C155A2">
        <w:rPr>
          <w:rFonts w:ascii="Times New Roman" w:hAnsi="Times New Roman"/>
          <w:sz w:val="28"/>
          <w:szCs w:val="28"/>
        </w:rPr>
        <w:t>13,9 у 2022 р</w:t>
      </w:r>
      <w:r>
        <w:rPr>
          <w:rFonts w:ascii="Times New Roman" w:hAnsi="Times New Roman"/>
          <w:sz w:val="28"/>
          <w:szCs w:val="28"/>
        </w:rPr>
        <w:t>оці</w:t>
      </w:r>
      <w:r w:rsidRPr="00C155A2">
        <w:rPr>
          <w:rFonts w:ascii="Times New Roman" w:hAnsi="Times New Roman"/>
          <w:sz w:val="28"/>
          <w:szCs w:val="28"/>
        </w:rPr>
        <w:t>. Таким чином, в області продовжується процес депопуляції</w:t>
      </w:r>
      <w:r>
        <w:rPr>
          <w:rFonts w:ascii="Times New Roman" w:hAnsi="Times New Roman"/>
          <w:sz w:val="28"/>
          <w:szCs w:val="28"/>
        </w:rPr>
        <w:t xml:space="preserve"> в усіх районах області</w:t>
      </w:r>
      <w:r w:rsidRPr="00C155A2">
        <w:rPr>
          <w:rFonts w:ascii="Times New Roman" w:hAnsi="Times New Roman"/>
          <w:sz w:val="28"/>
          <w:szCs w:val="28"/>
        </w:rPr>
        <w:t xml:space="preserve">. </w:t>
      </w:r>
    </w:p>
    <w:p w14:paraId="4297A2FF" w14:textId="77777777" w:rsidR="001B1675" w:rsidRPr="00C155A2" w:rsidRDefault="001B1675" w:rsidP="001B1675">
      <w:pPr>
        <w:pBdr>
          <w:top w:val="nil"/>
          <w:left w:val="nil"/>
          <w:bottom w:val="nil"/>
          <w:right w:val="nil"/>
          <w:between w:val="nil"/>
        </w:pBdr>
        <w:tabs>
          <w:tab w:val="left" w:pos="0"/>
        </w:tabs>
        <w:ind w:firstLine="567"/>
        <w:jc w:val="both"/>
        <w:rPr>
          <w:rFonts w:ascii="Times New Roman" w:hAnsi="Times New Roman"/>
          <w:sz w:val="28"/>
          <w:szCs w:val="28"/>
        </w:rPr>
      </w:pPr>
      <w:r w:rsidRPr="00C155A2">
        <w:rPr>
          <w:rFonts w:ascii="Times New Roman" w:hAnsi="Times New Roman"/>
          <w:sz w:val="28"/>
          <w:szCs w:val="28"/>
        </w:rPr>
        <w:t xml:space="preserve">Показник дитячої смертності </w:t>
      </w:r>
      <w:r>
        <w:rPr>
          <w:rFonts w:ascii="Times New Roman" w:hAnsi="Times New Roman"/>
          <w:sz w:val="28"/>
          <w:szCs w:val="28"/>
        </w:rPr>
        <w:t xml:space="preserve">у </w:t>
      </w:r>
      <w:r w:rsidRPr="00C155A2">
        <w:rPr>
          <w:rFonts w:ascii="Times New Roman" w:hAnsi="Times New Roman"/>
          <w:sz w:val="28"/>
          <w:szCs w:val="28"/>
        </w:rPr>
        <w:t>2023 р</w:t>
      </w:r>
      <w:r>
        <w:rPr>
          <w:rFonts w:ascii="Times New Roman" w:hAnsi="Times New Roman"/>
          <w:sz w:val="28"/>
          <w:szCs w:val="28"/>
        </w:rPr>
        <w:t>оці</w:t>
      </w:r>
      <w:r w:rsidRPr="00C155A2">
        <w:rPr>
          <w:rFonts w:ascii="Times New Roman" w:hAnsi="Times New Roman"/>
          <w:sz w:val="28"/>
          <w:szCs w:val="28"/>
        </w:rPr>
        <w:t xml:space="preserve"> склав 8,1</w:t>
      </w:r>
      <w:r>
        <w:rPr>
          <w:rFonts w:ascii="Times New Roman" w:hAnsi="Times New Roman"/>
          <w:sz w:val="28"/>
          <w:szCs w:val="28"/>
        </w:rPr>
        <w:t xml:space="preserve"> </w:t>
      </w:r>
      <w:r w:rsidRPr="003C27E6">
        <w:rPr>
          <w:rFonts w:ascii="Times New Roman" w:hAnsi="Times New Roman"/>
          <w:sz w:val="28"/>
          <w:szCs w:val="28"/>
        </w:rPr>
        <w:t>‰</w:t>
      </w:r>
      <w:r w:rsidRPr="00C155A2">
        <w:rPr>
          <w:rFonts w:ascii="Times New Roman" w:hAnsi="Times New Roman"/>
          <w:sz w:val="28"/>
          <w:szCs w:val="28"/>
        </w:rPr>
        <w:t xml:space="preserve"> </w:t>
      </w:r>
      <w:r>
        <w:rPr>
          <w:rFonts w:ascii="Times New Roman" w:hAnsi="Times New Roman"/>
          <w:sz w:val="28"/>
          <w:szCs w:val="28"/>
        </w:rPr>
        <w:t xml:space="preserve">проти 5,7 </w:t>
      </w:r>
      <w:r w:rsidRPr="003C27E6">
        <w:rPr>
          <w:rFonts w:ascii="Times New Roman" w:hAnsi="Times New Roman"/>
          <w:sz w:val="28"/>
          <w:szCs w:val="28"/>
        </w:rPr>
        <w:t>‰</w:t>
      </w:r>
      <w:r w:rsidRPr="00C155A2">
        <w:rPr>
          <w:rFonts w:ascii="Times New Roman" w:hAnsi="Times New Roman"/>
          <w:sz w:val="28"/>
          <w:szCs w:val="28"/>
        </w:rPr>
        <w:t xml:space="preserve"> </w:t>
      </w:r>
      <w:r>
        <w:rPr>
          <w:rFonts w:ascii="Times New Roman" w:hAnsi="Times New Roman"/>
          <w:sz w:val="28"/>
          <w:szCs w:val="28"/>
        </w:rPr>
        <w:t xml:space="preserve">у </w:t>
      </w:r>
      <w:r w:rsidRPr="00C155A2">
        <w:rPr>
          <w:rFonts w:ascii="Times New Roman" w:hAnsi="Times New Roman"/>
          <w:sz w:val="28"/>
          <w:szCs w:val="28"/>
        </w:rPr>
        <w:t>2022 р</w:t>
      </w:r>
      <w:r>
        <w:rPr>
          <w:rFonts w:ascii="Times New Roman" w:hAnsi="Times New Roman"/>
          <w:sz w:val="28"/>
          <w:szCs w:val="28"/>
        </w:rPr>
        <w:t>оці</w:t>
      </w:r>
      <w:r w:rsidRPr="00C155A2">
        <w:rPr>
          <w:rFonts w:ascii="Times New Roman" w:hAnsi="Times New Roman"/>
          <w:sz w:val="28"/>
          <w:szCs w:val="28"/>
        </w:rPr>
        <w:t>. У структурі дитячої смертності на першому місці – перинатальна патологія 24 випадки (70,5%), на другому – вроджені аномалії - 7 випадків (20,7%), на третьому – зовнішні причини - 3 випадки (8,8%).</w:t>
      </w:r>
    </w:p>
    <w:p w14:paraId="4E54FA6F" w14:textId="77777777" w:rsidR="001B1675" w:rsidRDefault="00000000" w:rsidP="001B1675">
      <w:pPr>
        <w:pBdr>
          <w:top w:val="nil"/>
          <w:left w:val="nil"/>
          <w:bottom w:val="nil"/>
          <w:right w:val="nil"/>
          <w:between w:val="nil"/>
        </w:pBdr>
        <w:tabs>
          <w:tab w:val="left" w:pos="0"/>
        </w:tabs>
        <w:ind w:firstLine="567"/>
        <w:jc w:val="both"/>
        <w:rPr>
          <w:rFonts w:ascii="Times New Roman" w:hAnsi="Times New Roman"/>
          <w:sz w:val="28"/>
          <w:szCs w:val="28"/>
        </w:rPr>
      </w:pPr>
      <w:r>
        <w:rPr>
          <w:noProof/>
        </w:rPr>
        <w:pict w14:anchorId="09A1A54D">
          <v:shape id="_x0000_s2067" type="#_x0000_t75" style="position:absolute;left:0;text-align:left;margin-left:1.55pt;margin-top:8.85pt;width:481.7pt;height:229.7pt;z-index:-2;visibility:visible" wrapcoords="-34 0 -34 21529 21600 21529 21600 0 -34 0">
            <v:imagedata r:id="rId45" o:title=""/>
            <w10:wrap type="tight"/>
          </v:shape>
        </w:pict>
      </w:r>
    </w:p>
    <w:p w14:paraId="2D186072" w14:textId="77777777" w:rsidR="001B1675" w:rsidRPr="002C211B" w:rsidRDefault="001B1675" w:rsidP="001B1675">
      <w:pPr>
        <w:pStyle w:val="2"/>
        <w:spacing w:before="0"/>
        <w:jc w:val="both"/>
        <w:rPr>
          <w:rFonts w:ascii="Times New Roman" w:hAnsi="Times New Roman"/>
          <w:bCs/>
          <w:sz w:val="28"/>
          <w:szCs w:val="28"/>
        </w:rPr>
      </w:pPr>
      <w:r w:rsidRPr="002C211B">
        <w:rPr>
          <w:rFonts w:ascii="Times New Roman" w:hAnsi="Times New Roman"/>
          <w:bCs/>
          <w:sz w:val="28"/>
          <w:szCs w:val="28"/>
        </w:rPr>
        <w:lastRenderedPageBreak/>
        <w:t>Госпітальна захворюваність</w:t>
      </w:r>
    </w:p>
    <w:p w14:paraId="1B38D360" w14:textId="77777777" w:rsidR="001B1675" w:rsidRPr="00C155A2" w:rsidRDefault="001B1675" w:rsidP="001B1675">
      <w:pPr>
        <w:ind w:firstLine="567"/>
        <w:jc w:val="both"/>
        <w:rPr>
          <w:rFonts w:ascii="Times New Roman" w:hAnsi="Times New Roman"/>
          <w:sz w:val="28"/>
          <w:szCs w:val="28"/>
        </w:rPr>
      </w:pPr>
      <w:r>
        <w:rPr>
          <w:rFonts w:ascii="Times New Roman" w:hAnsi="Times New Roman"/>
          <w:sz w:val="28"/>
          <w:szCs w:val="28"/>
        </w:rPr>
        <w:t>У</w:t>
      </w:r>
      <w:r w:rsidRPr="00C155A2">
        <w:rPr>
          <w:rFonts w:ascii="Times New Roman" w:hAnsi="Times New Roman"/>
          <w:sz w:val="28"/>
          <w:szCs w:val="28"/>
        </w:rPr>
        <w:t xml:space="preserve"> 2023 р</w:t>
      </w:r>
      <w:r>
        <w:rPr>
          <w:rFonts w:ascii="Times New Roman" w:hAnsi="Times New Roman"/>
          <w:sz w:val="28"/>
          <w:szCs w:val="28"/>
        </w:rPr>
        <w:t>оці</w:t>
      </w:r>
      <w:r w:rsidRPr="00C155A2">
        <w:rPr>
          <w:rFonts w:ascii="Times New Roman" w:hAnsi="Times New Roman"/>
          <w:sz w:val="28"/>
          <w:szCs w:val="28"/>
        </w:rPr>
        <w:t xml:space="preserve"> серед усіх виписаних і померлих пацієнтів в стаціонарі зареєстровано 237</w:t>
      </w:r>
      <w:r>
        <w:rPr>
          <w:rFonts w:ascii="Times New Roman" w:hAnsi="Times New Roman"/>
          <w:sz w:val="28"/>
          <w:szCs w:val="28"/>
        </w:rPr>
        <w:t xml:space="preserve"> </w:t>
      </w:r>
      <w:r w:rsidRPr="00C155A2">
        <w:rPr>
          <w:rFonts w:ascii="Times New Roman" w:hAnsi="Times New Roman"/>
          <w:sz w:val="28"/>
          <w:szCs w:val="28"/>
        </w:rPr>
        <w:t>677 випадків захворювань, в тому числі серед дорослих 18 р. і старше — 194</w:t>
      </w:r>
      <w:r>
        <w:rPr>
          <w:rFonts w:ascii="Times New Roman" w:hAnsi="Times New Roman"/>
          <w:sz w:val="28"/>
          <w:szCs w:val="28"/>
        </w:rPr>
        <w:t xml:space="preserve"> </w:t>
      </w:r>
      <w:r w:rsidRPr="00C155A2">
        <w:rPr>
          <w:rFonts w:ascii="Times New Roman" w:hAnsi="Times New Roman"/>
          <w:sz w:val="28"/>
          <w:szCs w:val="28"/>
        </w:rPr>
        <w:t>800, серед дітей 0-17 р. включно — 42</w:t>
      </w:r>
      <w:r>
        <w:rPr>
          <w:rFonts w:ascii="Times New Roman" w:hAnsi="Times New Roman"/>
          <w:sz w:val="28"/>
          <w:szCs w:val="28"/>
        </w:rPr>
        <w:t xml:space="preserve"> </w:t>
      </w:r>
      <w:r w:rsidRPr="00C155A2">
        <w:rPr>
          <w:rFonts w:ascii="Times New Roman" w:hAnsi="Times New Roman"/>
          <w:sz w:val="28"/>
          <w:szCs w:val="28"/>
        </w:rPr>
        <w:t>877 випадків.</w:t>
      </w:r>
    </w:p>
    <w:p w14:paraId="6E11DB2B" w14:textId="77777777" w:rsidR="001B1675" w:rsidRPr="00C155A2" w:rsidRDefault="001B1675" w:rsidP="001B1675">
      <w:pPr>
        <w:ind w:firstLine="567"/>
        <w:jc w:val="both"/>
        <w:rPr>
          <w:rFonts w:ascii="Times New Roman" w:hAnsi="Times New Roman"/>
          <w:sz w:val="28"/>
          <w:szCs w:val="28"/>
        </w:rPr>
      </w:pPr>
      <w:r>
        <w:rPr>
          <w:rFonts w:ascii="Times New Roman" w:hAnsi="Times New Roman"/>
          <w:sz w:val="28"/>
          <w:szCs w:val="28"/>
        </w:rPr>
        <w:t>Показник г</w:t>
      </w:r>
      <w:r w:rsidRPr="00C155A2">
        <w:rPr>
          <w:rFonts w:ascii="Times New Roman" w:hAnsi="Times New Roman"/>
          <w:sz w:val="28"/>
          <w:szCs w:val="28"/>
        </w:rPr>
        <w:t>оспітальн</w:t>
      </w:r>
      <w:r>
        <w:rPr>
          <w:rFonts w:ascii="Times New Roman" w:hAnsi="Times New Roman"/>
          <w:sz w:val="28"/>
          <w:szCs w:val="28"/>
        </w:rPr>
        <w:t xml:space="preserve">ої </w:t>
      </w:r>
      <w:r w:rsidRPr="00C155A2">
        <w:rPr>
          <w:rFonts w:ascii="Times New Roman" w:hAnsi="Times New Roman"/>
          <w:sz w:val="28"/>
          <w:szCs w:val="28"/>
        </w:rPr>
        <w:t>захворюван</w:t>
      </w:r>
      <w:r>
        <w:rPr>
          <w:rFonts w:ascii="Times New Roman" w:hAnsi="Times New Roman"/>
          <w:sz w:val="28"/>
          <w:szCs w:val="28"/>
        </w:rPr>
        <w:t>ості</w:t>
      </w:r>
      <w:r w:rsidRPr="00C155A2">
        <w:rPr>
          <w:rFonts w:ascii="Times New Roman" w:hAnsi="Times New Roman"/>
          <w:sz w:val="28"/>
          <w:szCs w:val="28"/>
        </w:rPr>
        <w:t xml:space="preserve"> </w:t>
      </w:r>
      <w:r>
        <w:rPr>
          <w:rFonts w:ascii="Times New Roman" w:hAnsi="Times New Roman"/>
          <w:sz w:val="28"/>
          <w:szCs w:val="28"/>
        </w:rPr>
        <w:t>складає</w:t>
      </w:r>
      <w:r w:rsidRPr="00C155A2">
        <w:rPr>
          <w:rFonts w:ascii="Times New Roman" w:hAnsi="Times New Roman"/>
          <w:sz w:val="28"/>
          <w:szCs w:val="28"/>
        </w:rPr>
        <w:t xml:space="preserve"> 23</w:t>
      </w:r>
      <w:r>
        <w:rPr>
          <w:rFonts w:ascii="Times New Roman" w:hAnsi="Times New Roman"/>
          <w:sz w:val="28"/>
          <w:szCs w:val="28"/>
        </w:rPr>
        <w:t xml:space="preserve"> </w:t>
      </w:r>
      <w:r w:rsidRPr="00C155A2">
        <w:rPr>
          <w:rFonts w:ascii="Times New Roman" w:hAnsi="Times New Roman"/>
          <w:sz w:val="28"/>
          <w:szCs w:val="28"/>
        </w:rPr>
        <w:t>336,5 на 100 тис. нас</w:t>
      </w:r>
      <w:r>
        <w:rPr>
          <w:rFonts w:ascii="Times New Roman" w:hAnsi="Times New Roman"/>
          <w:sz w:val="28"/>
          <w:szCs w:val="28"/>
        </w:rPr>
        <w:t>.: серед</w:t>
      </w:r>
      <w:r w:rsidRPr="00C155A2">
        <w:rPr>
          <w:rFonts w:ascii="Times New Roman" w:hAnsi="Times New Roman"/>
          <w:sz w:val="28"/>
          <w:szCs w:val="28"/>
        </w:rPr>
        <w:t xml:space="preserve"> доросл</w:t>
      </w:r>
      <w:r>
        <w:rPr>
          <w:rFonts w:ascii="Times New Roman" w:hAnsi="Times New Roman"/>
          <w:sz w:val="28"/>
          <w:szCs w:val="28"/>
        </w:rPr>
        <w:t xml:space="preserve">ого населення – </w:t>
      </w:r>
      <w:r w:rsidRPr="00C155A2">
        <w:rPr>
          <w:rFonts w:ascii="Times New Roman" w:hAnsi="Times New Roman"/>
          <w:sz w:val="28"/>
          <w:szCs w:val="28"/>
        </w:rPr>
        <w:t>19</w:t>
      </w:r>
      <w:r>
        <w:rPr>
          <w:rFonts w:ascii="Times New Roman" w:hAnsi="Times New Roman"/>
          <w:sz w:val="28"/>
          <w:szCs w:val="28"/>
        </w:rPr>
        <w:t xml:space="preserve"> </w:t>
      </w:r>
      <w:r w:rsidRPr="00C155A2">
        <w:rPr>
          <w:rFonts w:ascii="Times New Roman" w:hAnsi="Times New Roman"/>
          <w:sz w:val="28"/>
          <w:szCs w:val="28"/>
        </w:rPr>
        <w:t>126,8 на 100 тис. нас</w:t>
      </w:r>
      <w:r>
        <w:rPr>
          <w:rFonts w:ascii="Times New Roman" w:hAnsi="Times New Roman"/>
          <w:sz w:val="28"/>
          <w:szCs w:val="28"/>
        </w:rPr>
        <w:t>.</w:t>
      </w:r>
      <w:r w:rsidRPr="00C155A2">
        <w:rPr>
          <w:rFonts w:ascii="Times New Roman" w:hAnsi="Times New Roman"/>
          <w:sz w:val="28"/>
          <w:szCs w:val="28"/>
        </w:rPr>
        <w:t>, серед дітей</w:t>
      </w:r>
      <w:r>
        <w:rPr>
          <w:rFonts w:ascii="Times New Roman" w:hAnsi="Times New Roman"/>
          <w:sz w:val="28"/>
          <w:szCs w:val="28"/>
        </w:rPr>
        <w:t xml:space="preserve"> – </w:t>
      </w:r>
      <w:r w:rsidRPr="00C155A2">
        <w:rPr>
          <w:rFonts w:ascii="Times New Roman" w:hAnsi="Times New Roman"/>
          <w:sz w:val="28"/>
          <w:szCs w:val="28"/>
        </w:rPr>
        <w:t xml:space="preserve">273,3 на </w:t>
      </w:r>
      <w:r>
        <w:rPr>
          <w:rFonts w:ascii="Times New Roman" w:hAnsi="Times New Roman"/>
          <w:sz w:val="28"/>
          <w:szCs w:val="28"/>
        </w:rPr>
        <w:br/>
      </w:r>
      <w:r w:rsidRPr="00C155A2">
        <w:rPr>
          <w:rFonts w:ascii="Times New Roman" w:hAnsi="Times New Roman"/>
          <w:sz w:val="28"/>
          <w:szCs w:val="28"/>
        </w:rPr>
        <w:t xml:space="preserve">1 тис. </w:t>
      </w:r>
      <w:r>
        <w:rPr>
          <w:rFonts w:ascii="Times New Roman" w:hAnsi="Times New Roman"/>
          <w:sz w:val="28"/>
          <w:szCs w:val="28"/>
        </w:rPr>
        <w:t xml:space="preserve">дитячого </w:t>
      </w:r>
      <w:r w:rsidRPr="00C155A2">
        <w:rPr>
          <w:rFonts w:ascii="Times New Roman" w:hAnsi="Times New Roman"/>
          <w:sz w:val="28"/>
          <w:szCs w:val="28"/>
        </w:rPr>
        <w:t>нас.</w:t>
      </w:r>
    </w:p>
    <w:p w14:paraId="3E1203E5" w14:textId="77777777" w:rsidR="001B1675" w:rsidRPr="00C155A2" w:rsidRDefault="001B1675" w:rsidP="001B1675">
      <w:pPr>
        <w:ind w:firstLine="567"/>
        <w:jc w:val="both"/>
        <w:rPr>
          <w:rFonts w:ascii="Times New Roman" w:hAnsi="Times New Roman"/>
          <w:sz w:val="28"/>
          <w:szCs w:val="28"/>
        </w:rPr>
      </w:pPr>
      <w:r>
        <w:rPr>
          <w:rFonts w:ascii="Times New Roman" w:hAnsi="Times New Roman"/>
          <w:sz w:val="28"/>
          <w:szCs w:val="28"/>
        </w:rPr>
        <w:t>У</w:t>
      </w:r>
      <w:r w:rsidRPr="00C155A2">
        <w:rPr>
          <w:rFonts w:ascii="Times New Roman" w:hAnsi="Times New Roman"/>
          <w:sz w:val="28"/>
          <w:szCs w:val="28"/>
        </w:rPr>
        <w:t xml:space="preserve"> структурі госпітальної захворюваності серед дорослого населення на першому місці - хвороби системи кровообігу </w:t>
      </w:r>
      <w:r>
        <w:rPr>
          <w:rFonts w:ascii="Times New Roman" w:hAnsi="Times New Roman"/>
          <w:sz w:val="28"/>
          <w:szCs w:val="28"/>
        </w:rPr>
        <w:t xml:space="preserve">(питома вага – </w:t>
      </w:r>
      <w:r w:rsidRPr="00C155A2">
        <w:rPr>
          <w:rFonts w:ascii="Times New Roman" w:hAnsi="Times New Roman"/>
          <w:sz w:val="28"/>
          <w:szCs w:val="28"/>
        </w:rPr>
        <w:t>14,3%</w:t>
      </w:r>
      <w:r>
        <w:rPr>
          <w:rFonts w:ascii="Times New Roman" w:hAnsi="Times New Roman"/>
          <w:sz w:val="28"/>
          <w:szCs w:val="28"/>
        </w:rPr>
        <w:t>)</w:t>
      </w:r>
      <w:r w:rsidRPr="00C155A2">
        <w:rPr>
          <w:rFonts w:ascii="Times New Roman" w:hAnsi="Times New Roman"/>
          <w:sz w:val="28"/>
          <w:szCs w:val="28"/>
        </w:rPr>
        <w:t xml:space="preserve">, на другому </w:t>
      </w:r>
      <w:r>
        <w:rPr>
          <w:rFonts w:ascii="Times New Roman" w:hAnsi="Times New Roman"/>
          <w:sz w:val="28"/>
          <w:szCs w:val="28"/>
        </w:rPr>
        <w:t xml:space="preserve">– </w:t>
      </w:r>
      <w:r w:rsidRPr="00C155A2">
        <w:rPr>
          <w:rFonts w:ascii="Times New Roman" w:hAnsi="Times New Roman"/>
          <w:sz w:val="28"/>
          <w:szCs w:val="28"/>
        </w:rPr>
        <w:t>хвороби кістково-м`яз</w:t>
      </w:r>
      <w:r>
        <w:rPr>
          <w:rFonts w:ascii="Times New Roman" w:hAnsi="Times New Roman"/>
          <w:sz w:val="28"/>
          <w:szCs w:val="28"/>
        </w:rPr>
        <w:t>о</w:t>
      </w:r>
      <w:r w:rsidRPr="00C155A2">
        <w:rPr>
          <w:rFonts w:ascii="Times New Roman" w:hAnsi="Times New Roman"/>
          <w:sz w:val="28"/>
          <w:szCs w:val="28"/>
        </w:rPr>
        <w:t xml:space="preserve">вої системи </w:t>
      </w:r>
      <w:r>
        <w:rPr>
          <w:rFonts w:ascii="Times New Roman" w:hAnsi="Times New Roman"/>
          <w:sz w:val="28"/>
          <w:szCs w:val="28"/>
        </w:rPr>
        <w:t>(</w:t>
      </w:r>
      <w:r w:rsidRPr="00C155A2">
        <w:rPr>
          <w:rFonts w:ascii="Times New Roman" w:hAnsi="Times New Roman"/>
          <w:sz w:val="28"/>
          <w:szCs w:val="28"/>
        </w:rPr>
        <w:t>8,5%</w:t>
      </w:r>
      <w:r>
        <w:rPr>
          <w:rFonts w:ascii="Times New Roman" w:hAnsi="Times New Roman"/>
          <w:sz w:val="28"/>
          <w:szCs w:val="28"/>
        </w:rPr>
        <w:t>)</w:t>
      </w:r>
      <w:r w:rsidRPr="00C155A2">
        <w:rPr>
          <w:rFonts w:ascii="Times New Roman" w:hAnsi="Times New Roman"/>
          <w:sz w:val="28"/>
          <w:szCs w:val="28"/>
        </w:rPr>
        <w:t xml:space="preserve">, на третьому </w:t>
      </w:r>
      <w:r>
        <w:rPr>
          <w:rFonts w:ascii="Times New Roman" w:hAnsi="Times New Roman"/>
          <w:sz w:val="28"/>
          <w:szCs w:val="28"/>
        </w:rPr>
        <w:t xml:space="preserve">– </w:t>
      </w:r>
      <w:r w:rsidRPr="00C155A2">
        <w:rPr>
          <w:rFonts w:ascii="Times New Roman" w:hAnsi="Times New Roman"/>
          <w:sz w:val="28"/>
          <w:szCs w:val="28"/>
        </w:rPr>
        <w:t xml:space="preserve">хвороби органів дихання </w:t>
      </w:r>
      <w:r>
        <w:rPr>
          <w:rFonts w:ascii="Times New Roman" w:hAnsi="Times New Roman"/>
          <w:sz w:val="28"/>
          <w:szCs w:val="28"/>
        </w:rPr>
        <w:t>(</w:t>
      </w:r>
      <w:r w:rsidRPr="00C155A2">
        <w:rPr>
          <w:rFonts w:ascii="Times New Roman" w:hAnsi="Times New Roman"/>
          <w:sz w:val="28"/>
          <w:szCs w:val="28"/>
        </w:rPr>
        <w:t>13,4%</w:t>
      </w:r>
      <w:r>
        <w:rPr>
          <w:rFonts w:ascii="Times New Roman" w:hAnsi="Times New Roman"/>
          <w:sz w:val="28"/>
          <w:szCs w:val="28"/>
        </w:rPr>
        <w:t>)</w:t>
      </w:r>
      <w:r w:rsidRPr="00C155A2">
        <w:rPr>
          <w:rFonts w:ascii="Times New Roman" w:hAnsi="Times New Roman"/>
          <w:sz w:val="28"/>
          <w:szCs w:val="28"/>
        </w:rPr>
        <w:t>.</w:t>
      </w:r>
    </w:p>
    <w:p w14:paraId="542C4B05" w14:textId="77777777" w:rsidR="001B1675" w:rsidRDefault="001B1675" w:rsidP="001B1675">
      <w:pPr>
        <w:ind w:firstLine="567"/>
        <w:jc w:val="both"/>
        <w:rPr>
          <w:rFonts w:ascii="Times New Roman" w:hAnsi="Times New Roman"/>
          <w:sz w:val="28"/>
          <w:szCs w:val="28"/>
        </w:rPr>
      </w:pPr>
      <w:r w:rsidRPr="00C155A2">
        <w:rPr>
          <w:rFonts w:ascii="Times New Roman" w:hAnsi="Times New Roman"/>
          <w:sz w:val="28"/>
          <w:szCs w:val="28"/>
        </w:rPr>
        <w:t>В структурі госпітальної захворюваності серед дитячого нас</w:t>
      </w:r>
      <w:r>
        <w:rPr>
          <w:rFonts w:ascii="Times New Roman" w:hAnsi="Times New Roman"/>
          <w:sz w:val="28"/>
          <w:szCs w:val="28"/>
        </w:rPr>
        <w:t>е</w:t>
      </w:r>
      <w:r w:rsidRPr="00C155A2">
        <w:rPr>
          <w:rFonts w:ascii="Times New Roman" w:hAnsi="Times New Roman"/>
          <w:sz w:val="28"/>
          <w:szCs w:val="28"/>
        </w:rPr>
        <w:t xml:space="preserve">лення на першому місці </w:t>
      </w:r>
      <w:r>
        <w:rPr>
          <w:rFonts w:ascii="Times New Roman" w:hAnsi="Times New Roman"/>
          <w:sz w:val="28"/>
          <w:szCs w:val="28"/>
        </w:rPr>
        <w:t xml:space="preserve">– </w:t>
      </w:r>
      <w:r w:rsidRPr="00C155A2">
        <w:rPr>
          <w:rFonts w:ascii="Times New Roman" w:hAnsi="Times New Roman"/>
          <w:sz w:val="28"/>
          <w:szCs w:val="28"/>
        </w:rPr>
        <w:t xml:space="preserve">хвороби органів дихання </w:t>
      </w:r>
      <w:r>
        <w:rPr>
          <w:rFonts w:ascii="Times New Roman" w:hAnsi="Times New Roman"/>
          <w:sz w:val="28"/>
          <w:szCs w:val="28"/>
        </w:rPr>
        <w:t>(</w:t>
      </w:r>
      <w:r w:rsidRPr="00C155A2">
        <w:rPr>
          <w:rFonts w:ascii="Times New Roman" w:hAnsi="Times New Roman"/>
          <w:sz w:val="28"/>
          <w:szCs w:val="28"/>
        </w:rPr>
        <w:t>39,3%</w:t>
      </w:r>
      <w:r>
        <w:rPr>
          <w:rFonts w:ascii="Times New Roman" w:hAnsi="Times New Roman"/>
          <w:sz w:val="28"/>
          <w:szCs w:val="28"/>
        </w:rPr>
        <w:t>)</w:t>
      </w:r>
      <w:r w:rsidRPr="00C155A2">
        <w:rPr>
          <w:rFonts w:ascii="Times New Roman" w:hAnsi="Times New Roman"/>
          <w:sz w:val="28"/>
          <w:szCs w:val="28"/>
        </w:rPr>
        <w:t xml:space="preserve">, на другому </w:t>
      </w:r>
      <w:r>
        <w:rPr>
          <w:rFonts w:ascii="Times New Roman" w:hAnsi="Times New Roman"/>
          <w:sz w:val="28"/>
          <w:szCs w:val="28"/>
        </w:rPr>
        <w:t xml:space="preserve">– </w:t>
      </w:r>
      <w:r w:rsidRPr="00C155A2">
        <w:rPr>
          <w:rFonts w:ascii="Times New Roman" w:hAnsi="Times New Roman"/>
          <w:sz w:val="28"/>
          <w:szCs w:val="28"/>
        </w:rPr>
        <w:t xml:space="preserve">хвороби органів травлення </w:t>
      </w:r>
      <w:r>
        <w:rPr>
          <w:rFonts w:ascii="Times New Roman" w:hAnsi="Times New Roman"/>
          <w:sz w:val="28"/>
          <w:szCs w:val="28"/>
        </w:rPr>
        <w:t>(</w:t>
      </w:r>
      <w:r w:rsidRPr="00C155A2">
        <w:rPr>
          <w:rFonts w:ascii="Times New Roman" w:hAnsi="Times New Roman"/>
          <w:sz w:val="28"/>
          <w:szCs w:val="28"/>
        </w:rPr>
        <w:t>13,3%</w:t>
      </w:r>
      <w:r>
        <w:rPr>
          <w:rFonts w:ascii="Times New Roman" w:hAnsi="Times New Roman"/>
          <w:sz w:val="28"/>
          <w:szCs w:val="28"/>
        </w:rPr>
        <w:t>)</w:t>
      </w:r>
      <w:r w:rsidRPr="00C155A2">
        <w:rPr>
          <w:rFonts w:ascii="Times New Roman" w:hAnsi="Times New Roman"/>
          <w:sz w:val="28"/>
          <w:szCs w:val="28"/>
        </w:rPr>
        <w:t xml:space="preserve">, на третьому </w:t>
      </w:r>
      <w:r>
        <w:rPr>
          <w:rFonts w:ascii="Times New Roman" w:hAnsi="Times New Roman"/>
          <w:sz w:val="28"/>
          <w:szCs w:val="28"/>
        </w:rPr>
        <w:t>–</w:t>
      </w:r>
      <w:r w:rsidRPr="00C155A2">
        <w:rPr>
          <w:rFonts w:ascii="Times New Roman" w:hAnsi="Times New Roman"/>
          <w:sz w:val="28"/>
          <w:szCs w:val="28"/>
        </w:rPr>
        <w:t xml:space="preserve"> травми і отруєння </w:t>
      </w:r>
      <w:r>
        <w:rPr>
          <w:rFonts w:ascii="Times New Roman" w:hAnsi="Times New Roman"/>
          <w:sz w:val="28"/>
          <w:szCs w:val="28"/>
        </w:rPr>
        <w:t>(</w:t>
      </w:r>
      <w:r w:rsidRPr="00C155A2">
        <w:rPr>
          <w:rFonts w:ascii="Times New Roman" w:hAnsi="Times New Roman"/>
          <w:sz w:val="28"/>
          <w:szCs w:val="28"/>
        </w:rPr>
        <w:t>5,7%</w:t>
      </w:r>
      <w:r>
        <w:rPr>
          <w:rFonts w:ascii="Times New Roman" w:hAnsi="Times New Roman"/>
          <w:sz w:val="28"/>
          <w:szCs w:val="28"/>
        </w:rPr>
        <w:t>).</w:t>
      </w:r>
    </w:p>
    <w:p w14:paraId="4246EF0F" w14:textId="77777777" w:rsidR="001B1675" w:rsidRDefault="001B1675" w:rsidP="001B1675">
      <w:pPr>
        <w:ind w:firstLine="567"/>
        <w:jc w:val="both"/>
        <w:rPr>
          <w:rFonts w:ascii="Times New Roman" w:hAnsi="Times New Roman"/>
          <w:sz w:val="28"/>
          <w:szCs w:val="28"/>
        </w:rPr>
      </w:pPr>
    </w:p>
    <w:p w14:paraId="364DF009" w14:textId="77777777" w:rsidR="001B1675" w:rsidRPr="005B03C8" w:rsidRDefault="001B1675" w:rsidP="001B1675">
      <w:pPr>
        <w:ind w:firstLine="567"/>
        <w:rPr>
          <w:rFonts w:ascii="Times New Roman" w:hAnsi="Times New Roman"/>
          <w:b/>
          <w:bCs/>
          <w:sz w:val="28"/>
          <w:szCs w:val="28"/>
        </w:rPr>
      </w:pPr>
      <w:r w:rsidRPr="005B03C8">
        <w:rPr>
          <w:rFonts w:ascii="Times New Roman" w:hAnsi="Times New Roman"/>
          <w:b/>
          <w:bCs/>
          <w:sz w:val="28"/>
          <w:szCs w:val="28"/>
        </w:rPr>
        <w:t>Показники госпітальної захворюваності по вікових групах</w:t>
      </w:r>
    </w:p>
    <w:p w14:paraId="66FE5E16" w14:textId="77777777" w:rsidR="001B1675" w:rsidRPr="00CA022F" w:rsidRDefault="001B1675" w:rsidP="001B1675">
      <w:pPr>
        <w:ind w:firstLine="567"/>
        <w:jc w:val="center"/>
        <w:rPr>
          <w:rFonts w:ascii="Times New Roman" w:hAnsi="Times New Roman"/>
          <w:b/>
          <w:bCs/>
          <w:i/>
          <w:iCs/>
          <w:sz w:val="28"/>
          <w:szCs w:val="28"/>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4" w:type="dxa"/>
          <w:left w:w="55" w:type="dxa"/>
          <w:right w:w="115" w:type="dxa"/>
        </w:tblCellMar>
        <w:tblLook w:val="04A0" w:firstRow="1" w:lastRow="0" w:firstColumn="1" w:lastColumn="0" w:noHBand="0" w:noVBand="1"/>
      </w:tblPr>
      <w:tblGrid>
        <w:gridCol w:w="5155"/>
        <w:gridCol w:w="2271"/>
        <w:gridCol w:w="2268"/>
      </w:tblGrid>
      <w:tr w:rsidR="001B1675" w:rsidRPr="00CA022F" w14:paraId="654B1ED5" w14:textId="77777777" w:rsidTr="00360256">
        <w:trPr>
          <w:trHeight w:val="1084"/>
        </w:trPr>
        <w:tc>
          <w:tcPr>
            <w:tcW w:w="5155" w:type="dxa"/>
            <w:shd w:val="clear" w:color="auto" w:fill="auto"/>
          </w:tcPr>
          <w:p w14:paraId="476C6382" w14:textId="77777777" w:rsidR="001B1675" w:rsidRPr="00CA022F" w:rsidRDefault="001B1675" w:rsidP="00360256">
            <w:pPr>
              <w:jc w:val="center"/>
              <w:rPr>
                <w:rFonts w:ascii="Times New Roman" w:hAnsi="Times New Roman"/>
                <w:b/>
                <w:bCs/>
                <w:sz w:val="28"/>
                <w:szCs w:val="28"/>
              </w:rPr>
            </w:pPr>
            <w:r w:rsidRPr="00CA022F">
              <w:rPr>
                <w:rFonts w:ascii="Times New Roman" w:hAnsi="Times New Roman"/>
                <w:b/>
                <w:bCs/>
                <w:sz w:val="28"/>
                <w:szCs w:val="28"/>
              </w:rPr>
              <w:t>Вікова група</w:t>
            </w:r>
          </w:p>
        </w:tc>
        <w:tc>
          <w:tcPr>
            <w:tcW w:w="2271" w:type="dxa"/>
            <w:shd w:val="clear" w:color="auto" w:fill="auto"/>
          </w:tcPr>
          <w:p w14:paraId="24325330" w14:textId="77777777" w:rsidR="001B1675" w:rsidRPr="00CA022F" w:rsidRDefault="001B1675" w:rsidP="00360256">
            <w:pPr>
              <w:jc w:val="center"/>
              <w:rPr>
                <w:rFonts w:ascii="Times New Roman" w:hAnsi="Times New Roman"/>
                <w:b/>
                <w:bCs/>
                <w:sz w:val="28"/>
                <w:szCs w:val="28"/>
              </w:rPr>
            </w:pPr>
            <w:r w:rsidRPr="00CA022F">
              <w:rPr>
                <w:rFonts w:ascii="Times New Roman" w:hAnsi="Times New Roman"/>
                <w:b/>
                <w:bCs/>
                <w:sz w:val="28"/>
                <w:szCs w:val="28"/>
              </w:rPr>
              <w:t>Госпітальна захворюваність за 2022 р</w:t>
            </w:r>
          </w:p>
        </w:tc>
        <w:tc>
          <w:tcPr>
            <w:tcW w:w="2268" w:type="dxa"/>
            <w:shd w:val="clear" w:color="auto" w:fill="auto"/>
          </w:tcPr>
          <w:p w14:paraId="39AE0D90" w14:textId="77777777" w:rsidR="001B1675" w:rsidRPr="00CA022F" w:rsidRDefault="001B1675" w:rsidP="00360256">
            <w:pPr>
              <w:jc w:val="center"/>
              <w:rPr>
                <w:rFonts w:ascii="Times New Roman" w:hAnsi="Times New Roman"/>
                <w:b/>
                <w:bCs/>
                <w:sz w:val="28"/>
                <w:szCs w:val="28"/>
              </w:rPr>
            </w:pPr>
            <w:r w:rsidRPr="00CA022F">
              <w:rPr>
                <w:rFonts w:ascii="Times New Roman" w:hAnsi="Times New Roman"/>
                <w:b/>
                <w:bCs/>
                <w:sz w:val="28"/>
                <w:szCs w:val="28"/>
              </w:rPr>
              <w:t>Госпітальна захворюваність за 2023 р</w:t>
            </w:r>
          </w:p>
        </w:tc>
      </w:tr>
      <w:tr w:rsidR="001B1675" w:rsidRPr="00C155A2" w14:paraId="50129495" w14:textId="77777777" w:rsidTr="00360256">
        <w:trPr>
          <w:trHeight w:val="441"/>
        </w:trPr>
        <w:tc>
          <w:tcPr>
            <w:tcW w:w="5155" w:type="dxa"/>
            <w:shd w:val="clear" w:color="auto" w:fill="auto"/>
          </w:tcPr>
          <w:p w14:paraId="0DEAC333"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Все населення (на 100 тис. нас)</w:t>
            </w:r>
          </w:p>
        </w:tc>
        <w:tc>
          <w:tcPr>
            <w:tcW w:w="2271" w:type="dxa"/>
            <w:shd w:val="clear" w:color="auto" w:fill="auto"/>
          </w:tcPr>
          <w:p w14:paraId="024F2BA3"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19792,4</w:t>
            </w:r>
          </w:p>
        </w:tc>
        <w:tc>
          <w:tcPr>
            <w:tcW w:w="2268" w:type="dxa"/>
            <w:shd w:val="clear" w:color="auto" w:fill="auto"/>
          </w:tcPr>
          <w:p w14:paraId="3249B0DB"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23336,8</w:t>
            </w:r>
          </w:p>
        </w:tc>
      </w:tr>
      <w:tr w:rsidR="001B1675" w:rsidRPr="00C155A2" w14:paraId="4525B683" w14:textId="77777777" w:rsidTr="00360256">
        <w:trPr>
          <w:trHeight w:val="441"/>
        </w:trPr>
        <w:tc>
          <w:tcPr>
            <w:tcW w:w="5155" w:type="dxa"/>
            <w:shd w:val="clear" w:color="auto" w:fill="auto"/>
          </w:tcPr>
          <w:p w14:paraId="73DAEC7F"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Дорослі 18 р і старше (на 100 тис. нас.)</w:t>
            </w:r>
          </w:p>
        </w:tc>
        <w:tc>
          <w:tcPr>
            <w:tcW w:w="2271" w:type="dxa"/>
            <w:shd w:val="clear" w:color="auto" w:fill="auto"/>
          </w:tcPr>
          <w:p w14:paraId="30AFB235"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20126,0</w:t>
            </w:r>
          </w:p>
        </w:tc>
        <w:tc>
          <w:tcPr>
            <w:tcW w:w="2268" w:type="dxa"/>
            <w:shd w:val="clear" w:color="auto" w:fill="auto"/>
          </w:tcPr>
          <w:p w14:paraId="5F546EA6"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19126,8</w:t>
            </w:r>
          </w:p>
        </w:tc>
      </w:tr>
      <w:tr w:rsidR="001B1675" w:rsidRPr="00C155A2" w14:paraId="007F8246" w14:textId="77777777" w:rsidTr="00360256">
        <w:trPr>
          <w:trHeight w:val="441"/>
        </w:trPr>
        <w:tc>
          <w:tcPr>
            <w:tcW w:w="5155" w:type="dxa"/>
            <w:shd w:val="clear" w:color="auto" w:fill="auto"/>
          </w:tcPr>
          <w:p w14:paraId="52D7A21F"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 xml:space="preserve">Діти 0-17 р (на 1 тис. </w:t>
            </w:r>
            <w:r>
              <w:rPr>
                <w:rFonts w:ascii="Times New Roman" w:hAnsi="Times New Roman"/>
                <w:sz w:val="28"/>
                <w:szCs w:val="28"/>
              </w:rPr>
              <w:t xml:space="preserve">дит. </w:t>
            </w:r>
            <w:r w:rsidRPr="00C155A2">
              <w:rPr>
                <w:rFonts w:ascii="Times New Roman" w:hAnsi="Times New Roman"/>
                <w:sz w:val="28"/>
                <w:szCs w:val="28"/>
              </w:rPr>
              <w:t>нас.)</w:t>
            </w:r>
          </w:p>
        </w:tc>
        <w:tc>
          <w:tcPr>
            <w:tcW w:w="2271" w:type="dxa"/>
            <w:shd w:val="clear" w:color="auto" w:fill="auto"/>
          </w:tcPr>
          <w:p w14:paraId="357353A2"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183,3</w:t>
            </w:r>
          </w:p>
        </w:tc>
        <w:tc>
          <w:tcPr>
            <w:tcW w:w="2268" w:type="dxa"/>
            <w:shd w:val="clear" w:color="auto" w:fill="auto"/>
          </w:tcPr>
          <w:p w14:paraId="245C358F" w14:textId="77777777" w:rsidR="001B1675" w:rsidRPr="00C155A2" w:rsidRDefault="001B1675" w:rsidP="00360256">
            <w:pPr>
              <w:jc w:val="both"/>
              <w:rPr>
                <w:rFonts w:ascii="Times New Roman" w:hAnsi="Times New Roman"/>
                <w:sz w:val="28"/>
                <w:szCs w:val="28"/>
              </w:rPr>
            </w:pPr>
            <w:r w:rsidRPr="00C155A2">
              <w:rPr>
                <w:rFonts w:ascii="Times New Roman" w:hAnsi="Times New Roman"/>
                <w:sz w:val="28"/>
                <w:szCs w:val="28"/>
              </w:rPr>
              <w:t>273,3</w:t>
            </w:r>
          </w:p>
        </w:tc>
      </w:tr>
    </w:tbl>
    <w:p w14:paraId="36B56A4F" w14:textId="77777777" w:rsidR="001B1675" w:rsidRDefault="001B1675" w:rsidP="001B1675">
      <w:pPr>
        <w:ind w:firstLine="567"/>
        <w:jc w:val="both"/>
        <w:rPr>
          <w:rFonts w:ascii="Times New Roman" w:hAnsi="Times New Roman"/>
          <w:b/>
          <w:bCs/>
          <w:sz w:val="28"/>
          <w:szCs w:val="28"/>
        </w:rPr>
      </w:pPr>
    </w:p>
    <w:p w14:paraId="68BC18FD" w14:textId="77777777" w:rsidR="001B1675" w:rsidRPr="00CA022F" w:rsidRDefault="001B1675" w:rsidP="001B1675">
      <w:pPr>
        <w:ind w:firstLine="567"/>
        <w:jc w:val="both"/>
        <w:rPr>
          <w:rFonts w:ascii="Times New Roman" w:hAnsi="Times New Roman"/>
          <w:b/>
          <w:bCs/>
          <w:sz w:val="28"/>
          <w:szCs w:val="28"/>
        </w:rPr>
      </w:pPr>
      <w:r w:rsidRPr="00CA022F">
        <w:rPr>
          <w:rFonts w:ascii="Times New Roman" w:hAnsi="Times New Roman"/>
          <w:b/>
          <w:bCs/>
          <w:sz w:val="28"/>
          <w:szCs w:val="28"/>
        </w:rPr>
        <w:t>Амбулаторно-поліклінічна допомога</w:t>
      </w:r>
    </w:p>
    <w:p w14:paraId="1317815F"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До лікарів амбулаторно-поліклінічних закладів області у 2023 ро</w:t>
      </w:r>
      <w:r>
        <w:rPr>
          <w:rFonts w:ascii="Times New Roman" w:hAnsi="Times New Roman"/>
          <w:sz w:val="28"/>
          <w:szCs w:val="28"/>
        </w:rPr>
        <w:t>ц</w:t>
      </w:r>
      <w:r w:rsidRPr="00C155A2">
        <w:rPr>
          <w:rFonts w:ascii="Times New Roman" w:hAnsi="Times New Roman"/>
          <w:sz w:val="28"/>
          <w:szCs w:val="28"/>
        </w:rPr>
        <w:t>і зроблено 5</w:t>
      </w:r>
      <w:r>
        <w:rPr>
          <w:rFonts w:ascii="Times New Roman" w:hAnsi="Times New Roman"/>
          <w:sz w:val="28"/>
          <w:szCs w:val="28"/>
        </w:rPr>
        <w:t xml:space="preserve"> </w:t>
      </w:r>
      <w:r w:rsidRPr="00C155A2">
        <w:rPr>
          <w:rFonts w:ascii="Times New Roman" w:hAnsi="Times New Roman"/>
          <w:sz w:val="28"/>
          <w:szCs w:val="28"/>
        </w:rPr>
        <w:t>325</w:t>
      </w:r>
      <w:r>
        <w:rPr>
          <w:rFonts w:ascii="Times New Roman" w:hAnsi="Times New Roman"/>
          <w:sz w:val="28"/>
          <w:szCs w:val="28"/>
        </w:rPr>
        <w:t xml:space="preserve"> </w:t>
      </w:r>
      <w:r w:rsidRPr="00C155A2">
        <w:rPr>
          <w:rFonts w:ascii="Times New Roman" w:hAnsi="Times New Roman"/>
          <w:sz w:val="28"/>
          <w:szCs w:val="28"/>
        </w:rPr>
        <w:t xml:space="preserve">764 відвідувань (в т.ч вдома </w:t>
      </w:r>
      <w:r>
        <w:rPr>
          <w:rFonts w:ascii="Times New Roman" w:hAnsi="Times New Roman"/>
          <w:sz w:val="28"/>
          <w:szCs w:val="28"/>
        </w:rPr>
        <w:t xml:space="preserve">– </w:t>
      </w:r>
      <w:r w:rsidRPr="00C155A2">
        <w:rPr>
          <w:rFonts w:ascii="Times New Roman" w:hAnsi="Times New Roman"/>
          <w:sz w:val="28"/>
          <w:szCs w:val="28"/>
        </w:rPr>
        <w:t>232</w:t>
      </w:r>
      <w:r>
        <w:rPr>
          <w:rFonts w:ascii="Times New Roman" w:hAnsi="Times New Roman"/>
          <w:sz w:val="28"/>
          <w:szCs w:val="28"/>
        </w:rPr>
        <w:t xml:space="preserve"> </w:t>
      </w:r>
      <w:r w:rsidRPr="00C155A2">
        <w:rPr>
          <w:rFonts w:ascii="Times New Roman" w:hAnsi="Times New Roman"/>
          <w:sz w:val="28"/>
          <w:szCs w:val="28"/>
        </w:rPr>
        <w:t xml:space="preserve">799), у 2022 р. </w:t>
      </w:r>
      <w:r>
        <w:rPr>
          <w:rFonts w:ascii="Times New Roman" w:hAnsi="Times New Roman"/>
          <w:sz w:val="28"/>
          <w:szCs w:val="28"/>
        </w:rPr>
        <w:t>–</w:t>
      </w:r>
      <w:r w:rsidRPr="00C155A2">
        <w:rPr>
          <w:rFonts w:ascii="Times New Roman" w:hAnsi="Times New Roman"/>
          <w:sz w:val="28"/>
          <w:szCs w:val="28"/>
        </w:rPr>
        <w:t xml:space="preserve"> 5</w:t>
      </w:r>
      <w:r>
        <w:rPr>
          <w:rFonts w:ascii="Times New Roman" w:hAnsi="Times New Roman"/>
          <w:sz w:val="28"/>
          <w:szCs w:val="28"/>
        </w:rPr>
        <w:t xml:space="preserve"> </w:t>
      </w:r>
      <w:r w:rsidRPr="00C155A2">
        <w:rPr>
          <w:rFonts w:ascii="Times New Roman" w:hAnsi="Times New Roman"/>
          <w:sz w:val="28"/>
          <w:szCs w:val="28"/>
        </w:rPr>
        <w:t>800</w:t>
      </w:r>
      <w:r>
        <w:rPr>
          <w:rFonts w:ascii="Times New Roman" w:hAnsi="Times New Roman"/>
          <w:sz w:val="28"/>
          <w:szCs w:val="28"/>
        </w:rPr>
        <w:t xml:space="preserve"> </w:t>
      </w:r>
      <w:r w:rsidRPr="00C155A2">
        <w:rPr>
          <w:rFonts w:ascii="Times New Roman" w:hAnsi="Times New Roman"/>
          <w:sz w:val="28"/>
          <w:szCs w:val="28"/>
        </w:rPr>
        <w:t>138 (в т.ч</w:t>
      </w:r>
      <w:r>
        <w:rPr>
          <w:rFonts w:ascii="Times New Roman" w:hAnsi="Times New Roman"/>
          <w:sz w:val="28"/>
          <w:szCs w:val="28"/>
        </w:rPr>
        <w:t>.</w:t>
      </w:r>
      <w:r w:rsidRPr="00C155A2">
        <w:rPr>
          <w:rFonts w:ascii="Times New Roman" w:hAnsi="Times New Roman"/>
          <w:sz w:val="28"/>
          <w:szCs w:val="28"/>
        </w:rPr>
        <w:t xml:space="preserve"> вдома </w:t>
      </w:r>
      <w:r>
        <w:rPr>
          <w:rFonts w:ascii="Times New Roman" w:hAnsi="Times New Roman"/>
          <w:sz w:val="28"/>
          <w:szCs w:val="28"/>
        </w:rPr>
        <w:t xml:space="preserve">– </w:t>
      </w:r>
      <w:r w:rsidRPr="00C155A2">
        <w:rPr>
          <w:rFonts w:ascii="Times New Roman" w:hAnsi="Times New Roman"/>
          <w:sz w:val="28"/>
          <w:szCs w:val="28"/>
        </w:rPr>
        <w:t>229</w:t>
      </w:r>
      <w:r>
        <w:rPr>
          <w:rFonts w:ascii="Times New Roman" w:hAnsi="Times New Roman"/>
          <w:sz w:val="28"/>
          <w:szCs w:val="28"/>
        </w:rPr>
        <w:t xml:space="preserve"> </w:t>
      </w:r>
      <w:r w:rsidRPr="00C155A2">
        <w:rPr>
          <w:rFonts w:ascii="Times New Roman" w:hAnsi="Times New Roman"/>
          <w:sz w:val="28"/>
          <w:szCs w:val="28"/>
        </w:rPr>
        <w:t xml:space="preserve">740). </w:t>
      </w:r>
      <w:r>
        <w:rPr>
          <w:rFonts w:ascii="Times New Roman" w:hAnsi="Times New Roman"/>
          <w:sz w:val="28"/>
          <w:szCs w:val="28"/>
        </w:rPr>
        <w:t>У</w:t>
      </w:r>
      <w:r w:rsidRPr="00C155A2">
        <w:rPr>
          <w:rFonts w:ascii="Times New Roman" w:hAnsi="Times New Roman"/>
          <w:sz w:val="28"/>
          <w:szCs w:val="28"/>
        </w:rPr>
        <w:t xml:space="preserve"> порівнянні з </w:t>
      </w:r>
      <w:r>
        <w:rPr>
          <w:rFonts w:ascii="Times New Roman" w:hAnsi="Times New Roman"/>
          <w:sz w:val="28"/>
          <w:szCs w:val="28"/>
        </w:rPr>
        <w:t xml:space="preserve">2022 роком </w:t>
      </w:r>
      <w:r w:rsidRPr="00C155A2">
        <w:rPr>
          <w:rFonts w:ascii="Times New Roman" w:hAnsi="Times New Roman"/>
          <w:sz w:val="28"/>
          <w:szCs w:val="28"/>
        </w:rPr>
        <w:t>кількість відвідувань збільшилась на 3</w:t>
      </w:r>
      <w:r>
        <w:rPr>
          <w:rFonts w:ascii="Times New Roman" w:hAnsi="Times New Roman"/>
          <w:sz w:val="28"/>
          <w:szCs w:val="28"/>
        </w:rPr>
        <w:t xml:space="preserve"> </w:t>
      </w:r>
      <w:r w:rsidRPr="00C155A2">
        <w:rPr>
          <w:rFonts w:ascii="Times New Roman" w:hAnsi="Times New Roman"/>
          <w:sz w:val="28"/>
          <w:szCs w:val="28"/>
        </w:rPr>
        <w:t>054.</w:t>
      </w:r>
    </w:p>
    <w:p w14:paraId="07CADCBA" w14:textId="77777777" w:rsidR="001B1675" w:rsidRDefault="001B1675" w:rsidP="001B1675">
      <w:pPr>
        <w:ind w:firstLine="567"/>
        <w:jc w:val="both"/>
        <w:rPr>
          <w:rFonts w:ascii="Times New Roman" w:hAnsi="Times New Roman"/>
          <w:sz w:val="28"/>
          <w:szCs w:val="28"/>
        </w:rPr>
      </w:pPr>
      <w:r w:rsidRPr="00C155A2">
        <w:rPr>
          <w:rFonts w:ascii="Times New Roman" w:hAnsi="Times New Roman"/>
          <w:sz w:val="28"/>
          <w:szCs w:val="28"/>
        </w:rPr>
        <w:t xml:space="preserve">Кількість відвідувань на одного жителя </w:t>
      </w:r>
      <w:r>
        <w:rPr>
          <w:rFonts w:ascii="Times New Roman" w:hAnsi="Times New Roman"/>
          <w:sz w:val="28"/>
          <w:szCs w:val="28"/>
        </w:rPr>
        <w:t>складає</w:t>
      </w:r>
      <w:r w:rsidRPr="00C155A2">
        <w:rPr>
          <w:rFonts w:ascii="Times New Roman" w:hAnsi="Times New Roman"/>
          <w:sz w:val="28"/>
          <w:szCs w:val="28"/>
        </w:rPr>
        <w:t xml:space="preserve"> 5,2 (2022 р. – 5,7). </w:t>
      </w:r>
    </w:p>
    <w:p w14:paraId="0C827C6D"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В денних стаціонарах за 2023 рік проліковано 44</w:t>
      </w:r>
      <w:r>
        <w:rPr>
          <w:rFonts w:ascii="Times New Roman" w:hAnsi="Times New Roman"/>
          <w:sz w:val="28"/>
          <w:szCs w:val="28"/>
        </w:rPr>
        <w:t xml:space="preserve"> </w:t>
      </w:r>
      <w:r w:rsidRPr="00C155A2">
        <w:rPr>
          <w:rFonts w:ascii="Times New Roman" w:hAnsi="Times New Roman"/>
          <w:sz w:val="28"/>
          <w:szCs w:val="28"/>
        </w:rPr>
        <w:t>442 хворих (у 2022</w:t>
      </w:r>
      <w:r>
        <w:rPr>
          <w:rFonts w:ascii="Times New Roman" w:hAnsi="Times New Roman"/>
          <w:sz w:val="28"/>
          <w:szCs w:val="28"/>
        </w:rPr>
        <w:t xml:space="preserve"> </w:t>
      </w:r>
      <w:r w:rsidRPr="00C155A2">
        <w:rPr>
          <w:rFonts w:ascii="Times New Roman" w:hAnsi="Times New Roman"/>
          <w:sz w:val="28"/>
          <w:szCs w:val="28"/>
        </w:rPr>
        <w:t>р</w:t>
      </w:r>
      <w:r>
        <w:rPr>
          <w:rFonts w:ascii="Times New Roman" w:hAnsi="Times New Roman"/>
          <w:sz w:val="28"/>
          <w:szCs w:val="28"/>
        </w:rPr>
        <w:t>оці</w:t>
      </w:r>
      <w:r w:rsidRPr="00C155A2">
        <w:rPr>
          <w:rFonts w:ascii="Times New Roman" w:hAnsi="Times New Roman"/>
          <w:sz w:val="28"/>
          <w:szCs w:val="28"/>
        </w:rPr>
        <w:t xml:space="preserve"> – 48</w:t>
      </w:r>
      <w:r>
        <w:rPr>
          <w:rFonts w:ascii="Times New Roman" w:hAnsi="Times New Roman"/>
          <w:sz w:val="28"/>
          <w:szCs w:val="28"/>
        </w:rPr>
        <w:t xml:space="preserve"> </w:t>
      </w:r>
      <w:r w:rsidRPr="00C155A2">
        <w:rPr>
          <w:rFonts w:ascii="Times New Roman" w:hAnsi="Times New Roman"/>
          <w:sz w:val="28"/>
          <w:szCs w:val="28"/>
        </w:rPr>
        <w:t xml:space="preserve">303). Показник пролікованих хворих на 10 тис. населення </w:t>
      </w:r>
      <w:r>
        <w:rPr>
          <w:rFonts w:ascii="Times New Roman" w:hAnsi="Times New Roman"/>
          <w:sz w:val="28"/>
          <w:szCs w:val="28"/>
        </w:rPr>
        <w:t>складає</w:t>
      </w:r>
      <w:r w:rsidRPr="00C155A2">
        <w:rPr>
          <w:rFonts w:ascii="Times New Roman" w:hAnsi="Times New Roman"/>
          <w:sz w:val="28"/>
          <w:szCs w:val="28"/>
        </w:rPr>
        <w:t xml:space="preserve"> у 2023 р. – 436,3, у 2022 році – 474,2.</w:t>
      </w:r>
    </w:p>
    <w:p w14:paraId="04EC2590"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За 2023 рік в домашніх стаціонарах проліковано 35</w:t>
      </w:r>
      <w:r>
        <w:rPr>
          <w:rFonts w:ascii="Times New Roman" w:hAnsi="Times New Roman"/>
          <w:sz w:val="28"/>
          <w:szCs w:val="28"/>
        </w:rPr>
        <w:t xml:space="preserve"> </w:t>
      </w:r>
      <w:r w:rsidRPr="00C155A2">
        <w:rPr>
          <w:rFonts w:ascii="Times New Roman" w:hAnsi="Times New Roman"/>
          <w:sz w:val="28"/>
          <w:szCs w:val="28"/>
        </w:rPr>
        <w:t>659 хворих, у 2022р — 42</w:t>
      </w:r>
      <w:r>
        <w:rPr>
          <w:rFonts w:ascii="Times New Roman" w:hAnsi="Times New Roman"/>
          <w:sz w:val="28"/>
          <w:szCs w:val="28"/>
        </w:rPr>
        <w:t xml:space="preserve"> </w:t>
      </w:r>
      <w:r w:rsidRPr="00C155A2">
        <w:rPr>
          <w:rFonts w:ascii="Times New Roman" w:hAnsi="Times New Roman"/>
          <w:sz w:val="28"/>
          <w:szCs w:val="28"/>
        </w:rPr>
        <w:t xml:space="preserve">282. Показник пролікованих хворих на 10 тис. населення </w:t>
      </w:r>
      <w:r>
        <w:rPr>
          <w:rFonts w:ascii="Times New Roman" w:hAnsi="Times New Roman"/>
          <w:sz w:val="28"/>
          <w:szCs w:val="28"/>
        </w:rPr>
        <w:t>складає</w:t>
      </w:r>
      <w:r w:rsidRPr="00C155A2">
        <w:rPr>
          <w:rFonts w:ascii="Times New Roman" w:hAnsi="Times New Roman"/>
          <w:sz w:val="28"/>
          <w:szCs w:val="28"/>
        </w:rPr>
        <w:t xml:space="preserve"> у 2023 р. – 350,1, у 2022 році —415,1.</w:t>
      </w:r>
    </w:p>
    <w:p w14:paraId="7269AF1F" w14:textId="77777777" w:rsidR="001B1675" w:rsidRPr="002C211B" w:rsidRDefault="001B1675" w:rsidP="002C211B">
      <w:pPr>
        <w:pStyle w:val="2"/>
        <w:spacing w:before="0"/>
        <w:jc w:val="both"/>
        <w:rPr>
          <w:rFonts w:ascii="Times New Roman" w:hAnsi="Times New Roman"/>
          <w:bCs/>
          <w:sz w:val="28"/>
          <w:szCs w:val="28"/>
        </w:rPr>
      </w:pPr>
      <w:r w:rsidRPr="002C211B">
        <w:rPr>
          <w:rFonts w:ascii="Times New Roman" w:hAnsi="Times New Roman"/>
          <w:bCs/>
          <w:sz w:val="28"/>
          <w:szCs w:val="28"/>
        </w:rPr>
        <w:t>Стаціонарна допомога</w:t>
      </w:r>
    </w:p>
    <w:p w14:paraId="5B701FBD"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Розвиток стаціонарної медичної допомоги здійснювався у напрямку подальшої раціоналізації інфраструктури лікарняних закладів, підвищення економічного використання їх ліжкового фонду, поліпшення якості та ефективності медичної допомоги.</w:t>
      </w:r>
    </w:p>
    <w:p w14:paraId="777E69A7"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lastRenderedPageBreak/>
        <w:t>Станом на 01.01.2024 року в області функціонує широка мережа лікарняних закладів різного типу</w:t>
      </w:r>
      <w:r>
        <w:rPr>
          <w:rFonts w:ascii="Times New Roman" w:hAnsi="Times New Roman"/>
          <w:sz w:val="28"/>
          <w:szCs w:val="28"/>
        </w:rPr>
        <w:t>,</w:t>
      </w:r>
      <w:r w:rsidRPr="00C155A2">
        <w:rPr>
          <w:rFonts w:ascii="Times New Roman" w:hAnsi="Times New Roman"/>
          <w:sz w:val="28"/>
          <w:szCs w:val="28"/>
        </w:rPr>
        <w:t xml:space="preserve"> 46 закладів із загальною потужністю ліжкового фонду 7</w:t>
      </w:r>
      <w:r>
        <w:rPr>
          <w:rFonts w:ascii="Times New Roman" w:hAnsi="Times New Roman"/>
          <w:sz w:val="28"/>
          <w:szCs w:val="28"/>
        </w:rPr>
        <w:t xml:space="preserve"> </w:t>
      </w:r>
      <w:r w:rsidRPr="00C155A2">
        <w:rPr>
          <w:rFonts w:ascii="Times New Roman" w:hAnsi="Times New Roman"/>
          <w:sz w:val="28"/>
          <w:szCs w:val="28"/>
        </w:rPr>
        <w:t xml:space="preserve">454 ліжок </w:t>
      </w:r>
      <w:r>
        <w:rPr>
          <w:rFonts w:ascii="Times New Roman" w:hAnsi="Times New Roman"/>
          <w:sz w:val="28"/>
          <w:szCs w:val="28"/>
        </w:rPr>
        <w:t>(</w:t>
      </w:r>
      <w:r w:rsidRPr="00C155A2">
        <w:rPr>
          <w:rFonts w:ascii="Times New Roman" w:hAnsi="Times New Roman"/>
          <w:sz w:val="28"/>
          <w:szCs w:val="28"/>
        </w:rPr>
        <w:t>2022 р</w:t>
      </w:r>
      <w:r>
        <w:rPr>
          <w:rFonts w:ascii="Times New Roman" w:hAnsi="Times New Roman"/>
          <w:sz w:val="28"/>
          <w:szCs w:val="28"/>
        </w:rPr>
        <w:t>оці</w:t>
      </w:r>
      <w:r w:rsidRPr="00C155A2">
        <w:rPr>
          <w:rFonts w:ascii="Times New Roman" w:hAnsi="Times New Roman"/>
          <w:sz w:val="28"/>
          <w:szCs w:val="28"/>
        </w:rPr>
        <w:t xml:space="preserve"> </w:t>
      </w:r>
      <w:r>
        <w:rPr>
          <w:rFonts w:ascii="Times New Roman" w:hAnsi="Times New Roman"/>
          <w:sz w:val="28"/>
          <w:szCs w:val="28"/>
        </w:rPr>
        <w:t>–</w:t>
      </w:r>
      <w:r w:rsidRPr="00C155A2">
        <w:rPr>
          <w:rFonts w:ascii="Times New Roman" w:hAnsi="Times New Roman"/>
          <w:sz w:val="28"/>
          <w:szCs w:val="28"/>
        </w:rPr>
        <w:t xml:space="preserve"> 7</w:t>
      </w:r>
      <w:r>
        <w:rPr>
          <w:rFonts w:ascii="Times New Roman" w:hAnsi="Times New Roman"/>
          <w:sz w:val="28"/>
          <w:szCs w:val="28"/>
        </w:rPr>
        <w:t xml:space="preserve"> </w:t>
      </w:r>
      <w:r w:rsidRPr="00C155A2">
        <w:rPr>
          <w:rFonts w:ascii="Times New Roman" w:hAnsi="Times New Roman"/>
          <w:sz w:val="28"/>
          <w:szCs w:val="28"/>
        </w:rPr>
        <w:t xml:space="preserve">289). Забезпеченість ліжками становить 73,2 на 10 тис. населення, проти 71,0 </w:t>
      </w:r>
      <w:r>
        <w:rPr>
          <w:rFonts w:ascii="Times New Roman" w:hAnsi="Times New Roman"/>
          <w:sz w:val="28"/>
          <w:szCs w:val="28"/>
        </w:rPr>
        <w:t>у</w:t>
      </w:r>
      <w:r w:rsidRPr="00C155A2">
        <w:rPr>
          <w:rFonts w:ascii="Times New Roman" w:hAnsi="Times New Roman"/>
          <w:sz w:val="28"/>
          <w:szCs w:val="28"/>
        </w:rPr>
        <w:t xml:space="preserve"> 2022 р</w:t>
      </w:r>
      <w:r>
        <w:rPr>
          <w:rFonts w:ascii="Times New Roman" w:hAnsi="Times New Roman"/>
          <w:sz w:val="28"/>
          <w:szCs w:val="28"/>
        </w:rPr>
        <w:t>оці</w:t>
      </w:r>
      <w:r w:rsidRPr="00C155A2">
        <w:rPr>
          <w:rFonts w:ascii="Times New Roman" w:hAnsi="Times New Roman"/>
          <w:sz w:val="28"/>
          <w:szCs w:val="28"/>
        </w:rPr>
        <w:t>.</w:t>
      </w:r>
    </w:p>
    <w:p w14:paraId="47A81D42" w14:textId="77777777" w:rsidR="001B1675" w:rsidRDefault="001B1675" w:rsidP="001B1675">
      <w:pPr>
        <w:ind w:firstLine="567"/>
        <w:jc w:val="both"/>
        <w:rPr>
          <w:rFonts w:ascii="Times New Roman" w:hAnsi="Times New Roman"/>
          <w:sz w:val="28"/>
          <w:szCs w:val="28"/>
        </w:rPr>
      </w:pPr>
      <w:r>
        <w:rPr>
          <w:rFonts w:ascii="Times New Roman" w:hAnsi="Times New Roman"/>
          <w:sz w:val="28"/>
          <w:szCs w:val="28"/>
        </w:rPr>
        <w:t>У</w:t>
      </w:r>
      <w:r w:rsidRPr="00C155A2">
        <w:rPr>
          <w:rFonts w:ascii="Times New Roman" w:hAnsi="Times New Roman"/>
          <w:sz w:val="28"/>
          <w:szCs w:val="28"/>
        </w:rPr>
        <w:t xml:space="preserve"> 2023 р</w:t>
      </w:r>
      <w:r>
        <w:rPr>
          <w:rFonts w:ascii="Times New Roman" w:hAnsi="Times New Roman"/>
          <w:sz w:val="28"/>
          <w:szCs w:val="28"/>
        </w:rPr>
        <w:t>оці</w:t>
      </w:r>
      <w:r w:rsidRPr="00C155A2">
        <w:rPr>
          <w:rFonts w:ascii="Times New Roman" w:hAnsi="Times New Roman"/>
          <w:sz w:val="28"/>
          <w:szCs w:val="28"/>
        </w:rPr>
        <w:t xml:space="preserve"> в стаціонарах області проліковано 243</w:t>
      </w:r>
      <w:r>
        <w:rPr>
          <w:rFonts w:ascii="Times New Roman" w:hAnsi="Times New Roman"/>
          <w:sz w:val="28"/>
          <w:szCs w:val="28"/>
        </w:rPr>
        <w:t xml:space="preserve"> </w:t>
      </w:r>
      <w:r w:rsidRPr="00C155A2">
        <w:rPr>
          <w:rFonts w:ascii="Times New Roman" w:hAnsi="Times New Roman"/>
          <w:sz w:val="28"/>
          <w:szCs w:val="28"/>
        </w:rPr>
        <w:t>634 хворих, 2022 р</w:t>
      </w:r>
      <w:r>
        <w:rPr>
          <w:rFonts w:ascii="Times New Roman" w:hAnsi="Times New Roman"/>
          <w:sz w:val="28"/>
          <w:szCs w:val="28"/>
        </w:rPr>
        <w:t>оці –</w:t>
      </w:r>
      <w:r w:rsidRPr="00C155A2">
        <w:rPr>
          <w:rFonts w:ascii="Times New Roman" w:hAnsi="Times New Roman"/>
          <w:sz w:val="28"/>
          <w:szCs w:val="28"/>
        </w:rPr>
        <w:t xml:space="preserve"> 201</w:t>
      </w:r>
      <w:r>
        <w:rPr>
          <w:rFonts w:ascii="Times New Roman" w:hAnsi="Times New Roman"/>
          <w:sz w:val="28"/>
          <w:szCs w:val="28"/>
        </w:rPr>
        <w:t xml:space="preserve"> </w:t>
      </w:r>
      <w:r w:rsidRPr="00C155A2">
        <w:rPr>
          <w:rFonts w:ascii="Times New Roman" w:hAnsi="Times New Roman"/>
          <w:sz w:val="28"/>
          <w:szCs w:val="28"/>
        </w:rPr>
        <w:t>579 хворих, що на 42</w:t>
      </w:r>
      <w:r>
        <w:rPr>
          <w:rFonts w:ascii="Times New Roman" w:hAnsi="Times New Roman"/>
          <w:sz w:val="28"/>
          <w:szCs w:val="28"/>
        </w:rPr>
        <w:t xml:space="preserve"> </w:t>
      </w:r>
      <w:r w:rsidRPr="00C155A2">
        <w:rPr>
          <w:rFonts w:ascii="Times New Roman" w:hAnsi="Times New Roman"/>
          <w:sz w:val="28"/>
          <w:szCs w:val="28"/>
        </w:rPr>
        <w:t>035 більше.</w:t>
      </w:r>
    </w:p>
    <w:p w14:paraId="177754E8" w14:textId="77777777" w:rsidR="001B1675" w:rsidRPr="00BA56CB" w:rsidRDefault="001B1675" w:rsidP="001B1675">
      <w:pPr>
        <w:tabs>
          <w:tab w:val="left" w:pos="0"/>
        </w:tabs>
        <w:ind w:firstLine="567"/>
        <w:jc w:val="both"/>
        <w:rPr>
          <w:rFonts w:ascii="Times New Roman" w:hAnsi="Times New Roman"/>
          <w:bCs/>
          <w:sz w:val="28"/>
          <w:szCs w:val="28"/>
        </w:rPr>
      </w:pPr>
      <w:r w:rsidRPr="00BA56CB">
        <w:rPr>
          <w:rFonts w:ascii="Times New Roman" w:hAnsi="Times New Roman"/>
          <w:bCs/>
          <w:sz w:val="28"/>
          <w:szCs w:val="28"/>
        </w:rPr>
        <w:t xml:space="preserve">Упродовж тривалого часу в області здійснювалися заходи для створення необхідного балансу між чисельністю ліжок різного профілю і забезпеченням населення області максимально якісною та доступною спеціалізованою стаціонарною медичною допомогою. За 10 років оптимізації ліжкового фонду було скорочено 1,9 тисяч ліжок (21 </w:t>
      </w:r>
      <w:r>
        <w:rPr>
          <w:rFonts w:ascii="Times New Roman" w:hAnsi="Times New Roman"/>
          <w:bCs/>
          <w:sz w:val="28"/>
          <w:szCs w:val="28"/>
        </w:rPr>
        <w:t>%</w:t>
      </w:r>
      <w:r w:rsidRPr="00BA56CB">
        <w:rPr>
          <w:rFonts w:ascii="Times New Roman" w:hAnsi="Times New Roman"/>
          <w:bCs/>
          <w:sz w:val="28"/>
          <w:szCs w:val="28"/>
        </w:rPr>
        <w:t xml:space="preserve"> лікарняного фонду). </w:t>
      </w:r>
    </w:p>
    <w:p w14:paraId="5800F949" w14:textId="77777777" w:rsidR="001B1675" w:rsidRDefault="001B1675" w:rsidP="001B1675">
      <w:pPr>
        <w:tabs>
          <w:tab w:val="left" w:pos="0"/>
        </w:tabs>
        <w:ind w:firstLine="567"/>
        <w:jc w:val="both"/>
        <w:rPr>
          <w:rFonts w:ascii="Times New Roman" w:hAnsi="Times New Roman"/>
          <w:bCs/>
          <w:sz w:val="28"/>
          <w:szCs w:val="28"/>
        </w:rPr>
      </w:pPr>
      <w:r w:rsidRPr="00BA56CB">
        <w:rPr>
          <w:rFonts w:ascii="Times New Roman" w:hAnsi="Times New Roman"/>
          <w:bCs/>
          <w:sz w:val="28"/>
          <w:szCs w:val="28"/>
        </w:rPr>
        <w:t>Станом на 01 січня 202</w:t>
      </w:r>
      <w:r>
        <w:rPr>
          <w:rFonts w:ascii="Times New Roman" w:hAnsi="Times New Roman"/>
          <w:bCs/>
          <w:sz w:val="28"/>
          <w:szCs w:val="28"/>
        </w:rPr>
        <w:t>4</w:t>
      </w:r>
      <w:r w:rsidRPr="00BA56CB">
        <w:rPr>
          <w:rFonts w:ascii="Times New Roman" w:hAnsi="Times New Roman"/>
          <w:bCs/>
          <w:sz w:val="28"/>
          <w:szCs w:val="28"/>
        </w:rPr>
        <w:t xml:space="preserve"> року ліжковий фонд області складає 7</w:t>
      </w:r>
      <w:r>
        <w:rPr>
          <w:rFonts w:ascii="Times New Roman" w:hAnsi="Times New Roman"/>
          <w:bCs/>
          <w:sz w:val="28"/>
          <w:szCs w:val="28"/>
        </w:rPr>
        <w:t>454</w:t>
      </w:r>
      <w:r w:rsidRPr="00BA56CB">
        <w:rPr>
          <w:rFonts w:ascii="Times New Roman" w:hAnsi="Times New Roman"/>
          <w:bCs/>
          <w:sz w:val="28"/>
          <w:szCs w:val="28"/>
        </w:rPr>
        <w:t xml:space="preserve"> з показником забезпеченості 7</w:t>
      </w:r>
      <w:r>
        <w:rPr>
          <w:rFonts w:ascii="Times New Roman" w:hAnsi="Times New Roman"/>
          <w:bCs/>
          <w:sz w:val="28"/>
          <w:szCs w:val="28"/>
        </w:rPr>
        <w:t>3</w:t>
      </w:r>
      <w:r w:rsidRPr="00BA56CB">
        <w:rPr>
          <w:rFonts w:ascii="Times New Roman" w:hAnsi="Times New Roman"/>
          <w:bCs/>
          <w:sz w:val="28"/>
          <w:szCs w:val="28"/>
        </w:rPr>
        <w:t>,</w:t>
      </w:r>
      <w:r>
        <w:rPr>
          <w:rFonts w:ascii="Times New Roman" w:hAnsi="Times New Roman"/>
          <w:bCs/>
          <w:sz w:val="28"/>
          <w:szCs w:val="28"/>
        </w:rPr>
        <w:t>2</w:t>
      </w:r>
      <w:r w:rsidRPr="00BA56CB">
        <w:rPr>
          <w:rFonts w:ascii="Times New Roman" w:hAnsi="Times New Roman"/>
          <w:bCs/>
          <w:sz w:val="28"/>
          <w:szCs w:val="28"/>
        </w:rPr>
        <w:t xml:space="preserve"> на 10 тисяч населення. </w:t>
      </w:r>
    </w:p>
    <w:p w14:paraId="3868376B" w14:textId="77777777" w:rsidR="001B1675" w:rsidRDefault="00000000" w:rsidP="001B1675">
      <w:pPr>
        <w:ind w:firstLine="567"/>
        <w:jc w:val="both"/>
        <w:rPr>
          <w:rFonts w:ascii="Times New Roman" w:hAnsi="Times New Roman"/>
          <w:sz w:val="28"/>
          <w:szCs w:val="28"/>
        </w:rPr>
      </w:pPr>
      <w:r>
        <w:rPr>
          <w:rFonts w:ascii="Times New Roman" w:hAnsi="Times New Roman"/>
          <w:noProof/>
          <w:sz w:val="28"/>
          <w:szCs w:val="28"/>
        </w:rPr>
        <w:pict w14:anchorId="194F3738">
          <v:shape id="_x0000_s2065" type="#_x0000_t75" style="position:absolute;left:0;text-align:left;margin-left:-1.8pt;margin-top:76.85pt;width:483.5pt;height:207.65pt;z-index:-4" wrapcoords="-35 0 -35 21519 21600 21519 21600 0 -35 0">
            <v:imagedata r:id="rId46" o:title=""/>
            <w10:wrap type="tight"/>
          </v:shape>
        </w:pict>
      </w:r>
      <w:r w:rsidR="001B1675" w:rsidRPr="00381728">
        <w:rPr>
          <w:rFonts w:ascii="Times New Roman" w:hAnsi="Times New Roman"/>
          <w:sz w:val="28"/>
          <w:szCs w:val="28"/>
        </w:rPr>
        <w:t>З 7 494 ліжок 3 414 ліжка розгорнуто в районах області, що становить 58,6%. В міських закладах Тернополя розгорнуто 1000 ліжок – 13,4%. Ліжковий фонд обласних закладів складає 3080 ліжок, що становить 41,0%</w:t>
      </w:r>
      <w:r w:rsidR="001B1675">
        <w:rPr>
          <w:rFonts w:ascii="Times New Roman" w:hAnsi="Times New Roman"/>
          <w:sz w:val="28"/>
          <w:szCs w:val="28"/>
        </w:rPr>
        <w:t xml:space="preserve"> від загальної кількості ліжок</w:t>
      </w:r>
      <w:r w:rsidR="001B1675" w:rsidRPr="00381728">
        <w:rPr>
          <w:rFonts w:ascii="Times New Roman" w:hAnsi="Times New Roman"/>
          <w:sz w:val="28"/>
          <w:szCs w:val="28"/>
        </w:rPr>
        <w:t>.</w:t>
      </w:r>
    </w:p>
    <w:p w14:paraId="1122CBCE" w14:textId="77777777" w:rsidR="001B1675" w:rsidRPr="00167923" w:rsidRDefault="001B1675" w:rsidP="001B1675">
      <w:pPr>
        <w:ind w:firstLine="567"/>
        <w:jc w:val="both"/>
        <w:rPr>
          <w:rFonts w:ascii="Times New Roman" w:hAnsi="Times New Roman"/>
          <w:b/>
          <w:bCs/>
          <w:sz w:val="28"/>
          <w:szCs w:val="28"/>
        </w:rPr>
      </w:pPr>
      <w:r w:rsidRPr="00167923">
        <w:rPr>
          <w:rFonts w:ascii="Times New Roman" w:hAnsi="Times New Roman"/>
          <w:b/>
          <w:bCs/>
          <w:sz w:val="28"/>
          <w:szCs w:val="28"/>
        </w:rPr>
        <w:t>Інвалідність</w:t>
      </w:r>
    </w:p>
    <w:p w14:paraId="7EF15FB2" w14:textId="77777777" w:rsidR="001B1675" w:rsidRDefault="001B1675" w:rsidP="001B1675">
      <w:pPr>
        <w:ind w:firstLine="567"/>
        <w:jc w:val="both"/>
        <w:rPr>
          <w:rFonts w:ascii="Times New Roman" w:hAnsi="Times New Roman"/>
          <w:sz w:val="28"/>
          <w:szCs w:val="28"/>
        </w:rPr>
      </w:pPr>
      <w:r w:rsidRPr="007E44DA">
        <w:rPr>
          <w:rFonts w:ascii="Times New Roman" w:hAnsi="Times New Roman"/>
          <w:sz w:val="28"/>
          <w:szCs w:val="28"/>
        </w:rPr>
        <w:t xml:space="preserve">За підсумками 2023 року в Тернопільській області спостерігається зростання рівня первинного виходу на </w:t>
      </w:r>
      <w:r w:rsidRPr="00167923">
        <w:rPr>
          <w:rFonts w:ascii="Times New Roman" w:hAnsi="Times New Roman"/>
          <w:sz w:val="28"/>
          <w:szCs w:val="28"/>
        </w:rPr>
        <w:t>інвалідність</w:t>
      </w:r>
      <w:r w:rsidRPr="007E44DA">
        <w:rPr>
          <w:rFonts w:ascii="Times New Roman" w:hAnsi="Times New Roman"/>
          <w:sz w:val="28"/>
          <w:szCs w:val="28"/>
        </w:rPr>
        <w:t xml:space="preserve"> серед дорослого і працездатного населення. </w:t>
      </w:r>
      <w:r>
        <w:rPr>
          <w:rFonts w:ascii="Times New Roman" w:hAnsi="Times New Roman"/>
          <w:sz w:val="28"/>
          <w:szCs w:val="28"/>
        </w:rPr>
        <w:t xml:space="preserve">У </w:t>
      </w:r>
      <w:r w:rsidRPr="007E44DA">
        <w:rPr>
          <w:rFonts w:ascii="Times New Roman" w:hAnsi="Times New Roman"/>
          <w:sz w:val="28"/>
          <w:szCs w:val="28"/>
        </w:rPr>
        <w:t>2023</w:t>
      </w:r>
      <w:r>
        <w:rPr>
          <w:rFonts w:ascii="Times New Roman" w:hAnsi="Times New Roman"/>
          <w:sz w:val="28"/>
          <w:szCs w:val="28"/>
        </w:rPr>
        <w:t xml:space="preserve"> </w:t>
      </w:r>
      <w:r w:rsidRPr="007E44DA">
        <w:rPr>
          <w:rFonts w:ascii="Times New Roman" w:hAnsi="Times New Roman"/>
          <w:sz w:val="28"/>
          <w:szCs w:val="28"/>
        </w:rPr>
        <w:t>р</w:t>
      </w:r>
      <w:r>
        <w:rPr>
          <w:rFonts w:ascii="Times New Roman" w:hAnsi="Times New Roman"/>
          <w:sz w:val="28"/>
          <w:szCs w:val="28"/>
        </w:rPr>
        <w:t>ік</w:t>
      </w:r>
      <w:r w:rsidRPr="007E44DA">
        <w:rPr>
          <w:rFonts w:ascii="Times New Roman" w:hAnsi="Times New Roman"/>
          <w:sz w:val="28"/>
          <w:szCs w:val="28"/>
        </w:rPr>
        <w:t xml:space="preserve"> абсолютне число вперше визнаних осіб з інвалідністю серед дорослого населення становить</w:t>
      </w:r>
      <w:r>
        <w:rPr>
          <w:rFonts w:ascii="Times New Roman" w:hAnsi="Times New Roman"/>
          <w:sz w:val="28"/>
          <w:szCs w:val="28"/>
        </w:rPr>
        <w:t xml:space="preserve"> </w:t>
      </w:r>
      <w:r w:rsidRPr="007E44DA">
        <w:rPr>
          <w:rFonts w:ascii="Times New Roman" w:hAnsi="Times New Roman"/>
          <w:sz w:val="28"/>
          <w:szCs w:val="28"/>
        </w:rPr>
        <w:t>7</w:t>
      </w:r>
      <w:r>
        <w:rPr>
          <w:rFonts w:ascii="Times New Roman" w:hAnsi="Times New Roman"/>
          <w:sz w:val="28"/>
          <w:szCs w:val="28"/>
        </w:rPr>
        <w:t xml:space="preserve"> </w:t>
      </w:r>
      <w:r w:rsidRPr="007E44DA">
        <w:rPr>
          <w:rFonts w:ascii="Times New Roman" w:hAnsi="Times New Roman"/>
          <w:sz w:val="28"/>
          <w:szCs w:val="28"/>
        </w:rPr>
        <w:t xml:space="preserve">570 </w:t>
      </w:r>
      <w:r>
        <w:rPr>
          <w:rFonts w:ascii="Times New Roman" w:hAnsi="Times New Roman"/>
          <w:sz w:val="28"/>
          <w:szCs w:val="28"/>
        </w:rPr>
        <w:t>осіб</w:t>
      </w:r>
      <w:r w:rsidRPr="007E44DA">
        <w:rPr>
          <w:rFonts w:ascii="Times New Roman" w:hAnsi="Times New Roman"/>
          <w:sz w:val="28"/>
          <w:szCs w:val="28"/>
        </w:rPr>
        <w:t>, що на 2</w:t>
      </w:r>
      <w:r>
        <w:rPr>
          <w:rFonts w:ascii="Times New Roman" w:hAnsi="Times New Roman"/>
          <w:sz w:val="28"/>
          <w:szCs w:val="28"/>
        </w:rPr>
        <w:t xml:space="preserve"> </w:t>
      </w:r>
      <w:r w:rsidRPr="007E44DA">
        <w:rPr>
          <w:rFonts w:ascii="Times New Roman" w:hAnsi="Times New Roman"/>
          <w:sz w:val="28"/>
          <w:szCs w:val="28"/>
        </w:rPr>
        <w:t>961 випадок більше у порівнянні з 2022</w:t>
      </w:r>
      <w:r>
        <w:rPr>
          <w:rFonts w:ascii="Times New Roman" w:hAnsi="Times New Roman"/>
          <w:sz w:val="28"/>
          <w:szCs w:val="28"/>
        </w:rPr>
        <w:t xml:space="preserve"> роком (</w:t>
      </w:r>
      <w:r w:rsidRPr="007E44DA">
        <w:rPr>
          <w:rFonts w:ascii="Times New Roman" w:hAnsi="Times New Roman"/>
          <w:sz w:val="28"/>
          <w:szCs w:val="28"/>
        </w:rPr>
        <w:t>4609</w:t>
      </w:r>
      <w:r>
        <w:rPr>
          <w:rFonts w:ascii="Times New Roman" w:hAnsi="Times New Roman"/>
          <w:sz w:val="28"/>
          <w:szCs w:val="28"/>
        </w:rPr>
        <w:t xml:space="preserve"> осіб).</w:t>
      </w:r>
      <w:r w:rsidRPr="007E44DA">
        <w:rPr>
          <w:rFonts w:ascii="Times New Roman" w:hAnsi="Times New Roman"/>
          <w:sz w:val="28"/>
          <w:szCs w:val="28"/>
        </w:rPr>
        <w:t xml:space="preserve"> </w:t>
      </w:r>
      <w:r>
        <w:rPr>
          <w:rFonts w:ascii="Times New Roman" w:hAnsi="Times New Roman"/>
          <w:sz w:val="28"/>
          <w:szCs w:val="28"/>
        </w:rPr>
        <w:t xml:space="preserve">Показник первинного виходу на інвалідність у </w:t>
      </w:r>
      <w:r w:rsidRPr="007E44DA">
        <w:rPr>
          <w:rFonts w:ascii="Times New Roman" w:hAnsi="Times New Roman"/>
          <w:sz w:val="28"/>
          <w:szCs w:val="28"/>
        </w:rPr>
        <w:t>2023</w:t>
      </w:r>
      <w:r>
        <w:rPr>
          <w:rFonts w:ascii="Times New Roman" w:hAnsi="Times New Roman"/>
          <w:sz w:val="28"/>
          <w:szCs w:val="28"/>
        </w:rPr>
        <w:t xml:space="preserve"> </w:t>
      </w:r>
      <w:r w:rsidRPr="007E44DA">
        <w:rPr>
          <w:rFonts w:ascii="Times New Roman" w:hAnsi="Times New Roman"/>
          <w:sz w:val="28"/>
          <w:szCs w:val="28"/>
        </w:rPr>
        <w:t>р</w:t>
      </w:r>
      <w:r>
        <w:rPr>
          <w:rFonts w:ascii="Times New Roman" w:hAnsi="Times New Roman"/>
          <w:sz w:val="28"/>
          <w:szCs w:val="28"/>
        </w:rPr>
        <w:t xml:space="preserve">оці складає </w:t>
      </w:r>
      <w:r w:rsidRPr="007E44DA">
        <w:rPr>
          <w:rFonts w:ascii="Times New Roman" w:hAnsi="Times New Roman"/>
          <w:sz w:val="28"/>
          <w:szCs w:val="28"/>
        </w:rPr>
        <w:t>91,3</w:t>
      </w:r>
      <w:r>
        <w:rPr>
          <w:rFonts w:ascii="Times New Roman" w:hAnsi="Times New Roman"/>
          <w:sz w:val="28"/>
          <w:szCs w:val="28"/>
        </w:rPr>
        <w:t xml:space="preserve"> на </w:t>
      </w:r>
      <w:r w:rsidRPr="007E44DA">
        <w:rPr>
          <w:rFonts w:ascii="Times New Roman" w:hAnsi="Times New Roman"/>
          <w:sz w:val="28"/>
          <w:szCs w:val="28"/>
        </w:rPr>
        <w:t xml:space="preserve">10 тисяч дорослого населення </w:t>
      </w:r>
      <w:r>
        <w:rPr>
          <w:rFonts w:ascii="Times New Roman" w:hAnsi="Times New Roman"/>
          <w:sz w:val="28"/>
          <w:szCs w:val="28"/>
        </w:rPr>
        <w:t>(</w:t>
      </w:r>
      <w:r w:rsidRPr="007E44DA">
        <w:rPr>
          <w:rFonts w:ascii="Times New Roman" w:hAnsi="Times New Roman"/>
          <w:sz w:val="28"/>
          <w:szCs w:val="28"/>
        </w:rPr>
        <w:t>у 2022</w:t>
      </w:r>
      <w:r>
        <w:rPr>
          <w:rFonts w:ascii="Times New Roman" w:hAnsi="Times New Roman"/>
          <w:sz w:val="28"/>
          <w:szCs w:val="28"/>
        </w:rPr>
        <w:t xml:space="preserve"> </w:t>
      </w:r>
      <w:r w:rsidRPr="007E44DA">
        <w:rPr>
          <w:rFonts w:ascii="Times New Roman" w:hAnsi="Times New Roman"/>
          <w:sz w:val="28"/>
          <w:szCs w:val="28"/>
        </w:rPr>
        <w:t>р</w:t>
      </w:r>
      <w:r>
        <w:rPr>
          <w:rFonts w:ascii="Times New Roman" w:hAnsi="Times New Roman"/>
          <w:sz w:val="28"/>
          <w:szCs w:val="28"/>
        </w:rPr>
        <w:t>оці</w:t>
      </w:r>
      <w:r w:rsidRPr="007E44DA">
        <w:rPr>
          <w:rFonts w:ascii="Times New Roman" w:hAnsi="Times New Roman"/>
          <w:sz w:val="28"/>
          <w:szCs w:val="28"/>
        </w:rPr>
        <w:t xml:space="preserve"> - 55,6</w:t>
      </w:r>
      <w:r>
        <w:rPr>
          <w:rFonts w:ascii="Times New Roman" w:hAnsi="Times New Roman"/>
          <w:sz w:val="28"/>
          <w:szCs w:val="28"/>
        </w:rPr>
        <w:t>)</w:t>
      </w:r>
      <w:r w:rsidRPr="007E44DA">
        <w:rPr>
          <w:rFonts w:ascii="Times New Roman" w:hAnsi="Times New Roman"/>
          <w:sz w:val="28"/>
          <w:szCs w:val="28"/>
        </w:rPr>
        <w:t xml:space="preserve">. </w:t>
      </w:r>
      <w:r>
        <w:rPr>
          <w:rFonts w:ascii="Times New Roman" w:hAnsi="Times New Roman"/>
          <w:sz w:val="28"/>
          <w:szCs w:val="28"/>
        </w:rPr>
        <w:t xml:space="preserve">Серед осіб </w:t>
      </w:r>
      <w:r w:rsidRPr="007E44DA">
        <w:rPr>
          <w:rFonts w:ascii="Times New Roman" w:hAnsi="Times New Roman"/>
          <w:sz w:val="28"/>
          <w:szCs w:val="28"/>
        </w:rPr>
        <w:t>працездатно</w:t>
      </w:r>
      <w:r>
        <w:rPr>
          <w:rFonts w:ascii="Times New Roman" w:hAnsi="Times New Roman"/>
          <w:sz w:val="28"/>
          <w:szCs w:val="28"/>
        </w:rPr>
        <w:t>го</w:t>
      </w:r>
      <w:r w:rsidRPr="007E44DA">
        <w:rPr>
          <w:rFonts w:ascii="Times New Roman" w:hAnsi="Times New Roman"/>
          <w:sz w:val="28"/>
          <w:szCs w:val="28"/>
        </w:rPr>
        <w:t xml:space="preserve"> ві</w:t>
      </w:r>
      <w:r>
        <w:rPr>
          <w:rFonts w:ascii="Times New Roman" w:hAnsi="Times New Roman"/>
          <w:sz w:val="28"/>
          <w:szCs w:val="28"/>
        </w:rPr>
        <w:t>ку</w:t>
      </w:r>
      <w:r w:rsidRPr="007E44DA">
        <w:rPr>
          <w:rFonts w:ascii="Times New Roman" w:hAnsi="Times New Roman"/>
          <w:sz w:val="28"/>
          <w:szCs w:val="28"/>
        </w:rPr>
        <w:t xml:space="preserve"> </w:t>
      </w:r>
      <w:r>
        <w:rPr>
          <w:rFonts w:ascii="Times New Roman" w:hAnsi="Times New Roman"/>
          <w:sz w:val="28"/>
          <w:szCs w:val="28"/>
        </w:rPr>
        <w:t>цей показник складає</w:t>
      </w:r>
      <w:r w:rsidRPr="007E44DA">
        <w:rPr>
          <w:rFonts w:ascii="Times New Roman" w:hAnsi="Times New Roman"/>
          <w:sz w:val="28"/>
          <w:szCs w:val="28"/>
        </w:rPr>
        <w:t xml:space="preserve"> 80,1</w:t>
      </w:r>
      <w:r>
        <w:rPr>
          <w:rFonts w:ascii="Times New Roman" w:hAnsi="Times New Roman"/>
          <w:sz w:val="28"/>
          <w:szCs w:val="28"/>
        </w:rPr>
        <w:t xml:space="preserve"> проти</w:t>
      </w:r>
      <w:r w:rsidRPr="007E44DA">
        <w:rPr>
          <w:rFonts w:ascii="Times New Roman" w:hAnsi="Times New Roman"/>
          <w:sz w:val="28"/>
          <w:szCs w:val="28"/>
        </w:rPr>
        <w:t xml:space="preserve"> 59,7</w:t>
      </w:r>
      <w:r>
        <w:rPr>
          <w:rFonts w:ascii="Times New Roman" w:hAnsi="Times New Roman"/>
          <w:sz w:val="28"/>
          <w:szCs w:val="28"/>
        </w:rPr>
        <w:t xml:space="preserve"> у </w:t>
      </w:r>
      <w:r w:rsidRPr="007E44DA">
        <w:rPr>
          <w:rFonts w:ascii="Times New Roman" w:hAnsi="Times New Roman"/>
          <w:sz w:val="28"/>
          <w:szCs w:val="28"/>
        </w:rPr>
        <w:t>2022</w:t>
      </w:r>
      <w:r>
        <w:rPr>
          <w:rFonts w:ascii="Times New Roman" w:hAnsi="Times New Roman"/>
          <w:sz w:val="28"/>
          <w:szCs w:val="28"/>
        </w:rPr>
        <w:t xml:space="preserve"> </w:t>
      </w:r>
      <w:r w:rsidRPr="007E44DA">
        <w:rPr>
          <w:rFonts w:ascii="Times New Roman" w:hAnsi="Times New Roman"/>
          <w:sz w:val="28"/>
          <w:szCs w:val="28"/>
        </w:rPr>
        <w:t>р</w:t>
      </w:r>
      <w:r>
        <w:rPr>
          <w:rFonts w:ascii="Times New Roman" w:hAnsi="Times New Roman"/>
          <w:sz w:val="28"/>
          <w:szCs w:val="28"/>
        </w:rPr>
        <w:t>оці.</w:t>
      </w:r>
    </w:p>
    <w:p w14:paraId="0CF122E8" w14:textId="77777777" w:rsidR="001B1675" w:rsidRDefault="001B1675" w:rsidP="001B1675">
      <w:pPr>
        <w:ind w:firstLine="567"/>
        <w:jc w:val="both"/>
        <w:rPr>
          <w:rFonts w:ascii="Times New Roman" w:hAnsi="Times New Roman"/>
          <w:sz w:val="28"/>
          <w:szCs w:val="28"/>
        </w:rPr>
      </w:pPr>
    </w:p>
    <w:p w14:paraId="19D4DFD9" w14:textId="77777777" w:rsidR="001B1675" w:rsidRDefault="001B1675" w:rsidP="001B1675">
      <w:pPr>
        <w:ind w:firstLine="567"/>
        <w:jc w:val="both"/>
        <w:rPr>
          <w:rFonts w:ascii="Times New Roman" w:hAnsi="Times New Roman"/>
          <w:sz w:val="28"/>
          <w:szCs w:val="28"/>
        </w:rPr>
      </w:pPr>
    </w:p>
    <w:p w14:paraId="169C38D7" w14:textId="77777777" w:rsidR="001B1675" w:rsidRDefault="001B1675" w:rsidP="001B1675">
      <w:pPr>
        <w:ind w:firstLine="567"/>
        <w:jc w:val="both"/>
        <w:rPr>
          <w:rFonts w:ascii="Times New Roman" w:hAnsi="Times New Roman"/>
          <w:sz w:val="28"/>
          <w:szCs w:val="28"/>
        </w:rPr>
      </w:pPr>
    </w:p>
    <w:p w14:paraId="023D3BA5" w14:textId="77777777" w:rsidR="001B1675" w:rsidRDefault="001B1675" w:rsidP="001B1675">
      <w:pPr>
        <w:ind w:firstLine="567"/>
        <w:jc w:val="both"/>
        <w:rPr>
          <w:rFonts w:ascii="Times New Roman" w:hAnsi="Times New Roman"/>
          <w:sz w:val="28"/>
          <w:szCs w:val="28"/>
        </w:rPr>
      </w:pPr>
    </w:p>
    <w:p w14:paraId="0225CA83" w14:textId="77777777" w:rsidR="001B1675" w:rsidRDefault="001B1675" w:rsidP="001B1675">
      <w:pPr>
        <w:ind w:firstLine="567"/>
        <w:jc w:val="both"/>
        <w:rPr>
          <w:rFonts w:ascii="Times New Roman" w:hAnsi="Times New Roman"/>
          <w:sz w:val="28"/>
          <w:szCs w:val="28"/>
        </w:rPr>
      </w:pPr>
    </w:p>
    <w:p w14:paraId="7ED6C573" w14:textId="77777777" w:rsidR="001B1675" w:rsidRPr="00167923" w:rsidRDefault="001B1675" w:rsidP="001B1675">
      <w:pPr>
        <w:tabs>
          <w:tab w:val="left" w:pos="6597"/>
        </w:tabs>
        <w:ind w:firstLine="709"/>
        <w:jc w:val="both"/>
        <w:rPr>
          <w:rFonts w:ascii="Times New Roman" w:hAnsi="Times New Roman"/>
          <w:sz w:val="28"/>
          <w:szCs w:val="28"/>
        </w:rPr>
      </w:pPr>
      <w:r w:rsidRPr="00167923">
        <w:rPr>
          <w:rFonts w:ascii="Times New Roman" w:hAnsi="Times New Roman"/>
          <w:b/>
          <w:sz w:val="28"/>
          <w:szCs w:val="28"/>
        </w:rPr>
        <w:lastRenderedPageBreak/>
        <w:t>Первинна інвалідність:</w:t>
      </w:r>
      <w:r w:rsidRPr="00167923">
        <w:rPr>
          <w:rFonts w:ascii="Times New Roman" w:hAnsi="Times New Roman"/>
          <w:sz w:val="28"/>
          <w:szCs w:val="28"/>
        </w:rPr>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1B1675" w:rsidRPr="00167923" w14:paraId="7271C0B2" w14:textId="77777777" w:rsidTr="00360256">
        <w:tc>
          <w:tcPr>
            <w:tcW w:w="3190" w:type="dxa"/>
          </w:tcPr>
          <w:p w14:paraId="1061D705" w14:textId="77777777" w:rsidR="001B1675" w:rsidRPr="00167923" w:rsidRDefault="001B1675" w:rsidP="00360256">
            <w:pPr>
              <w:tabs>
                <w:tab w:val="left" w:pos="6597"/>
              </w:tabs>
              <w:jc w:val="both"/>
              <w:rPr>
                <w:rFonts w:ascii="Times New Roman" w:hAnsi="Times New Roman"/>
                <w:sz w:val="28"/>
                <w:szCs w:val="28"/>
              </w:rPr>
            </w:pPr>
          </w:p>
        </w:tc>
        <w:tc>
          <w:tcPr>
            <w:tcW w:w="3190" w:type="dxa"/>
          </w:tcPr>
          <w:p w14:paraId="14828B99"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2022р.</w:t>
            </w:r>
          </w:p>
        </w:tc>
        <w:tc>
          <w:tcPr>
            <w:tcW w:w="3190" w:type="dxa"/>
          </w:tcPr>
          <w:p w14:paraId="6F322992"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2023р.</w:t>
            </w:r>
          </w:p>
        </w:tc>
      </w:tr>
      <w:tr w:rsidR="001B1675" w:rsidRPr="00167923" w14:paraId="13CE921B" w14:textId="77777777" w:rsidTr="00360256">
        <w:tc>
          <w:tcPr>
            <w:tcW w:w="3190" w:type="dxa"/>
          </w:tcPr>
          <w:p w14:paraId="10FA53D8" w14:textId="77777777" w:rsidR="001B1675" w:rsidRPr="00167923" w:rsidRDefault="001B1675" w:rsidP="00360256">
            <w:pPr>
              <w:tabs>
                <w:tab w:val="left" w:pos="6597"/>
              </w:tabs>
              <w:jc w:val="both"/>
              <w:rPr>
                <w:rFonts w:ascii="Times New Roman" w:hAnsi="Times New Roman"/>
                <w:sz w:val="28"/>
                <w:szCs w:val="28"/>
              </w:rPr>
            </w:pPr>
            <w:r w:rsidRPr="00167923">
              <w:rPr>
                <w:rFonts w:ascii="Times New Roman" w:hAnsi="Times New Roman"/>
                <w:sz w:val="28"/>
                <w:szCs w:val="28"/>
              </w:rPr>
              <w:t>Всього визнано</w:t>
            </w:r>
          </w:p>
        </w:tc>
        <w:tc>
          <w:tcPr>
            <w:tcW w:w="3190" w:type="dxa"/>
          </w:tcPr>
          <w:p w14:paraId="6E6F3D96"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4609</w:t>
            </w:r>
          </w:p>
        </w:tc>
        <w:tc>
          <w:tcPr>
            <w:tcW w:w="3190" w:type="dxa"/>
          </w:tcPr>
          <w:p w14:paraId="3C9AA591"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7570</w:t>
            </w:r>
          </w:p>
        </w:tc>
      </w:tr>
      <w:tr w:rsidR="001B1675" w:rsidRPr="00167923" w14:paraId="0FB7A167" w14:textId="77777777" w:rsidTr="00360256">
        <w:tc>
          <w:tcPr>
            <w:tcW w:w="3190" w:type="dxa"/>
          </w:tcPr>
          <w:p w14:paraId="76C7D4E5" w14:textId="77777777" w:rsidR="001B1675" w:rsidRPr="00167923" w:rsidRDefault="001B1675" w:rsidP="00360256">
            <w:pPr>
              <w:tabs>
                <w:tab w:val="left" w:pos="6597"/>
              </w:tabs>
              <w:jc w:val="both"/>
              <w:rPr>
                <w:rFonts w:ascii="Times New Roman" w:hAnsi="Times New Roman"/>
                <w:sz w:val="28"/>
                <w:szCs w:val="28"/>
              </w:rPr>
            </w:pPr>
            <w:r w:rsidRPr="00167923">
              <w:rPr>
                <w:rFonts w:ascii="Times New Roman" w:hAnsi="Times New Roman"/>
                <w:sz w:val="28"/>
                <w:szCs w:val="28"/>
              </w:rPr>
              <w:t>Працездатний вік</w:t>
            </w:r>
          </w:p>
        </w:tc>
        <w:tc>
          <w:tcPr>
            <w:tcW w:w="3190" w:type="dxa"/>
          </w:tcPr>
          <w:p w14:paraId="6B3F5325"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3552</w:t>
            </w:r>
          </w:p>
        </w:tc>
        <w:tc>
          <w:tcPr>
            <w:tcW w:w="3190" w:type="dxa"/>
          </w:tcPr>
          <w:p w14:paraId="77659951"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4767</w:t>
            </w:r>
          </w:p>
        </w:tc>
      </w:tr>
    </w:tbl>
    <w:p w14:paraId="12B7B254" w14:textId="77777777" w:rsidR="001B1675" w:rsidRPr="00167923" w:rsidRDefault="001B1675" w:rsidP="001B1675">
      <w:pPr>
        <w:tabs>
          <w:tab w:val="left" w:pos="6597"/>
        </w:tabs>
        <w:ind w:firstLine="709"/>
        <w:jc w:val="both"/>
        <w:rPr>
          <w:rFonts w:ascii="Times New Roman" w:hAnsi="Times New Roman"/>
          <w:sz w:val="28"/>
          <w:szCs w:val="28"/>
        </w:rPr>
      </w:pPr>
      <w:r w:rsidRPr="00167923">
        <w:rPr>
          <w:rFonts w:ascii="Times New Roman" w:hAnsi="Times New Roman"/>
          <w:b/>
          <w:sz w:val="28"/>
          <w:szCs w:val="28"/>
        </w:rPr>
        <w:t>Первинна інвалідність за складом населення:</w:t>
      </w:r>
      <w:r w:rsidRPr="00167923">
        <w:rPr>
          <w:rFonts w:ascii="Times New Roman" w:hAnsi="Times New Roman"/>
          <w:sz w:val="28"/>
          <w:szCs w:val="28"/>
        </w:rPr>
        <w:t xml:space="preserve">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574"/>
        <w:gridCol w:w="1616"/>
        <w:gridCol w:w="1616"/>
        <w:gridCol w:w="1616"/>
      </w:tblGrid>
      <w:tr w:rsidR="001B1675" w:rsidRPr="00167923" w14:paraId="0F41F06E" w14:textId="77777777" w:rsidTr="00360256">
        <w:trPr>
          <w:trHeight w:val="368"/>
        </w:trPr>
        <w:tc>
          <w:tcPr>
            <w:tcW w:w="3190" w:type="dxa"/>
            <w:vMerge w:val="restart"/>
          </w:tcPr>
          <w:p w14:paraId="2C41060D" w14:textId="77777777" w:rsidR="001B1675" w:rsidRPr="00167923" w:rsidRDefault="001B1675" w:rsidP="00360256">
            <w:pPr>
              <w:tabs>
                <w:tab w:val="left" w:pos="6597"/>
              </w:tabs>
              <w:jc w:val="both"/>
              <w:rPr>
                <w:rFonts w:ascii="Times New Roman" w:hAnsi="Times New Roman"/>
                <w:sz w:val="28"/>
                <w:szCs w:val="28"/>
              </w:rPr>
            </w:pPr>
          </w:p>
        </w:tc>
        <w:tc>
          <w:tcPr>
            <w:tcW w:w="3190" w:type="dxa"/>
            <w:gridSpan w:val="2"/>
          </w:tcPr>
          <w:p w14:paraId="5591E9C7"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20</w:t>
            </w:r>
            <w:r w:rsidRPr="00167923">
              <w:rPr>
                <w:rFonts w:ascii="Times New Roman" w:hAnsi="Times New Roman"/>
                <w:sz w:val="28"/>
                <w:szCs w:val="28"/>
                <w:lang w:val="en-US"/>
              </w:rPr>
              <w:t>2</w:t>
            </w:r>
            <w:r w:rsidRPr="00167923">
              <w:rPr>
                <w:rFonts w:ascii="Times New Roman" w:hAnsi="Times New Roman"/>
                <w:sz w:val="28"/>
                <w:szCs w:val="28"/>
              </w:rPr>
              <w:t>2р.</w:t>
            </w:r>
          </w:p>
        </w:tc>
        <w:tc>
          <w:tcPr>
            <w:tcW w:w="3232" w:type="dxa"/>
            <w:gridSpan w:val="2"/>
          </w:tcPr>
          <w:p w14:paraId="59C254F4"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2023р.</w:t>
            </w:r>
          </w:p>
        </w:tc>
      </w:tr>
      <w:tr w:rsidR="001B1675" w:rsidRPr="00167923" w14:paraId="2856167A" w14:textId="77777777" w:rsidTr="00360256">
        <w:trPr>
          <w:trHeight w:val="268"/>
        </w:trPr>
        <w:tc>
          <w:tcPr>
            <w:tcW w:w="3190" w:type="dxa"/>
            <w:vMerge/>
          </w:tcPr>
          <w:p w14:paraId="6FB172FE" w14:textId="77777777" w:rsidR="001B1675" w:rsidRPr="00167923" w:rsidRDefault="001B1675" w:rsidP="00360256">
            <w:pPr>
              <w:tabs>
                <w:tab w:val="left" w:pos="6597"/>
              </w:tabs>
              <w:jc w:val="both"/>
              <w:rPr>
                <w:rFonts w:ascii="Times New Roman" w:hAnsi="Times New Roman"/>
                <w:sz w:val="28"/>
                <w:szCs w:val="28"/>
              </w:rPr>
            </w:pPr>
          </w:p>
        </w:tc>
        <w:tc>
          <w:tcPr>
            <w:tcW w:w="1574" w:type="dxa"/>
          </w:tcPr>
          <w:p w14:paraId="05955B9C"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місто</w:t>
            </w:r>
          </w:p>
        </w:tc>
        <w:tc>
          <w:tcPr>
            <w:tcW w:w="1616" w:type="dxa"/>
          </w:tcPr>
          <w:p w14:paraId="4DE82159"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село</w:t>
            </w:r>
          </w:p>
        </w:tc>
        <w:tc>
          <w:tcPr>
            <w:tcW w:w="1616" w:type="dxa"/>
          </w:tcPr>
          <w:p w14:paraId="5D543D94"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місто</w:t>
            </w:r>
          </w:p>
        </w:tc>
        <w:tc>
          <w:tcPr>
            <w:tcW w:w="1616" w:type="dxa"/>
          </w:tcPr>
          <w:p w14:paraId="03CB4656"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село</w:t>
            </w:r>
          </w:p>
        </w:tc>
      </w:tr>
      <w:tr w:rsidR="001B1675" w:rsidRPr="00167923" w14:paraId="05DCE2D3" w14:textId="77777777" w:rsidTr="00360256">
        <w:tc>
          <w:tcPr>
            <w:tcW w:w="3190" w:type="dxa"/>
          </w:tcPr>
          <w:p w14:paraId="09A919DE" w14:textId="77777777" w:rsidR="001B1675" w:rsidRPr="00167923" w:rsidRDefault="001B1675" w:rsidP="00360256">
            <w:pPr>
              <w:tabs>
                <w:tab w:val="left" w:pos="6597"/>
              </w:tabs>
              <w:jc w:val="both"/>
              <w:rPr>
                <w:rFonts w:ascii="Times New Roman" w:hAnsi="Times New Roman"/>
                <w:sz w:val="28"/>
                <w:szCs w:val="28"/>
              </w:rPr>
            </w:pPr>
            <w:r w:rsidRPr="00167923">
              <w:rPr>
                <w:rFonts w:ascii="Times New Roman" w:hAnsi="Times New Roman"/>
                <w:sz w:val="28"/>
                <w:szCs w:val="28"/>
              </w:rPr>
              <w:t>Доросле населення</w:t>
            </w:r>
          </w:p>
        </w:tc>
        <w:tc>
          <w:tcPr>
            <w:tcW w:w="1574" w:type="dxa"/>
          </w:tcPr>
          <w:p w14:paraId="3752216E"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1936</w:t>
            </w:r>
          </w:p>
        </w:tc>
        <w:tc>
          <w:tcPr>
            <w:tcW w:w="1616" w:type="dxa"/>
          </w:tcPr>
          <w:p w14:paraId="64D9533F"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2673</w:t>
            </w:r>
          </w:p>
        </w:tc>
        <w:tc>
          <w:tcPr>
            <w:tcW w:w="1616" w:type="dxa"/>
          </w:tcPr>
          <w:p w14:paraId="005B935F"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3419</w:t>
            </w:r>
          </w:p>
        </w:tc>
        <w:tc>
          <w:tcPr>
            <w:tcW w:w="1616" w:type="dxa"/>
          </w:tcPr>
          <w:p w14:paraId="5431642D"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4151</w:t>
            </w:r>
          </w:p>
        </w:tc>
      </w:tr>
      <w:tr w:rsidR="001B1675" w:rsidRPr="00167923" w14:paraId="66CD73A9" w14:textId="77777777" w:rsidTr="00360256">
        <w:tc>
          <w:tcPr>
            <w:tcW w:w="3190" w:type="dxa"/>
          </w:tcPr>
          <w:p w14:paraId="05F67DAA" w14:textId="77777777" w:rsidR="001B1675" w:rsidRPr="00167923" w:rsidRDefault="001B1675" w:rsidP="00360256">
            <w:pPr>
              <w:tabs>
                <w:tab w:val="left" w:pos="6597"/>
              </w:tabs>
              <w:jc w:val="both"/>
              <w:rPr>
                <w:rFonts w:ascii="Times New Roman" w:hAnsi="Times New Roman"/>
                <w:sz w:val="28"/>
                <w:szCs w:val="28"/>
              </w:rPr>
            </w:pPr>
            <w:r w:rsidRPr="00167923">
              <w:rPr>
                <w:rFonts w:ascii="Times New Roman" w:hAnsi="Times New Roman"/>
                <w:sz w:val="28"/>
                <w:szCs w:val="28"/>
              </w:rPr>
              <w:t>Працездатний вік</w:t>
            </w:r>
          </w:p>
        </w:tc>
        <w:tc>
          <w:tcPr>
            <w:tcW w:w="1574" w:type="dxa"/>
          </w:tcPr>
          <w:p w14:paraId="5C3FA165"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1459</w:t>
            </w:r>
          </w:p>
        </w:tc>
        <w:tc>
          <w:tcPr>
            <w:tcW w:w="1616" w:type="dxa"/>
          </w:tcPr>
          <w:p w14:paraId="101F9A34"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2093</w:t>
            </w:r>
          </w:p>
        </w:tc>
        <w:tc>
          <w:tcPr>
            <w:tcW w:w="1616" w:type="dxa"/>
          </w:tcPr>
          <w:p w14:paraId="276B6FB2"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2111</w:t>
            </w:r>
          </w:p>
        </w:tc>
        <w:tc>
          <w:tcPr>
            <w:tcW w:w="1616" w:type="dxa"/>
          </w:tcPr>
          <w:p w14:paraId="5FA8B8FC" w14:textId="77777777" w:rsidR="001B1675" w:rsidRPr="00167923" w:rsidRDefault="001B1675" w:rsidP="00360256">
            <w:pPr>
              <w:tabs>
                <w:tab w:val="left" w:pos="6597"/>
              </w:tabs>
              <w:jc w:val="center"/>
              <w:rPr>
                <w:rFonts w:ascii="Times New Roman" w:hAnsi="Times New Roman"/>
                <w:sz w:val="28"/>
                <w:szCs w:val="28"/>
              </w:rPr>
            </w:pPr>
            <w:r w:rsidRPr="00167923">
              <w:rPr>
                <w:rFonts w:ascii="Times New Roman" w:hAnsi="Times New Roman"/>
                <w:sz w:val="28"/>
                <w:szCs w:val="28"/>
              </w:rPr>
              <w:t>2656</w:t>
            </w:r>
          </w:p>
        </w:tc>
      </w:tr>
    </w:tbl>
    <w:p w14:paraId="72DB0B9C" w14:textId="77777777" w:rsidR="001B1675" w:rsidRPr="00167923" w:rsidRDefault="001B1675" w:rsidP="001B1675">
      <w:pPr>
        <w:tabs>
          <w:tab w:val="left" w:pos="6597"/>
        </w:tabs>
        <w:ind w:firstLine="709"/>
        <w:jc w:val="both"/>
        <w:rPr>
          <w:rFonts w:ascii="Times New Roman" w:hAnsi="Times New Roman"/>
          <w:sz w:val="28"/>
          <w:szCs w:val="28"/>
        </w:rPr>
      </w:pPr>
      <w:r w:rsidRPr="00167923">
        <w:rPr>
          <w:rFonts w:ascii="Times New Roman" w:hAnsi="Times New Roman"/>
          <w:b/>
          <w:sz w:val="28"/>
          <w:szCs w:val="28"/>
        </w:rPr>
        <w:t>Первинна інвалідність за віком:</w:t>
      </w:r>
      <w:r w:rsidRPr="00167923">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1B1675" w:rsidRPr="00167923" w14:paraId="336D26BE" w14:textId="77777777" w:rsidTr="00360256">
        <w:tc>
          <w:tcPr>
            <w:tcW w:w="3190" w:type="dxa"/>
            <w:gridSpan w:val="2"/>
          </w:tcPr>
          <w:p w14:paraId="58594B1E"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До 39 р.</w:t>
            </w:r>
          </w:p>
        </w:tc>
        <w:tc>
          <w:tcPr>
            <w:tcW w:w="3190" w:type="dxa"/>
            <w:gridSpan w:val="2"/>
          </w:tcPr>
          <w:p w14:paraId="74A3AA04"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40-59 (чол. 60)</w:t>
            </w:r>
          </w:p>
        </w:tc>
        <w:tc>
          <w:tcPr>
            <w:tcW w:w="3191" w:type="dxa"/>
            <w:gridSpan w:val="2"/>
          </w:tcPr>
          <w:p w14:paraId="45BE5FC7"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Пенсійний вік</w:t>
            </w:r>
          </w:p>
        </w:tc>
      </w:tr>
      <w:tr w:rsidR="001B1675" w:rsidRPr="00167923" w14:paraId="7635B92C" w14:textId="77777777" w:rsidTr="00360256">
        <w:tc>
          <w:tcPr>
            <w:tcW w:w="1595" w:type="dxa"/>
          </w:tcPr>
          <w:p w14:paraId="7D740B81"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2022р.</w:t>
            </w:r>
          </w:p>
        </w:tc>
        <w:tc>
          <w:tcPr>
            <w:tcW w:w="1595" w:type="dxa"/>
          </w:tcPr>
          <w:p w14:paraId="67EA54D0"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2023р.</w:t>
            </w:r>
          </w:p>
        </w:tc>
        <w:tc>
          <w:tcPr>
            <w:tcW w:w="1595" w:type="dxa"/>
          </w:tcPr>
          <w:p w14:paraId="23C4A0A2"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2022р.</w:t>
            </w:r>
          </w:p>
        </w:tc>
        <w:tc>
          <w:tcPr>
            <w:tcW w:w="1595" w:type="dxa"/>
          </w:tcPr>
          <w:p w14:paraId="49531E00"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2023р.</w:t>
            </w:r>
          </w:p>
        </w:tc>
        <w:tc>
          <w:tcPr>
            <w:tcW w:w="1595" w:type="dxa"/>
          </w:tcPr>
          <w:p w14:paraId="14B2B3DA"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2022р.</w:t>
            </w:r>
          </w:p>
        </w:tc>
        <w:tc>
          <w:tcPr>
            <w:tcW w:w="1596" w:type="dxa"/>
          </w:tcPr>
          <w:p w14:paraId="26AA8179"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2023р.</w:t>
            </w:r>
          </w:p>
        </w:tc>
      </w:tr>
      <w:tr w:rsidR="001B1675" w:rsidRPr="00167923" w14:paraId="006ADC98" w14:textId="77777777" w:rsidTr="00360256">
        <w:tc>
          <w:tcPr>
            <w:tcW w:w="1595" w:type="dxa"/>
          </w:tcPr>
          <w:p w14:paraId="060DD25C"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1005</w:t>
            </w:r>
          </w:p>
        </w:tc>
        <w:tc>
          <w:tcPr>
            <w:tcW w:w="1595" w:type="dxa"/>
          </w:tcPr>
          <w:p w14:paraId="5B4BD32F"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1378</w:t>
            </w:r>
          </w:p>
        </w:tc>
        <w:tc>
          <w:tcPr>
            <w:tcW w:w="1595" w:type="dxa"/>
          </w:tcPr>
          <w:p w14:paraId="06F1A205"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2547</w:t>
            </w:r>
          </w:p>
        </w:tc>
        <w:tc>
          <w:tcPr>
            <w:tcW w:w="1595" w:type="dxa"/>
          </w:tcPr>
          <w:p w14:paraId="7EE15B86"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3389</w:t>
            </w:r>
          </w:p>
        </w:tc>
        <w:tc>
          <w:tcPr>
            <w:tcW w:w="1595" w:type="dxa"/>
          </w:tcPr>
          <w:p w14:paraId="26812F59"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1057</w:t>
            </w:r>
          </w:p>
        </w:tc>
        <w:tc>
          <w:tcPr>
            <w:tcW w:w="1596" w:type="dxa"/>
          </w:tcPr>
          <w:p w14:paraId="450232FD" w14:textId="77777777" w:rsidR="001B1675" w:rsidRPr="00167923" w:rsidRDefault="001B1675" w:rsidP="00360256">
            <w:pPr>
              <w:jc w:val="center"/>
              <w:rPr>
                <w:rFonts w:ascii="Times New Roman" w:hAnsi="Times New Roman"/>
                <w:sz w:val="28"/>
                <w:szCs w:val="28"/>
              </w:rPr>
            </w:pPr>
            <w:r w:rsidRPr="00167923">
              <w:rPr>
                <w:rFonts w:ascii="Times New Roman" w:hAnsi="Times New Roman"/>
                <w:sz w:val="28"/>
                <w:szCs w:val="28"/>
              </w:rPr>
              <w:t>2803</w:t>
            </w:r>
          </w:p>
        </w:tc>
      </w:tr>
    </w:tbl>
    <w:p w14:paraId="1E9D6E0A" w14:textId="77777777" w:rsidR="001B1675" w:rsidRDefault="001B1675" w:rsidP="001B1675">
      <w:pPr>
        <w:ind w:firstLine="567"/>
        <w:jc w:val="both"/>
        <w:rPr>
          <w:rFonts w:ascii="Times New Roman" w:hAnsi="Times New Roman"/>
          <w:sz w:val="28"/>
          <w:szCs w:val="28"/>
        </w:rPr>
      </w:pPr>
    </w:p>
    <w:p w14:paraId="18933FAA" w14:textId="77777777" w:rsidR="001B1675" w:rsidRPr="00167923" w:rsidRDefault="001B1675" w:rsidP="001B1675">
      <w:pPr>
        <w:ind w:firstLine="567"/>
        <w:jc w:val="both"/>
        <w:rPr>
          <w:rFonts w:ascii="Times New Roman" w:hAnsi="Times New Roman"/>
          <w:b/>
          <w:bCs/>
          <w:sz w:val="28"/>
          <w:szCs w:val="28"/>
        </w:rPr>
      </w:pPr>
      <w:r w:rsidRPr="00167923">
        <w:rPr>
          <w:rFonts w:ascii="Times New Roman" w:hAnsi="Times New Roman"/>
          <w:b/>
          <w:bCs/>
          <w:sz w:val="28"/>
          <w:szCs w:val="28"/>
        </w:rPr>
        <w:t>Кадровий потенціал</w:t>
      </w:r>
    </w:p>
    <w:p w14:paraId="63FE2D6B" w14:textId="77777777" w:rsidR="001B1675" w:rsidRPr="00E34598" w:rsidRDefault="001B1675" w:rsidP="001B1675">
      <w:pPr>
        <w:ind w:firstLine="567"/>
        <w:jc w:val="both"/>
        <w:rPr>
          <w:rFonts w:ascii="Times New Roman" w:hAnsi="Times New Roman"/>
          <w:sz w:val="28"/>
          <w:szCs w:val="28"/>
        </w:rPr>
      </w:pPr>
      <w:r w:rsidRPr="00E34598">
        <w:rPr>
          <w:rFonts w:ascii="Times New Roman" w:hAnsi="Times New Roman"/>
          <w:sz w:val="28"/>
          <w:szCs w:val="28"/>
        </w:rPr>
        <w:t xml:space="preserve">В лікувально-профілактичних закладах області станом на 01.12.2023 зареєстровано 4909,5 штатних лікарських посад </w:t>
      </w:r>
      <w:r>
        <w:rPr>
          <w:rFonts w:ascii="Times New Roman" w:hAnsi="Times New Roman"/>
          <w:sz w:val="28"/>
          <w:szCs w:val="28"/>
        </w:rPr>
        <w:t>(</w:t>
      </w:r>
      <w:r w:rsidRPr="00E34598">
        <w:rPr>
          <w:rFonts w:ascii="Times New Roman" w:hAnsi="Times New Roman"/>
          <w:sz w:val="28"/>
          <w:szCs w:val="28"/>
        </w:rPr>
        <w:t xml:space="preserve">на 01.12.2022 </w:t>
      </w:r>
      <w:r>
        <w:rPr>
          <w:rFonts w:ascii="Times New Roman" w:hAnsi="Times New Roman"/>
          <w:sz w:val="28"/>
          <w:szCs w:val="28"/>
        </w:rPr>
        <w:t xml:space="preserve">– </w:t>
      </w:r>
      <w:r w:rsidRPr="00E34598">
        <w:rPr>
          <w:rFonts w:ascii="Times New Roman" w:hAnsi="Times New Roman"/>
          <w:sz w:val="28"/>
          <w:szCs w:val="28"/>
        </w:rPr>
        <w:t>4828,75</w:t>
      </w:r>
      <w:r>
        <w:rPr>
          <w:rFonts w:ascii="Times New Roman" w:hAnsi="Times New Roman"/>
          <w:sz w:val="28"/>
          <w:szCs w:val="28"/>
        </w:rPr>
        <w:t>)</w:t>
      </w:r>
      <w:r w:rsidRPr="00E34598">
        <w:rPr>
          <w:rFonts w:ascii="Times New Roman" w:hAnsi="Times New Roman"/>
          <w:sz w:val="28"/>
          <w:szCs w:val="28"/>
        </w:rPr>
        <w:t>.</w:t>
      </w:r>
    </w:p>
    <w:p w14:paraId="29213D19" w14:textId="77777777" w:rsidR="001B1675" w:rsidRPr="00E34598" w:rsidRDefault="001B1675" w:rsidP="001B1675">
      <w:pPr>
        <w:ind w:firstLine="567"/>
        <w:jc w:val="both"/>
        <w:rPr>
          <w:rFonts w:ascii="Times New Roman" w:hAnsi="Times New Roman"/>
          <w:sz w:val="28"/>
          <w:szCs w:val="28"/>
        </w:rPr>
      </w:pPr>
      <w:r w:rsidRPr="00E34598">
        <w:rPr>
          <w:rFonts w:ascii="Times New Roman" w:hAnsi="Times New Roman"/>
          <w:sz w:val="28"/>
          <w:szCs w:val="28"/>
        </w:rPr>
        <w:t xml:space="preserve">Укомплектованість лікарських посад фізичними особами утримується на рівні 84,7 %. Кількість вакантних посад становить 842,0 (870,4 станом на 01.12.2022): в закладах охорони здоров’я сільської місцевості – 589,25, обласних закладах на території області – 13,0, у м. Тернополі: у міських закладах – 103,5, обласних закладах –136,25 штатних одиниць. </w:t>
      </w:r>
    </w:p>
    <w:p w14:paraId="7B31B45B" w14:textId="77777777" w:rsidR="001B1675" w:rsidRPr="00E34598" w:rsidRDefault="001B1675" w:rsidP="001B1675">
      <w:pPr>
        <w:ind w:firstLine="567"/>
        <w:jc w:val="both"/>
        <w:rPr>
          <w:rFonts w:ascii="Times New Roman" w:hAnsi="Times New Roman"/>
          <w:sz w:val="28"/>
          <w:szCs w:val="28"/>
        </w:rPr>
      </w:pPr>
      <w:r w:rsidRPr="00E34598">
        <w:rPr>
          <w:rFonts w:ascii="Times New Roman" w:hAnsi="Times New Roman"/>
          <w:sz w:val="28"/>
          <w:szCs w:val="28"/>
        </w:rPr>
        <w:t>Чисельність лікарів на 01.12.2023 становить 4156 осіб; показник забезпеченості лікарями на 10 тисяч населення складає 40,8.</w:t>
      </w:r>
    </w:p>
    <w:p w14:paraId="3CE103D1" w14:textId="77777777" w:rsidR="001B1675" w:rsidRPr="00E34598" w:rsidRDefault="001B1675" w:rsidP="001B1675">
      <w:pPr>
        <w:ind w:firstLine="567"/>
        <w:jc w:val="both"/>
        <w:rPr>
          <w:rFonts w:ascii="Times New Roman" w:hAnsi="Times New Roman"/>
          <w:sz w:val="28"/>
          <w:szCs w:val="28"/>
        </w:rPr>
      </w:pPr>
      <w:r w:rsidRPr="00E34598">
        <w:rPr>
          <w:rFonts w:ascii="Times New Roman" w:hAnsi="Times New Roman"/>
          <w:sz w:val="28"/>
          <w:szCs w:val="28"/>
        </w:rPr>
        <w:t>Штатна чисельність посад середнього медичного персоналу станом на 01.12.2023 року у лікувальних установах області складає 8271,5 одиниць (8449,5 на 01.12.2022 року).</w:t>
      </w:r>
    </w:p>
    <w:p w14:paraId="1F5C2D0A" w14:textId="77777777" w:rsidR="001B1675" w:rsidRPr="00E34598" w:rsidRDefault="001B1675" w:rsidP="001B1675">
      <w:pPr>
        <w:ind w:firstLine="567"/>
        <w:jc w:val="both"/>
        <w:rPr>
          <w:rFonts w:ascii="Times New Roman" w:hAnsi="Times New Roman"/>
          <w:sz w:val="28"/>
          <w:szCs w:val="28"/>
        </w:rPr>
      </w:pPr>
      <w:r w:rsidRPr="00E34598">
        <w:rPr>
          <w:rFonts w:ascii="Times New Roman" w:hAnsi="Times New Roman"/>
          <w:sz w:val="28"/>
          <w:szCs w:val="28"/>
        </w:rPr>
        <w:t>Укомплектованість штатних посад середнього медичного персоналу у закладах охорони здоров’я області становить 97,1%. Кількість вакантних посад зменшилась з 1055,5 (01.01.2023 р.) до 994,5. Чисельність середніх медичних працівників на 01.12.2023 року становить 7</w:t>
      </w:r>
      <w:r>
        <w:rPr>
          <w:rFonts w:ascii="Times New Roman" w:hAnsi="Times New Roman"/>
          <w:sz w:val="28"/>
          <w:szCs w:val="28"/>
        </w:rPr>
        <w:t xml:space="preserve"> </w:t>
      </w:r>
      <w:r w:rsidRPr="00E34598">
        <w:rPr>
          <w:rFonts w:ascii="Times New Roman" w:hAnsi="Times New Roman"/>
          <w:sz w:val="28"/>
          <w:szCs w:val="28"/>
        </w:rPr>
        <w:t xml:space="preserve">977, показник забезпеченості </w:t>
      </w:r>
      <w:r>
        <w:rPr>
          <w:rFonts w:ascii="Times New Roman" w:hAnsi="Times New Roman"/>
          <w:sz w:val="28"/>
          <w:szCs w:val="28"/>
        </w:rPr>
        <w:t xml:space="preserve">середнім медичним персоналом </w:t>
      </w:r>
      <w:r w:rsidRPr="00E34598">
        <w:rPr>
          <w:rFonts w:ascii="Times New Roman" w:hAnsi="Times New Roman"/>
          <w:sz w:val="28"/>
          <w:szCs w:val="28"/>
        </w:rPr>
        <w:t>на 10 тисяч населення складає 78,3.</w:t>
      </w:r>
    </w:p>
    <w:p w14:paraId="2E389062" w14:textId="77777777" w:rsidR="001B1675" w:rsidRDefault="001B1675" w:rsidP="001B1675">
      <w:pPr>
        <w:ind w:firstLine="567"/>
        <w:jc w:val="both"/>
        <w:rPr>
          <w:rFonts w:ascii="Times New Roman" w:hAnsi="Times New Roman"/>
          <w:sz w:val="28"/>
          <w:szCs w:val="28"/>
        </w:rPr>
      </w:pPr>
      <w:r w:rsidRPr="00E34598">
        <w:rPr>
          <w:rFonts w:ascii="Times New Roman" w:hAnsi="Times New Roman"/>
          <w:sz w:val="28"/>
          <w:szCs w:val="28"/>
        </w:rPr>
        <w:t>З початку російської військової агресії проти України до кінця 2023 року мобілізовано 166 працівників закладів охорони здоров’я області, з яких: 76 лікарів, 41 - середній медперсонал, інших працівників – 49.</w:t>
      </w:r>
      <w:r>
        <w:rPr>
          <w:rFonts w:ascii="Times New Roman" w:hAnsi="Times New Roman"/>
          <w:sz w:val="28"/>
          <w:szCs w:val="28"/>
        </w:rPr>
        <w:t xml:space="preserve"> З них 9 медичних працівників загинули при здійсненні професійних обов’язків внаслідок вторгнення російської федерації на територію України.</w:t>
      </w:r>
    </w:p>
    <w:p w14:paraId="4B07B879" w14:textId="77777777" w:rsidR="001B1675" w:rsidRDefault="001B1675" w:rsidP="001B1675">
      <w:pPr>
        <w:ind w:firstLine="567"/>
        <w:jc w:val="both"/>
        <w:rPr>
          <w:rFonts w:ascii="Times New Roman" w:hAnsi="Times New Roman"/>
          <w:sz w:val="28"/>
          <w:szCs w:val="28"/>
        </w:rPr>
      </w:pPr>
      <w:r w:rsidRPr="00E34598">
        <w:rPr>
          <w:rFonts w:ascii="Times New Roman" w:hAnsi="Times New Roman"/>
          <w:sz w:val="28"/>
          <w:szCs w:val="28"/>
        </w:rPr>
        <w:t>Станом на 01.12.2023 року з питань працевлаштування до департаменту охорони здоров’я обласної військової адміністрації звернулося 260 медичних працівників з числа внутрішньо</w:t>
      </w:r>
      <w:r>
        <w:rPr>
          <w:rFonts w:ascii="Times New Roman" w:hAnsi="Times New Roman"/>
          <w:sz w:val="28"/>
          <w:szCs w:val="28"/>
        </w:rPr>
        <w:t xml:space="preserve"> </w:t>
      </w:r>
      <w:r w:rsidRPr="00E34598">
        <w:rPr>
          <w:rFonts w:ascii="Times New Roman" w:hAnsi="Times New Roman"/>
          <w:sz w:val="28"/>
          <w:szCs w:val="28"/>
        </w:rPr>
        <w:t>переміщених осіб.</w:t>
      </w:r>
      <w:r>
        <w:rPr>
          <w:rFonts w:ascii="Times New Roman" w:hAnsi="Times New Roman"/>
          <w:sz w:val="28"/>
          <w:szCs w:val="28"/>
        </w:rPr>
        <w:t xml:space="preserve"> П</w:t>
      </w:r>
      <w:r w:rsidRPr="00E34598">
        <w:rPr>
          <w:rFonts w:ascii="Times New Roman" w:hAnsi="Times New Roman"/>
          <w:sz w:val="28"/>
          <w:szCs w:val="28"/>
        </w:rPr>
        <w:t xml:space="preserve">рацевлаштовано в лікувальні заклади області всього 260 </w:t>
      </w:r>
      <w:r>
        <w:rPr>
          <w:rFonts w:ascii="Times New Roman" w:hAnsi="Times New Roman"/>
          <w:sz w:val="28"/>
          <w:szCs w:val="28"/>
        </w:rPr>
        <w:t>внутрішньо переміщених осіб</w:t>
      </w:r>
      <w:r w:rsidRPr="00E34598">
        <w:rPr>
          <w:rFonts w:ascii="Times New Roman" w:hAnsi="Times New Roman"/>
          <w:sz w:val="28"/>
          <w:szCs w:val="28"/>
        </w:rPr>
        <w:t>, з них</w:t>
      </w:r>
      <w:r>
        <w:rPr>
          <w:rFonts w:ascii="Times New Roman" w:hAnsi="Times New Roman"/>
          <w:sz w:val="28"/>
          <w:szCs w:val="28"/>
        </w:rPr>
        <w:t>:</w:t>
      </w:r>
      <w:r w:rsidRPr="00E34598">
        <w:rPr>
          <w:rFonts w:ascii="Times New Roman" w:hAnsi="Times New Roman"/>
          <w:sz w:val="28"/>
          <w:szCs w:val="28"/>
        </w:rPr>
        <w:t xml:space="preserve"> </w:t>
      </w:r>
      <w:r>
        <w:rPr>
          <w:rFonts w:ascii="Times New Roman" w:hAnsi="Times New Roman"/>
          <w:sz w:val="28"/>
          <w:szCs w:val="28"/>
        </w:rPr>
        <w:br/>
      </w:r>
      <w:r w:rsidRPr="00E34598">
        <w:rPr>
          <w:rFonts w:ascii="Times New Roman" w:hAnsi="Times New Roman"/>
          <w:sz w:val="28"/>
          <w:szCs w:val="28"/>
        </w:rPr>
        <w:t xml:space="preserve">123 лікарів, 77 медичних </w:t>
      </w:r>
      <w:r>
        <w:rPr>
          <w:rFonts w:ascii="Times New Roman" w:hAnsi="Times New Roman"/>
          <w:sz w:val="28"/>
          <w:szCs w:val="28"/>
        </w:rPr>
        <w:t xml:space="preserve">сестер </w:t>
      </w:r>
      <w:r w:rsidRPr="00E34598">
        <w:rPr>
          <w:rFonts w:ascii="Times New Roman" w:hAnsi="Times New Roman"/>
          <w:sz w:val="28"/>
          <w:szCs w:val="28"/>
        </w:rPr>
        <w:t>та 60 інших працівників.</w:t>
      </w:r>
    </w:p>
    <w:p w14:paraId="023CCEA1" w14:textId="77777777" w:rsidR="001B1675" w:rsidRPr="00611F5F" w:rsidRDefault="001B1675" w:rsidP="001B1675">
      <w:pPr>
        <w:ind w:firstLine="567"/>
        <w:jc w:val="both"/>
        <w:rPr>
          <w:rFonts w:ascii="Times New Roman" w:hAnsi="Times New Roman"/>
          <w:b/>
          <w:bCs/>
          <w:iCs/>
          <w:sz w:val="28"/>
          <w:szCs w:val="28"/>
        </w:rPr>
      </w:pPr>
      <w:r w:rsidRPr="00611F5F">
        <w:rPr>
          <w:rFonts w:ascii="Times New Roman" w:hAnsi="Times New Roman"/>
          <w:b/>
          <w:bCs/>
          <w:iCs/>
          <w:sz w:val="28"/>
          <w:szCs w:val="28"/>
        </w:rPr>
        <w:t>Реабілітаційна допомога</w:t>
      </w:r>
    </w:p>
    <w:p w14:paraId="71CFB3B4"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lastRenderedPageBreak/>
        <w:t>Надання реабілітаційної допомоги ветеранам війни, учасникам бойових дій</w:t>
      </w:r>
      <w:r>
        <w:rPr>
          <w:rFonts w:ascii="Times New Roman" w:hAnsi="Times New Roman"/>
          <w:sz w:val="28"/>
          <w:szCs w:val="28"/>
        </w:rPr>
        <w:t>,</w:t>
      </w:r>
      <w:r w:rsidRPr="00C155A2">
        <w:rPr>
          <w:rFonts w:ascii="Times New Roman" w:hAnsi="Times New Roman"/>
          <w:sz w:val="28"/>
          <w:szCs w:val="28"/>
        </w:rPr>
        <w:t xml:space="preserve"> членам їхніх сімей та</w:t>
      </w:r>
      <w:r>
        <w:rPr>
          <w:rFonts w:ascii="Times New Roman" w:hAnsi="Times New Roman"/>
          <w:sz w:val="28"/>
          <w:szCs w:val="28"/>
        </w:rPr>
        <w:t xml:space="preserve"> </w:t>
      </w:r>
      <w:r w:rsidRPr="00C155A2">
        <w:rPr>
          <w:rFonts w:ascii="Times New Roman" w:hAnsi="Times New Roman"/>
          <w:sz w:val="28"/>
          <w:szCs w:val="28"/>
        </w:rPr>
        <w:t>цивільним особам забезпечується заклад</w:t>
      </w:r>
      <w:r>
        <w:rPr>
          <w:rFonts w:ascii="Times New Roman" w:hAnsi="Times New Roman"/>
          <w:sz w:val="28"/>
          <w:szCs w:val="28"/>
        </w:rPr>
        <w:t>ами</w:t>
      </w:r>
      <w:r w:rsidRPr="00C155A2">
        <w:rPr>
          <w:rFonts w:ascii="Times New Roman" w:hAnsi="Times New Roman"/>
          <w:sz w:val="28"/>
          <w:szCs w:val="28"/>
        </w:rPr>
        <w:t xml:space="preserve"> охорони здоров’я, що уклали договори з Національною службою здоров’я України за напрямками ,,Реабілітаційна допомога дорослим і дітям у стаціонарних умовахˮ - 13 закладів та ,,Реабілітаційна допомога дорослим і дітям у амбулаторних умовахˮ - 20 закладів.</w:t>
      </w:r>
    </w:p>
    <w:p w14:paraId="482DE998" w14:textId="77777777" w:rsidR="001B1675" w:rsidRPr="00C155A2" w:rsidRDefault="001B1675" w:rsidP="001B1675">
      <w:pPr>
        <w:ind w:firstLine="567"/>
        <w:jc w:val="both"/>
        <w:rPr>
          <w:rFonts w:ascii="Times New Roman" w:hAnsi="Times New Roman"/>
          <w:sz w:val="28"/>
          <w:szCs w:val="28"/>
        </w:rPr>
      </w:pPr>
      <w:r>
        <w:rPr>
          <w:rFonts w:ascii="Times New Roman" w:hAnsi="Times New Roman"/>
          <w:sz w:val="28"/>
          <w:szCs w:val="28"/>
        </w:rPr>
        <w:t>С</w:t>
      </w:r>
      <w:r w:rsidRPr="00C155A2">
        <w:rPr>
          <w:rFonts w:ascii="Times New Roman" w:hAnsi="Times New Roman"/>
          <w:sz w:val="28"/>
          <w:szCs w:val="28"/>
        </w:rPr>
        <w:t>таціонарну реабілітаційну допомогу отримало 16 355 осіб, з яких 5 810 військовослужбовці</w:t>
      </w:r>
      <w:r>
        <w:rPr>
          <w:rFonts w:ascii="Times New Roman" w:hAnsi="Times New Roman"/>
          <w:sz w:val="28"/>
          <w:szCs w:val="28"/>
        </w:rPr>
        <w:t>. А</w:t>
      </w:r>
      <w:r w:rsidRPr="00C155A2">
        <w:rPr>
          <w:rFonts w:ascii="Times New Roman" w:hAnsi="Times New Roman"/>
          <w:sz w:val="28"/>
          <w:szCs w:val="28"/>
        </w:rPr>
        <w:t>мбулаторну реабілітаційну допомогу отримали 11 250 осіб, з яких 121 військовослужбовець.</w:t>
      </w:r>
    </w:p>
    <w:p w14:paraId="246737AC"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Всім пацієнтам надається психологічна та психотерапевтична допомога практичними психологами та психотерапевтами, особливо акцентується увага на попередженні виникнення посттравматичного стресового розладу.</w:t>
      </w:r>
    </w:p>
    <w:p w14:paraId="26CF97F4"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В основі надання реабілітаційної допомоги лежить інтегративний підхід. Головний фокус уваги сьогодні приділяється не тільки системі реабілітації, а й самій абілітації. А саме, після завершеного циклу реабілітації пацієнта забезпечують усіма необхідними асистивними засобами, починаючи від крісла колісного і завершуючи засобами інконтиненції.</w:t>
      </w:r>
      <w:r>
        <w:rPr>
          <w:rFonts w:ascii="Times New Roman" w:hAnsi="Times New Roman"/>
          <w:sz w:val="28"/>
          <w:szCs w:val="28"/>
        </w:rPr>
        <w:t xml:space="preserve"> </w:t>
      </w:r>
    </w:p>
    <w:p w14:paraId="050536A6" w14:textId="77777777" w:rsidR="001B1675" w:rsidRDefault="001B1675" w:rsidP="001B1675">
      <w:pPr>
        <w:ind w:firstLine="567"/>
        <w:jc w:val="both"/>
        <w:rPr>
          <w:rFonts w:ascii="Times New Roman" w:eastAsia="Segoe UI" w:hAnsi="Times New Roman"/>
          <w:color w:val="000000"/>
          <w:sz w:val="28"/>
          <w:szCs w:val="28"/>
          <w:shd w:val="clear" w:color="auto" w:fill="FFFFFF"/>
        </w:rPr>
      </w:pPr>
      <w:r>
        <w:rPr>
          <w:rFonts w:ascii="Times New Roman" w:eastAsia="Arial" w:hAnsi="Times New Roman"/>
          <w:color w:val="1F1F1F"/>
          <w:sz w:val="28"/>
          <w:szCs w:val="28"/>
        </w:rPr>
        <w:t>У</w:t>
      </w:r>
      <w:r w:rsidRPr="00C155A2">
        <w:rPr>
          <w:rFonts w:ascii="Times New Roman" w:eastAsia="Arial" w:hAnsi="Times New Roman"/>
          <w:color w:val="1F1F1F"/>
          <w:sz w:val="28"/>
          <w:szCs w:val="28"/>
        </w:rPr>
        <w:t xml:space="preserve"> заклад</w:t>
      </w:r>
      <w:r>
        <w:rPr>
          <w:rFonts w:ascii="Times New Roman" w:eastAsia="Arial" w:hAnsi="Times New Roman"/>
          <w:color w:val="1F1F1F"/>
          <w:sz w:val="28"/>
          <w:szCs w:val="28"/>
        </w:rPr>
        <w:t>ах</w:t>
      </w:r>
      <w:r w:rsidRPr="00C155A2">
        <w:rPr>
          <w:rFonts w:ascii="Times New Roman" w:eastAsia="Arial" w:hAnsi="Times New Roman"/>
          <w:color w:val="1F1F1F"/>
          <w:sz w:val="28"/>
          <w:szCs w:val="28"/>
        </w:rPr>
        <w:t xml:space="preserve"> </w:t>
      </w:r>
      <w:r>
        <w:rPr>
          <w:rFonts w:ascii="Times New Roman" w:eastAsia="Arial" w:hAnsi="Times New Roman"/>
          <w:color w:val="1F1F1F"/>
          <w:sz w:val="28"/>
          <w:szCs w:val="28"/>
        </w:rPr>
        <w:t xml:space="preserve">охорони здоров’я </w:t>
      </w:r>
      <w:r w:rsidRPr="00C155A2">
        <w:rPr>
          <w:rFonts w:ascii="Times New Roman" w:eastAsia="Arial" w:hAnsi="Times New Roman"/>
          <w:color w:val="1F1F1F"/>
          <w:sz w:val="28"/>
          <w:szCs w:val="28"/>
        </w:rPr>
        <w:t xml:space="preserve">створено </w:t>
      </w:r>
      <w:r w:rsidRPr="00C155A2">
        <w:rPr>
          <w:rFonts w:ascii="Times New Roman" w:eastAsia="Arial" w:hAnsi="Times New Roman"/>
          <w:bCs/>
          <w:color w:val="1F1F1F"/>
          <w:sz w:val="28"/>
          <w:szCs w:val="28"/>
        </w:rPr>
        <w:t>кабінет</w:t>
      </w:r>
      <w:r>
        <w:rPr>
          <w:rFonts w:ascii="Times New Roman" w:eastAsia="Arial" w:hAnsi="Times New Roman"/>
          <w:bCs/>
          <w:color w:val="1F1F1F"/>
          <w:sz w:val="28"/>
          <w:szCs w:val="28"/>
        </w:rPr>
        <w:t>и</w:t>
      </w:r>
      <w:r w:rsidRPr="00C155A2">
        <w:rPr>
          <w:rFonts w:ascii="Times New Roman" w:eastAsia="Arial" w:hAnsi="Times New Roman"/>
          <w:bCs/>
          <w:color w:val="1F1F1F"/>
          <w:sz w:val="28"/>
          <w:szCs w:val="28"/>
        </w:rPr>
        <w:t xml:space="preserve"> асистивних технологій</w:t>
      </w:r>
      <w:r w:rsidRPr="00C155A2">
        <w:rPr>
          <w:rFonts w:ascii="Times New Roman" w:eastAsia="Arial" w:hAnsi="Times New Roman"/>
          <w:color w:val="1F1F1F"/>
          <w:sz w:val="28"/>
          <w:szCs w:val="28"/>
        </w:rPr>
        <w:t xml:space="preserve"> з метою забезпечення та підбору індивідуальних допоміжних засобів пересування для пацієнтів. </w:t>
      </w:r>
      <w:r>
        <w:rPr>
          <w:rFonts w:ascii="Times New Roman" w:eastAsia="Arial" w:hAnsi="Times New Roman"/>
          <w:color w:val="1F1F1F"/>
          <w:sz w:val="28"/>
          <w:szCs w:val="28"/>
        </w:rPr>
        <w:t>З</w:t>
      </w:r>
      <w:r w:rsidRPr="00C155A2">
        <w:rPr>
          <w:rFonts w:ascii="Times New Roman" w:eastAsia="Segoe UI" w:hAnsi="Times New Roman"/>
          <w:bCs/>
          <w:color w:val="000000"/>
          <w:sz w:val="28"/>
          <w:szCs w:val="28"/>
          <w:shd w:val="clear" w:color="auto" w:fill="FFFFFF"/>
        </w:rPr>
        <w:t xml:space="preserve"> червня 2023</w:t>
      </w:r>
      <w:r w:rsidRPr="00C155A2">
        <w:rPr>
          <w:rFonts w:ascii="Times New Roman" w:eastAsia="Segoe UI" w:hAnsi="Times New Roman"/>
          <w:color w:val="000000"/>
          <w:sz w:val="28"/>
          <w:szCs w:val="28"/>
          <w:shd w:val="clear" w:color="auto" w:fill="FFFFFF"/>
        </w:rPr>
        <w:t xml:space="preserve"> року функціонує програма ,,</w:t>
      </w:r>
      <w:r w:rsidRPr="00C155A2">
        <w:rPr>
          <w:rFonts w:ascii="Times New Roman" w:eastAsia="Segoe UI" w:hAnsi="Times New Roman"/>
          <w:bCs/>
          <w:color w:val="000000"/>
          <w:sz w:val="28"/>
          <w:szCs w:val="28"/>
          <w:shd w:val="clear" w:color="auto" w:fill="FFFFFF"/>
        </w:rPr>
        <w:t>Перший контакт</w:t>
      </w:r>
      <w:r w:rsidRPr="00C155A2">
        <w:rPr>
          <w:rFonts w:ascii="Times New Roman" w:eastAsia="Segoe UI" w:hAnsi="Times New Roman"/>
          <w:color w:val="000000"/>
          <w:sz w:val="28"/>
          <w:szCs w:val="28"/>
          <w:shd w:val="clear" w:color="auto" w:fill="FFFFFF"/>
        </w:rPr>
        <w:t>”, котра передбачена для осіб зі спинномозковою травмою, що пересуваються кріслом колісним, та схожими за наслідками захворюваннями. Інструктори першого контакту – це, у більшості випадків, люди, які перенесли такі ж травми спинного мозку та є прикладом можливостей людей, які пересуваються за допомогою крісла колісного, вправно ним володіють, самостійні у побуті і несуть теоретичні та практичні знання у сфері проблем та потреб людей після травм.</w:t>
      </w:r>
    </w:p>
    <w:p w14:paraId="340E2AF7" w14:textId="77777777" w:rsidR="001B1675" w:rsidRDefault="001B1675" w:rsidP="001B1675">
      <w:pPr>
        <w:ind w:firstLine="567"/>
        <w:jc w:val="both"/>
        <w:rPr>
          <w:rFonts w:ascii="Times New Roman" w:hAnsi="Times New Roman"/>
          <w:sz w:val="28"/>
          <w:szCs w:val="28"/>
        </w:rPr>
      </w:pPr>
      <w:r>
        <w:rPr>
          <w:rFonts w:ascii="Times New Roman" w:hAnsi="Times New Roman"/>
          <w:sz w:val="28"/>
          <w:szCs w:val="28"/>
        </w:rPr>
        <w:t>Н</w:t>
      </w:r>
      <w:r w:rsidRPr="00C155A2">
        <w:rPr>
          <w:rFonts w:ascii="Times New Roman" w:hAnsi="Times New Roman"/>
          <w:sz w:val="28"/>
          <w:szCs w:val="28"/>
        </w:rPr>
        <w:t>а базі комунального некомерційного підприємства „Тернопільська обласна клінічна психоневрологічна лікарня” Тернопільської обласної ради створено ,,Центр досконалостіˮ</w:t>
      </w:r>
      <w:r>
        <w:rPr>
          <w:rFonts w:ascii="Times New Roman" w:hAnsi="Times New Roman"/>
          <w:sz w:val="28"/>
          <w:szCs w:val="28"/>
        </w:rPr>
        <w:t xml:space="preserve"> 1 із 7 в Україні</w:t>
      </w:r>
      <w:r w:rsidRPr="00C155A2">
        <w:rPr>
          <w:rFonts w:ascii="Times New Roman" w:hAnsi="Times New Roman"/>
          <w:sz w:val="28"/>
          <w:szCs w:val="28"/>
        </w:rPr>
        <w:t>, де навчаються фахівців з реабілітації.</w:t>
      </w:r>
    </w:p>
    <w:p w14:paraId="1E930319" w14:textId="77777777" w:rsidR="001B1675" w:rsidRDefault="001B1675" w:rsidP="001B1675">
      <w:pPr>
        <w:ind w:firstLine="567"/>
        <w:jc w:val="both"/>
        <w:rPr>
          <w:rFonts w:ascii="Times New Roman" w:hAnsi="Times New Roman"/>
          <w:sz w:val="28"/>
          <w:szCs w:val="28"/>
        </w:rPr>
      </w:pPr>
    </w:p>
    <w:p w14:paraId="08EAA6DC" w14:textId="77777777" w:rsidR="001B1675" w:rsidRDefault="00000000" w:rsidP="001B1675">
      <w:pPr>
        <w:ind w:firstLine="567"/>
        <w:jc w:val="both"/>
        <w:rPr>
          <w:rFonts w:ascii="Times New Roman" w:hAnsi="Times New Roman"/>
          <w:sz w:val="28"/>
          <w:szCs w:val="28"/>
        </w:rPr>
      </w:pPr>
      <w:r>
        <w:rPr>
          <w:rFonts w:ascii="Times New Roman" w:hAnsi="Times New Roman"/>
          <w:noProof/>
          <w:sz w:val="28"/>
          <w:szCs w:val="28"/>
        </w:rPr>
        <w:lastRenderedPageBreak/>
        <w:pict w14:anchorId="0F061452">
          <v:shape id="Графіка 3" o:spid="_x0000_s2066" type="#_x0000_t75" style="position:absolute;left:0;text-align:left;margin-left:-8.65pt;margin-top:.2pt;width:461.2pt;height:599.4pt;z-index:-3;visibility:visible" wrapcoords="-33 0 -33 21575 21600 21575 21600 0 -33 0">
            <v:imagedata r:id="rId47" o:title=""/>
            <w10:wrap type="tight"/>
          </v:shape>
        </w:pict>
      </w:r>
    </w:p>
    <w:p w14:paraId="2D0FF20E" w14:textId="77777777" w:rsidR="001B1675" w:rsidRDefault="001B1675" w:rsidP="001B1675">
      <w:pPr>
        <w:ind w:firstLine="567"/>
        <w:jc w:val="both"/>
        <w:rPr>
          <w:rFonts w:ascii="Times New Roman" w:hAnsi="Times New Roman"/>
          <w:sz w:val="28"/>
          <w:szCs w:val="28"/>
        </w:rPr>
      </w:pPr>
    </w:p>
    <w:p w14:paraId="57C5DC66" w14:textId="77777777" w:rsidR="001B1675" w:rsidRPr="00C155A2" w:rsidRDefault="001B1675" w:rsidP="001B1675">
      <w:pPr>
        <w:ind w:firstLine="567"/>
        <w:jc w:val="both"/>
        <w:rPr>
          <w:rFonts w:ascii="Times New Roman" w:hAnsi="Times New Roman"/>
          <w:sz w:val="28"/>
          <w:szCs w:val="28"/>
        </w:rPr>
      </w:pPr>
    </w:p>
    <w:p w14:paraId="5CA522AC" w14:textId="77777777" w:rsidR="001B1675" w:rsidRPr="00611F5F" w:rsidRDefault="001B1675" w:rsidP="001B1675">
      <w:pPr>
        <w:ind w:firstLine="567"/>
        <w:jc w:val="both"/>
        <w:rPr>
          <w:rFonts w:ascii="Times New Roman" w:hAnsi="Times New Roman"/>
          <w:b/>
          <w:bCs/>
          <w:iCs/>
          <w:sz w:val="28"/>
          <w:szCs w:val="28"/>
        </w:rPr>
      </w:pPr>
      <w:r w:rsidRPr="00611F5F">
        <w:rPr>
          <w:rFonts w:ascii="Times New Roman" w:hAnsi="Times New Roman"/>
          <w:b/>
          <w:bCs/>
          <w:iCs/>
          <w:sz w:val="28"/>
          <w:szCs w:val="28"/>
        </w:rPr>
        <w:t>Психологічна допомога</w:t>
      </w:r>
    </w:p>
    <w:p w14:paraId="463016B9" w14:textId="77777777" w:rsidR="001B1675" w:rsidRPr="00C155A2" w:rsidRDefault="001B1675" w:rsidP="001B1675">
      <w:pPr>
        <w:ind w:firstLine="567"/>
        <w:jc w:val="both"/>
        <w:rPr>
          <w:rFonts w:ascii="Times New Roman" w:hAnsi="Times New Roman"/>
          <w:sz w:val="28"/>
          <w:szCs w:val="28"/>
          <w:lang w:eastAsia="uk-UA"/>
        </w:rPr>
      </w:pPr>
      <w:r w:rsidRPr="00611F5F">
        <w:rPr>
          <w:rFonts w:ascii="Times New Roman" w:hAnsi="Times New Roman"/>
          <w:sz w:val="28"/>
          <w:szCs w:val="28"/>
          <w:lang w:eastAsia="uk-UA"/>
        </w:rPr>
        <w:t>Область приймає активну участь в реалізації Всеукраїнської програми ментального здоров’я ,,Ти якˮ за ініціативи Олени Зеленської.</w:t>
      </w:r>
      <w:r>
        <w:rPr>
          <w:rFonts w:ascii="Times New Roman" w:hAnsi="Times New Roman"/>
          <w:sz w:val="28"/>
          <w:szCs w:val="28"/>
          <w:lang w:eastAsia="uk-UA"/>
        </w:rPr>
        <w:t xml:space="preserve"> Відтак,</w:t>
      </w:r>
      <w:r w:rsidRPr="00C155A2">
        <w:rPr>
          <w:rFonts w:ascii="Times New Roman" w:hAnsi="Times New Roman"/>
          <w:sz w:val="28"/>
          <w:szCs w:val="28"/>
          <w:lang w:eastAsia="uk-UA"/>
        </w:rPr>
        <w:t xml:space="preserve"> </w:t>
      </w:r>
      <w:r>
        <w:rPr>
          <w:rFonts w:ascii="Times New Roman" w:hAnsi="Times New Roman"/>
          <w:sz w:val="28"/>
          <w:szCs w:val="28"/>
          <w:lang w:eastAsia="uk-UA"/>
        </w:rPr>
        <w:br/>
      </w:r>
      <w:r w:rsidRPr="00C155A2">
        <w:rPr>
          <w:rFonts w:ascii="Times New Roman" w:hAnsi="Times New Roman"/>
          <w:sz w:val="28"/>
          <w:szCs w:val="28"/>
          <w:lang w:eastAsia="uk-UA"/>
        </w:rPr>
        <w:t>55 закладів охорони здоров’я області, що надають первинну медичну допомогу уклали договір із Національною службою здоров’я України за напрямком ,,Супровід і лікування дорослих та дітей з психічними розладами на первинному рівні медичної допомогиˮ.</w:t>
      </w:r>
    </w:p>
    <w:p w14:paraId="3DE482CF" w14:textId="77777777" w:rsidR="001B1675" w:rsidRPr="00C155A2" w:rsidRDefault="001B1675" w:rsidP="001B1675">
      <w:pPr>
        <w:ind w:firstLine="567"/>
        <w:jc w:val="both"/>
        <w:rPr>
          <w:rFonts w:ascii="Times New Roman" w:hAnsi="Times New Roman"/>
          <w:sz w:val="28"/>
          <w:szCs w:val="28"/>
          <w:lang w:eastAsia="uk-UA"/>
        </w:rPr>
      </w:pPr>
      <w:r w:rsidRPr="00C155A2">
        <w:rPr>
          <w:rFonts w:ascii="Times New Roman" w:hAnsi="Times New Roman"/>
          <w:sz w:val="28"/>
          <w:szCs w:val="28"/>
          <w:lang w:eastAsia="uk-UA"/>
        </w:rPr>
        <w:lastRenderedPageBreak/>
        <w:t>Із 1 864 медичних працівників що надають первинну медичну допомогу</w:t>
      </w:r>
      <w:r w:rsidRPr="00B861CD">
        <w:rPr>
          <w:rFonts w:ascii="Times New Roman" w:hAnsi="Times New Roman"/>
          <w:sz w:val="28"/>
          <w:szCs w:val="28"/>
          <w:lang w:eastAsia="uk-UA"/>
        </w:rPr>
        <w:t>,</w:t>
      </w:r>
      <w:r w:rsidRPr="00C155A2">
        <w:rPr>
          <w:rFonts w:ascii="Times New Roman" w:hAnsi="Times New Roman"/>
          <w:sz w:val="28"/>
          <w:szCs w:val="28"/>
          <w:lang w:eastAsia="uk-UA"/>
        </w:rPr>
        <w:t xml:space="preserve"> </w:t>
      </w:r>
      <w:r w:rsidRPr="00C155A2">
        <w:rPr>
          <w:rFonts w:ascii="Times New Roman" w:hAnsi="Times New Roman"/>
          <w:sz w:val="28"/>
          <w:szCs w:val="28"/>
          <w:lang w:eastAsia="uk-UA"/>
        </w:rPr>
        <w:br/>
        <w:t>1</w:t>
      </w:r>
      <w:r>
        <w:rPr>
          <w:rFonts w:ascii="Times New Roman" w:hAnsi="Times New Roman"/>
          <w:sz w:val="28"/>
          <w:szCs w:val="28"/>
          <w:lang w:eastAsia="uk-UA"/>
        </w:rPr>
        <w:t> </w:t>
      </w:r>
      <w:r w:rsidRPr="00C155A2">
        <w:rPr>
          <w:rFonts w:ascii="Times New Roman" w:hAnsi="Times New Roman"/>
          <w:sz w:val="28"/>
          <w:szCs w:val="28"/>
          <w:lang w:eastAsia="uk-UA"/>
        </w:rPr>
        <w:t>612</w:t>
      </w:r>
      <w:r w:rsidRPr="00B861CD">
        <w:rPr>
          <w:rFonts w:ascii="Times New Roman" w:hAnsi="Times New Roman"/>
          <w:sz w:val="28"/>
          <w:szCs w:val="28"/>
          <w:lang w:eastAsia="uk-UA"/>
        </w:rPr>
        <w:t xml:space="preserve"> –</w:t>
      </w:r>
      <w:r w:rsidRPr="00C155A2">
        <w:rPr>
          <w:rFonts w:ascii="Times New Roman" w:hAnsi="Times New Roman"/>
          <w:sz w:val="28"/>
          <w:szCs w:val="28"/>
          <w:lang w:eastAsia="uk-UA"/>
        </w:rPr>
        <w:t xml:space="preserve"> пройшли навчання з ведення поширених психічних розладів на первинному рівні із використанням керівництва mhGAP в онлайн</w:t>
      </w:r>
      <w:r w:rsidRPr="00B861CD">
        <w:rPr>
          <w:rFonts w:ascii="Times New Roman" w:hAnsi="Times New Roman"/>
          <w:sz w:val="28"/>
          <w:szCs w:val="28"/>
          <w:lang w:eastAsia="uk-UA"/>
        </w:rPr>
        <w:t>-</w:t>
      </w:r>
      <w:r w:rsidRPr="00C155A2">
        <w:rPr>
          <w:rFonts w:ascii="Times New Roman" w:hAnsi="Times New Roman"/>
          <w:sz w:val="28"/>
          <w:szCs w:val="28"/>
          <w:lang w:eastAsia="uk-UA"/>
        </w:rPr>
        <w:t xml:space="preserve"> і офлайн</w:t>
      </w:r>
      <w:r w:rsidRPr="00B861CD">
        <w:rPr>
          <w:rFonts w:ascii="Times New Roman" w:hAnsi="Times New Roman"/>
          <w:sz w:val="28"/>
          <w:szCs w:val="28"/>
          <w:lang w:eastAsia="uk-UA"/>
        </w:rPr>
        <w:t>-</w:t>
      </w:r>
      <w:r w:rsidRPr="00C155A2">
        <w:rPr>
          <w:rFonts w:ascii="Times New Roman" w:hAnsi="Times New Roman"/>
          <w:sz w:val="28"/>
          <w:szCs w:val="28"/>
          <w:lang w:eastAsia="uk-UA"/>
        </w:rPr>
        <w:t>форматах, що становить 86%. Разом з тим, згадане навчання також проходять медичні працівники, які надають спеціалізовану та екстрену медичну допомогу:</w:t>
      </w:r>
    </w:p>
    <w:p w14:paraId="027B239B" w14:textId="77777777" w:rsidR="001B1675" w:rsidRPr="00C155A2" w:rsidRDefault="001B1675" w:rsidP="001B1675">
      <w:pPr>
        <w:ind w:firstLine="567"/>
        <w:jc w:val="both"/>
        <w:rPr>
          <w:rFonts w:ascii="Times New Roman" w:hAnsi="Times New Roman"/>
          <w:sz w:val="28"/>
          <w:szCs w:val="28"/>
          <w:lang w:eastAsia="uk-UA"/>
        </w:rPr>
      </w:pPr>
      <w:r w:rsidRPr="00C155A2">
        <w:rPr>
          <w:rFonts w:ascii="Times New Roman" w:hAnsi="Times New Roman"/>
          <w:sz w:val="28"/>
          <w:szCs w:val="28"/>
          <w:lang w:eastAsia="uk-UA"/>
        </w:rPr>
        <w:t>53%</w:t>
      </w:r>
      <w:r>
        <w:rPr>
          <w:rFonts w:ascii="Times New Roman" w:hAnsi="Times New Roman"/>
          <w:sz w:val="28"/>
          <w:szCs w:val="28"/>
          <w:lang w:eastAsia="uk-UA"/>
        </w:rPr>
        <w:t>, які надають</w:t>
      </w:r>
      <w:r w:rsidRPr="00C155A2">
        <w:rPr>
          <w:rFonts w:ascii="Times New Roman" w:hAnsi="Times New Roman"/>
          <w:sz w:val="28"/>
          <w:szCs w:val="28"/>
          <w:lang w:eastAsia="uk-UA"/>
        </w:rPr>
        <w:t xml:space="preserve"> спеціалізовану медичну допомогу;</w:t>
      </w:r>
    </w:p>
    <w:p w14:paraId="4911B412" w14:textId="77777777" w:rsidR="001B1675" w:rsidRPr="00C155A2" w:rsidRDefault="001B1675" w:rsidP="001B1675">
      <w:pPr>
        <w:ind w:firstLine="567"/>
        <w:jc w:val="both"/>
        <w:rPr>
          <w:rFonts w:ascii="Times New Roman" w:hAnsi="Times New Roman"/>
          <w:sz w:val="28"/>
          <w:szCs w:val="28"/>
          <w:lang w:eastAsia="uk-UA"/>
        </w:rPr>
      </w:pPr>
      <w:r w:rsidRPr="00C155A2">
        <w:rPr>
          <w:rFonts w:ascii="Times New Roman" w:hAnsi="Times New Roman"/>
          <w:sz w:val="28"/>
          <w:szCs w:val="28"/>
          <w:lang w:eastAsia="uk-UA"/>
        </w:rPr>
        <w:t>82%</w:t>
      </w:r>
      <w:r>
        <w:rPr>
          <w:rFonts w:ascii="Times New Roman" w:hAnsi="Times New Roman"/>
          <w:sz w:val="28"/>
          <w:szCs w:val="28"/>
          <w:lang w:eastAsia="uk-UA"/>
        </w:rPr>
        <w:t>,</w:t>
      </w:r>
      <w:r w:rsidRPr="00C155A2">
        <w:rPr>
          <w:rFonts w:ascii="Times New Roman" w:hAnsi="Times New Roman"/>
          <w:sz w:val="28"/>
          <w:szCs w:val="28"/>
          <w:lang w:eastAsia="uk-UA"/>
        </w:rPr>
        <w:t xml:space="preserve"> які надають екстрену медичну допомогу. </w:t>
      </w:r>
    </w:p>
    <w:p w14:paraId="4735EA50" w14:textId="77777777" w:rsidR="001B1675" w:rsidRPr="00C155A2" w:rsidRDefault="001B1675" w:rsidP="001B1675">
      <w:pPr>
        <w:ind w:firstLine="567"/>
        <w:jc w:val="both"/>
        <w:rPr>
          <w:rFonts w:ascii="Times New Roman" w:hAnsi="Times New Roman"/>
          <w:sz w:val="28"/>
          <w:szCs w:val="28"/>
        </w:rPr>
      </w:pPr>
      <w:r w:rsidRPr="00C155A2">
        <w:rPr>
          <w:rFonts w:ascii="Times New Roman" w:hAnsi="Times New Roman"/>
          <w:sz w:val="28"/>
          <w:szCs w:val="28"/>
        </w:rPr>
        <w:t>В області функціонує 13 центрів ментального здоров’я, що працюють на базі закладів охорони здоров’я та Тернопільського національного медичного університету імені І. Я. Горбачевського Міністерства охорони здоров’я України. Разом з тим, 23 кабінети ментального здоров’я, ведуть свою діяльність на базі закладів охорони здоров’я</w:t>
      </w:r>
      <w:r>
        <w:rPr>
          <w:rFonts w:ascii="Times New Roman" w:hAnsi="Times New Roman"/>
          <w:sz w:val="28"/>
          <w:szCs w:val="28"/>
        </w:rPr>
        <w:t>, що надають первинну медичну допомогу</w:t>
      </w:r>
      <w:r w:rsidRPr="00C155A2">
        <w:rPr>
          <w:rFonts w:ascii="Times New Roman" w:hAnsi="Times New Roman"/>
          <w:sz w:val="28"/>
          <w:szCs w:val="28"/>
        </w:rPr>
        <w:t>.</w:t>
      </w:r>
    </w:p>
    <w:p w14:paraId="7A6ACC63" w14:textId="77777777" w:rsidR="001B1675" w:rsidRPr="00CF205E" w:rsidRDefault="001B1675" w:rsidP="001B1675">
      <w:pPr>
        <w:ind w:firstLine="567"/>
        <w:jc w:val="both"/>
        <w:rPr>
          <w:rFonts w:ascii="Times New Roman" w:hAnsi="Times New Roman"/>
          <w:b/>
          <w:bCs/>
          <w:sz w:val="28"/>
          <w:szCs w:val="28"/>
        </w:rPr>
      </w:pPr>
      <w:r w:rsidRPr="00CF205E">
        <w:rPr>
          <w:rFonts w:ascii="Times New Roman" w:hAnsi="Times New Roman"/>
          <w:b/>
          <w:bCs/>
          <w:sz w:val="28"/>
          <w:szCs w:val="28"/>
        </w:rPr>
        <w:t>Внутрішньо переміщені особи</w:t>
      </w:r>
    </w:p>
    <w:p w14:paraId="6E2FDD2F" w14:textId="77777777" w:rsidR="001B1675" w:rsidRPr="00381728" w:rsidRDefault="001B1675" w:rsidP="001B1675">
      <w:pPr>
        <w:ind w:firstLine="567"/>
        <w:jc w:val="both"/>
        <w:rPr>
          <w:rFonts w:ascii="Times New Roman" w:hAnsi="Times New Roman"/>
          <w:bCs/>
          <w:sz w:val="28"/>
          <w:szCs w:val="28"/>
        </w:rPr>
      </w:pPr>
      <w:r>
        <w:rPr>
          <w:rFonts w:ascii="Times New Roman" w:hAnsi="Times New Roman"/>
          <w:bCs/>
          <w:sz w:val="28"/>
          <w:szCs w:val="28"/>
        </w:rPr>
        <w:t xml:space="preserve">В області проживає </w:t>
      </w:r>
      <w:r w:rsidRPr="00381728">
        <w:rPr>
          <w:rFonts w:ascii="Times New Roman" w:hAnsi="Times New Roman"/>
          <w:bCs/>
          <w:sz w:val="28"/>
          <w:szCs w:val="28"/>
        </w:rPr>
        <w:t xml:space="preserve">75 213 </w:t>
      </w:r>
      <w:r>
        <w:rPr>
          <w:rFonts w:ascii="Times New Roman" w:hAnsi="Times New Roman"/>
          <w:bCs/>
          <w:sz w:val="28"/>
          <w:szCs w:val="28"/>
        </w:rPr>
        <w:t xml:space="preserve">внутрішньо переміщених </w:t>
      </w:r>
      <w:r w:rsidRPr="00381728">
        <w:rPr>
          <w:rFonts w:ascii="Times New Roman" w:hAnsi="Times New Roman"/>
          <w:bCs/>
          <w:sz w:val="28"/>
          <w:szCs w:val="28"/>
        </w:rPr>
        <w:t>ос</w:t>
      </w:r>
      <w:r>
        <w:rPr>
          <w:rFonts w:ascii="Times New Roman" w:hAnsi="Times New Roman"/>
          <w:bCs/>
          <w:sz w:val="28"/>
          <w:szCs w:val="28"/>
        </w:rPr>
        <w:t>і</w:t>
      </w:r>
      <w:r w:rsidRPr="00381728">
        <w:rPr>
          <w:rFonts w:ascii="Times New Roman" w:hAnsi="Times New Roman"/>
          <w:bCs/>
          <w:sz w:val="28"/>
          <w:szCs w:val="28"/>
        </w:rPr>
        <w:t xml:space="preserve">б, з яких 73 122 осіб перемістилися після 24.02.2022. За місцями перебування внутрішньо переміщених осіб закріплені медичні працівники </w:t>
      </w:r>
      <w:r>
        <w:rPr>
          <w:rFonts w:ascii="Times New Roman" w:hAnsi="Times New Roman"/>
          <w:bCs/>
          <w:sz w:val="28"/>
          <w:szCs w:val="28"/>
        </w:rPr>
        <w:t>закладів, що надають первинну медичну допомогу.</w:t>
      </w:r>
    </w:p>
    <w:p w14:paraId="3D455194" w14:textId="77777777" w:rsidR="001B1675" w:rsidRDefault="001B1675" w:rsidP="001B1675">
      <w:pPr>
        <w:ind w:firstLine="567"/>
        <w:jc w:val="both"/>
        <w:rPr>
          <w:rFonts w:ascii="Times New Roman" w:hAnsi="Times New Roman"/>
          <w:bCs/>
          <w:sz w:val="28"/>
          <w:szCs w:val="28"/>
        </w:rPr>
      </w:pPr>
      <w:r w:rsidRPr="000E0D3E">
        <w:rPr>
          <w:rFonts w:ascii="Times New Roman" w:hAnsi="Times New Roman"/>
          <w:sz w:val="28"/>
          <w:szCs w:val="28"/>
        </w:rPr>
        <w:t>З початку введення воєнного стану, медичними евакуаційними поїздами ,</w:t>
      </w:r>
      <w:r>
        <w:rPr>
          <w:rFonts w:ascii="Times New Roman" w:hAnsi="Times New Roman"/>
          <w:sz w:val="28"/>
          <w:szCs w:val="28"/>
        </w:rPr>
        <w:t>,</w:t>
      </w:r>
      <w:r w:rsidRPr="000E0D3E">
        <w:rPr>
          <w:rFonts w:ascii="Times New Roman" w:hAnsi="Times New Roman"/>
          <w:sz w:val="28"/>
          <w:szCs w:val="28"/>
        </w:rPr>
        <w:t xml:space="preserve">Лікарі без кордонівˮ на Тернопільщину прибуло 237 пацієнтів </w:t>
      </w:r>
      <w:r>
        <w:rPr>
          <w:rFonts w:ascii="Times New Roman" w:hAnsi="Times New Roman"/>
          <w:sz w:val="28"/>
          <w:szCs w:val="28"/>
        </w:rPr>
        <w:t xml:space="preserve">із числа внутрішньо переміщених осіб </w:t>
      </w:r>
      <w:r w:rsidRPr="000E0D3E">
        <w:rPr>
          <w:rFonts w:ascii="Times New Roman" w:hAnsi="Times New Roman"/>
          <w:sz w:val="28"/>
          <w:szCs w:val="28"/>
        </w:rPr>
        <w:t>(36 у 2023 році)</w:t>
      </w:r>
      <w:r>
        <w:rPr>
          <w:rFonts w:ascii="Times New Roman" w:hAnsi="Times New Roman"/>
          <w:sz w:val="28"/>
          <w:szCs w:val="28"/>
        </w:rPr>
        <w:t>, які були госпіталізовані у лікувальні заклади відповідно до ,,маршрутів пацієнтаˮ</w:t>
      </w:r>
      <w:r w:rsidRPr="000E0D3E">
        <w:rPr>
          <w:rFonts w:ascii="Times New Roman" w:hAnsi="Times New Roman"/>
          <w:sz w:val="28"/>
          <w:szCs w:val="28"/>
        </w:rPr>
        <w:t>.</w:t>
      </w:r>
      <w:r w:rsidRPr="00C35039">
        <w:rPr>
          <w:rFonts w:ascii="Times New Roman" w:hAnsi="Times New Roman"/>
          <w:bCs/>
          <w:sz w:val="28"/>
          <w:szCs w:val="28"/>
        </w:rPr>
        <w:t xml:space="preserve"> </w:t>
      </w:r>
    </w:p>
    <w:p w14:paraId="27577E33" w14:textId="77777777" w:rsidR="001B1675" w:rsidRDefault="001B1675" w:rsidP="001B1675">
      <w:pPr>
        <w:ind w:firstLine="567"/>
        <w:jc w:val="both"/>
        <w:rPr>
          <w:rFonts w:ascii="Times New Roman" w:hAnsi="Times New Roman"/>
          <w:sz w:val="28"/>
          <w:szCs w:val="28"/>
        </w:rPr>
      </w:pPr>
      <w:r w:rsidRPr="004078A3">
        <w:rPr>
          <w:rFonts w:ascii="Times New Roman" w:hAnsi="Times New Roman"/>
          <w:sz w:val="28"/>
          <w:szCs w:val="28"/>
        </w:rPr>
        <w:t>Стаціонарна медична допомога внутрішньо переміщеним особам надається безоплатно за програмою медичних гарантій у лікарнях, які підписали договори з Національною службою здоров’я України</w:t>
      </w:r>
      <w:r>
        <w:rPr>
          <w:rFonts w:ascii="Times New Roman" w:hAnsi="Times New Roman"/>
          <w:sz w:val="28"/>
          <w:szCs w:val="28"/>
        </w:rPr>
        <w:t>. В</w:t>
      </w:r>
      <w:r w:rsidRPr="004078A3">
        <w:rPr>
          <w:rFonts w:ascii="Times New Roman" w:hAnsi="Times New Roman"/>
          <w:sz w:val="28"/>
          <w:szCs w:val="28"/>
        </w:rPr>
        <w:t xml:space="preserve"> лікувальних установах області проліковано 18</w:t>
      </w:r>
      <w:r>
        <w:rPr>
          <w:rFonts w:ascii="Times New Roman" w:hAnsi="Times New Roman"/>
          <w:sz w:val="28"/>
          <w:szCs w:val="28"/>
        </w:rPr>
        <w:t xml:space="preserve"> </w:t>
      </w:r>
      <w:r w:rsidRPr="004078A3">
        <w:rPr>
          <w:rFonts w:ascii="Times New Roman" w:hAnsi="Times New Roman"/>
          <w:sz w:val="28"/>
          <w:szCs w:val="28"/>
        </w:rPr>
        <w:t>847 внутрішньо переміщених осіб</w:t>
      </w:r>
      <w:r>
        <w:rPr>
          <w:rFonts w:ascii="Times New Roman" w:hAnsi="Times New Roman"/>
          <w:sz w:val="28"/>
          <w:szCs w:val="28"/>
        </w:rPr>
        <w:t>.</w:t>
      </w:r>
    </w:p>
    <w:p w14:paraId="62911F6D" w14:textId="77777777" w:rsidR="001B1675" w:rsidRPr="00CF205E" w:rsidRDefault="001B1675" w:rsidP="001B1675">
      <w:pPr>
        <w:pStyle w:val="aff0"/>
        <w:tabs>
          <w:tab w:val="left" w:pos="567"/>
        </w:tabs>
        <w:spacing w:after="0"/>
        <w:ind w:left="0" w:firstLine="567"/>
        <w:jc w:val="both"/>
        <w:rPr>
          <w:rFonts w:ascii="Times New Roman" w:hAnsi="Times New Roman"/>
          <w:b/>
          <w:bCs/>
          <w:sz w:val="28"/>
          <w:szCs w:val="28"/>
        </w:rPr>
      </w:pPr>
      <w:r w:rsidRPr="00CF205E">
        <w:rPr>
          <w:rFonts w:ascii="Times New Roman" w:hAnsi="Times New Roman"/>
          <w:b/>
          <w:bCs/>
          <w:sz w:val="28"/>
          <w:szCs w:val="28"/>
        </w:rPr>
        <w:t>Захисні споруди</w:t>
      </w:r>
    </w:p>
    <w:p w14:paraId="746F7B93"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5944B9">
        <w:rPr>
          <w:sz w:val="28"/>
          <w:szCs w:val="28"/>
        </w:rPr>
        <w:t>Для забезпечення захисту працівників і пацієнтів</w:t>
      </w:r>
      <w:r>
        <w:rPr>
          <w:sz w:val="28"/>
          <w:szCs w:val="28"/>
        </w:rPr>
        <w:t xml:space="preserve"> в умовах війни</w:t>
      </w:r>
      <w:r w:rsidRPr="005944B9">
        <w:rPr>
          <w:sz w:val="28"/>
          <w:szCs w:val="28"/>
        </w:rPr>
        <w:t xml:space="preserve">, </w:t>
      </w:r>
      <w:r>
        <w:rPr>
          <w:sz w:val="28"/>
          <w:szCs w:val="28"/>
        </w:rPr>
        <w:t xml:space="preserve">на базі </w:t>
      </w:r>
      <w:r w:rsidRPr="005944B9">
        <w:rPr>
          <w:sz w:val="28"/>
          <w:szCs w:val="28"/>
        </w:rPr>
        <w:t>заклад</w:t>
      </w:r>
      <w:r>
        <w:rPr>
          <w:sz w:val="28"/>
          <w:szCs w:val="28"/>
        </w:rPr>
        <w:t>ів</w:t>
      </w:r>
      <w:r w:rsidRPr="005944B9">
        <w:rPr>
          <w:sz w:val="28"/>
          <w:szCs w:val="28"/>
        </w:rPr>
        <w:t xml:space="preserve"> охорони здоров’я </w:t>
      </w:r>
      <w:r>
        <w:rPr>
          <w:sz w:val="28"/>
          <w:szCs w:val="28"/>
        </w:rPr>
        <w:t xml:space="preserve">обладнано </w:t>
      </w:r>
      <w:r w:rsidRPr="005944B9">
        <w:rPr>
          <w:sz w:val="28"/>
          <w:szCs w:val="28"/>
        </w:rPr>
        <w:t>48 захисних споруд різних класів, загальна місткість яких становить 12 621 особ</w:t>
      </w:r>
      <w:r>
        <w:rPr>
          <w:sz w:val="28"/>
          <w:szCs w:val="28"/>
        </w:rPr>
        <w:t>а, З них: 30 протирадіаційних укриттів, 16 – найпростіших та 2 сховища.</w:t>
      </w:r>
    </w:p>
    <w:p w14:paraId="73E4B494" w14:textId="77777777" w:rsidR="001B1675" w:rsidRPr="000576E5" w:rsidRDefault="001B1675" w:rsidP="001B1675">
      <w:pPr>
        <w:pStyle w:val="rvps2"/>
        <w:shd w:val="clear" w:color="auto" w:fill="FFFFFF"/>
        <w:spacing w:before="0" w:beforeAutospacing="0" w:after="0" w:afterAutospacing="0"/>
        <w:ind w:firstLine="567"/>
        <w:jc w:val="both"/>
        <w:rPr>
          <w:sz w:val="28"/>
          <w:szCs w:val="28"/>
        </w:rPr>
      </w:pPr>
      <w:r w:rsidRPr="000576E5">
        <w:rPr>
          <w:sz w:val="28"/>
          <w:szCs w:val="28"/>
        </w:rPr>
        <w:t xml:space="preserve">Для запобігання аварійним відключенням електроенергії та блекаутам медичні заклади області обладнані 269 альтернативними джерелами живлення (АДЖ). З них: в обласних лікарнях встановлено 58 одиниць, у кластерних лікарнях - 37, а в інших медичних закладах - 174. </w:t>
      </w:r>
    </w:p>
    <w:p w14:paraId="27F08D79" w14:textId="77777777" w:rsidR="001B1675" w:rsidRDefault="001B1675" w:rsidP="001B1675">
      <w:pPr>
        <w:pStyle w:val="rvps2"/>
        <w:shd w:val="clear" w:color="auto" w:fill="FFFFFF"/>
        <w:spacing w:before="0" w:beforeAutospacing="0" w:after="0" w:afterAutospacing="0"/>
        <w:ind w:firstLine="567"/>
        <w:jc w:val="both"/>
        <w:rPr>
          <w:sz w:val="28"/>
          <w:szCs w:val="28"/>
        </w:rPr>
      </w:pPr>
      <w:r w:rsidRPr="000576E5">
        <w:rPr>
          <w:sz w:val="28"/>
          <w:szCs w:val="28"/>
        </w:rPr>
        <w:t>Усі АДЖ перебувають у справному стані, перевірені на готовність до використання та здатні забезпечити надійну роботу при відключенні електроенергії. Для функціонування цих джерел, також підготовлено необхідний запас паливно-мастильних матеріалів, що забезпечує стабільну роботу медичних закладів навіть за умов повного припинення електропостачання.</w:t>
      </w:r>
    </w:p>
    <w:p w14:paraId="52703099" w14:textId="77777777" w:rsidR="001B1675" w:rsidRPr="001B1675" w:rsidRDefault="001B1675" w:rsidP="007814A6">
      <w:pPr>
        <w:pStyle w:val="aff0"/>
        <w:tabs>
          <w:tab w:val="left" w:pos="567"/>
        </w:tabs>
        <w:spacing w:line="240" w:lineRule="auto"/>
        <w:ind w:left="0" w:firstLine="567"/>
        <w:jc w:val="both"/>
        <w:rPr>
          <w:rFonts w:ascii="Times New Roman" w:eastAsia="Times New Roman" w:hAnsi="Times New Roman" w:cs="Times New Roman"/>
          <w:sz w:val="28"/>
          <w:szCs w:val="28"/>
          <w:lang w:eastAsia="uk-UA"/>
        </w:rPr>
      </w:pPr>
      <w:r w:rsidRPr="001B1675">
        <w:rPr>
          <w:rFonts w:ascii="Times New Roman" w:eastAsia="Times New Roman" w:hAnsi="Times New Roman" w:cs="Times New Roman"/>
          <w:sz w:val="28"/>
          <w:szCs w:val="28"/>
          <w:lang w:eastAsia="uk-UA"/>
        </w:rPr>
        <w:t xml:space="preserve">Продовжується робота по покращенню матеріально-технічної бази закладів охорони здоров’я області. Зокрема, впродовж 2022-2023 років комунальними некомерційними підприємствами області централізовано отримано та встановлено: 14 кисневих станцій, 5 рентгенівських діагностичних апаратів, 3 комп’ютерних томографи, 2 ангіографічні системи Azurion 5 M20, </w:t>
      </w:r>
      <w:r w:rsidRPr="001B1675">
        <w:rPr>
          <w:rFonts w:ascii="Times New Roman" w:eastAsia="Times New Roman" w:hAnsi="Times New Roman" w:cs="Times New Roman"/>
          <w:sz w:val="28"/>
          <w:szCs w:val="28"/>
          <w:lang w:eastAsia="uk-UA"/>
        </w:rPr>
        <w:lastRenderedPageBreak/>
        <w:t>обладнання для деконтамінації медичних відходів, лінійний прискорювач. Окрім того отримано 2 автомобілі легкові (електромобілі) для центрів первинної медико-санітарної допомоги.</w:t>
      </w:r>
    </w:p>
    <w:p w14:paraId="35054F06" w14:textId="77777777" w:rsidR="00177E19" w:rsidRDefault="00177E19" w:rsidP="007814A6">
      <w:pPr>
        <w:suppressAutoHyphens/>
        <w:autoSpaceDE w:val="0"/>
        <w:autoSpaceDN w:val="0"/>
        <w:adjustRightInd w:val="0"/>
        <w:ind w:firstLine="567"/>
        <w:contextualSpacing/>
        <w:rPr>
          <w:rFonts w:ascii="Times New Roman" w:hAnsi="Times New Roman"/>
          <w:b/>
          <w:bCs/>
          <w:i/>
          <w:iCs/>
          <w:sz w:val="28"/>
          <w:szCs w:val="28"/>
          <w:lang w:val="en-US"/>
        </w:rPr>
      </w:pPr>
    </w:p>
    <w:p w14:paraId="27B5732C" w14:textId="77777777" w:rsidR="00D35B18" w:rsidRDefault="00177E19" w:rsidP="007814A6">
      <w:pPr>
        <w:suppressAutoHyphens/>
        <w:autoSpaceDE w:val="0"/>
        <w:autoSpaceDN w:val="0"/>
        <w:adjustRightInd w:val="0"/>
        <w:ind w:firstLine="567"/>
        <w:contextualSpacing/>
        <w:rPr>
          <w:rFonts w:ascii="Times New Roman" w:hAnsi="Times New Roman"/>
          <w:b/>
          <w:bCs/>
          <w:i/>
          <w:iCs/>
          <w:sz w:val="28"/>
          <w:szCs w:val="28"/>
          <w:lang w:val="en-US"/>
        </w:rPr>
      </w:pPr>
      <w:r w:rsidRPr="007814A6">
        <w:rPr>
          <w:rFonts w:ascii="Times New Roman" w:hAnsi="Times New Roman"/>
          <w:b/>
          <w:bCs/>
          <w:i/>
          <w:iCs/>
          <w:sz w:val="28"/>
          <w:szCs w:val="28"/>
        </w:rPr>
        <w:t>Проміжні висновки:</w:t>
      </w:r>
    </w:p>
    <w:p w14:paraId="7710183A" w14:textId="77777777" w:rsidR="007814A6" w:rsidRDefault="007814A6" w:rsidP="007814A6">
      <w:pPr>
        <w:suppressAutoHyphens/>
        <w:autoSpaceDE w:val="0"/>
        <w:autoSpaceDN w:val="0"/>
        <w:adjustRightInd w:val="0"/>
        <w:ind w:firstLine="567"/>
        <w:contextualSpacing/>
        <w:jc w:val="both"/>
        <w:rPr>
          <w:rFonts w:ascii="Times New Roman" w:hAnsi="Times New Roman"/>
          <w:b/>
          <w:bCs/>
          <w:i/>
          <w:iCs/>
          <w:sz w:val="28"/>
          <w:szCs w:val="28"/>
        </w:rPr>
      </w:pPr>
      <w:r>
        <w:rPr>
          <w:rFonts w:ascii="Times New Roman" w:hAnsi="Times New Roman"/>
          <w:b/>
          <w:bCs/>
          <w:i/>
          <w:iCs/>
          <w:sz w:val="28"/>
          <w:szCs w:val="28"/>
        </w:rPr>
        <w:t xml:space="preserve">1. </w:t>
      </w:r>
      <w:r w:rsidRPr="007814A6">
        <w:rPr>
          <w:rFonts w:ascii="Times New Roman" w:hAnsi="Times New Roman"/>
          <w:b/>
          <w:bCs/>
          <w:i/>
          <w:iCs/>
          <w:sz w:val="28"/>
          <w:szCs w:val="28"/>
        </w:rPr>
        <w:t>Повномасштабне вторгнення рф в Україну спричинило критичне навантаження на систему охорони здоров’я</w:t>
      </w:r>
      <w:r>
        <w:rPr>
          <w:rFonts w:ascii="Times New Roman" w:hAnsi="Times New Roman"/>
          <w:b/>
          <w:bCs/>
          <w:i/>
          <w:iCs/>
          <w:sz w:val="28"/>
          <w:szCs w:val="28"/>
        </w:rPr>
        <w:t xml:space="preserve"> області</w:t>
      </w:r>
      <w:r w:rsidRPr="007814A6">
        <w:rPr>
          <w:rFonts w:ascii="Times New Roman" w:hAnsi="Times New Roman"/>
          <w:b/>
          <w:bCs/>
          <w:i/>
          <w:iCs/>
          <w:sz w:val="28"/>
          <w:szCs w:val="28"/>
        </w:rPr>
        <w:t xml:space="preserve">, що пов’язано підвищенням попиту громадян на різні види медичної допомоги та послуг, які не були пріоритетними до війни. </w:t>
      </w:r>
    </w:p>
    <w:p w14:paraId="3F7E6095" w14:textId="77777777" w:rsidR="00177E19" w:rsidRPr="007814A6" w:rsidRDefault="007814A6" w:rsidP="007814A6">
      <w:pPr>
        <w:suppressAutoHyphens/>
        <w:autoSpaceDE w:val="0"/>
        <w:autoSpaceDN w:val="0"/>
        <w:adjustRightInd w:val="0"/>
        <w:ind w:firstLine="567"/>
        <w:contextualSpacing/>
        <w:jc w:val="both"/>
        <w:rPr>
          <w:rFonts w:ascii="Times New Roman" w:hAnsi="Times New Roman"/>
          <w:b/>
          <w:bCs/>
          <w:i/>
          <w:iCs/>
          <w:sz w:val="28"/>
          <w:szCs w:val="28"/>
          <w:shd w:val="clear" w:color="auto" w:fill="FFFFFF"/>
        </w:rPr>
      </w:pPr>
      <w:r>
        <w:rPr>
          <w:rFonts w:ascii="Times New Roman" w:hAnsi="Times New Roman"/>
          <w:b/>
          <w:bCs/>
          <w:i/>
          <w:iCs/>
          <w:sz w:val="28"/>
          <w:szCs w:val="28"/>
        </w:rPr>
        <w:t xml:space="preserve">2. </w:t>
      </w:r>
      <w:r w:rsidRPr="007814A6">
        <w:rPr>
          <w:rFonts w:ascii="Times New Roman" w:hAnsi="Times New Roman"/>
          <w:b/>
          <w:bCs/>
          <w:i/>
          <w:iCs/>
          <w:sz w:val="28"/>
          <w:szCs w:val="28"/>
        </w:rPr>
        <w:t>Гострота проблеми зумовлена також суттєвою міграцією серед населення та медичних працівників.</w:t>
      </w:r>
    </w:p>
    <w:p w14:paraId="6E4C032D" w14:textId="77777777" w:rsidR="00D35B18" w:rsidRDefault="00D35B18" w:rsidP="007814A6">
      <w:pPr>
        <w:suppressAutoHyphens/>
        <w:autoSpaceDE w:val="0"/>
        <w:autoSpaceDN w:val="0"/>
        <w:adjustRightInd w:val="0"/>
        <w:ind w:firstLine="567"/>
        <w:contextualSpacing/>
        <w:rPr>
          <w:rFonts w:ascii="Times New Roman" w:hAnsi="Times New Roman"/>
          <w:b/>
          <w:sz w:val="28"/>
          <w:szCs w:val="28"/>
          <w:shd w:val="clear" w:color="auto" w:fill="FFFFFF"/>
        </w:rPr>
      </w:pPr>
    </w:p>
    <w:p w14:paraId="7522C763"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Культура</w:t>
      </w:r>
    </w:p>
    <w:p w14:paraId="52480C7C" w14:textId="77777777" w:rsidR="00825247" w:rsidRDefault="00825247"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3113E410"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Станом на 1 січня 2024 року мереж</w:t>
      </w:r>
      <w:r w:rsidRPr="00825247">
        <w:rPr>
          <w:rFonts w:ascii="Times New Roman" w:hAnsi="Times New Roman"/>
          <w:sz w:val="28"/>
          <w:szCs w:val="28"/>
          <w:lang w:val="en-US"/>
        </w:rPr>
        <w:t>e</w:t>
      </w:r>
      <w:r w:rsidRPr="00825247">
        <w:rPr>
          <w:rFonts w:ascii="Times New Roman" w:hAnsi="Times New Roman"/>
          <w:sz w:val="28"/>
          <w:szCs w:val="28"/>
        </w:rPr>
        <w:t xml:space="preserve"> закладів культури області складають: </w:t>
      </w:r>
      <w:r w:rsidRPr="00825247">
        <w:rPr>
          <w:rFonts w:ascii="Times New Roman" w:hAnsi="Times New Roman"/>
          <w:sz w:val="28"/>
          <w:szCs w:val="28"/>
        </w:rPr>
        <w:br/>
        <w:t>872 клубних закладів, 710 публічних бібліотек, 31 музей, 54 мистецькі школи, Тернопільський академічний обласний український драматичний театр ім. Т.Г.Шевченка, Тернопільський академічний обласний театр актора і ляльки, Тернопільська обласна філармонія, Тернопільський мистецький фаховий коледж ім. Соломії Крушельницької, Теребовлянський фаховий коледж культури і мистецтв, Тернопільський обласний методичний центр народної творчості, Тернопільський обласний центр охорони та наукових досліджень пам’яток культурної спадщини, комунальне підприємство Тернопільської обласної ради ,,Тернопільський обласний центр дозвілля „Терноцвіт”, Тернопільське обласне комунальне підприємство „Фірма „Кінодністер”.</w:t>
      </w:r>
    </w:p>
    <w:p w14:paraId="63210CAE"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 xml:space="preserve">Сільська мережа закладів культури нараховує 833 клубних заклади, </w:t>
      </w:r>
      <w:r w:rsidRPr="00825247">
        <w:rPr>
          <w:rFonts w:ascii="Times New Roman" w:hAnsi="Times New Roman"/>
          <w:sz w:val="28"/>
          <w:szCs w:val="28"/>
        </w:rPr>
        <w:br/>
        <w:t>610 бібліотек-філій, 8 комунальних музеїв, 13 мистецьких шкіл.</w:t>
      </w:r>
    </w:p>
    <w:p w14:paraId="05F06B5F" w14:textId="77777777" w:rsidR="00825247" w:rsidRPr="00825247" w:rsidRDefault="00825247" w:rsidP="00825247">
      <w:pPr>
        <w:tabs>
          <w:tab w:val="left" w:pos="567"/>
        </w:tabs>
        <w:ind w:firstLine="567"/>
        <w:jc w:val="both"/>
        <w:rPr>
          <w:rFonts w:ascii="Times New Roman" w:hAnsi="Times New Roman"/>
          <w:sz w:val="28"/>
          <w:szCs w:val="28"/>
        </w:rPr>
      </w:pPr>
      <w:r w:rsidRPr="00825247">
        <w:rPr>
          <w:rFonts w:ascii="Times New Roman" w:hAnsi="Times New Roman"/>
          <w:sz w:val="28"/>
          <w:szCs w:val="28"/>
        </w:rPr>
        <w:t xml:space="preserve">Станом на 1 січня 2024 року мережа клубних закладів нараховує </w:t>
      </w:r>
      <w:r w:rsidRPr="00825247">
        <w:rPr>
          <w:rFonts w:ascii="Times New Roman" w:hAnsi="Times New Roman"/>
          <w:sz w:val="28"/>
          <w:szCs w:val="28"/>
        </w:rPr>
        <w:br/>
        <w:t>872 одиниць, з них: 41 міських та селищних, 250 сільських будинків культури, 11 міських та 570 сільських клубів.</w:t>
      </w:r>
    </w:p>
    <w:p w14:paraId="7353CE29" w14:textId="77777777" w:rsidR="00825247" w:rsidRPr="00825247" w:rsidRDefault="00825247" w:rsidP="00825247">
      <w:pPr>
        <w:ind w:firstLine="555"/>
        <w:jc w:val="both"/>
        <w:rPr>
          <w:rFonts w:ascii="Times New Roman" w:hAnsi="Times New Roman"/>
          <w:sz w:val="28"/>
          <w:szCs w:val="28"/>
        </w:rPr>
      </w:pPr>
      <w:r w:rsidRPr="00825247">
        <w:rPr>
          <w:rFonts w:ascii="Times New Roman" w:hAnsi="Times New Roman"/>
          <w:sz w:val="28"/>
          <w:szCs w:val="28"/>
        </w:rPr>
        <w:t>При клубних закладах діють 2668 аматорських колективів, з них мають звання: ,,народний</w:t>
      </w:r>
      <w:r w:rsidRPr="00825247">
        <w:rPr>
          <w:rFonts w:ascii="Times New Roman" w:hAnsi="Times New Roman"/>
          <w:sz w:val="28"/>
          <w:szCs w:val="28"/>
          <w:lang w:val="ru-RU"/>
        </w:rPr>
        <w:t>” –</w:t>
      </w:r>
      <w:r w:rsidRPr="00825247">
        <w:rPr>
          <w:rFonts w:ascii="Times New Roman" w:hAnsi="Times New Roman"/>
          <w:sz w:val="28"/>
          <w:szCs w:val="28"/>
        </w:rPr>
        <w:t xml:space="preserve"> 263, ,,зразковий</w:t>
      </w:r>
      <w:r w:rsidRPr="00825247">
        <w:rPr>
          <w:rFonts w:ascii="Times New Roman" w:hAnsi="Times New Roman"/>
          <w:sz w:val="28"/>
          <w:szCs w:val="28"/>
          <w:lang w:val="ru-RU"/>
        </w:rPr>
        <w:t>”</w:t>
      </w:r>
      <w:r w:rsidRPr="00825247">
        <w:rPr>
          <w:rFonts w:ascii="Times New Roman" w:hAnsi="Times New Roman"/>
          <w:sz w:val="28"/>
          <w:szCs w:val="28"/>
        </w:rPr>
        <w:t xml:space="preserve"> – 53.</w:t>
      </w:r>
    </w:p>
    <w:p w14:paraId="7118F300" w14:textId="77777777" w:rsidR="00825247" w:rsidRDefault="00825247" w:rsidP="00825247">
      <w:pPr>
        <w:tabs>
          <w:tab w:val="left" w:pos="567"/>
        </w:tabs>
        <w:ind w:firstLine="567"/>
        <w:jc w:val="both"/>
        <w:rPr>
          <w:rFonts w:ascii="Times New Roman" w:hAnsi="Times New Roman"/>
          <w:b/>
          <w:bCs/>
          <w:sz w:val="28"/>
          <w:szCs w:val="28"/>
        </w:rPr>
      </w:pPr>
    </w:p>
    <w:p w14:paraId="652F4DCB" w14:textId="77777777" w:rsidR="00825247" w:rsidRPr="00825247" w:rsidRDefault="00825247" w:rsidP="00825247">
      <w:pPr>
        <w:tabs>
          <w:tab w:val="left" w:pos="567"/>
        </w:tabs>
        <w:ind w:firstLine="567"/>
        <w:jc w:val="both"/>
        <w:rPr>
          <w:rFonts w:ascii="Times New Roman" w:hAnsi="Times New Roman"/>
          <w:sz w:val="28"/>
          <w:szCs w:val="28"/>
        </w:rPr>
      </w:pPr>
      <w:r w:rsidRPr="00825247">
        <w:rPr>
          <w:rFonts w:ascii="Times New Roman" w:hAnsi="Times New Roman"/>
          <w:b/>
          <w:bCs/>
          <w:sz w:val="28"/>
          <w:szCs w:val="28"/>
        </w:rPr>
        <w:t>Бібліотеки.</w:t>
      </w:r>
      <w:r w:rsidRPr="00825247">
        <w:rPr>
          <w:rFonts w:ascii="Times New Roman" w:hAnsi="Times New Roman"/>
          <w:sz w:val="28"/>
          <w:szCs w:val="28"/>
        </w:rPr>
        <w:t xml:space="preserve"> Мережа публічних бібліотек області станом на 1 січня </w:t>
      </w:r>
      <w:r w:rsidRPr="00825247">
        <w:rPr>
          <w:rFonts w:ascii="Times New Roman" w:hAnsi="Times New Roman"/>
          <w:sz w:val="28"/>
          <w:szCs w:val="28"/>
        </w:rPr>
        <w:br/>
        <w:t>2024 року становить 710 закладів, зокрема: 3 обласних, 42 міських та селищних, 648 бібліотек у сільській місцевості (з них: 562 сільські та 86 публічно-шкільних) та 17 бібліотек для дітей. Послуги населенню надають 14 пунктів бібліотечного обслуговування.</w:t>
      </w:r>
    </w:p>
    <w:p w14:paraId="62C85C41" w14:textId="77777777" w:rsidR="00825247" w:rsidRPr="00825247" w:rsidRDefault="00825247" w:rsidP="00825247">
      <w:pPr>
        <w:tabs>
          <w:tab w:val="left" w:pos="567"/>
        </w:tabs>
        <w:ind w:firstLine="567"/>
        <w:jc w:val="both"/>
        <w:rPr>
          <w:rFonts w:ascii="Times New Roman" w:hAnsi="Times New Roman"/>
          <w:sz w:val="28"/>
          <w:szCs w:val="28"/>
        </w:rPr>
      </w:pPr>
      <w:r w:rsidRPr="00825247">
        <w:rPr>
          <w:rFonts w:ascii="Times New Roman" w:hAnsi="Times New Roman"/>
          <w:color w:val="000000"/>
          <w:sz w:val="28"/>
          <w:szCs w:val="28"/>
          <w:shd w:val="clear" w:color="auto" w:fill="FFFFFF"/>
        </w:rPr>
        <w:t>Незважаючи на військовий стан у державі показник відвідування бібліотек залишається на рівні 2 372,8 тис. відвідувачів на рік, проведено більше 14 848 соціокультурних заходів для користувачів та понад 170 навчальних семінарів, вебінарів, тренінгів.</w:t>
      </w:r>
      <w:r w:rsidRPr="00825247">
        <w:rPr>
          <w:rFonts w:ascii="Times New Roman" w:hAnsi="Times New Roman"/>
          <w:color w:val="000000"/>
          <w:sz w:val="28"/>
          <w:szCs w:val="28"/>
        </w:rPr>
        <w:t xml:space="preserve"> </w:t>
      </w:r>
      <w:r w:rsidRPr="00825247">
        <w:rPr>
          <w:rFonts w:ascii="Times New Roman" w:hAnsi="Times New Roman"/>
          <w:color w:val="000000"/>
          <w:sz w:val="28"/>
          <w:szCs w:val="28"/>
          <w:shd w:val="clear" w:color="auto" w:fill="FFFFFF"/>
        </w:rPr>
        <w:t>Бібліотечний фонд налічує 4 942,4 тис. примірників.</w:t>
      </w:r>
    </w:p>
    <w:p w14:paraId="3B881EF4" w14:textId="77777777" w:rsidR="00825247" w:rsidRPr="00825247" w:rsidRDefault="00825247" w:rsidP="00825247">
      <w:pPr>
        <w:tabs>
          <w:tab w:val="left" w:pos="567"/>
        </w:tabs>
        <w:ind w:firstLine="567"/>
        <w:jc w:val="both"/>
        <w:rPr>
          <w:rFonts w:ascii="Times New Roman" w:hAnsi="Times New Roman"/>
          <w:sz w:val="28"/>
          <w:szCs w:val="28"/>
        </w:rPr>
      </w:pPr>
      <w:r w:rsidRPr="00825247">
        <w:rPr>
          <w:rFonts w:ascii="Times New Roman" w:hAnsi="Times New Roman"/>
          <w:sz w:val="28"/>
          <w:szCs w:val="28"/>
        </w:rPr>
        <w:lastRenderedPageBreak/>
        <w:t>Упродовж 2014-2023 років мережа публічних бібліотек області скоротилася на 179 бібліотек відповідно до рішень органів місцевого самоврядування.</w:t>
      </w:r>
    </w:p>
    <w:p w14:paraId="70183B59" w14:textId="77777777" w:rsidR="00825247" w:rsidRPr="00825247" w:rsidRDefault="00825247" w:rsidP="00825247">
      <w:pPr>
        <w:tabs>
          <w:tab w:val="left" w:pos="567"/>
        </w:tabs>
        <w:ind w:firstLine="567"/>
        <w:jc w:val="both"/>
        <w:rPr>
          <w:rFonts w:ascii="Times New Roman" w:hAnsi="Times New Roman"/>
          <w:sz w:val="28"/>
          <w:szCs w:val="28"/>
        </w:rPr>
      </w:pPr>
    </w:p>
    <w:p w14:paraId="6CA9B4D3" w14:textId="77777777" w:rsidR="00825247" w:rsidRPr="00825247" w:rsidRDefault="00825247" w:rsidP="00825247">
      <w:pPr>
        <w:jc w:val="center"/>
        <w:rPr>
          <w:rFonts w:ascii="Times New Roman" w:hAnsi="Times New Roman"/>
          <w:sz w:val="28"/>
          <w:szCs w:val="28"/>
        </w:rPr>
      </w:pPr>
      <w:r w:rsidRPr="00825247">
        <w:rPr>
          <w:rFonts w:ascii="Times New Roman" w:hAnsi="Times New Roman"/>
          <w:sz w:val="28"/>
          <w:szCs w:val="28"/>
        </w:rPr>
        <w:t>Мережа публічних бібліотек області, одиниць</w:t>
      </w:r>
    </w:p>
    <w:p w14:paraId="458AE748" w14:textId="77777777" w:rsidR="00825247" w:rsidRPr="00825247" w:rsidRDefault="00825247" w:rsidP="00825247">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4190"/>
        <w:gridCol w:w="3286"/>
      </w:tblGrid>
      <w:tr w:rsidR="00825247" w:rsidRPr="00360256" w14:paraId="21F438B9" w14:textId="77777777" w:rsidTr="00360256">
        <w:tc>
          <w:tcPr>
            <w:tcW w:w="2405" w:type="dxa"/>
            <w:shd w:val="clear" w:color="auto" w:fill="auto"/>
          </w:tcPr>
          <w:p w14:paraId="7CD78CE5"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 xml:space="preserve">Рік </w:t>
            </w:r>
          </w:p>
        </w:tc>
        <w:tc>
          <w:tcPr>
            <w:tcW w:w="4237" w:type="dxa"/>
            <w:shd w:val="clear" w:color="auto" w:fill="auto"/>
          </w:tcPr>
          <w:p w14:paraId="744521ED"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Усього бібліотек</w:t>
            </w:r>
          </w:p>
        </w:tc>
        <w:tc>
          <w:tcPr>
            <w:tcW w:w="3321" w:type="dxa"/>
            <w:shd w:val="clear" w:color="auto" w:fill="auto"/>
          </w:tcPr>
          <w:p w14:paraId="1B33814D"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У т.ч., сільські</w:t>
            </w:r>
          </w:p>
        </w:tc>
      </w:tr>
      <w:tr w:rsidR="00825247" w:rsidRPr="00360256" w14:paraId="54F60CA8" w14:textId="77777777" w:rsidTr="00360256">
        <w:tc>
          <w:tcPr>
            <w:tcW w:w="2405" w:type="dxa"/>
            <w:shd w:val="clear" w:color="auto" w:fill="auto"/>
          </w:tcPr>
          <w:p w14:paraId="3130CB3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2014</w:t>
            </w:r>
          </w:p>
        </w:tc>
        <w:tc>
          <w:tcPr>
            <w:tcW w:w="4237" w:type="dxa"/>
            <w:shd w:val="clear" w:color="auto" w:fill="auto"/>
          </w:tcPr>
          <w:p w14:paraId="37F053FF"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889</w:t>
            </w:r>
          </w:p>
        </w:tc>
        <w:tc>
          <w:tcPr>
            <w:tcW w:w="3321" w:type="dxa"/>
            <w:shd w:val="clear" w:color="auto" w:fill="auto"/>
          </w:tcPr>
          <w:p w14:paraId="19D329C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805</w:t>
            </w:r>
          </w:p>
        </w:tc>
      </w:tr>
      <w:tr w:rsidR="00825247" w:rsidRPr="00360256" w14:paraId="5078F504" w14:textId="77777777" w:rsidTr="00360256">
        <w:tc>
          <w:tcPr>
            <w:tcW w:w="2405" w:type="dxa"/>
            <w:shd w:val="clear" w:color="auto" w:fill="auto"/>
          </w:tcPr>
          <w:p w14:paraId="7E507BAB"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2015</w:t>
            </w:r>
          </w:p>
        </w:tc>
        <w:tc>
          <w:tcPr>
            <w:tcW w:w="4237" w:type="dxa"/>
            <w:shd w:val="clear" w:color="auto" w:fill="auto"/>
          </w:tcPr>
          <w:p w14:paraId="70A54BE0"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883</w:t>
            </w:r>
          </w:p>
        </w:tc>
        <w:tc>
          <w:tcPr>
            <w:tcW w:w="3321" w:type="dxa"/>
            <w:shd w:val="clear" w:color="auto" w:fill="auto"/>
          </w:tcPr>
          <w:p w14:paraId="105CBADA"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799</w:t>
            </w:r>
          </w:p>
        </w:tc>
      </w:tr>
      <w:tr w:rsidR="00825247" w:rsidRPr="00360256" w14:paraId="07D6CA86" w14:textId="77777777" w:rsidTr="00360256">
        <w:tc>
          <w:tcPr>
            <w:tcW w:w="2405" w:type="dxa"/>
            <w:shd w:val="clear" w:color="auto" w:fill="auto"/>
          </w:tcPr>
          <w:p w14:paraId="4B5C80A8"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2016</w:t>
            </w:r>
          </w:p>
        </w:tc>
        <w:tc>
          <w:tcPr>
            <w:tcW w:w="4237" w:type="dxa"/>
            <w:shd w:val="clear" w:color="auto" w:fill="auto"/>
          </w:tcPr>
          <w:p w14:paraId="36C07D9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860</w:t>
            </w:r>
          </w:p>
        </w:tc>
        <w:tc>
          <w:tcPr>
            <w:tcW w:w="3321" w:type="dxa"/>
            <w:shd w:val="clear" w:color="auto" w:fill="auto"/>
          </w:tcPr>
          <w:p w14:paraId="119E7AB9"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777</w:t>
            </w:r>
          </w:p>
        </w:tc>
      </w:tr>
      <w:tr w:rsidR="00825247" w:rsidRPr="00360256" w14:paraId="1A0350DF" w14:textId="77777777" w:rsidTr="00360256">
        <w:tc>
          <w:tcPr>
            <w:tcW w:w="2405" w:type="dxa"/>
            <w:shd w:val="clear" w:color="auto" w:fill="auto"/>
          </w:tcPr>
          <w:p w14:paraId="56243CD0"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2017</w:t>
            </w:r>
          </w:p>
        </w:tc>
        <w:tc>
          <w:tcPr>
            <w:tcW w:w="4237" w:type="dxa"/>
            <w:shd w:val="clear" w:color="auto" w:fill="auto"/>
          </w:tcPr>
          <w:p w14:paraId="473DD200"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838</w:t>
            </w:r>
          </w:p>
        </w:tc>
        <w:tc>
          <w:tcPr>
            <w:tcW w:w="3321" w:type="dxa"/>
            <w:shd w:val="clear" w:color="auto" w:fill="auto"/>
          </w:tcPr>
          <w:p w14:paraId="29AE2D0F"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754</w:t>
            </w:r>
          </w:p>
        </w:tc>
      </w:tr>
      <w:tr w:rsidR="00825247" w:rsidRPr="00360256" w14:paraId="12292C8B" w14:textId="77777777" w:rsidTr="00360256">
        <w:tc>
          <w:tcPr>
            <w:tcW w:w="2405" w:type="dxa"/>
            <w:shd w:val="clear" w:color="auto" w:fill="auto"/>
          </w:tcPr>
          <w:p w14:paraId="0C424C3D"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2018</w:t>
            </w:r>
          </w:p>
        </w:tc>
        <w:tc>
          <w:tcPr>
            <w:tcW w:w="4237" w:type="dxa"/>
            <w:shd w:val="clear" w:color="auto" w:fill="auto"/>
          </w:tcPr>
          <w:p w14:paraId="66736FBD"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809</w:t>
            </w:r>
          </w:p>
        </w:tc>
        <w:tc>
          <w:tcPr>
            <w:tcW w:w="3321" w:type="dxa"/>
            <w:shd w:val="clear" w:color="auto" w:fill="auto"/>
          </w:tcPr>
          <w:p w14:paraId="75928C9C"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725</w:t>
            </w:r>
          </w:p>
        </w:tc>
      </w:tr>
      <w:tr w:rsidR="00825247" w:rsidRPr="00360256" w14:paraId="75D20B68" w14:textId="77777777" w:rsidTr="00360256">
        <w:tc>
          <w:tcPr>
            <w:tcW w:w="2405" w:type="dxa"/>
            <w:shd w:val="clear" w:color="auto" w:fill="auto"/>
          </w:tcPr>
          <w:p w14:paraId="509E8B50"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2019</w:t>
            </w:r>
          </w:p>
        </w:tc>
        <w:tc>
          <w:tcPr>
            <w:tcW w:w="4237" w:type="dxa"/>
            <w:shd w:val="clear" w:color="auto" w:fill="auto"/>
          </w:tcPr>
          <w:p w14:paraId="6D536C7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798</w:t>
            </w:r>
          </w:p>
        </w:tc>
        <w:tc>
          <w:tcPr>
            <w:tcW w:w="3321" w:type="dxa"/>
            <w:shd w:val="clear" w:color="auto" w:fill="auto"/>
          </w:tcPr>
          <w:p w14:paraId="347489AA"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712</w:t>
            </w:r>
          </w:p>
        </w:tc>
      </w:tr>
      <w:tr w:rsidR="00825247" w:rsidRPr="00360256" w14:paraId="5E58B598" w14:textId="77777777" w:rsidTr="00360256">
        <w:tc>
          <w:tcPr>
            <w:tcW w:w="2405" w:type="dxa"/>
            <w:shd w:val="clear" w:color="auto" w:fill="auto"/>
          </w:tcPr>
          <w:p w14:paraId="160C8E05"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2020</w:t>
            </w:r>
          </w:p>
        </w:tc>
        <w:tc>
          <w:tcPr>
            <w:tcW w:w="4237" w:type="dxa"/>
            <w:shd w:val="clear" w:color="auto" w:fill="auto"/>
          </w:tcPr>
          <w:p w14:paraId="7AB10565"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796</w:t>
            </w:r>
          </w:p>
        </w:tc>
        <w:tc>
          <w:tcPr>
            <w:tcW w:w="3321" w:type="dxa"/>
            <w:shd w:val="clear" w:color="auto" w:fill="auto"/>
          </w:tcPr>
          <w:p w14:paraId="7428DAA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710</w:t>
            </w:r>
          </w:p>
        </w:tc>
      </w:tr>
      <w:tr w:rsidR="00825247" w:rsidRPr="00360256" w14:paraId="26F7D77B" w14:textId="77777777" w:rsidTr="00360256">
        <w:tc>
          <w:tcPr>
            <w:tcW w:w="2405" w:type="dxa"/>
            <w:shd w:val="clear" w:color="auto" w:fill="auto"/>
          </w:tcPr>
          <w:p w14:paraId="0C3B7757"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2021</w:t>
            </w:r>
          </w:p>
        </w:tc>
        <w:tc>
          <w:tcPr>
            <w:tcW w:w="4237" w:type="dxa"/>
            <w:shd w:val="clear" w:color="auto" w:fill="auto"/>
          </w:tcPr>
          <w:p w14:paraId="605E066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744</w:t>
            </w:r>
          </w:p>
        </w:tc>
        <w:tc>
          <w:tcPr>
            <w:tcW w:w="3321" w:type="dxa"/>
            <w:shd w:val="clear" w:color="auto" w:fill="auto"/>
          </w:tcPr>
          <w:p w14:paraId="1228169A"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676</w:t>
            </w:r>
          </w:p>
        </w:tc>
      </w:tr>
      <w:tr w:rsidR="00825247" w:rsidRPr="00360256" w14:paraId="61F5AFCC" w14:textId="77777777" w:rsidTr="00360256">
        <w:tc>
          <w:tcPr>
            <w:tcW w:w="2405" w:type="dxa"/>
            <w:shd w:val="clear" w:color="auto" w:fill="auto"/>
          </w:tcPr>
          <w:p w14:paraId="0D1252BE"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2022</w:t>
            </w:r>
          </w:p>
        </w:tc>
        <w:tc>
          <w:tcPr>
            <w:tcW w:w="4237" w:type="dxa"/>
            <w:shd w:val="clear" w:color="auto" w:fill="auto"/>
          </w:tcPr>
          <w:p w14:paraId="12FCFA53"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718</w:t>
            </w:r>
          </w:p>
        </w:tc>
        <w:tc>
          <w:tcPr>
            <w:tcW w:w="3321" w:type="dxa"/>
            <w:shd w:val="clear" w:color="auto" w:fill="auto"/>
          </w:tcPr>
          <w:p w14:paraId="0E1BF79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656</w:t>
            </w:r>
          </w:p>
        </w:tc>
      </w:tr>
      <w:tr w:rsidR="00825247" w:rsidRPr="00360256" w14:paraId="247162A0" w14:textId="77777777" w:rsidTr="00360256">
        <w:tc>
          <w:tcPr>
            <w:tcW w:w="2405" w:type="dxa"/>
            <w:shd w:val="clear" w:color="auto" w:fill="auto"/>
          </w:tcPr>
          <w:p w14:paraId="29660671"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2023</w:t>
            </w:r>
          </w:p>
        </w:tc>
        <w:tc>
          <w:tcPr>
            <w:tcW w:w="4237" w:type="dxa"/>
            <w:shd w:val="clear" w:color="auto" w:fill="auto"/>
          </w:tcPr>
          <w:p w14:paraId="4A11F504"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710</w:t>
            </w:r>
          </w:p>
        </w:tc>
        <w:tc>
          <w:tcPr>
            <w:tcW w:w="3321" w:type="dxa"/>
            <w:shd w:val="clear" w:color="auto" w:fill="auto"/>
          </w:tcPr>
          <w:p w14:paraId="2DF17DBC" w14:textId="77777777" w:rsidR="00825247" w:rsidRPr="00360256" w:rsidRDefault="00825247" w:rsidP="00360256">
            <w:pPr>
              <w:jc w:val="center"/>
              <w:rPr>
                <w:rFonts w:ascii="Times New Roman" w:eastAsia="Calibri" w:hAnsi="Times New Roman"/>
                <w:sz w:val="28"/>
                <w:szCs w:val="28"/>
              </w:rPr>
            </w:pPr>
            <w:r w:rsidRPr="00360256">
              <w:rPr>
                <w:rFonts w:ascii="Times New Roman" w:eastAsia="Calibri" w:hAnsi="Times New Roman"/>
                <w:sz w:val="28"/>
                <w:szCs w:val="28"/>
              </w:rPr>
              <w:t>648</w:t>
            </w:r>
          </w:p>
        </w:tc>
      </w:tr>
    </w:tbl>
    <w:p w14:paraId="2CE158FC" w14:textId="77777777" w:rsidR="00825247" w:rsidRPr="00825247" w:rsidRDefault="00825247" w:rsidP="00825247">
      <w:pPr>
        <w:rPr>
          <w:rFonts w:ascii="Times New Roman" w:hAnsi="Times New Roman"/>
          <w:sz w:val="28"/>
          <w:szCs w:val="28"/>
        </w:rPr>
      </w:pPr>
    </w:p>
    <w:p w14:paraId="5C1F929D"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 xml:space="preserve">Публічні бібліотеки області співпрацюють з волонтерськими, благодійними фондами, організаціями, Тернопільським гуманітарним штабом, Інформаційно-правовим центром ,,Права людини”, медичними закладами, громадськими організаціями, митцями. Проведено заходи з реалізації більш як 20 соціально-реабілітаційних проєктів.  </w:t>
      </w:r>
    </w:p>
    <w:p w14:paraId="42486D6C"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В публічних бібліотеках територіальних громад для забезпечення потреб населення області в інформації облаштовано 741 автоматизоване місце із доступом до Інтернету, створено 96 бібліотек-Хабів цифрової освіти https://osvita.diia.gov.ua/hubs (Тернопільська область, бібліотека) з використанням національної платформи ,,Дія. Цифрова освіта”.</w:t>
      </w:r>
    </w:p>
    <w:p w14:paraId="6F9AA0A6" w14:textId="77777777" w:rsidR="00825247" w:rsidRPr="00825247" w:rsidRDefault="00825247" w:rsidP="00825247">
      <w:pPr>
        <w:tabs>
          <w:tab w:val="left" w:pos="567"/>
        </w:tabs>
        <w:ind w:firstLine="567"/>
        <w:jc w:val="both"/>
        <w:rPr>
          <w:rFonts w:ascii="Times New Roman" w:hAnsi="Times New Roman"/>
          <w:color w:val="000000"/>
          <w:sz w:val="28"/>
          <w:szCs w:val="28"/>
        </w:rPr>
      </w:pPr>
      <w:r w:rsidRPr="00825247">
        <w:rPr>
          <w:rFonts w:ascii="Times New Roman" w:hAnsi="Times New Roman"/>
          <w:color w:val="000000"/>
          <w:sz w:val="28"/>
          <w:szCs w:val="28"/>
        </w:rPr>
        <w:t xml:space="preserve">З вересня 2018 року в Тернопільській обласній бібліотеці для молоді діє мультимедійна лабораторія ,,Медіа Старт”, спрямована на підтримку технічної творчості молоді Тернопільщини шляхом надання вільного доступу до сучасних мультимедійних технологій. </w:t>
      </w:r>
    </w:p>
    <w:p w14:paraId="1A11E709" w14:textId="77777777" w:rsidR="00825247" w:rsidRPr="00825247" w:rsidRDefault="00825247" w:rsidP="00825247">
      <w:pPr>
        <w:tabs>
          <w:tab w:val="left" w:pos="360"/>
          <w:tab w:val="left" w:pos="567"/>
        </w:tabs>
        <w:ind w:firstLine="567"/>
        <w:jc w:val="both"/>
        <w:rPr>
          <w:rFonts w:ascii="Times New Roman" w:eastAsia="Andale Sans UI" w:hAnsi="Times New Roman"/>
          <w:b/>
          <w:color w:val="000000"/>
          <w:kern w:val="2"/>
          <w:sz w:val="28"/>
          <w:szCs w:val="28"/>
          <w:lang w:eastAsia="fa-IR" w:bidi="fa-IR"/>
        </w:rPr>
      </w:pPr>
      <w:r w:rsidRPr="00825247">
        <w:rPr>
          <w:rFonts w:ascii="Times New Roman" w:hAnsi="Times New Roman"/>
          <w:sz w:val="28"/>
          <w:szCs w:val="28"/>
        </w:rPr>
        <w:t>Книгозбірнею реалізовуються ряд проєктів спрямованих на розвиток молодого покоління, а також бібліотека стала ,,Пунктом проведення іспитів на рівень володіння державною мовою</w:t>
      </w:r>
      <w:r w:rsidRPr="00825247">
        <w:rPr>
          <w:rFonts w:ascii="Times New Roman" w:hAnsi="Times New Roman"/>
          <w:sz w:val="28"/>
          <w:szCs w:val="28"/>
          <w:lang w:val="ru-RU"/>
        </w:rPr>
        <w:t>”</w:t>
      </w:r>
      <w:r w:rsidRPr="00825247">
        <w:rPr>
          <w:rFonts w:ascii="Times New Roman" w:hAnsi="Times New Roman"/>
          <w:sz w:val="28"/>
          <w:szCs w:val="28"/>
        </w:rPr>
        <w:t>.</w:t>
      </w:r>
    </w:p>
    <w:p w14:paraId="3BD8F8F2" w14:textId="77777777" w:rsidR="00825247" w:rsidRPr="00825247" w:rsidRDefault="00825247" w:rsidP="00825247">
      <w:pPr>
        <w:tabs>
          <w:tab w:val="left" w:pos="567"/>
        </w:tabs>
        <w:ind w:firstLine="567"/>
        <w:jc w:val="both"/>
        <w:rPr>
          <w:rFonts w:ascii="Times New Roman" w:hAnsi="Times New Roman"/>
          <w:sz w:val="28"/>
          <w:szCs w:val="28"/>
        </w:rPr>
      </w:pPr>
      <w:r w:rsidRPr="00825247">
        <w:rPr>
          <w:rFonts w:ascii="Times New Roman" w:hAnsi="Times New Roman"/>
          <w:sz w:val="28"/>
          <w:szCs w:val="28"/>
        </w:rPr>
        <w:t xml:space="preserve">У Тернопільській області налічується 17 бібліотек для дітей, зокрема: </w:t>
      </w:r>
      <w:r w:rsidRPr="00825247">
        <w:rPr>
          <w:rFonts w:ascii="Times New Roman" w:hAnsi="Times New Roman"/>
          <w:sz w:val="28"/>
          <w:szCs w:val="28"/>
        </w:rPr>
        <w:br/>
        <w:t>1 обласна бібліотека для дітей, 6 спеціалізованих, 5 міських та 5 бібліотек-філій.</w:t>
      </w:r>
    </w:p>
    <w:p w14:paraId="0DD329FE" w14:textId="77777777" w:rsidR="00825247" w:rsidRPr="00825247" w:rsidRDefault="00825247" w:rsidP="00825247">
      <w:pPr>
        <w:pStyle w:val="afff8"/>
        <w:tabs>
          <w:tab w:val="left" w:pos="567"/>
        </w:tabs>
        <w:ind w:firstLine="567"/>
        <w:jc w:val="both"/>
        <w:rPr>
          <w:rFonts w:ascii="Times New Roman" w:hAnsi="Times New Roman"/>
          <w:sz w:val="28"/>
          <w:szCs w:val="28"/>
        </w:rPr>
      </w:pPr>
      <w:r w:rsidRPr="00825247">
        <w:rPr>
          <w:rFonts w:ascii="Times New Roman" w:hAnsi="Times New Roman"/>
          <w:sz w:val="28"/>
          <w:szCs w:val="28"/>
        </w:rPr>
        <w:t xml:space="preserve">Тернопільська обласна бібліотека для дітей впродовж 2014-2023 років активно працювала над залученням грантових коштів. </w:t>
      </w:r>
      <w:r w:rsidRPr="00825247">
        <w:rPr>
          <w:rFonts w:ascii="Times New Roman" w:eastAsia="Times New Roman" w:hAnsi="Times New Roman"/>
          <w:sz w:val="28"/>
          <w:szCs w:val="28"/>
          <w:lang w:eastAsia="uk-UA"/>
        </w:rPr>
        <w:t>З 2017 року бібліотека є простором інформаційної підтримки та спілкування внутрішньо переміщених осіб.</w:t>
      </w:r>
    </w:p>
    <w:p w14:paraId="78FEB316" w14:textId="77777777" w:rsidR="00825247" w:rsidRPr="00825247" w:rsidRDefault="00825247" w:rsidP="00825247">
      <w:pPr>
        <w:pStyle w:val="afff8"/>
        <w:tabs>
          <w:tab w:val="left" w:pos="567"/>
        </w:tabs>
        <w:ind w:firstLine="567"/>
        <w:jc w:val="both"/>
        <w:rPr>
          <w:rFonts w:ascii="Times New Roman" w:hAnsi="Times New Roman"/>
          <w:sz w:val="28"/>
          <w:szCs w:val="28"/>
        </w:rPr>
      </w:pPr>
      <w:r w:rsidRPr="00825247">
        <w:rPr>
          <w:rFonts w:ascii="Times New Roman" w:hAnsi="Times New Roman"/>
          <w:sz w:val="28"/>
          <w:szCs w:val="28"/>
        </w:rPr>
        <w:t xml:space="preserve">Загалом, за останні 10 років Тернопільська обласна бібліотека для дітей залучила додаткових інвестицій в сумі 750,8 тис грн, які були направлені на </w:t>
      </w:r>
      <w:r w:rsidRPr="00825247">
        <w:rPr>
          <w:rFonts w:ascii="Times New Roman" w:hAnsi="Times New Roman"/>
          <w:sz w:val="28"/>
          <w:szCs w:val="28"/>
        </w:rPr>
        <w:lastRenderedPageBreak/>
        <w:t>розширення спектру інноваційних бібліотечних послуг, покращення їх якості та зміцнення матеріально-технічної бази бібліотеки.</w:t>
      </w:r>
    </w:p>
    <w:p w14:paraId="5E294D93" w14:textId="77777777" w:rsidR="00825247" w:rsidRPr="00825247" w:rsidRDefault="00825247" w:rsidP="00825247">
      <w:pPr>
        <w:pStyle w:val="afff8"/>
        <w:tabs>
          <w:tab w:val="left" w:pos="567"/>
        </w:tabs>
        <w:ind w:firstLine="567"/>
        <w:jc w:val="both"/>
        <w:rPr>
          <w:rFonts w:ascii="Times New Roman" w:hAnsi="Times New Roman"/>
          <w:i/>
          <w:sz w:val="28"/>
          <w:szCs w:val="28"/>
        </w:rPr>
      </w:pPr>
    </w:p>
    <w:p w14:paraId="7191E088"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b/>
          <w:bCs/>
          <w:sz w:val="28"/>
          <w:szCs w:val="28"/>
        </w:rPr>
        <w:t>Музейна галузь.</w:t>
      </w:r>
      <w:r w:rsidRPr="00825247">
        <w:rPr>
          <w:rFonts w:ascii="Times New Roman" w:hAnsi="Times New Roman"/>
          <w:sz w:val="28"/>
          <w:szCs w:val="28"/>
        </w:rPr>
        <w:t xml:space="preserve"> У 2023 році мережу музеїв області склали 31 музей. Крім того, у складі закладів освіти, установ, громадських організацій діють </w:t>
      </w:r>
      <w:r w:rsidRPr="00825247">
        <w:rPr>
          <w:rFonts w:ascii="Times New Roman" w:hAnsi="Times New Roman"/>
          <w:sz w:val="28"/>
          <w:szCs w:val="28"/>
          <w:lang w:val="ru-RU"/>
        </w:rPr>
        <w:br/>
      </w:r>
      <w:r w:rsidRPr="00825247">
        <w:rPr>
          <w:rFonts w:ascii="Times New Roman" w:hAnsi="Times New Roman"/>
          <w:sz w:val="28"/>
          <w:szCs w:val="28"/>
        </w:rPr>
        <w:t>144 громадські музеї, 9 яких мають звання „народний”. В музеях області, станом на 01.01.2024 р. зберігаються 534508 музейних предметів, що включені до Державної частини Музейного фонду України. Упродовж року музеї організовують понад 850 виставок, проводять майже 8000 екскурсій, обслуговують понад 430000 відвідувачів</w:t>
      </w:r>
    </w:p>
    <w:p w14:paraId="045FC356"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 xml:space="preserve">На базі музейного комплексу „Лемківське село” у співпраці з музеєм </w:t>
      </w:r>
      <w:r w:rsidRPr="00825247">
        <w:rPr>
          <w:rFonts w:ascii="Times New Roman" w:hAnsi="Times New Roman"/>
          <w:sz w:val="28"/>
          <w:szCs w:val="28"/>
        </w:rPr>
        <w:br/>
        <w:t xml:space="preserve">ім. Юліяна Тарновича в Торонто та за підтримки Світової Федерації Українських Лемківських Об’єднань та Всеукраїнського товариства „Лемківщина” у червні 2024 року створено новий музейний відділу та експозицію світової лемківської діаспори ім. Ю. Тарновича. </w:t>
      </w:r>
    </w:p>
    <w:p w14:paraId="68D56C84"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З часу відкриття у 2004 році обласного літературно-меморіального музею Юліуша Словацького в м. Кременці і досі в Україні та Польщі реалізується  спільний проєкт – українсько-польський літературно-мистецький форум „Діалог двох культур”.</w:t>
      </w:r>
    </w:p>
    <w:p w14:paraId="5EB0FF95" w14:textId="77777777" w:rsidR="00825247" w:rsidRPr="00825247" w:rsidRDefault="00825247" w:rsidP="00825247">
      <w:pPr>
        <w:ind w:firstLine="567"/>
        <w:jc w:val="both"/>
        <w:rPr>
          <w:rFonts w:ascii="Times New Roman" w:hAnsi="Times New Roman"/>
          <w:sz w:val="28"/>
          <w:szCs w:val="28"/>
        </w:rPr>
      </w:pPr>
    </w:p>
    <w:p w14:paraId="4749EC18" w14:textId="77777777" w:rsidR="00825247" w:rsidRPr="00825247" w:rsidRDefault="00825247" w:rsidP="00825247">
      <w:pPr>
        <w:ind w:firstLine="555"/>
        <w:jc w:val="both"/>
        <w:rPr>
          <w:rFonts w:ascii="Times New Roman" w:hAnsi="Times New Roman"/>
          <w:sz w:val="28"/>
          <w:szCs w:val="28"/>
        </w:rPr>
      </w:pPr>
      <w:r w:rsidRPr="00825247">
        <w:rPr>
          <w:rFonts w:ascii="Times New Roman" w:hAnsi="Times New Roman"/>
          <w:b/>
          <w:bCs/>
          <w:sz w:val="28"/>
          <w:szCs w:val="28"/>
        </w:rPr>
        <w:t>Мистецька освіта.</w:t>
      </w:r>
      <w:r w:rsidRPr="00825247">
        <w:rPr>
          <w:rFonts w:ascii="Times New Roman" w:hAnsi="Times New Roman"/>
          <w:sz w:val="28"/>
          <w:szCs w:val="28"/>
        </w:rPr>
        <w:t xml:space="preserve"> Станом на 1 січня 2024 року в області функціонували 54 заклади початкової мистецької освіти, а саме: 39 – музичних, 9 – шкіл мистецтв, 6 –художніх шкіл.</w:t>
      </w:r>
    </w:p>
    <w:p w14:paraId="79F31CF2" w14:textId="77777777" w:rsidR="00825247" w:rsidRPr="00825247" w:rsidRDefault="00825247" w:rsidP="00825247">
      <w:pPr>
        <w:ind w:firstLine="555"/>
        <w:jc w:val="both"/>
        <w:rPr>
          <w:rFonts w:ascii="Times New Roman" w:hAnsi="Times New Roman"/>
          <w:sz w:val="28"/>
          <w:szCs w:val="28"/>
        </w:rPr>
      </w:pPr>
      <w:r w:rsidRPr="00825247">
        <w:rPr>
          <w:rFonts w:ascii="Times New Roman" w:hAnsi="Times New Roman"/>
          <w:sz w:val="28"/>
          <w:szCs w:val="28"/>
        </w:rPr>
        <w:t>У 2019 році учнівський контингент мистецьких шкіл області нараховував 9379 осіб, охопленість учнів мистецькою освітою складала 8,5 % від загальної кількості дітей шкільного віку. У 2023 році чисельність учнів мистецьких шкіл становила 8653 особи. Порівняно із 2014 роком чисельність учнів зменшилась  на 508 осіб.</w:t>
      </w:r>
    </w:p>
    <w:p w14:paraId="7EAA7402" w14:textId="77777777" w:rsidR="00825247" w:rsidRPr="00825247" w:rsidRDefault="00825247" w:rsidP="00825247">
      <w:pPr>
        <w:jc w:val="center"/>
        <w:rPr>
          <w:rFonts w:ascii="Times New Roman" w:hAnsi="Times New Roman"/>
          <w:sz w:val="28"/>
          <w:szCs w:val="28"/>
        </w:rPr>
      </w:pPr>
      <w:r w:rsidRPr="00825247">
        <w:rPr>
          <w:rFonts w:ascii="Times New Roman" w:hAnsi="Times New Roman"/>
          <w:sz w:val="28"/>
          <w:szCs w:val="28"/>
        </w:rPr>
        <w:t>Мережа мистецьких шкіл області, одиниць</w:t>
      </w:r>
    </w:p>
    <w:p w14:paraId="6C3179EB" w14:textId="77777777" w:rsidR="00825247" w:rsidRPr="00825247" w:rsidRDefault="00825247" w:rsidP="00825247">
      <w:pPr>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761"/>
        <w:gridCol w:w="762"/>
        <w:gridCol w:w="762"/>
        <w:gridCol w:w="762"/>
        <w:gridCol w:w="762"/>
        <w:gridCol w:w="762"/>
        <w:gridCol w:w="762"/>
        <w:gridCol w:w="762"/>
        <w:gridCol w:w="762"/>
        <w:gridCol w:w="762"/>
      </w:tblGrid>
      <w:tr w:rsidR="00825247" w:rsidRPr="00360256" w14:paraId="4D1BAC23" w14:textId="77777777" w:rsidTr="00360256">
        <w:tc>
          <w:tcPr>
            <w:tcW w:w="2235" w:type="dxa"/>
            <w:tcBorders>
              <w:right w:val="single" w:sz="4" w:space="0" w:color="auto"/>
            </w:tcBorders>
            <w:shd w:val="clear" w:color="auto" w:fill="auto"/>
          </w:tcPr>
          <w:p w14:paraId="411F1CB0" w14:textId="77777777" w:rsidR="00825247" w:rsidRPr="00360256" w:rsidRDefault="00825247" w:rsidP="00360256">
            <w:pPr>
              <w:jc w:val="both"/>
              <w:rPr>
                <w:rFonts w:ascii="Times New Roman" w:hAnsi="Times New Roman"/>
                <w:szCs w:val="26"/>
              </w:rPr>
            </w:pPr>
          </w:p>
        </w:tc>
        <w:tc>
          <w:tcPr>
            <w:tcW w:w="761" w:type="dxa"/>
            <w:tcBorders>
              <w:right w:val="single" w:sz="4" w:space="0" w:color="auto"/>
            </w:tcBorders>
            <w:shd w:val="clear" w:color="auto" w:fill="auto"/>
          </w:tcPr>
          <w:p w14:paraId="619C7091" w14:textId="77777777" w:rsidR="00825247" w:rsidRPr="00360256" w:rsidRDefault="00825247" w:rsidP="00360256">
            <w:pPr>
              <w:spacing w:after="200" w:line="276" w:lineRule="auto"/>
              <w:jc w:val="both"/>
              <w:rPr>
                <w:rFonts w:ascii="Times New Roman" w:hAnsi="Times New Roman"/>
                <w:szCs w:val="26"/>
                <w:lang w:val="en-US"/>
              </w:rPr>
            </w:pPr>
            <w:r w:rsidRPr="00360256">
              <w:rPr>
                <w:rFonts w:ascii="Times New Roman" w:hAnsi="Times New Roman"/>
                <w:szCs w:val="26"/>
                <w:lang w:val="en-US"/>
              </w:rPr>
              <w:t>2014</w:t>
            </w:r>
          </w:p>
        </w:tc>
        <w:tc>
          <w:tcPr>
            <w:tcW w:w="762" w:type="dxa"/>
            <w:tcBorders>
              <w:right w:val="single" w:sz="4" w:space="0" w:color="auto"/>
            </w:tcBorders>
            <w:shd w:val="clear" w:color="auto" w:fill="auto"/>
          </w:tcPr>
          <w:p w14:paraId="49974257" w14:textId="77777777" w:rsidR="00825247" w:rsidRPr="00360256" w:rsidRDefault="00825247" w:rsidP="00360256">
            <w:pPr>
              <w:spacing w:after="200" w:line="276" w:lineRule="auto"/>
              <w:jc w:val="both"/>
              <w:rPr>
                <w:rFonts w:ascii="Times New Roman" w:hAnsi="Times New Roman"/>
                <w:szCs w:val="26"/>
                <w:lang w:val="en-US"/>
              </w:rPr>
            </w:pPr>
            <w:r w:rsidRPr="00360256">
              <w:rPr>
                <w:rFonts w:ascii="Times New Roman" w:hAnsi="Times New Roman"/>
                <w:szCs w:val="26"/>
                <w:lang w:val="en-US"/>
              </w:rPr>
              <w:t>2015</w:t>
            </w:r>
          </w:p>
        </w:tc>
        <w:tc>
          <w:tcPr>
            <w:tcW w:w="762" w:type="dxa"/>
            <w:tcBorders>
              <w:right w:val="single" w:sz="4" w:space="0" w:color="auto"/>
            </w:tcBorders>
            <w:shd w:val="clear" w:color="auto" w:fill="auto"/>
          </w:tcPr>
          <w:p w14:paraId="4AD8F160" w14:textId="77777777" w:rsidR="00825247" w:rsidRPr="00360256" w:rsidRDefault="00825247" w:rsidP="00360256">
            <w:pPr>
              <w:spacing w:after="200" w:line="276" w:lineRule="auto"/>
              <w:jc w:val="both"/>
              <w:rPr>
                <w:rFonts w:ascii="Times New Roman" w:hAnsi="Times New Roman"/>
                <w:szCs w:val="26"/>
                <w:lang w:val="en-US"/>
              </w:rPr>
            </w:pPr>
            <w:r w:rsidRPr="00360256">
              <w:rPr>
                <w:rFonts w:ascii="Times New Roman" w:hAnsi="Times New Roman"/>
                <w:szCs w:val="26"/>
                <w:lang w:val="en-US"/>
              </w:rPr>
              <w:t>2016</w:t>
            </w:r>
          </w:p>
        </w:tc>
        <w:tc>
          <w:tcPr>
            <w:tcW w:w="762" w:type="dxa"/>
            <w:tcBorders>
              <w:right w:val="single" w:sz="4" w:space="0" w:color="auto"/>
            </w:tcBorders>
            <w:shd w:val="clear" w:color="auto" w:fill="auto"/>
          </w:tcPr>
          <w:p w14:paraId="7FB0CDAF" w14:textId="77777777" w:rsidR="00825247" w:rsidRPr="00360256" w:rsidRDefault="00825247" w:rsidP="00360256">
            <w:pPr>
              <w:spacing w:after="200" w:line="276" w:lineRule="auto"/>
              <w:jc w:val="both"/>
              <w:rPr>
                <w:rFonts w:ascii="Times New Roman" w:hAnsi="Times New Roman"/>
                <w:szCs w:val="26"/>
                <w:lang w:val="en-US"/>
              </w:rPr>
            </w:pPr>
            <w:r w:rsidRPr="00360256">
              <w:rPr>
                <w:rFonts w:ascii="Times New Roman" w:hAnsi="Times New Roman"/>
                <w:szCs w:val="26"/>
                <w:lang w:val="en-US"/>
              </w:rPr>
              <w:t>2017</w:t>
            </w:r>
          </w:p>
        </w:tc>
        <w:tc>
          <w:tcPr>
            <w:tcW w:w="762" w:type="dxa"/>
            <w:tcBorders>
              <w:left w:val="single" w:sz="4" w:space="0" w:color="auto"/>
            </w:tcBorders>
            <w:shd w:val="clear" w:color="auto" w:fill="auto"/>
          </w:tcPr>
          <w:p w14:paraId="3CCF9C4C" w14:textId="77777777" w:rsidR="00825247" w:rsidRPr="00360256" w:rsidRDefault="00825247" w:rsidP="00360256">
            <w:pPr>
              <w:spacing w:after="200" w:line="276" w:lineRule="auto"/>
              <w:jc w:val="both"/>
              <w:rPr>
                <w:rFonts w:ascii="Times New Roman" w:hAnsi="Times New Roman"/>
                <w:szCs w:val="26"/>
                <w:lang w:val="en-US"/>
              </w:rPr>
            </w:pPr>
            <w:r w:rsidRPr="00360256">
              <w:rPr>
                <w:rFonts w:ascii="Times New Roman" w:hAnsi="Times New Roman"/>
                <w:szCs w:val="26"/>
                <w:lang w:val="en-US"/>
              </w:rPr>
              <w:t>2018</w:t>
            </w:r>
          </w:p>
        </w:tc>
        <w:tc>
          <w:tcPr>
            <w:tcW w:w="762" w:type="dxa"/>
            <w:shd w:val="clear" w:color="auto" w:fill="auto"/>
          </w:tcPr>
          <w:p w14:paraId="03ABF4D7"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2019</w:t>
            </w:r>
          </w:p>
        </w:tc>
        <w:tc>
          <w:tcPr>
            <w:tcW w:w="762" w:type="dxa"/>
            <w:shd w:val="clear" w:color="auto" w:fill="auto"/>
          </w:tcPr>
          <w:p w14:paraId="76DC9ECA"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2020</w:t>
            </w:r>
          </w:p>
        </w:tc>
        <w:tc>
          <w:tcPr>
            <w:tcW w:w="762" w:type="dxa"/>
            <w:shd w:val="clear" w:color="auto" w:fill="auto"/>
          </w:tcPr>
          <w:p w14:paraId="08C49E8D"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2021</w:t>
            </w:r>
          </w:p>
        </w:tc>
        <w:tc>
          <w:tcPr>
            <w:tcW w:w="762" w:type="dxa"/>
            <w:shd w:val="clear" w:color="auto" w:fill="auto"/>
          </w:tcPr>
          <w:p w14:paraId="7A0341BD"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2022</w:t>
            </w:r>
          </w:p>
        </w:tc>
        <w:tc>
          <w:tcPr>
            <w:tcW w:w="762" w:type="dxa"/>
            <w:shd w:val="clear" w:color="auto" w:fill="auto"/>
          </w:tcPr>
          <w:p w14:paraId="69FDEA8A"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2023</w:t>
            </w:r>
          </w:p>
        </w:tc>
      </w:tr>
      <w:tr w:rsidR="00825247" w:rsidRPr="00360256" w14:paraId="3DD5DF17" w14:textId="77777777" w:rsidTr="00360256">
        <w:trPr>
          <w:trHeight w:val="265"/>
        </w:trPr>
        <w:tc>
          <w:tcPr>
            <w:tcW w:w="2235" w:type="dxa"/>
            <w:tcBorders>
              <w:right w:val="single" w:sz="4" w:space="0" w:color="auto"/>
            </w:tcBorders>
            <w:shd w:val="clear" w:color="auto" w:fill="auto"/>
          </w:tcPr>
          <w:p w14:paraId="39A7AC28"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Мистецькі школи</w:t>
            </w:r>
          </w:p>
        </w:tc>
        <w:tc>
          <w:tcPr>
            <w:tcW w:w="761" w:type="dxa"/>
            <w:tcBorders>
              <w:right w:val="single" w:sz="4" w:space="0" w:color="auto"/>
            </w:tcBorders>
            <w:shd w:val="clear" w:color="auto" w:fill="auto"/>
          </w:tcPr>
          <w:p w14:paraId="70845484"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53</w:t>
            </w:r>
          </w:p>
        </w:tc>
        <w:tc>
          <w:tcPr>
            <w:tcW w:w="762" w:type="dxa"/>
            <w:tcBorders>
              <w:right w:val="single" w:sz="4" w:space="0" w:color="auto"/>
            </w:tcBorders>
            <w:shd w:val="clear" w:color="auto" w:fill="auto"/>
          </w:tcPr>
          <w:p w14:paraId="1FAB51ED"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53</w:t>
            </w:r>
          </w:p>
        </w:tc>
        <w:tc>
          <w:tcPr>
            <w:tcW w:w="762" w:type="dxa"/>
            <w:tcBorders>
              <w:right w:val="single" w:sz="4" w:space="0" w:color="auto"/>
            </w:tcBorders>
            <w:shd w:val="clear" w:color="auto" w:fill="auto"/>
          </w:tcPr>
          <w:p w14:paraId="0A72C240"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53</w:t>
            </w:r>
          </w:p>
        </w:tc>
        <w:tc>
          <w:tcPr>
            <w:tcW w:w="762" w:type="dxa"/>
            <w:tcBorders>
              <w:right w:val="single" w:sz="4" w:space="0" w:color="auto"/>
            </w:tcBorders>
            <w:shd w:val="clear" w:color="auto" w:fill="auto"/>
          </w:tcPr>
          <w:p w14:paraId="6F92B9DC"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53</w:t>
            </w:r>
          </w:p>
        </w:tc>
        <w:tc>
          <w:tcPr>
            <w:tcW w:w="762" w:type="dxa"/>
            <w:tcBorders>
              <w:left w:val="single" w:sz="4" w:space="0" w:color="auto"/>
            </w:tcBorders>
            <w:shd w:val="clear" w:color="auto" w:fill="auto"/>
          </w:tcPr>
          <w:p w14:paraId="6AF117FE"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52</w:t>
            </w:r>
          </w:p>
        </w:tc>
        <w:tc>
          <w:tcPr>
            <w:tcW w:w="762" w:type="dxa"/>
            <w:shd w:val="clear" w:color="auto" w:fill="auto"/>
          </w:tcPr>
          <w:p w14:paraId="3E325AD8"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52</w:t>
            </w:r>
          </w:p>
        </w:tc>
        <w:tc>
          <w:tcPr>
            <w:tcW w:w="762" w:type="dxa"/>
            <w:shd w:val="clear" w:color="auto" w:fill="auto"/>
          </w:tcPr>
          <w:p w14:paraId="2CD3D5C7"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53</w:t>
            </w:r>
          </w:p>
        </w:tc>
        <w:tc>
          <w:tcPr>
            <w:tcW w:w="762" w:type="dxa"/>
            <w:shd w:val="clear" w:color="auto" w:fill="auto"/>
          </w:tcPr>
          <w:p w14:paraId="55BD0DCE"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54</w:t>
            </w:r>
          </w:p>
        </w:tc>
        <w:tc>
          <w:tcPr>
            <w:tcW w:w="762" w:type="dxa"/>
            <w:shd w:val="clear" w:color="auto" w:fill="auto"/>
          </w:tcPr>
          <w:p w14:paraId="50C781DC"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54</w:t>
            </w:r>
          </w:p>
        </w:tc>
        <w:tc>
          <w:tcPr>
            <w:tcW w:w="762" w:type="dxa"/>
            <w:shd w:val="clear" w:color="auto" w:fill="auto"/>
          </w:tcPr>
          <w:p w14:paraId="10CDAF97"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54</w:t>
            </w:r>
          </w:p>
        </w:tc>
      </w:tr>
      <w:tr w:rsidR="00825247" w:rsidRPr="00360256" w14:paraId="5AA0F95F" w14:textId="77777777" w:rsidTr="00360256">
        <w:trPr>
          <w:trHeight w:val="301"/>
        </w:trPr>
        <w:tc>
          <w:tcPr>
            <w:tcW w:w="2235" w:type="dxa"/>
            <w:tcBorders>
              <w:right w:val="single" w:sz="4" w:space="0" w:color="auto"/>
            </w:tcBorders>
            <w:shd w:val="clear" w:color="auto" w:fill="auto"/>
          </w:tcPr>
          <w:p w14:paraId="50DC47C7"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у т.ч. сільські</w:t>
            </w:r>
          </w:p>
        </w:tc>
        <w:tc>
          <w:tcPr>
            <w:tcW w:w="761" w:type="dxa"/>
            <w:tcBorders>
              <w:right w:val="single" w:sz="4" w:space="0" w:color="auto"/>
            </w:tcBorders>
            <w:shd w:val="clear" w:color="auto" w:fill="auto"/>
          </w:tcPr>
          <w:p w14:paraId="2DBA6FA4"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13</w:t>
            </w:r>
          </w:p>
        </w:tc>
        <w:tc>
          <w:tcPr>
            <w:tcW w:w="762" w:type="dxa"/>
            <w:tcBorders>
              <w:right w:val="single" w:sz="4" w:space="0" w:color="auto"/>
            </w:tcBorders>
            <w:shd w:val="clear" w:color="auto" w:fill="auto"/>
          </w:tcPr>
          <w:p w14:paraId="6459B1F4"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13</w:t>
            </w:r>
          </w:p>
        </w:tc>
        <w:tc>
          <w:tcPr>
            <w:tcW w:w="762" w:type="dxa"/>
            <w:tcBorders>
              <w:right w:val="single" w:sz="4" w:space="0" w:color="auto"/>
            </w:tcBorders>
            <w:shd w:val="clear" w:color="auto" w:fill="auto"/>
          </w:tcPr>
          <w:p w14:paraId="600CD380"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13</w:t>
            </w:r>
          </w:p>
        </w:tc>
        <w:tc>
          <w:tcPr>
            <w:tcW w:w="762" w:type="dxa"/>
            <w:tcBorders>
              <w:right w:val="single" w:sz="4" w:space="0" w:color="auto"/>
            </w:tcBorders>
            <w:shd w:val="clear" w:color="auto" w:fill="auto"/>
          </w:tcPr>
          <w:p w14:paraId="671ACAFC"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13</w:t>
            </w:r>
          </w:p>
        </w:tc>
        <w:tc>
          <w:tcPr>
            <w:tcW w:w="762" w:type="dxa"/>
            <w:tcBorders>
              <w:left w:val="single" w:sz="4" w:space="0" w:color="auto"/>
            </w:tcBorders>
            <w:shd w:val="clear" w:color="auto" w:fill="auto"/>
          </w:tcPr>
          <w:p w14:paraId="09EA1E8F"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13</w:t>
            </w:r>
          </w:p>
        </w:tc>
        <w:tc>
          <w:tcPr>
            <w:tcW w:w="762" w:type="dxa"/>
            <w:shd w:val="clear" w:color="auto" w:fill="auto"/>
          </w:tcPr>
          <w:p w14:paraId="75A314D6"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35</w:t>
            </w:r>
          </w:p>
        </w:tc>
        <w:tc>
          <w:tcPr>
            <w:tcW w:w="762" w:type="dxa"/>
            <w:shd w:val="clear" w:color="auto" w:fill="auto"/>
          </w:tcPr>
          <w:p w14:paraId="0C633B20"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29</w:t>
            </w:r>
          </w:p>
        </w:tc>
        <w:tc>
          <w:tcPr>
            <w:tcW w:w="762" w:type="dxa"/>
            <w:shd w:val="clear" w:color="auto" w:fill="auto"/>
          </w:tcPr>
          <w:p w14:paraId="55DFE4F5"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24</w:t>
            </w:r>
          </w:p>
        </w:tc>
        <w:tc>
          <w:tcPr>
            <w:tcW w:w="762" w:type="dxa"/>
            <w:shd w:val="clear" w:color="auto" w:fill="auto"/>
          </w:tcPr>
          <w:p w14:paraId="095F7CE6"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17</w:t>
            </w:r>
          </w:p>
        </w:tc>
        <w:tc>
          <w:tcPr>
            <w:tcW w:w="762" w:type="dxa"/>
            <w:shd w:val="clear" w:color="auto" w:fill="auto"/>
          </w:tcPr>
          <w:p w14:paraId="2F473AA1"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16</w:t>
            </w:r>
          </w:p>
        </w:tc>
      </w:tr>
      <w:tr w:rsidR="00825247" w:rsidRPr="00360256" w14:paraId="5ECE446E" w14:textId="77777777" w:rsidTr="00360256">
        <w:tc>
          <w:tcPr>
            <w:tcW w:w="2235" w:type="dxa"/>
            <w:tcBorders>
              <w:right w:val="single" w:sz="4" w:space="0" w:color="auto"/>
            </w:tcBorders>
            <w:shd w:val="clear" w:color="auto" w:fill="auto"/>
          </w:tcPr>
          <w:p w14:paraId="6C8B84E8"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 xml:space="preserve">Загальна кількість учнів </w:t>
            </w:r>
          </w:p>
        </w:tc>
        <w:tc>
          <w:tcPr>
            <w:tcW w:w="761" w:type="dxa"/>
            <w:tcBorders>
              <w:right w:val="single" w:sz="4" w:space="0" w:color="auto"/>
            </w:tcBorders>
            <w:shd w:val="clear" w:color="auto" w:fill="auto"/>
          </w:tcPr>
          <w:p w14:paraId="3F76987D"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9161</w:t>
            </w:r>
          </w:p>
        </w:tc>
        <w:tc>
          <w:tcPr>
            <w:tcW w:w="762" w:type="dxa"/>
            <w:tcBorders>
              <w:right w:val="single" w:sz="4" w:space="0" w:color="auto"/>
            </w:tcBorders>
            <w:shd w:val="clear" w:color="auto" w:fill="auto"/>
          </w:tcPr>
          <w:p w14:paraId="43C4D5F1"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9145</w:t>
            </w:r>
          </w:p>
        </w:tc>
        <w:tc>
          <w:tcPr>
            <w:tcW w:w="762" w:type="dxa"/>
            <w:tcBorders>
              <w:right w:val="single" w:sz="4" w:space="0" w:color="auto"/>
            </w:tcBorders>
            <w:shd w:val="clear" w:color="auto" w:fill="auto"/>
          </w:tcPr>
          <w:p w14:paraId="715052EB"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9283</w:t>
            </w:r>
          </w:p>
        </w:tc>
        <w:tc>
          <w:tcPr>
            <w:tcW w:w="762" w:type="dxa"/>
            <w:tcBorders>
              <w:right w:val="single" w:sz="4" w:space="0" w:color="auto"/>
            </w:tcBorders>
            <w:shd w:val="clear" w:color="auto" w:fill="auto"/>
          </w:tcPr>
          <w:p w14:paraId="3189EF71"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9766</w:t>
            </w:r>
          </w:p>
        </w:tc>
        <w:tc>
          <w:tcPr>
            <w:tcW w:w="762" w:type="dxa"/>
            <w:tcBorders>
              <w:left w:val="single" w:sz="4" w:space="0" w:color="auto"/>
            </w:tcBorders>
            <w:shd w:val="clear" w:color="auto" w:fill="auto"/>
          </w:tcPr>
          <w:p w14:paraId="13B39573"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9766</w:t>
            </w:r>
          </w:p>
        </w:tc>
        <w:tc>
          <w:tcPr>
            <w:tcW w:w="762" w:type="dxa"/>
            <w:shd w:val="clear" w:color="auto" w:fill="auto"/>
          </w:tcPr>
          <w:p w14:paraId="6B79169F"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9379</w:t>
            </w:r>
          </w:p>
        </w:tc>
        <w:tc>
          <w:tcPr>
            <w:tcW w:w="762" w:type="dxa"/>
            <w:shd w:val="clear" w:color="auto" w:fill="auto"/>
          </w:tcPr>
          <w:p w14:paraId="1F65B44B"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8981</w:t>
            </w:r>
          </w:p>
        </w:tc>
        <w:tc>
          <w:tcPr>
            <w:tcW w:w="762" w:type="dxa"/>
            <w:shd w:val="clear" w:color="auto" w:fill="auto"/>
          </w:tcPr>
          <w:p w14:paraId="1BC275B1"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9040</w:t>
            </w:r>
          </w:p>
        </w:tc>
        <w:tc>
          <w:tcPr>
            <w:tcW w:w="762" w:type="dxa"/>
            <w:shd w:val="clear" w:color="auto" w:fill="auto"/>
          </w:tcPr>
          <w:p w14:paraId="0E29D5FB"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8093</w:t>
            </w:r>
          </w:p>
        </w:tc>
        <w:tc>
          <w:tcPr>
            <w:tcW w:w="762" w:type="dxa"/>
            <w:shd w:val="clear" w:color="auto" w:fill="auto"/>
          </w:tcPr>
          <w:p w14:paraId="7602A704"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8653</w:t>
            </w:r>
          </w:p>
        </w:tc>
      </w:tr>
      <w:tr w:rsidR="00825247" w:rsidRPr="00360256" w14:paraId="7CAA0864" w14:textId="77777777" w:rsidTr="00360256">
        <w:tc>
          <w:tcPr>
            <w:tcW w:w="2235" w:type="dxa"/>
            <w:tcBorders>
              <w:right w:val="single" w:sz="4" w:space="0" w:color="auto"/>
            </w:tcBorders>
            <w:shd w:val="clear" w:color="auto" w:fill="auto"/>
          </w:tcPr>
          <w:p w14:paraId="2A241318" w14:textId="77777777" w:rsidR="00825247" w:rsidRPr="00360256" w:rsidRDefault="00825247" w:rsidP="00360256">
            <w:pPr>
              <w:jc w:val="both"/>
              <w:rPr>
                <w:rFonts w:ascii="Times New Roman" w:hAnsi="Times New Roman"/>
                <w:szCs w:val="26"/>
              </w:rPr>
            </w:pPr>
            <w:r w:rsidRPr="00360256">
              <w:rPr>
                <w:rFonts w:ascii="Times New Roman" w:hAnsi="Times New Roman"/>
                <w:szCs w:val="26"/>
              </w:rPr>
              <w:t>Загальна кількість викладачів</w:t>
            </w:r>
          </w:p>
        </w:tc>
        <w:tc>
          <w:tcPr>
            <w:tcW w:w="761" w:type="dxa"/>
            <w:tcBorders>
              <w:right w:val="single" w:sz="4" w:space="0" w:color="auto"/>
            </w:tcBorders>
            <w:shd w:val="clear" w:color="auto" w:fill="auto"/>
          </w:tcPr>
          <w:p w14:paraId="44FD3F1C"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1150</w:t>
            </w:r>
          </w:p>
        </w:tc>
        <w:tc>
          <w:tcPr>
            <w:tcW w:w="762" w:type="dxa"/>
            <w:tcBorders>
              <w:right w:val="single" w:sz="4" w:space="0" w:color="auto"/>
            </w:tcBorders>
            <w:shd w:val="clear" w:color="auto" w:fill="auto"/>
          </w:tcPr>
          <w:p w14:paraId="426AE246"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1234</w:t>
            </w:r>
          </w:p>
        </w:tc>
        <w:tc>
          <w:tcPr>
            <w:tcW w:w="762" w:type="dxa"/>
            <w:tcBorders>
              <w:right w:val="single" w:sz="4" w:space="0" w:color="auto"/>
            </w:tcBorders>
            <w:shd w:val="clear" w:color="auto" w:fill="auto"/>
          </w:tcPr>
          <w:p w14:paraId="19776DC0"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1168</w:t>
            </w:r>
          </w:p>
        </w:tc>
        <w:tc>
          <w:tcPr>
            <w:tcW w:w="762" w:type="dxa"/>
            <w:tcBorders>
              <w:right w:val="single" w:sz="4" w:space="0" w:color="auto"/>
            </w:tcBorders>
            <w:shd w:val="clear" w:color="auto" w:fill="auto"/>
          </w:tcPr>
          <w:p w14:paraId="15BA1BD2"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1106</w:t>
            </w:r>
          </w:p>
        </w:tc>
        <w:tc>
          <w:tcPr>
            <w:tcW w:w="762" w:type="dxa"/>
            <w:tcBorders>
              <w:left w:val="single" w:sz="4" w:space="0" w:color="auto"/>
            </w:tcBorders>
            <w:shd w:val="clear" w:color="auto" w:fill="auto"/>
          </w:tcPr>
          <w:p w14:paraId="1FC9FC31" w14:textId="77777777" w:rsidR="00825247" w:rsidRPr="00360256" w:rsidRDefault="00825247" w:rsidP="00360256">
            <w:pPr>
              <w:spacing w:after="200" w:line="276" w:lineRule="auto"/>
              <w:jc w:val="center"/>
              <w:rPr>
                <w:rFonts w:ascii="Times New Roman" w:hAnsi="Times New Roman"/>
                <w:szCs w:val="26"/>
                <w:lang w:val="en-US"/>
              </w:rPr>
            </w:pPr>
            <w:r w:rsidRPr="00360256">
              <w:rPr>
                <w:rFonts w:ascii="Times New Roman" w:hAnsi="Times New Roman"/>
                <w:szCs w:val="26"/>
                <w:lang w:val="en-US"/>
              </w:rPr>
              <w:t>1126</w:t>
            </w:r>
          </w:p>
        </w:tc>
        <w:tc>
          <w:tcPr>
            <w:tcW w:w="762" w:type="dxa"/>
            <w:shd w:val="clear" w:color="auto" w:fill="auto"/>
          </w:tcPr>
          <w:p w14:paraId="22DCA06B"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1073</w:t>
            </w:r>
          </w:p>
        </w:tc>
        <w:tc>
          <w:tcPr>
            <w:tcW w:w="762" w:type="dxa"/>
            <w:shd w:val="clear" w:color="auto" w:fill="auto"/>
          </w:tcPr>
          <w:p w14:paraId="050300B1"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1132</w:t>
            </w:r>
          </w:p>
        </w:tc>
        <w:tc>
          <w:tcPr>
            <w:tcW w:w="762" w:type="dxa"/>
            <w:shd w:val="clear" w:color="auto" w:fill="auto"/>
          </w:tcPr>
          <w:p w14:paraId="5F3E3547"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1084</w:t>
            </w:r>
          </w:p>
        </w:tc>
        <w:tc>
          <w:tcPr>
            <w:tcW w:w="762" w:type="dxa"/>
            <w:shd w:val="clear" w:color="auto" w:fill="auto"/>
          </w:tcPr>
          <w:p w14:paraId="708EE0B9"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1019</w:t>
            </w:r>
          </w:p>
        </w:tc>
        <w:tc>
          <w:tcPr>
            <w:tcW w:w="762" w:type="dxa"/>
            <w:shd w:val="clear" w:color="auto" w:fill="auto"/>
          </w:tcPr>
          <w:p w14:paraId="345003AE" w14:textId="77777777" w:rsidR="00825247" w:rsidRPr="00360256" w:rsidRDefault="00825247" w:rsidP="00360256">
            <w:pPr>
              <w:jc w:val="center"/>
              <w:rPr>
                <w:rFonts w:ascii="Times New Roman" w:hAnsi="Times New Roman"/>
                <w:szCs w:val="26"/>
              </w:rPr>
            </w:pPr>
            <w:r w:rsidRPr="00360256">
              <w:rPr>
                <w:rFonts w:ascii="Times New Roman" w:hAnsi="Times New Roman"/>
                <w:szCs w:val="26"/>
              </w:rPr>
              <w:t>1019</w:t>
            </w:r>
          </w:p>
        </w:tc>
      </w:tr>
    </w:tbl>
    <w:p w14:paraId="2210F0E5" w14:textId="77777777" w:rsidR="00825247" w:rsidRPr="00825247" w:rsidRDefault="00825247" w:rsidP="00825247">
      <w:pPr>
        <w:autoSpaceDE w:val="0"/>
        <w:autoSpaceDN w:val="0"/>
        <w:adjustRightInd w:val="0"/>
        <w:jc w:val="both"/>
        <w:rPr>
          <w:rFonts w:ascii="Times New Roman" w:hAnsi="Times New Roman"/>
          <w:sz w:val="28"/>
          <w:szCs w:val="28"/>
        </w:rPr>
      </w:pPr>
    </w:p>
    <w:p w14:paraId="7EF651BC"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Наявність достатньої кількості фахівців має великий вплив на якість роботи закладів культури та культурно-мистецьких послуг, які вони надають. Про рівень галузі культури області свідчить те, що 305 фахівців нагороджені почесними званнями ,,народний” та ,,заслужений”.</w:t>
      </w:r>
    </w:p>
    <w:p w14:paraId="4AAAA39D" w14:textId="77777777" w:rsidR="00825247" w:rsidRPr="00825247" w:rsidRDefault="00825247" w:rsidP="00825247">
      <w:pPr>
        <w:autoSpaceDE w:val="0"/>
        <w:autoSpaceDN w:val="0"/>
        <w:adjustRightInd w:val="0"/>
        <w:ind w:firstLine="567"/>
        <w:jc w:val="both"/>
        <w:rPr>
          <w:rFonts w:ascii="Times New Roman" w:hAnsi="Times New Roman"/>
          <w:sz w:val="28"/>
          <w:szCs w:val="28"/>
        </w:rPr>
      </w:pPr>
    </w:p>
    <w:p w14:paraId="0F53A3DE" w14:textId="77777777" w:rsidR="00825247" w:rsidRPr="00825247" w:rsidRDefault="00825247" w:rsidP="00825247">
      <w:pPr>
        <w:ind w:firstLine="567"/>
        <w:rPr>
          <w:rFonts w:ascii="Times New Roman" w:hAnsi="Times New Roman"/>
          <w:sz w:val="28"/>
          <w:szCs w:val="28"/>
        </w:rPr>
      </w:pPr>
      <w:r w:rsidRPr="00825247">
        <w:rPr>
          <w:rFonts w:ascii="Times New Roman" w:hAnsi="Times New Roman"/>
          <w:sz w:val="28"/>
          <w:szCs w:val="28"/>
        </w:rPr>
        <w:t>Забезпечення фахівцями закладів культури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4342"/>
        <w:gridCol w:w="4223"/>
      </w:tblGrid>
      <w:tr w:rsidR="00825247" w:rsidRPr="00360256" w14:paraId="4B71E069"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6C2295C"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Роки</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31B95A42" w14:textId="77777777" w:rsidR="00825247" w:rsidRPr="00360256" w:rsidRDefault="00825247" w:rsidP="00360256">
            <w:pPr>
              <w:rPr>
                <w:rFonts w:ascii="Times New Roman" w:eastAsia="Calibri" w:hAnsi="Times New Roman"/>
                <w:sz w:val="28"/>
                <w:szCs w:val="28"/>
                <w:lang w:val="ru-RU"/>
              </w:rPr>
            </w:pPr>
            <w:r w:rsidRPr="00360256">
              <w:rPr>
                <w:rFonts w:ascii="Times New Roman" w:eastAsia="Calibri" w:hAnsi="Times New Roman"/>
                <w:sz w:val="28"/>
                <w:szCs w:val="28"/>
                <w:lang w:val="ru-RU"/>
              </w:rPr>
              <w:t>Чисельність працівників з фаховою освітою</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2EC8536B"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Забезпечення фахівцями</w:t>
            </w:r>
          </w:p>
          <w:p w14:paraId="5635079C"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 xml:space="preserve"> (у відсотках)</w:t>
            </w:r>
          </w:p>
        </w:tc>
      </w:tr>
      <w:tr w:rsidR="00825247" w:rsidRPr="00360256" w14:paraId="041C491F"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6ABAF5D5"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2014</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2175D67B"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4057</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40B1E7F4"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82</w:t>
            </w:r>
          </w:p>
        </w:tc>
      </w:tr>
      <w:tr w:rsidR="00825247" w:rsidRPr="00360256" w14:paraId="110FC53C"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4C2DD6B2"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2015</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1592397E"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3981</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25B44D8C"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82</w:t>
            </w:r>
          </w:p>
        </w:tc>
      </w:tr>
      <w:tr w:rsidR="00825247" w:rsidRPr="00360256" w14:paraId="54DF3223"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250E4C51"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2016</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309277C6"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3744</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7E09B12E"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80</w:t>
            </w:r>
          </w:p>
        </w:tc>
      </w:tr>
      <w:tr w:rsidR="00825247" w:rsidRPr="00360256" w14:paraId="745C5B3F"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1934F72"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2017</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5B5B7D03"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3703</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5FD7C98F"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79,6</w:t>
            </w:r>
          </w:p>
        </w:tc>
      </w:tr>
      <w:tr w:rsidR="00825247" w:rsidRPr="00360256" w14:paraId="1E5D0DB9"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6257A19"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2018</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36C9CE73"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3641</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7701E28C"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81</w:t>
            </w:r>
          </w:p>
        </w:tc>
      </w:tr>
      <w:tr w:rsidR="00825247" w:rsidRPr="00360256" w14:paraId="0185CECE"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2E4253B"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2019</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35753D06"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5080</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6DB2DAEE"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67</w:t>
            </w:r>
          </w:p>
        </w:tc>
      </w:tr>
      <w:tr w:rsidR="00825247" w:rsidRPr="00360256" w14:paraId="52BBE6C5"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055B6F82"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2020</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1FD18A53"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3902,5</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44B444B0"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70</w:t>
            </w:r>
          </w:p>
        </w:tc>
      </w:tr>
      <w:tr w:rsidR="00825247" w:rsidRPr="00360256" w14:paraId="5F67AE0F"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0D90F906"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2021</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0DAE0C69"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3852,9</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691ED895"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71</w:t>
            </w:r>
          </w:p>
        </w:tc>
      </w:tr>
      <w:tr w:rsidR="00825247" w:rsidRPr="00360256" w14:paraId="7E947204"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278D5ECD"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2022</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757AA0C8"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3512,2</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7C770F57"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71</w:t>
            </w:r>
          </w:p>
        </w:tc>
      </w:tr>
      <w:tr w:rsidR="00825247" w:rsidRPr="00360256" w14:paraId="563F11CD"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FE6F592"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2023</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7A67AE17"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3516,5</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768E9034"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70</w:t>
            </w:r>
          </w:p>
        </w:tc>
      </w:tr>
      <w:tr w:rsidR="00825247" w:rsidRPr="00360256" w14:paraId="6A2413BD" w14:textId="77777777" w:rsidTr="00360256">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4C9AC980"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2024</w:t>
            </w:r>
          </w:p>
        </w:tc>
        <w:tc>
          <w:tcPr>
            <w:tcW w:w="4342" w:type="dxa"/>
            <w:tcBorders>
              <w:top w:val="single" w:sz="4" w:space="0" w:color="auto"/>
              <w:left w:val="single" w:sz="4" w:space="0" w:color="auto"/>
              <w:bottom w:val="single" w:sz="4" w:space="0" w:color="auto"/>
              <w:right w:val="single" w:sz="4" w:space="0" w:color="auto"/>
            </w:tcBorders>
            <w:shd w:val="clear" w:color="auto" w:fill="auto"/>
            <w:hideMark/>
          </w:tcPr>
          <w:p w14:paraId="69312025"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3528,7</w:t>
            </w:r>
          </w:p>
        </w:tc>
        <w:tc>
          <w:tcPr>
            <w:tcW w:w="4223" w:type="dxa"/>
            <w:tcBorders>
              <w:top w:val="single" w:sz="4" w:space="0" w:color="auto"/>
              <w:left w:val="single" w:sz="4" w:space="0" w:color="auto"/>
              <w:bottom w:val="single" w:sz="4" w:space="0" w:color="auto"/>
              <w:right w:val="single" w:sz="4" w:space="0" w:color="auto"/>
            </w:tcBorders>
            <w:shd w:val="clear" w:color="auto" w:fill="auto"/>
            <w:hideMark/>
          </w:tcPr>
          <w:p w14:paraId="1CAB13D2" w14:textId="77777777" w:rsidR="00825247" w:rsidRPr="00360256" w:rsidRDefault="00825247" w:rsidP="00360256">
            <w:pPr>
              <w:rPr>
                <w:rFonts w:ascii="Times New Roman" w:eastAsia="Calibri" w:hAnsi="Times New Roman"/>
                <w:sz w:val="28"/>
                <w:szCs w:val="28"/>
              </w:rPr>
            </w:pPr>
            <w:r w:rsidRPr="00360256">
              <w:rPr>
                <w:rFonts w:ascii="Times New Roman" w:eastAsia="Calibri" w:hAnsi="Times New Roman"/>
                <w:sz w:val="28"/>
                <w:szCs w:val="28"/>
              </w:rPr>
              <w:t>69</w:t>
            </w:r>
          </w:p>
        </w:tc>
      </w:tr>
    </w:tbl>
    <w:p w14:paraId="05161933" w14:textId="77777777" w:rsidR="00825247" w:rsidRPr="00825247" w:rsidRDefault="00825247" w:rsidP="00825247">
      <w:pPr>
        <w:autoSpaceDE w:val="0"/>
        <w:autoSpaceDN w:val="0"/>
        <w:adjustRightInd w:val="0"/>
        <w:ind w:firstLine="567"/>
        <w:jc w:val="both"/>
        <w:rPr>
          <w:rFonts w:ascii="Times New Roman" w:hAnsi="Times New Roman"/>
          <w:sz w:val="28"/>
          <w:szCs w:val="28"/>
        </w:rPr>
      </w:pPr>
    </w:p>
    <w:p w14:paraId="3BD15D58"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Бюджетне фінансування на культуру та мистецтво області за рахунок коштів місцевих бюджетів становить: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825247" w:rsidRPr="00360256" w14:paraId="0879DF66"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69F6CC10"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Роки</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3BFF6C83"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Видатки (тис. грн.)</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50F2AA3E"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Планове фінансування                     (тис. грн.)</w:t>
            </w:r>
          </w:p>
        </w:tc>
      </w:tr>
      <w:tr w:rsidR="00825247" w:rsidRPr="00360256" w14:paraId="613A8E4E"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467BFB7C"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2015</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1D6B9D10"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258304,4</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4475408F"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1CA8A1B8"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1E7236CE"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2016</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1EAD48F7"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279352,7</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78D4F42F"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6FD15347"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0C50C007"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2017</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10E37828"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397720,0</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1853F12"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71C6E591"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4C74BE68"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2018</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35B98BA6"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341033,6</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2A2F406A"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208015D6"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7661DB51"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2019</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2327A525"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376650,0</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42F73384"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334A7113"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6CD28623"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2020</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6370CCEC"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420690,3</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79725C43"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376C39A6"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49E0ADC2"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2021</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4B76CCBC"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435086,7</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2799194C"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32D96C73"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4DEC6241"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2022</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0082465D"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430996,0</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20D1FCBC"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7FDA2F01"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5A2246F0"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2023</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70084E7F"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512834,8</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09B8567A"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r>
      <w:tr w:rsidR="00825247" w:rsidRPr="00360256" w14:paraId="305520C3" w14:textId="77777777" w:rsidTr="00360256">
        <w:tc>
          <w:tcPr>
            <w:tcW w:w="3284" w:type="dxa"/>
            <w:tcBorders>
              <w:top w:val="single" w:sz="4" w:space="0" w:color="auto"/>
              <w:left w:val="single" w:sz="4" w:space="0" w:color="auto"/>
              <w:bottom w:val="single" w:sz="4" w:space="0" w:color="auto"/>
              <w:right w:val="single" w:sz="4" w:space="0" w:color="auto"/>
            </w:tcBorders>
            <w:shd w:val="clear" w:color="auto" w:fill="auto"/>
            <w:hideMark/>
          </w:tcPr>
          <w:p w14:paraId="704A2B67"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2024</w:t>
            </w:r>
          </w:p>
        </w:tc>
        <w:tc>
          <w:tcPr>
            <w:tcW w:w="3285" w:type="dxa"/>
            <w:tcBorders>
              <w:top w:val="single" w:sz="4" w:space="0" w:color="auto"/>
              <w:left w:val="single" w:sz="4" w:space="0" w:color="auto"/>
              <w:bottom w:val="single" w:sz="4" w:space="0" w:color="auto"/>
              <w:right w:val="single" w:sz="4" w:space="0" w:color="auto"/>
            </w:tcBorders>
            <w:shd w:val="clear" w:color="auto" w:fill="auto"/>
          </w:tcPr>
          <w:p w14:paraId="686FF9F0" w14:textId="77777777" w:rsidR="00825247" w:rsidRPr="00360256" w:rsidRDefault="00825247" w:rsidP="00360256">
            <w:pPr>
              <w:autoSpaceDE w:val="0"/>
              <w:autoSpaceDN w:val="0"/>
              <w:adjustRightInd w:val="0"/>
              <w:jc w:val="both"/>
              <w:rPr>
                <w:rFonts w:ascii="Times New Roman" w:eastAsia="Calibri" w:hAnsi="Times New Roman"/>
                <w:sz w:val="28"/>
                <w:szCs w:val="28"/>
              </w:rPr>
            </w:pP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14:paraId="2AD45F34" w14:textId="77777777" w:rsidR="00825247" w:rsidRPr="00360256" w:rsidRDefault="00825247" w:rsidP="00360256">
            <w:pPr>
              <w:autoSpaceDE w:val="0"/>
              <w:autoSpaceDN w:val="0"/>
              <w:adjustRightInd w:val="0"/>
              <w:jc w:val="both"/>
              <w:rPr>
                <w:rFonts w:ascii="Times New Roman" w:eastAsia="Calibri" w:hAnsi="Times New Roman"/>
                <w:sz w:val="28"/>
                <w:szCs w:val="28"/>
              </w:rPr>
            </w:pPr>
            <w:r w:rsidRPr="00360256">
              <w:rPr>
                <w:rFonts w:ascii="Times New Roman" w:eastAsia="Calibri" w:hAnsi="Times New Roman"/>
                <w:sz w:val="28"/>
                <w:szCs w:val="28"/>
              </w:rPr>
              <w:t>543287,7</w:t>
            </w:r>
          </w:p>
        </w:tc>
      </w:tr>
    </w:tbl>
    <w:p w14:paraId="4CD6AEA2" w14:textId="77777777" w:rsidR="00825247" w:rsidRPr="00825247" w:rsidRDefault="00825247" w:rsidP="00825247">
      <w:pPr>
        <w:autoSpaceDE w:val="0"/>
        <w:autoSpaceDN w:val="0"/>
        <w:adjustRightInd w:val="0"/>
        <w:ind w:firstLine="567"/>
        <w:jc w:val="both"/>
        <w:rPr>
          <w:rFonts w:ascii="Times New Roman" w:hAnsi="Times New Roman"/>
          <w:sz w:val="28"/>
          <w:szCs w:val="28"/>
        </w:rPr>
      </w:pPr>
    </w:p>
    <w:p w14:paraId="62F655DD"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 xml:space="preserve">Упродовж 2014-2019 років відбувався щорічний ріст видатків, за рахунок яких покращено матеріально-технічний стан закладів культури області. </w:t>
      </w:r>
    </w:p>
    <w:p w14:paraId="1F48F766"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 xml:space="preserve">Збільшення видатків на галузь за період 2020-2023 років в основному забезпечило в повному обсязі виплату заробітної плати із врахуванням  підвищення рівня мінімальної заробітної плати та посадових окладів працівників закладів культури, оплату комунальних послуг та енергоносіїв. </w:t>
      </w:r>
    </w:p>
    <w:p w14:paraId="4D47BE0C"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У 2024 році  планове фінансування 543,3 млн гривень, що забезпечило ріст на 6 відсотків у порівнянні з 2023 роком</w:t>
      </w:r>
    </w:p>
    <w:p w14:paraId="5452C2D3"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 xml:space="preserve">На балансі структурних підрозділів у сфері культури територіальних громад та установ культури обласного підпорядкування знаходиться </w:t>
      </w:r>
      <w:r w:rsidRPr="00825247">
        <w:rPr>
          <w:rFonts w:ascii="Times New Roman" w:hAnsi="Times New Roman"/>
          <w:sz w:val="28"/>
          <w:szCs w:val="28"/>
        </w:rPr>
        <w:br/>
        <w:t>117 об’єктів теплопостачання (паливних), з яких при роботі використовують, як паливо, природній газ – 84, електричну енергію – 12, тверде паливо – 21.</w:t>
      </w:r>
    </w:p>
    <w:p w14:paraId="06090B26"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Загальна кількість паливних із 58 у 2014 році зросла до 117 у 2024 році.</w:t>
      </w:r>
    </w:p>
    <w:p w14:paraId="23FD52E6"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lastRenderedPageBreak/>
        <w:t>У зв’язку з реформами, які проводяться в Україні, на зміцнення матеріально-технічної бази закладів культури області виділяються кошти з державного та місцевих бюджетів, залучаються спонсорські кошти. Отримані кошти дозволили у 2015-2023 роках провести 301 капітальний та 1003 поточних ремонтів закладів культури області та інших ремонтних робіт.</w:t>
      </w:r>
    </w:p>
    <w:p w14:paraId="48620DD5" w14:textId="77777777" w:rsidR="00825247" w:rsidRPr="00825247" w:rsidRDefault="00825247" w:rsidP="00825247">
      <w:pPr>
        <w:autoSpaceDE w:val="0"/>
        <w:autoSpaceDN w:val="0"/>
        <w:adjustRightInd w:val="0"/>
        <w:ind w:firstLine="567"/>
        <w:jc w:val="both"/>
        <w:rPr>
          <w:rFonts w:ascii="Times New Roman" w:hAnsi="Times New Roman"/>
          <w:sz w:val="28"/>
          <w:szCs w:val="28"/>
        </w:rPr>
      </w:pPr>
      <w:r w:rsidRPr="00825247">
        <w:rPr>
          <w:rFonts w:ascii="Times New Roman" w:hAnsi="Times New Roman"/>
          <w:sz w:val="28"/>
          <w:szCs w:val="28"/>
        </w:rPr>
        <w:t xml:space="preserve">Орієнтовна вартість усіх проведених робіт з різних джерел фінансування склала 392 555,56 тис. гривень, у тому числі у сільській місцевості – 188 932,59 тис. гривень. </w:t>
      </w:r>
    </w:p>
    <w:p w14:paraId="74B97AC5" w14:textId="77777777" w:rsidR="00825247" w:rsidRPr="00825247" w:rsidRDefault="00825247" w:rsidP="00825247">
      <w:pPr>
        <w:autoSpaceDE w:val="0"/>
        <w:autoSpaceDN w:val="0"/>
        <w:adjustRightInd w:val="0"/>
        <w:ind w:firstLine="567"/>
        <w:jc w:val="both"/>
        <w:rPr>
          <w:rFonts w:ascii="Times New Roman" w:hAnsi="Times New Roman"/>
          <w:sz w:val="28"/>
          <w:szCs w:val="28"/>
        </w:rPr>
      </w:pPr>
    </w:p>
    <w:p w14:paraId="0AA7C1F8" w14:textId="77777777" w:rsidR="00825247" w:rsidRPr="00825247" w:rsidRDefault="00825247" w:rsidP="00825247">
      <w:pPr>
        <w:pStyle w:val="pptdata"/>
        <w:spacing w:before="0" w:beforeAutospacing="0" w:after="0" w:afterAutospacing="0"/>
        <w:ind w:firstLine="567"/>
        <w:jc w:val="both"/>
        <w:rPr>
          <w:bCs/>
          <w:sz w:val="28"/>
          <w:szCs w:val="28"/>
        </w:rPr>
      </w:pPr>
      <w:r w:rsidRPr="00825247">
        <w:rPr>
          <w:b/>
          <w:sz w:val="28"/>
          <w:szCs w:val="28"/>
        </w:rPr>
        <w:t>Безбар’єрність  у</w:t>
      </w:r>
      <w:r w:rsidRPr="00825247">
        <w:rPr>
          <w:bCs/>
          <w:sz w:val="28"/>
          <w:szCs w:val="28"/>
        </w:rPr>
        <w:t xml:space="preserve"> </w:t>
      </w:r>
      <w:r w:rsidRPr="00825247">
        <w:rPr>
          <w:b/>
          <w:sz w:val="28"/>
          <w:szCs w:val="28"/>
        </w:rPr>
        <w:t>галузі культури та туризму.</w:t>
      </w:r>
      <w:r w:rsidRPr="00825247">
        <w:rPr>
          <w:bCs/>
          <w:sz w:val="28"/>
          <w:szCs w:val="28"/>
        </w:rPr>
        <w:t xml:space="preserve"> В області продовжується робота з </w:t>
      </w:r>
      <w:r w:rsidRPr="00825247">
        <w:rPr>
          <w:sz w:val="28"/>
          <w:szCs w:val="28"/>
        </w:rPr>
        <w:t>забезпечення фізичної доступності осіб з інвалідністю та інших маломобільних груп населення до об'єктів культурної інфраструктури. П</w:t>
      </w:r>
      <w:r w:rsidRPr="00825247">
        <w:rPr>
          <w:bCs/>
          <w:sz w:val="28"/>
          <w:szCs w:val="28"/>
        </w:rPr>
        <w:t>роводиться облаштування пандусів, підйомників та ліфтів, переобладнання  санвузлів, заміна дверних блоків, влаштування паркомісць для людей з інвалідністю. Роботи ведуться за принципами безбар’єрності та відповідно до державних будівельних норм.</w:t>
      </w:r>
    </w:p>
    <w:p w14:paraId="60C8F7DF" w14:textId="77777777" w:rsidR="00825247" w:rsidRPr="00825247" w:rsidRDefault="00825247" w:rsidP="00825247">
      <w:pPr>
        <w:ind w:firstLine="567"/>
        <w:jc w:val="both"/>
        <w:rPr>
          <w:rFonts w:ascii="Times New Roman" w:hAnsi="Times New Roman"/>
          <w:sz w:val="28"/>
          <w:szCs w:val="28"/>
          <w:lang w:eastAsia="uk-UA"/>
        </w:rPr>
      </w:pPr>
      <w:r w:rsidRPr="00825247">
        <w:rPr>
          <w:rFonts w:ascii="Times New Roman" w:hAnsi="Times New Roman"/>
          <w:sz w:val="28"/>
          <w:szCs w:val="28"/>
          <w:lang w:eastAsia="uk-UA"/>
        </w:rPr>
        <w:t xml:space="preserve">Завдяки міжнародній технічній допомозі (9 міжнародних партнерів, фондів, організацій) суттєво </w:t>
      </w:r>
      <w:r w:rsidRPr="00825247">
        <w:rPr>
          <w:rFonts w:ascii="Times New Roman" w:eastAsia="Calibri" w:hAnsi="Times New Roman"/>
          <w:sz w:val="28"/>
          <w:szCs w:val="28"/>
          <w:shd w:val="clear" w:color="auto" w:fill="FFFFFF"/>
        </w:rPr>
        <w:t>покращено санітарно-гігієнічні умови проживання, матеріально-технічну базу гуртожитку</w:t>
      </w:r>
      <w:r w:rsidRPr="00825247">
        <w:rPr>
          <w:rFonts w:ascii="Times New Roman" w:hAnsi="Times New Roman"/>
          <w:sz w:val="28"/>
          <w:szCs w:val="28"/>
          <w:lang w:eastAsia="uk-UA"/>
        </w:rPr>
        <w:t xml:space="preserve"> Теребовлянського фахового коледжу культури і мистецтв, де окрім студентів, проживають внутрішньо переміщені особи</w:t>
      </w:r>
      <w:r w:rsidRPr="00825247">
        <w:rPr>
          <w:rFonts w:ascii="Times New Roman" w:eastAsia="Calibri" w:hAnsi="Times New Roman"/>
          <w:sz w:val="28"/>
          <w:szCs w:val="28"/>
          <w:shd w:val="clear" w:color="auto" w:fill="FFFFFF"/>
        </w:rPr>
        <w:t>. Також</w:t>
      </w:r>
      <w:r w:rsidRPr="00825247">
        <w:rPr>
          <w:rFonts w:ascii="Times New Roman" w:hAnsi="Times New Roman"/>
          <w:sz w:val="28"/>
          <w:szCs w:val="28"/>
          <w:lang w:eastAsia="uk-UA"/>
        </w:rPr>
        <w:t xml:space="preserve">, відремонтовано три кімнати та переобладнано санвузол для осіб з інвалідністю, встановлено спеціальний підйомник і замінено вхідний дверний блок згідно з вимогами доступності для маломобільних груп. Обсяг фінансування на виконання робіт складає </w:t>
      </w:r>
      <w:r w:rsidRPr="00825247">
        <w:rPr>
          <w:rFonts w:ascii="Times New Roman" w:eastAsia="Calibri" w:hAnsi="Times New Roman"/>
          <w:sz w:val="28"/>
          <w:szCs w:val="28"/>
          <w:shd w:val="clear" w:color="auto" w:fill="FFFFFF"/>
        </w:rPr>
        <w:t>4173,711 тис. гривень.</w:t>
      </w:r>
    </w:p>
    <w:p w14:paraId="18DA095F" w14:textId="77777777" w:rsidR="00825247" w:rsidRPr="00825247" w:rsidRDefault="00825247" w:rsidP="00825247">
      <w:pPr>
        <w:pStyle w:val="pptdata"/>
        <w:spacing w:before="0" w:beforeAutospacing="0" w:after="0" w:afterAutospacing="0"/>
        <w:ind w:firstLine="567"/>
        <w:jc w:val="both"/>
        <w:rPr>
          <w:sz w:val="28"/>
          <w:szCs w:val="28"/>
        </w:rPr>
      </w:pPr>
      <w:r w:rsidRPr="00825247">
        <w:rPr>
          <w:sz w:val="28"/>
          <w:szCs w:val="28"/>
        </w:rPr>
        <w:t>Проведено ремонтні роботи з облаштування конструкції пандусу для забезпечення фізичної доступності відвідувачів у 7 закладах культури області.</w:t>
      </w:r>
    </w:p>
    <w:p w14:paraId="7FA62F70" w14:textId="77777777" w:rsidR="00825247" w:rsidRPr="00825247" w:rsidRDefault="00825247" w:rsidP="00825247">
      <w:pPr>
        <w:pStyle w:val="pptdata"/>
        <w:spacing w:before="0" w:beforeAutospacing="0" w:after="0" w:afterAutospacing="0"/>
        <w:ind w:firstLine="567"/>
        <w:jc w:val="both"/>
        <w:rPr>
          <w:sz w:val="28"/>
          <w:szCs w:val="28"/>
        </w:rPr>
      </w:pPr>
      <w:r w:rsidRPr="00825247">
        <w:rPr>
          <w:sz w:val="28"/>
          <w:szCs w:val="28"/>
        </w:rPr>
        <w:t>У Тернопільському обласному краєзнавчому музеї встановлено ліфт та переобладнано санвузли для осіб з інвалідністю та інших маломобільних груп відвідувачів.</w:t>
      </w:r>
    </w:p>
    <w:p w14:paraId="2576E927"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На базі Публічної бібліотеки ім. Ю. Словацького Кременецької міської громади працює літературно-мистецький центр „Молодіжний простір”. До приміщення вмонтовано підйомний механізм, який дозволяє особам з інвалідністю та усім бажаючим бути присутніми на заходах книгозбірні.</w:t>
      </w:r>
    </w:p>
    <w:p w14:paraId="5DDB549C" w14:textId="77777777" w:rsidR="00825247" w:rsidRPr="00825247" w:rsidRDefault="00825247" w:rsidP="00825247">
      <w:pPr>
        <w:ind w:firstLine="567"/>
        <w:jc w:val="both"/>
        <w:rPr>
          <w:rFonts w:ascii="Times New Roman" w:hAnsi="Times New Roman"/>
          <w:i/>
          <w:sz w:val="28"/>
          <w:szCs w:val="28"/>
        </w:rPr>
      </w:pPr>
      <w:r w:rsidRPr="00825247">
        <w:rPr>
          <w:rFonts w:ascii="Times New Roman" w:hAnsi="Times New Roman"/>
          <w:sz w:val="28"/>
          <w:szCs w:val="28"/>
        </w:rPr>
        <w:t>На території</w:t>
      </w:r>
      <w:r w:rsidRPr="00825247">
        <w:rPr>
          <w:rFonts w:ascii="Times New Roman" w:hAnsi="Times New Roman"/>
          <w:i/>
          <w:sz w:val="28"/>
          <w:szCs w:val="28"/>
        </w:rPr>
        <w:t xml:space="preserve"> </w:t>
      </w:r>
      <w:r w:rsidRPr="00825247">
        <w:rPr>
          <w:rStyle w:val="affff0"/>
          <w:rFonts w:ascii="Times New Roman" w:hAnsi="Times New Roman"/>
          <w:sz w:val="28"/>
          <w:szCs w:val="28"/>
        </w:rPr>
        <w:t xml:space="preserve">Чортківської публічної бібліотеки відкрито Бібліотечний АртГараж: дружній простір, доступний кожному. </w:t>
      </w:r>
      <w:r w:rsidRPr="00825247">
        <w:rPr>
          <w:rFonts w:ascii="Times New Roman" w:hAnsi="Times New Roman"/>
          <w:sz w:val="28"/>
          <w:szCs w:val="28"/>
        </w:rPr>
        <w:t>Мета осередку – згуртування, підтримка та взаємодія різних груп містян, а також створення дружнього середовища для спілкування, проведення заходів та генерації ідей для розвитку міста.</w:t>
      </w:r>
    </w:p>
    <w:p w14:paraId="4249BD89" w14:textId="77777777" w:rsidR="00825247" w:rsidRPr="00825247" w:rsidRDefault="00825247" w:rsidP="00825247">
      <w:pPr>
        <w:pStyle w:val="pptdata"/>
        <w:spacing w:before="0" w:beforeAutospacing="0" w:after="0" w:afterAutospacing="0"/>
        <w:ind w:firstLine="567"/>
        <w:jc w:val="both"/>
        <w:rPr>
          <w:bCs/>
          <w:sz w:val="28"/>
          <w:szCs w:val="28"/>
        </w:rPr>
      </w:pPr>
      <w:r w:rsidRPr="00825247">
        <w:rPr>
          <w:bCs/>
          <w:sz w:val="28"/>
          <w:szCs w:val="28"/>
        </w:rPr>
        <w:t xml:space="preserve">Для забезпечення осіб з порушеннями слуху, зору, мовлення та інтелектуального розвитку можливістю реалізації комунікаційних потреб, доступності інформації під час надання публічних послуг у сфері культури в установах та закладах культури області встановлені тактильні таблички з інформацією, зазначеною шрифтом Брайля, забезпечується сурдопереклад та аудіосупровід окремих культурно-мистецьких заходів, забезпечення у структурі </w:t>
      </w:r>
      <w:r w:rsidRPr="00825247">
        <w:rPr>
          <w:bCs/>
          <w:sz w:val="28"/>
          <w:szCs w:val="28"/>
        </w:rPr>
        <w:lastRenderedPageBreak/>
        <w:t>офіційних сайтів установ культури обласного підпорядкування спеціальних інструментів доступності для осіб з порушенням зорової функції.</w:t>
      </w:r>
    </w:p>
    <w:p w14:paraId="21F91AF2" w14:textId="77777777" w:rsidR="00825247" w:rsidRPr="00825247" w:rsidRDefault="00825247" w:rsidP="00825247">
      <w:pPr>
        <w:pStyle w:val="pptdata"/>
        <w:spacing w:before="0" w:beforeAutospacing="0" w:after="0" w:afterAutospacing="0"/>
        <w:ind w:firstLine="567"/>
        <w:jc w:val="both"/>
        <w:rPr>
          <w:bCs/>
          <w:sz w:val="28"/>
          <w:szCs w:val="28"/>
        </w:rPr>
      </w:pPr>
      <w:r w:rsidRPr="00825247">
        <w:rPr>
          <w:bCs/>
          <w:sz w:val="28"/>
          <w:szCs w:val="28"/>
        </w:rPr>
        <w:t xml:space="preserve">У репертуарі Тернопільського обласного театру актора і ляльки є інклюзивна лялькова вистава „Мауглі”, створена за творами Р.Кіплінга, яка перекладена на українську жестову мову. </w:t>
      </w:r>
    </w:p>
    <w:p w14:paraId="6C8B7826"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bCs/>
          <w:sz w:val="28"/>
          <w:szCs w:val="28"/>
        </w:rPr>
        <w:t xml:space="preserve">З метою </w:t>
      </w:r>
      <w:r w:rsidRPr="00825247">
        <w:rPr>
          <w:rFonts w:ascii="Times New Roman" w:hAnsi="Times New Roman"/>
          <w:sz w:val="28"/>
          <w:szCs w:val="28"/>
          <w:lang w:eastAsia="uk-UA"/>
        </w:rPr>
        <w:t>підвищення обізнаності маломобільних груп населення про свої права та можливості їх реалізації, а також забезпечення толерантного ставлення до таких груп з боку суспільства</w:t>
      </w:r>
      <w:r w:rsidRPr="00825247">
        <w:rPr>
          <w:rFonts w:ascii="Times New Roman" w:hAnsi="Times New Roman"/>
          <w:sz w:val="28"/>
          <w:szCs w:val="28"/>
        </w:rPr>
        <w:t xml:space="preserve">, в області проводиться інформаційна кампанія ,,Україна без бар’єрівˮ. </w:t>
      </w:r>
    </w:p>
    <w:p w14:paraId="3D8D3986"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Крім того, Тернопільською обласною універсальною науковою бібліотекою розроблено та оприлюднено на офіційному веб-сайті „Методичні поради „Суспільство без бар’єрів”.</w:t>
      </w:r>
    </w:p>
    <w:p w14:paraId="6DE49CEC"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З метою забезпечення можливостей безбар’єрної участі громадян у культурному житті, доступі до культурних послуг, культурних цінностей, культурної спадщини та інформації про них, Тернопільським обласним центром охорони та наукових досліджень пам’яток культурної спадщини завдяки підтримці Українського культурного фонду реалізовано грантовий проєкт „Віртуальні 3-D тури унікальними оборонними пам`ятками Тернопільщини”.</w:t>
      </w:r>
    </w:p>
    <w:p w14:paraId="7665025E"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Також у 2023 році за фінансової підтримки Українського культурного фонду, реалізовано проєкт „Тепле Поділля – скарб України", ініційованого молодіжною організацією "Молодь - майбутнє України" спільно з експертами Greenways Ukraine та VR-студії Prostir 360. Створено 20 віртуальних 3D турів з аудіосупроводом та сайт dnister.org з інтерактивною картою регіону.</w:t>
      </w:r>
    </w:p>
    <w:p w14:paraId="1C18BB13" w14:textId="77777777" w:rsidR="00825247" w:rsidRPr="00825247" w:rsidRDefault="00825247" w:rsidP="00825247">
      <w:pPr>
        <w:ind w:firstLine="567"/>
        <w:jc w:val="both"/>
        <w:rPr>
          <w:rFonts w:ascii="Times New Roman" w:hAnsi="Times New Roman"/>
          <w:sz w:val="28"/>
          <w:szCs w:val="28"/>
        </w:rPr>
      </w:pPr>
    </w:p>
    <w:p w14:paraId="7BCD832B"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b/>
          <w:bCs/>
          <w:sz w:val="28"/>
          <w:szCs w:val="28"/>
        </w:rPr>
        <w:t>Театри та концертні зали.</w:t>
      </w:r>
      <w:r w:rsidRPr="00825247">
        <w:rPr>
          <w:rFonts w:ascii="Times New Roman" w:hAnsi="Times New Roman"/>
          <w:sz w:val="28"/>
          <w:szCs w:val="28"/>
        </w:rPr>
        <w:t xml:space="preserve"> В області діють три концертно-видовищні заклади – Тернопільський академічний обласний український драматичний театр ім. Т.Г.Шевченка, Тернопільський академічний обласний театр актора і ляльки та Тернопільська обласна філармонія, які є тими установами культури, що створюють високомистецький продукт для забезпечення культурних потреб мешканців області.</w:t>
      </w:r>
    </w:p>
    <w:p w14:paraId="162DFC77" w14:textId="77777777" w:rsidR="00825247" w:rsidRPr="00825247" w:rsidRDefault="00825247" w:rsidP="00825247">
      <w:pPr>
        <w:ind w:firstLine="567"/>
        <w:jc w:val="both"/>
        <w:rPr>
          <w:rFonts w:ascii="Times New Roman" w:hAnsi="Times New Roman"/>
          <w:sz w:val="28"/>
          <w:szCs w:val="28"/>
          <w:lang w:eastAsia="uk-UA"/>
        </w:rPr>
      </w:pPr>
      <w:r w:rsidRPr="00825247">
        <w:rPr>
          <w:rFonts w:ascii="Times New Roman" w:hAnsi="Times New Roman"/>
          <w:sz w:val="28"/>
          <w:szCs w:val="28"/>
          <w:lang w:eastAsia="uk-UA"/>
        </w:rPr>
        <w:t xml:space="preserve">Щороку театрально-концертні установи презентують близько 700 вистав та 300 концертних програм, які відвідують понад 160 тис. глядачів. </w:t>
      </w:r>
    </w:p>
    <w:p w14:paraId="7D3B0DCF" w14:textId="77777777" w:rsidR="00825247" w:rsidRPr="00825247" w:rsidRDefault="00825247" w:rsidP="00825247">
      <w:pPr>
        <w:ind w:firstLine="567"/>
        <w:jc w:val="both"/>
        <w:rPr>
          <w:rFonts w:ascii="Times New Roman" w:hAnsi="Times New Roman"/>
          <w:sz w:val="28"/>
          <w:szCs w:val="28"/>
          <w:lang w:eastAsia="uk-UA"/>
        </w:rPr>
      </w:pPr>
    </w:p>
    <w:p w14:paraId="5D8DC152" w14:textId="77777777" w:rsidR="00825247" w:rsidRPr="00825247" w:rsidRDefault="00825247" w:rsidP="00825247">
      <w:pPr>
        <w:ind w:firstLine="555"/>
        <w:jc w:val="both"/>
        <w:rPr>
          <w:rFonts w:ascii="Times New Roman" w:hAnsi="Times New Roman"/>
          <w:sz w:val="28"/>
          <w:szCs w:val="28"/>
        </w:rPr>
      </w:pPr>
      <w:r w:rsidRPr="00825247">
        <w:rPr>
          <w:rFonts w:ascii="Times New Roman" w:hAnsi="Times New Roman"/>
          <w:b/>
          <w:bCs/>
          <w:sz w:val="28"/>
          <w:szCs w:val="28"/>
        </w:rPr>
        <w:t>Народні художні промисли.</w:t>
      </w:r>
      <w:r w:rsidRPr="00825247">
        <w:rPr>
          <w:rFonts w:ascii="Times New Roman" w:hAnsi="Times New Roman"/>
          <w:sz w:val="28"/>
          <w:szCs w:val="28"/>
        </w:rPr>
        <w:t xml:space="preserve"> Станом на 1 січня 2024 року в області працювало 16 заслужених майстрів народної творчості, 277 майстрів народних художніх промислів, 1123 умільці. </w:t>
      </w:r>
    </w:p>
    <w:p w14:paraId="223E6233" w14:textId="77777777" w:rsidR="00825247" w:rsidRPr="00825247" w:rsidRDefault="00825247" w:rsidP="00825247">
      <w:pPr>
        <w:ind w:firstLine="555"/>
        <w:jc w:val="both"/>
        <w:rPr>
          <w:rFonts w:ascii="Times New Roman" w:hAnsi="Times New Roman"/>
          <w:sz w:val="28"/>
          <w:szCs w:val="28"/>
        </w:rPr>
      </w:pPr>
      <w:r w:rsidRPr="00825247">
        <w:rPr>
          <w:rStyle w:val="x193iq5w"/>
          <w:rFonts w:ascii="Times New Roman" w:hAnsi="Times New Roman"/>
          <w:sz w:val="28"/>
          <w:szCs w:val="28"/>
        </w:rPr>
        <w:t>У 2013 році в рамках Всеукраїнського фестивалю національної вишивки та костюма ,,Цвіт вишиванки” був започаткований проєкт Міжнародного вишитого рушника єднання ,,Цвіт вишиванки”, що реалізується</w:t>
      </w:r>
      <w:r w:rsidRPr="00825247">
        <w:rPr>
          <w:rFonts w:ascii="Times New Roman" w:hAnsi="Times New Roman"/>
          <w:sz w:val="28"/>
          <w:szCs w:val="28"/>
          <w:lang w:eastAsia="uk-UA"/>
        </w:rPr>
        <w:t xml:space="preserve"> департаментом культури та туризму обласної військової адміністрації спільно з Музеєм національно-визвольної боротьби Тернопільщини.</w:t>
      </w:r>
      <w:r w:rsidRPr="00825247">
        <w:rPr>
          <w:rStyle w:val="x193iq5w"/>
          <w:rFonts w:ascii="Times New Roman" w:hAnsi="Times New Roman"/>
          <w:sz w:val="28"/>
          <w:szCs w:val="28"/>
        </w:rPr>
        <w:t xml:space="preserve"> </w:t>
      </w:r>
      <w:r w:rsidRPr="00825247">
        <w:rPr>
          <w:rFonts w:ascii="Times New Roman" w:hAnsi="Times New Roman"/>
          <w:sz w:val="28"/>
          <w:szCs w:val="28"/>
        </w:rPr>
        <w:t xml:space="preserve">Сьогодні на полотні вже вишиті орнаменти 13 областей України, АР Крим, м. Київ та 9 країн світу з найбільш компактним проживанням української діаспори.  </w:t>
      </w:r>
    </w:p>
    <w:p w14:paraId="4E49F839" w14:textId="77777777" w:rsidR="00825247" w:rsidRPr="00825247" w:rsidRDefault="00825247" w:rsidP="00825247">
      <w:pPr>
        <w:ind w:firstLine="555"/>
        <w:jc w:val="both"/>
        <w:rPr>
          <w:rFonts w:ascii="Times New Roman" w:hAnsi="Times New Roman"/>
          <w:sz w:val="28"/>
          <w:szCs w:val="28"/>
        </w:rPr>
      </w:pPr>
    </w:p>
    <w:p w14:paraId="06C4774E" w14:textId="77777777" w:rsidR="00825247" w:rsidRPr="00825247" w:rsidRDefault="00825247" w:rsidP="00825247">
      <w:pPr>
        <w:ind w:firstLine="567"/>
        <w:jc w:val="both"/>
        <w:rPr>
          <w:rFonts w:ascii="Times New Roman" w:hAnsi="Times New Roman"/>
          <w:sz w:val="28"/>
          <w:szCs w:val="28"/>
        </w:rPr>
      </w:pPr>
      <w:r w:rsidRPr="00E800AA">
        <w:rPr>
          <w:rFonts w:ascii="Times New Roman" w:hAnsi="Times New Roman"/>
          <w:b/>
          <w:sz w:val="28"/>
          <w:szCs w:val="28"/>
        </w:rPr>
        <w:lastRenderedPageBreak/>
        <w:t>Етнополітика.</w:t>
      </w:r>
      <w:r w:rsidRPr="00825247">
        <w:rPr>
          <w:rFonts w:ascii="Times New Roman" w:hAnsi="Times New Roman"/>
          <w:sz w:val="28"/>
          <w:szCs w:val="28"/>
        </w:rPr>
        <w:t xml:space="preserve"> За своїм етнічним складом Тернопільська область є мононаціональним регіоном. Дані Всеукраїнського перепису населення, проведеного в 2001 році, засвідчили, що в області проживає 97,8% ‒ українців, 1,2% ‒ росіян, 0,3% ‒ поляків, 0,7% ‒ представники інших національностей. Водночас, на Тернопільщині відсутні місця компактного проживання представників національних меншин.</w:t>
      </w:r>
    </w:p>
    <w:p w14:paraId="3A21A196"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Представники національних меншин, які проживають на території області, залучаються до роботи в консультативно-дорадчих органах і в організаційних комітетах з проведення тематичних заходів та акцій.</w:t>
      </w:r>
    </w:p>
    <w:p w14:paraId="3740BE73"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При обласній військовій адміністрації діє рада національно-культурних товариств національних меншин, до складу якої входять представники обласної влади та керівники товариств азербайджанської, болгарської, вірменської, єврейської, німецької, польської, угорської національних меншин (спільнот).</w:t>
      </w:r>
    </w:p>
    <w:p w14:paraId="49D71C24"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Товариства національних меншин (спільнот), які діють на території Тернопільської області, а також їхні члени, беруть активну участь у волонтерській та гуманітарній роботі.</w:t>
      </w:r>
    </w:p>
    <w:p w14:paraId="5C5F6D2A"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sz w:val="28"/>
          <w:szCs w:val="28"/>
        </w:rPr>
        <w:t>За сприяння обласної військової адміністрації на базі Тернопільського національного педагогічного університету імені Володимира Гнатюка створений і діє науково-дослідницький центр вивчення національних меншин та міжетнічних відносин. Тривають консультації з членами ради національно-культурних товариств національних меншин і науково-дослідницького центру вивчення національних меншин та міжетнічних відносин при університеті щодо узгодження оптимальної моделі створення в області Центру національних меншин (спільнот) України.</w:t>
      </w:r>
    </w:p>
    <w:p w14:paraId="53EBC72A" w14:textId="77777777" w:rsidR="00825247" w:rsidRPr="00825247" w:rsidRDefault="00825247" w:rsidP="00825247">
      <w:pPr>
        <w:ind w:firstLine="567"/>
        <w:jc w:val="both"/>
        <w:rPr>
          <w:rFonts w:ascii="Times New Roman" w:hAnsi="Times New Roman"/>
          <w:sz w:val="28"/>
          <w:szCs w:val="28"/>
        </w:rPr>
      </w:pPr>
    </w:p>
    <w:p w14:paraId="1744671C" w14:textId="77777777" w:rsidR="00825247" w:rsidRPr="00825247" w:rsidRDefault="00825247" w:rsidP="00825247">
      <w:pPr>
        <w:ind w:firstLine="540"/>
        <w:jc w:val="both"/>
        <w:rPr>
          <w:rFonts w:ascii="Times New Roman" w:hAnsi="Times New Roman"/>
          <w:sz w:val="28"/>
          <w:szCs w:val="28"/>
        </w:rPr>
      </w:pPr>
      <w:r w:rsidRPr="00E800AA">
        <w:rPr>
          <w:rFonts w:ascii="Times New Roman" w:hAnsi="Times New Roman"/>
          <w:b/>
          <w:bCs/>
          <w:sz w:val="28"/>
          <w:szCs w:val="28"/>
          <w:lang w:eastAsia="uk-UA"/>
        </w:rPr>
        <w:t>Релігійні організації.</w:t>
      </w:r>
      <w:r w:rsidRPr="00825247">
        <w:rPr>
          <w:rFonts w:ascii="Times New Roman" w:hAnsi="Times New Roman"/>
          <w:b/>
          <w:bCs/>
          <w:sz w:val="28"/>
          <w:szCs w:val="28"/>
          <w:lang w:eastAsia="uk-UA"/>
        </w:rPr>
        <w:t xml:space="preserve"> </w:t>
      </w:r>
      <w:r w:rsidRPr="00825247">
        <w:rPr>
          <w:rFonts w:ascii="Times New Roman" w:hAnsi="Times New Roman"/>
          <w:sz w:val="28"/>
          <w:szCs w:val="28"/>
        </w:rPr>
        <w:t>Станом на сьогодні релігійна мережа Тернопільської області нараховує 1868 релігійних організацій (в тому числі 1788 релігійних громад) 24-ох конфесій, напрямків і течій, віруючі яких зареєстрували статути своїх релігійних громад у встановленому законодавством порядку.</w:t>
      </w:r>
    </w:p>
    <w:p w14:paraId="36345046" w14:textId="77777777" w:rsidR="00825247" w:rsidRPr="00825247" w:rsidRDefault="00825247" w:rsidP="00825247">
      <w:pPr>
        <w:ind w:firstLine="540"/>
        <w:jc w:val="both"/>
        <w:rPr>
          <w:rFonts w:ascii="Times New Roman" w:hAnsi="Times New Roman"/>
          <w:sz w:val="28"/>
          <w:szCs w:val="28"/>
        </w:rPr>
      </w:pPr>
      <w:r w:rsidRPr="00825247">
        <w:rPr>
          <w:rFonts w:ascii="Times New Roman" w:hAnsi="Times New Roman"/>
          <w:sz w:val="28"/>
          <w:szCs w:val="28"/>
        </w:rPr>
        <w:t>В області діють 12 єпархіальних управлінь та обласних об’єднань релігійних громад, 49 монастирів, зареєстровано 11 духовних навчальних закладів.</w:t>
      </w:r>
    </w:p>
    <w:p w14:paraId="0FF862A0" w14:textId="77777777" w:rsidR="00825247" w:rsidRPr="00825247" w:rsidRDefault="00825247" w:rsidP="00825247">
      <w:pPr>
        <w:ind w:firstLine="540"/>
        <w:jc w:val="both"/>
        <w:rPr>
          <w:rFonts w:ascii="Times New Roman" w:hAnsi="Times New Roman"/>
          <w:noProof/>
          <w:sz w:val="28"/>
          <w:szCs w:val="28"/>
        </w:rPr>
      </w:pPr>
      <w:r w:rsidRPr="00825247">
        <w:rPr>
          <w:rFonts w:ascii="Times New Roman" w:hAnsi="Times New Roman"/>
          <w:noProof/>
          <w:sz w:val="28"/>
          <w:szCs w:val="28"/>
        </w:rPr>
        <w:t xml:space="preserve">Релігійні організації використовують для проведення богослужінь </w:t>
      </w:r>
      <w:r w:rsidRPr="00825247">
        <w:rPr>
          <w:rFonts w:ascii="Times New Roman" w:hAnsi="Times New Roman"/>
          <w:noProof/>
          <w:sz w:val="28"/>
          <w:szCs w:val="28"/>
          <w:lang w:val="ru-RU"/>
        </w:rPr>
        <w:br/>
      </w:r>
      <w:r w:rsidRPr="00825247">
        <w:rPr>
          <w:rFonts w:ascii="Times New Roman" w:hAnsi="Times New Roman"/>
          <w:noProof/>
          <w:sz w:val="28"/>
          <w:szCs w:val="28"/>
        </w:rPr>
        <w:t>1721 культову споруду чи приміщення, пристосовані під молитовні, що становить 92,5 % від їх потреб.</w:t>
      </w:r>
    </w:p>
    <w:p w14:paraId="46EC5BC2" w14:textId="77777777" w:rsidR="00825247" w:rsidRPr="00825247" w:rsidRDefault="00825247" w:rsidP="00825247">
      <w:pPr>
        <w:ind w:firstLine="567"/>
        <w:jc w:val="both"/>
        <w:rPr>
          <w:rFonts w:ascii="Times New Roman" w:hAnsi="Times New Roman"/>
          <w:sz w:val="28"/>
          <w:szCs w:val="28"/>
        </w:rPr>
      </w:pPr>
      <w:r w:rsidRPr="00825247">
        <w:rPr>
          <w:rFonts w:ascii="Times New Roman" w:hAnsi="Times New Roman"/>
          <w:noProof/>
          <w:sz w:val="28"/>
          <w:szCs w:val="28"/>
        </w:rPr>
        <w:t>З метою удосконалення державно-церковних відносин, прискорення розв’язання актуальних проблем у захисті законних інтересів релігійних організацій, координації діяльності органів виконавчої влади і місцевого самоврядування, релігійних громад та організацій, розвитку духовності при обласній військовій адміністрації діє Рада церков та релігійних організацій, що є представницьким міжконфесійним консультативно-дорадчим органом</w:t>
      </w:r>
    </w:p>
    <w:p w14:paraId="7488EDD3" w14:textId="77777777" w:rsidR="00825247" w:rsidRPr="00825247" w:rsidRDefault="00825247" w:rsidP="00825247">
      <w:pPr>
        <w:tabs>
          <w:tab w:val="left" w:pos="567"/>
        </w:tabs>
        <w:ind w:firstLine="567"/>
        <w:jc w:val="both"/>
        <w:rPr>
          <w:rFonts w:ascii="Times New Roman" w:hAnsi="Times New Roman"/>
          <w:b/>
          <w:i/>
          <w:sz w:val="28"/>
          <w:szCs w:val="28"/>
          <w:lang w:eastAsia="uk-UA"/>
        </w:rPr>
      </w:pPr>
    </w:p>
    <w:p w14:paraId="4418BB60" w14:textId="77777777" w:rsidR="00825247" w:rsidRPr="00E800AA" w:rsidRDefault="00825247" w:rsidP="00E800AA">
      <w:pPr>
        <w:autoSpaceDE w:val="0"/>
        <w:autoSpaceDN w:val="0"/>
        <w:adjustRightInd w:val="0"/>
        <w:ind w:left="567"/>
        <w:rPr>
          <w:rFonts w:ascii="Times New Roman" w:hAnsi="Times New Roman"/>
          <w:b/>
          <w:bCs/>
          <w:i/>
          <w:iCs/>
          <w:sz w:val="28"/>
          <w:szCs w:val="28"/>
        </w:rPr>
      </w:pPr>
      <w:r w:rsidRPr="00E800AA">
        <w:rPr>
          <w:rFonts w:ascii="Times New Roman" w:hAnsi="Times New Roman"/>
          <w:b/>
          <w:bCs/>
          <w:i/>
          <w:iCs/>
          <w:sz w:val="28"/>
          <w:szCs w:val="28"/>
        </w:rPr>
        <w:t>Проміжні висновки</w:t>
      </w:r>
      <w:r w:rsidR="00E800AA">
        <w:rPr>
          <w:rFonts w:ascii="Times New Roman" w:hAnsi="Times New Roman"/>
          <w:b/>
          <w:bCs/>
          <w:i/>
          <w:iCs/>
          <w:sz w:val="28"/>
          <w:szCs w:val="28"/>
        </w:rPr>
        <w:t>:</w:t>
      </w:r>
    </w:p>
    <w:p w14:paraId="03D9384E" w14:textId="77777777" w:rsidR="00825247" w:rsidRPr="00825247" w:rsidRDefault="00825247" w:rsidP="00825247">
      <w:pPr>
        <w:autoSpaceDE w:val="0"/>
        <w:autoSpaceDN w:val="0"/>
        <w:adjustRightInd w:val="0"/>
        <w:ind w:firstLine="567"/>
        <w:jc w:val="both"/>
        <w:rPr>
          <w:rFonts w:ascii="Times New Roman" w:hAnsi="Times New Roman"/>
          <w:b/>
          <w:bCs/>
          <w:i/>
          <w:iCs/>
          <w:sz w:val="28"/>
          <w:szCs w:val="28"/>
        </w:rPr>
      </w:pPr>
      <w:r w:rsidRPr="00825247">
        <w:rPr>
          <w:rFonts w:ascii="Times New Roman" w:hAnsi="Times New Roman"/>
          <w:b/>
          <w:bCs/>
          <w:i/>
          <w:iCs/>
          <w:sz w:val="28"/>
          <w:szCs w:val="28"/>
        </w:rPr>
        <w:t xml:space="preserve">1. Станом на 1 січня 2024 року в області діє розгалужена мережа закладів культури, яка налічує 872 клубних заклади, 710 бібліотек, 31 музеїв, </w:t>
      </w:r>
      <w:r w:rsidRPr="00825247">
        <w:rPr>
          <w:rFonts w:ascii="Times New Roman" w:hAnsi="Times New Roman"/>
          <w:b/>
          <w:bCs/>
          <w:i/>
          <w:iCs/>
          <w:sz w:val="28"/>
          <w:szCs w:val="28"/>
        </w:rPr>
        <w:lastRenderedPageBreak/>
        <w:t>54 заклади мистецької освіти, Тернопільський академічний обласний український драматичний театр ім. Т.Шевченка, Тернопільський академічний обласний театр актора і ляльки, Тернопільська обласна філармонія, Тернопільський мистецький фаховий коледж ім. Соломії Крушельницької, Теребовлянський фаховий коледж культури і мистецтв, Тернопільський обласний методичний центр народної творчості, Тернопільський обласний центр охорони та наукових досліджень пам’яток культурної спадщини, Тернопільський обласний центр дозвілля ,,Терноцвіт”, Тернопільське обласне підприємство ,,Фірма „Кінодністер”, Національний заповідник ,,Замки Тернопілля”, Державний історико-архітектурний заповідник у м. Бережани, Кременецько-Почаївський державний історико-архітектурний заповідник.</w:t>
      </w:r>
    </w:p>
    <w:p w14:paraId="3F51C76D" w14:textId="77777777" w:rsidR="00246559" w:rsidRDefault="00246559"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3F5C7830"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Фізична культура та спорт</w:t>
      </w:r>
    </w:p>
    <w:p w14:paraId="597BB03D"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7924F617" w14:textId="77777777" w:rsidR="006D2FB9" w:rsidRPr="006D2FB9" w:rsidRDefault="006D2FB9" w:rsidP="006D2FB9">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6D2FB9">
        <w:rPr>
          <w:rFonts w:ascii="Times New Roman" w:hAnsi="Times New Roman"/>
          <w:bCs/>
          <w:sz w:val="28"/>
          <w:szCs w:val="28"/>
          <w:shd w:val="clear" w:color="auto" w:fill="FFFFFF"/>
        </w:rPr>
        <w:t>В області головними завданнями з реалізації державної політики у сфері фізичної культури і спорту є забезпечення фізичного розвитку, поліпшення стану здоров’я населення, пропагування ведення здорового способу життя, забезпечення розвитку олімпійських та неолімпійських видів спорту. Розвиток фізичної культури і спорту характеризується стабільністю основних показників. Фізичною культурою і спортом в області займається понад 47,6 тис. осіб, що становить 4,7% від загально кількості населення області.</w:t>
      </w:r>
    </w:p>
    <w:p w14:paraId="1A01B9B5" w14:textId="77777777" w:rsidR="006D2FB9" w:rsidRPr="006D2FB9" w:rsidRDefault="006D2FB9" w:rsidP="006D2FB9">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6D2FB9">
        <w:rPr>
          <w:rFonts w:ascii="Times New Roman" w:hAnsi="Times New Roman"/>
          <w:bCs/>
          <w:sz w:val="28"/>
          <w:szCs w:val="28"/>
          <w:shd w:val="clear" w:color="auto" w:fill="FFFFFF"/>
        </w:rPr>
        <w:t>Усіма видами фізкультурно-оздоровчої роботи охоплено 33,6 тис. осіб, зокрема, в навчальних закладах – 17,7 тис. осіб, що становить 9,1% від  загальної кількості. З них у 595 загальноосвітніх школах охоплено 9,0 тисяч учнів, в 19 професійно-технічних навчальних закладах – 1,0 тисяч осіб, у 31 вищих навчальних закладах – 6,5 тисячі осіб. 150,9 тисяч учнів та студентів відвідують заняття з фізичного виховання, що становить71,7 % від загальної кількості учнів, з них 3 рази на тиждень – 113,0 тисяч осіб, що становить 74,9% від осіб, що відвідують заняття.</w:t>
      </w:r>
    </w:p>
    <w:p w14:paraId="4F3E1737" w14:textId="77777777" w:rsidR="006D2FB9" w:rsidRPr="006D2FB9" w:rsidRDefault="006D2FB9" w:rsidP="006D2FB9">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6D2FB9">
        <w:rPr>
          <w:rFonts w:ascii="Times New Roman" w:hAnsi="Times New Roman"/>
          <w:bCs/>
          <w:sz w:val="28"/>
          <w:szCs w:val="28"/>
          <w:shd w:val="clear" w:color="auto" w:fill="FFFFFF"/>
        </w:rPr>
        <w:t>Триває будівництво гідротехнічних споруд веслувального каналу центру веслування та водних видів спорту з інфраструктурою ,,Водна арена Тернопіль”</w:t>
      </w:r>
    </w:p>
    <w:p w14:paraId="1C0D773E" w14:textId="77777777" w:rsidR="006D2FB9" w:rsidRDefault="006D2FB9" w:rsidP="006D2FB9">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6D2FB9">
        <w:rPr>
          <w:rFonts w:ascii="Times New Roman" w:hAnsi="Times New Roman"/>
          <w:bCs/>
          <w:sz w:val="28"/>
          <w:szCs w:val="28"/>
          <w:shd w:val="clear" w:color="auto" w:fill="FFFFFF"/>
        </w:rPr>
        <w:t>Загалом в області за період 2021-2023 років в області збудовано 16 нових спортивних споруд. Впродовж звітного періоду здійснено капітальний ремонт спортивних залів у Гусятинській, Васильковецькій, Білецькій, Великоберезовицькій громадах. Завершено реконструкцію міського стадіону в смт. Микулинці та спортивного майданчика Чортківського державного медичного коледжу та будівництво спортивного майданчику для ігрових видів спорту у м. Чортків.</w:t>
      </w:r>
    </w:p>
    <w:p w14:paraId="4BA44C55"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В області діє система підготовки спортивного резерву та спортсменів</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високого класу. Збережено інфраструктуру дитячо-юнацьких спортивних шкіл.</w:t>
      </w:r>
    </w:p>
    <w:p w14:paraId="7911254D"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Інфраструктура зимових видів спорту в області представлена комплексом</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 xml:space="preserve">лижних трамплінів та навчально-спортивною базою санного спорту </w:t>
      </w:r>
      <w:r>
        <w:rPr>
          <w:rFonts w:ascii="Times New Roman" w:hAnsi="Times New Roman"/>
          <w:bCs/>
          <w:sz w:val="28"/>
          <w:szCs w:val="28"/>
          <w:shd w:val="clear" w:color="auto" w:fill="FFFFFF"/>
        </w:rPr>
        <w:br/>
      </w:r>
      <w:r w:rsidRPr="00DC4DFB">
        <w:rPr>
          <w:rFonts w:ascii="Times New Roman" w:hAnsi="Times New Roman"/>
          <w:bCs/>
          <w:sz w:val="28"/>
          <w:szCs w:val="28"/>
          <w:shd w:val="clear" w:color="auto" w:fill="FFFFFF"/>
        </w:rPr>
        <w:t>(м.</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Кременець). Дані обʼєкти занаходяться в незадовільному стані і потребують</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lastRenderedPageBreak/>
        <w:t>значних капіталовкладень з метою приведення їх у відповідність до сучасних</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вимог тренувального процесу.</w:t>
      </w:r>
    </w:p>
    <w:p w14:paraId="21D105AB"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У галузі спорту впродовж 2021-2023 років забезпечено участь спортсменів</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області у 269 офіційних всеукраїнських та 101 обласному спортивно-масовому</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заході.</w:t>
      </w:r>
    </w:p>
    <w:p w14:paraId="6AD32CFD"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В області збережено мережу дитячо-юнацьких спортивних шкіл, у яких</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культивується 19 літніх та 7 зимових олімпійських видів, з яких пріоритетними</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є важка атлетика, волейбол, вільна та греко-римська боротьба, велоспорт (трек),</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футбол, легка атлетика, лижне двоборство, біатлон та санний спорт. З 30</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дитячо-юнацьких спортивних шкіл 1 – вищої, 7 – першої, 7 – другої категорії.</w:t>
      </w:r>
    </w:p>
    <w:p w14:paraId="4271C4C5"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Власні спортивні споруди мають 19 спортивних шкіл.</w:t>
      </w:r>
    </w:p>
    <w:p w14:paraId="219691E9"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У 2021-2023 роках в області підготовлено 37 майстри спорту України, 195</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 КМСУ, 295 спортсменів І спортивного розряду. За звітний період присвоєно</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10 МСУМК України, 4 – Заслужених майстра спорту України та 5 заслужених</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тренерів України.</w:t>
      </w:r>
    </w:p>
    <w:p w14:paraId="2868510B"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З метою підтримки і стимулювання розвитку спорту вищих досягнень в</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області, морального і матеріального заохочення спортсменів для досягнення</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високих спортивних результатів були призначено 15 стипендій перспективним</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спортсменам області на загальну суму 3 млн. 591 тис грн.</w:t>
      </w:r>
    </w:p>
    <w:p w14:paraId="44F9CBB8" w14:textId="77777777" w:rsidR="00DC4DFB" w:rsidRPr="006D2FB9"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Щорічно збільшується кількість нових відкритих спортивних майданчиків</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з тренажерним обладнанням, з нестандартним тренажерним обладнанням та зі</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штучним уніфікованим покриттям. Проводяться капітальні ремонти та</w:t>
      </w:r>
      <w:r>
        <w:rPr>
          <w:rFonts w:ascii="Times New Roman" w:hAnsi="Times New Roman"/>
          <w:bCs/>
          <w:sz w:val="28"/>
          <w:szCs w:val="28"/>
          <w:shd w:val="clear" w:color="auto" w:fill="FFFFFF"/>
        </w:rPr>
        <w:t xml:space="preserve"> </w:t>
      </w:r>
      <w:r w:rsidRPr="00DC4DFB">
        <w:rPr>
          <w:rFonts w:ascii="Times New Roman" w:hAnsi="Times New Roman"/>
          <w:bCs/>
          <w:sz w:val="28"/>
          <w:szCs w:val="28"/>
          <w:shd w:val="clear" w:color="auto" w:fill="FFFFFF"/>
        </w:rPr>
        <w:t>реконструкції спортивних споруд.</w:t>
      </w:r>
    </w:p>
    <w:p w14:paraId="3E091894"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З метою збільшення рухової активності дітей, підлітків і молоді в області щорічно проводяться спортивно-масові заходи серед учнівської молоді, а саме: обласні змагання з футболу „Шкіряний м’яч”, обласна дитячо-юнацька футбольна, волейбольна, баскетбольна ліги, обласна спартакіада допризовної молоді, всеукраїнські спортивно-масові заходи, серед них: всеукраїнські змагання пам’яті В. Філіпенка з велоспорту на шосе, ,,Всеукраїнський Олімпійський урок”, „Олімпійський день” та „Олімпійський тиждень”, всеукраїнський спортивно-масовий захід серед дітей та юнацтва „Олімпійське лелеченя”, для дітей з обмеженими можливостями – ,,Повір у себе” і „Ти зможеш, якщо я зміг”. Традиційно проводяться спортивно-театралізовані свята з нагоди Дня фізичної культури і спорту, фестивалі ,,Тато, мама, я – спортивна сім’я” тощо.</w:t>
      </w:r>
    </w:p>
    <w:p w14:paraId="7E00AB38" w14:textId="77777777" w:rsidR="00DC4DFB"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В області ветеранами спортивного руху, які беруть участь у змаганнях різного рівня є 500 учасників.</w:t>
      </w:r>
    </w:p>
    <w:p w14:paraId="7AB59227" w14:textId="77777777" w:rsidR="00D35B18" w:rsidRPr="00DC4DFB" w:rsidRDefault="00DC4DFB" w:rsidP="00DC4DF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DC4DFB">
        <w:rPr>
          <w:rFonts w:ascii="Times New Roman" w:hAnsi="Times New Roman"/>
          <w:bCs/>
          <w:sz w:val="28"/>
          <w:szCs w:val="28"/>
          <w:shd w:val="clear" w:color="auto" w:fill="FFFFFF"/>
        </w:rPr>
        <w:t>У 2023 році видатки на одного спортсмена для участі у всеукраїнських змаганнях з олімпійських видів спорту становили 1696,75 гривень, з неолімпійських видів спорту – 1042,41 гривні.</w:t>
      </w:r>
    </w:p>
    <w:p w14:paraId="22B4EA77" w14:textId="77777777" w:rsidR="00D35B18" w:rsidRDefault="00D35B18"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11939A4B" w14:textId="77777777" w:rsidR="005C3BB9" w:rsidRPr="005C3BB9" w:rsidRDefault="005C3BB9" w:rsidP="005C3BB9">
      <w:pPr>
        <w:suppressAutoHyphens/>
        <w:autoSpaceDE w:val="0"/>
        <w:autoSpaceDN w:val="0"/>
        <w:adjustRightInd w:val="0"/>
        <w:ind w:firstLine="567"/>
        <w:contextualSpacing/>
        <w:jc w:val="both"/>
        <w:rPr>
          <w:rFonts w:ascii="Times New Roman" w:hAnsi="Times New Roman"/>
          <w:b/>
          <w:bCs/>
          <w:i/>
          <w:iCs/>
          <w:sz w:val="28"/>
          <w:szCs w:val="28"/>
          <w:shd w:val="clear" w:color="auto" w:fill="FFFFFF"/>
        </w:rPr>
      </w:pPr>
      <w:r w:rsidRPr="005C3BB9">
        <w:rPr>
          <w:rFonts w:ascii="Times New Roman" w:hAnsi="Times New Roman"/>
          <w:b/>
          <w:bCs/>
          <w:i/>
          <w:iCs/>
          <w:sz w:val="28"/>
          <w:szCs w:val="28"/>
          <w:shd w:val="clear" w:color="auto" w:fill="FFFFFF"/>
        </w:rPr>
        <w:t>Проміжні висновки:</w:t>
      </w:r>
    </w:p>
    <w:p w14:paraId="6692F886" w14:textId="77777777" w:rsidR="005C3BB9" w:rsidRPr="005C3BB9" w:rsidRDefault="005C3BB9" w:rsidP="005C3BB9">
      <w:pPr>
        <w:suppressAutoHyphens/>
        <w:autoSpaceDE w:val="0"/>
        <w:autoSpaceDN w:val="0"/>
        <w:adjustRightInd w:val="0"/>
        <w:ind w:firstLine="567"/>
        <w:contextualSpacing/>
        <w:jc w:val="both"/>
        <w:rPr>
          <w:rFonts w:ascii="Times New Roman" w:hAnsi="Times New Roman"/>
          <w:b/>
          <w:bCs/>
          <w:i/>
          <w:iCs/>
          <w:sz w:val="28"/>
          <w:szCs w:val="28"/>
          <w:shd w:val="clear" w:color="auto" w:fill="FFFFFF"/>
        </w:rPr>
      </w:pPr>
      <w:r w:rsidRPr="005C3BB9">
        <w:rPr>
          <w:rFonts w:ascii="Times New Roman" w:hAnsi="Times New Roman"/>
          <w:b/>
          <w:bCs/>
          <w:i/>
          <w:iCs/>
          <w:sz w:val="28"/>
          <w:szCs w:val="28"/>
          <w:shd w:val="clear" w:color="auto" w:fill="FFFFFF"/>
        </w:rPr>
        <w:t>1. Розвиток фізичної культури і спорту характеризується стабільністю основних показників, проте, на жаль, спортивні бази області не відповідають сучасним вимогам тренувального процесу.</w:t>
      </w:r>
    </w:p>
    <w:p w14:paraId="2F551F3F" w14:textId="77777777" w:rsidR="005C3BB9" w:rsidRPr="005C3BB9" w:rsidRDefault="005C3BB9" w:rsidP="005C3BB9">
      <w:pPr>
        <w:suppressAutoHyphens/>
        <w:autoSpaceDE w:val="0"/>
        <w:autoSpaceDN w:val="0"/>
        <w:adjustRightInd w:val="0"/>
        <w:ind w:firstLine="567"/>
        <w:contextualSpacing/>
        <w:jc w:val="both"/>
        <w:rPr>
          <w:rFonts w:ascii="Times New Roman" w:hAnsi="Times New Roman"/>
          <w:b/>
          <w:bCs/>
          <w:i/>
          <w:iCs/>
          <w:sz w:val="28"/>
          <w:szCs w:val="28"/>
          <w:shd w:val="clear" w:color="auto" w:fill="FFFFFF"/>
        </w:rPr>
      </w:pPr>
      <w:r w:rsidRPr="005C3BB9">
        <w:rPr>
          <w:rFonts w:ascii="Times New Roman" w:hAnsi="Times New Roman"/>
          <w:b/>
          <w:bCs/>
          <w:i/>
          <w:iCs/>
          <w:sz w:val="28"/>
          <w:szCs w:val="28"/>
          <w:shd w:val="clear" w:color="auto" w:fill="FFFFFF"/>
        </w:rPr>
        <w:lastRenderedPageBreak/>
        <w:t>2. В області діє система підготовки спортивного резерву та спортсменів високого класу, а також збережено інфраструктуру дитячо-юнацьких спортивних шкіл.</w:t>
      </w:r>
    </w:p>
    <w:p w14:paraId="6F9C834F" w14:textId="77777777" w:rsidR="005C3BB9" w:rsidRPr="005C3BB9" w:rsidRDefault="005C3BB9" w:rsidP="005C3BB9">
      <w:pPr>
        <w:suppressAutoHyphens/>
        <w:autoSpaceDE w:val="0"/>
        <w:autoSpaceDN w:val="0"/>
        <w:adjustRightInd w:val="0"/>
        <w:ind w:firstLine="567"/>
        <w:contextualSpacing/>
        <w:jc w:val="both"/>
        <w:rPr>
          <w:rFonts w:ascii="Times New Roman" w:hAnsi="Times New Roman"/>
          <w:b/>
          <w:bCs/>
          <w:i/>
          <w:iCs/>
          <w:sz w:val="28"/>
          <w:szCs w:val="28"/>
          <w:shd w:val="clear" w:color="auto" w:fill="FFFFFF"/>
        </w:rPr>
      </w:pPr>
      <w:r w:rsidRPr="005C3BB9">
        <w:rPr>
          <w:rFonts w:ascii="Times New Roman" w:hAnsi="Times New Roman"/>
          <w:b/>
          <w:bCs/>
          <w:i/>
          <w:iCs/>
          <w:sz w:val="28"/>
          <w:szCs w:val="28"/>
          <w:shd w:val="clear" w:color="auto" w:fill="FFFFFF"/>
        </w:rPr>
        <w:t>3. Відзначається низький рівень охопленості всіма видами фізкультурно-оздоровчої роботи в навчальних закладах (9,1 % від загальної кількості).</w:t>
      </w:r>
    </w:p>
    <w:p w14:paraId="62665C37" w14:textId="77777777" w:rsidR="005C3BB9" w:rsidRDefault="005C3BB9" w:rsidP="005C3BB9">
      <w:pPr>
        <w:suppressAutoHyphens/>
        <w:autoSpaceDE w:val="0"/>
        <w:autoSpaceDN w:val="0"/>
        <w:adjustRightInd w:val="0"/>
        <w:ind w:firstLine="567"/>
        <w:contextualSpacing/>
        <w:rPr>
          <w:rFonts w:ascii="Times New Roman" w:hAnsi="Times New Roman"/>
          <w:b/>
          <w:sz w:val="28"/>
          <w:szCs w:val="28"/>
          <w:shd w:val="clear" w:color="auto" w:fill="FFFFFF"/>
        </w:rPr>
      </w:pPr>
    </w:p>
    <w:p w14:paraId="0BECA730" w14:textId="77777777" w:rsidR="00D9543C" w:rsidRDefault="00EB3AF7"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Соціальний захист</w:t>
      </w:r>
    </w:p>
    <w:p w14:paraId="10D6A3EC" w14:textId="77777777" w:rsidR="00EB3AF7" w:rsidRDefault="00EB3AF7"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155B5327" w14:textId="77777777" w:rsidR="00EB3AF7" w:rsidRPr="003F7EFC" w:rsidRDefault="00EB3AF7" w:rsidP="0025750F">
      <w:pPr>
        <w:ind w:firstLine="567"/>
        <w:jc w:val="both"/>
        <w:rPr>
          <w:rFonts w:ascii="Times New Roman" w:hAnsi="Times New Roman"/>
          <w:sz w:val="28"/>
          <w:szCs w:val="28"/>
        </w:rPr>
      </w:pPr>
      <w:r w:rsidRPr="003F7EFC">
        <w:rPr>
          <w:rFonts w:ascii="Times New Roman" w:hAnsi="Times New Roman"/>
          <w:sz w:val="28"/>
          <w:szCs w:val="28"/>
        </w:rPr>
        <w:t>У 2014 році в області функціонувало 4 психоневрологічних, 2 дитячих будинки-інтернати та 1 геріатричний пансіонат, в яких проживало 808 підопічних.</w:t>
      </w:r>
    </w:p>
    <w:p w14:paraId="6B91BE68" w14:textId="77777777" w:rsidR="00EB3AF7" w:rsidRDefault="00EB3AF7" w:rsidP="0025750F">
      <w:pPr>
        <w:pStyle w:val="afff4"/>
        <w:ind w:left="0" w:firstLine="567"/>
        <w:rPr>
          <w:color w:val="000000"/>
        </w:rPr>
      </w:pPr>
      <w:r>
        <w:t>Ф</w:t>
      </w:r>
      <w:r w:rsidRPr="00F35884">
        <w:t>ункціону</w:t>
      </w:r>
      <w:r>
        <w:t>вало</w:t>
      </w:r>
      <w:r w:rsidRPr="00F35884">
        <w:t xml:space="preserve"> 20 територіальних центрів соціального обслуговування (надання соціальних послуг), якими обслужено 52326 осіб, крім цього, при терцентрах діє 18 стаціонарних відділень, в яких проживає </w:t>
      </w:r>
      <w:r w:rsidRPr="00F35884">
        <w:rPr>
          <w:color w:val="000000"/>
        </w:rPr>
        <w:t>536</w:t>
      </w:r>
      <w:r w:rsidRPr="00F35884">
        <w:rPr>
          <w:b/>
          <w:color w:val="000000"/>
        </w:rPr>
        <w:t xml:space="preserve"> </w:t>
      </w:r>
      <w:r w:rsidRPr="00F35884">
        <w:rPr>
          <w:color w:val="000000"/>
        </w:rPr>
        <w:t xml:space="preserve">осіб. </w:t>
      </w:r>
      <w:r>
        <w:rPr>
          <w:color w:val="000000"/>
        </w:rPr>
        <w:t xml:space="preserve">                       </w:t>
      </w:r>
      <w:r w:rsidRPr="00F35884">
        <w:rPr>
          <w:color w:val="000000"/>
        </w:rPr>
        <w:t xml:space="preserve">16844 громадянам похилого віку, інвалідам, хворим, які не мають рідних надано адресну, натуральну допомогу на </w:t>
      </w:r>
      <w:r>
        <w:rPr>
          <w:color w:val="000000"/>
        </w:rPr>
        <w:t>с</w:t>
      </w:r>
      <w:r w:rsidRPr="00F35884">
        <w:rPr>
          <w:color w:val="000000"/>
        </w:rPr>
        <w:t xml:space="preserve">уму </w:t>
      </w:r>
      <w:r>
        <w:rPr>
          <w:color w:val="000000"/>
        </w:rPr>
        <w:t>2 115 тис. гривень.</w:t>
      </w:r>
    </w:p>
    <w:p w14:paraId="5142814F" w14:textId="77777777" w:rsidR="00EB3AF7" w:rsidRDefault="00EB3AF7" w:rsidP="0025750F">
      <w:pPr>
        <w:ind w:firstLine="567"/>
        <w:jc w:val="both"/>
        <w:rPr>
          <w:rFonts w:ascii="Times New Roman" w:hAnsi="Times New Roman"/>
          <w:sz w:val="28"/>
          <w:szCs w:val="28"/>
        </w:rPr>
      </w:pPr>
      <w:r w:rsidRPr="00193242">
        <w:rPr>
          <w:rFonts w:ascii="Times New Roman" w:hAnsi="Times New Roman"/>
          <w:sz w:val="28"/>
          <w:szCs w:val="28"/>
        </w:rPr>
        <w:t xml:space="preserve">У 2019 </w:t>
      </w:r>
      <w:r>
        <w:rPr>
          <w:rFonts w:ascii="Times New Roman" w:hAnsi="Times New Roman"/>
          <w:sz w:val="28"/>
          <w:szCs w:val="28"/>
        </w:rPr>
        <w:t>в</w:t>
      </w:r>
      <w:r w:rsidRPr="00193242">
        <w:rPr>
          <w:rFonts w:ascii="Times New Roman" w:hAnsi="Times New Roman"/>
          <w:sz w:val="28"/>
          <w:szCs w:val="28"/>
        </w:rPr>
        <w:t xml:space="preserve"> 6 будинках-інтернатах та геріатричному пансіонаті, станом                            на 01 квітня 2019 року проживало 765 підопічних, з них: 61 особа не дієздатна, </w:t>
      </w:r>
      <w:r>
        <w:rPr>
          <w:rFonts w:ascii="Times New Roman" w:hAnsi="Times New Roman"/>
          <w:sz w:val="28"/>
          <w:szCs w:val="28"/>
        </w:rPr>
        <w:t xml:space="preserve">               </w:t>
      </w:r>
      <w:r w:rsidRPr="00193242">
        <w:rPr>
          <w:rFonts w:ascii="Times New Roman" w:hAnsi="Times New Roman"/>
          <w:sz w:val="28"/>
          <w:szCs w:val="28"/>
        </w:rPr>
        <w:t>1 особа - цивільна дієздатність якої обмежена.</w:t>
      </w:r>
    </w:p>
    <w:p w14:paraId="7F679255" w14:textId="77777777" w:rsidR="00EB3AF7" w:rsidRPr="00193242" w:rsidRDefault="00EB3AF7" w:rsidP="0025750F">
      <w:pPr>
        <w:ind w:firstLine="567"/>
        <w:jc w:val="both"/>
        <w:rPr>
          <w:rFonts w:ascii="Times New Roman" w:hAnsi="Times New Roman"/>
          <w:sz w:val="28"/>
          <w:szCs w:val="28"/>
        </w:rPr>
      </w:pPr>
      <w:r>
        <w:rPr>
          <w:rFonts w:ascii="Times New Roman" w:hAnsi="Times New Roman"/>
          <w:sz w:val="28"/>
          <w:szCs w:val="28"/>
        </w:rPr>
        <w:t>Рішенням сесії Тернопільської обласної ради від 17 вересня 2019 року            № 1449 змінено найменування установи Тернопільської обласної ради «Мельнице-Подільський психоневрологічний будинок-інтернат з дитячим відділенням та затверджено статут у новій редакції.</w:t>
      </w:r>
    </w:p>
    <w:p w14:paraId="4365B087" w14:textId="77777777" w:rsidR="00EB3AF7" w:rsidRPr="009C4F95" w:rsidRDefault="00EB3AF7" w:rsidP="00EB3AF7">
      <w:pPr>
        <w:tabs>
          <w:tab w:val="left" w:pos="567"/>
        </w:tabs>
        <w:autoSpaceDE w:val="0"/>
        <w:autoSpaceDN w:val="0"/>
        <w:adjustRightInd w:val="0"/>
        <w:ind w:firstLine="567"/>
        <w:jc w:val="both"/>
        <w:rPr>
          <w:rFonts w:ascii="Times New Roman" w:hAnsi="Times New Roman"/>
          <w:color w:val="000000"/>
          <w:sz w:val="28"/>
          <w:szCs w:val="28"/>
        </w:rPr>
      </w:pPr>
      <w:r w:rsidRPr="009C4F95">
        <w:rPr>
          <w:rFonts w:ascii="Times New Roman" w:hAnsi="Times New Roman"/>
          <w:color w:val="000000"/>
          <w:sz w:val="28"/>
          <w:szCs w:val="28"/>
        </w:rPr>
        <w:t xml:space="preserve">З метою забезпечення надання соціальних послуг з урахуванням потреб мешканців громад впроваджується Порядок організації та надання соціальних послуг, затверджений постановою Кабінету Міністрів України 449 від 1 червня 2020 року. Станом на 01.01.2024 року в територіальних громадах області функціонує 6 територіальних центрів соціального обслуговування (надання соціальних послуг), 39 центрів надання соціальних послуг, 5 відділень надання соціальних послуг та 2 сектори соціальної роботи. Діє 19 відділень стаціонарного догляду для постійного або тимчасового проживання, територіальних центрів соціального обслуговування (надання соціальних послуг) та центрів надання соціальних послуг. </w:t>
      </w:r>
    </w:p>
    <w:p w14:paraId="2F320961" w14:textId="77777777" w:rsidR="00EB3AF7" w:rsidRPr="009C4F95" w:rsidRDefault="00EB3AF7" w:rsidP="00EB3AF7">
      <w:pPr>
        <w:tabs>
          <w:tab w:val="left" w:pos="567"/>
        </w:tabs>
        <w:ind w:firstLine="567"/>
        <w:jc w:val="both"/>
        <w:rPr>
          <w:rFonts w:ascii="Times New Roman" w:hAnsi="Times New Roman"/>
          <w:color w:val="000000"/>
          <w:sz w:val="28"/>
          <w:szCs w:val="28"/>
        </w:rPr>
      </w:pPr>
      <w:r w:rsidRPr="009C4F95">
        <w:rPr>
          <w:rFonts w:ascii="Times New Roman" w:hAnsi="Times New Roman"/>
          <w:color w:val="000000"/>
          <w:sz w:val="28"/>
          <w:szCs w:val="28"/>
        </w:rPr>
        <w:t>Крім цього, функціонує 7 будинків-інтернатів (6 психоневрологічних,                     1 дитячий) та 1 геріатричний пансіонат, які належать до комунальної власності обласної ради. Підопічні вищевказаних установ забезпечуються житлом, одягом, м’яким і твердим інвентарем, раціональним харчуванням, цілодобовим медичним обслуговуванням.</w:t>
      </w:r>
    </w:p>
    <w:p w14:paraId="2D9E9C04" w14:textId="77777777" w:rsidR="00EB3AF7" w:rsidRPr="009C4F95" w:rsidRDefault="00EB3AF7" w:rsidP="00EB3AF7">
      <w:pPr>
        <w:jc w:val="both"/>
        <w:rPr>
          <w:rFonts w:ascii="Times New Roman" w:hAnsi="Times New Roman"/>
          <w:sz w:val="28"/>
          <w:szCs w:val="28"/>
        </w:rPr>
      </w:pPr>
    </w:p>
    <w:p w14:paraId="38D40DC2" w14:textId="77777777" w:rsidR="00EB3AF7" w:rsidRPr="009C4F95" w:rsidRDefault="00EB3AF7" w:rsidP="00EB3AF7">
      <w:pPr>
        <w:jc w:val="both"/>
        <w:rPr>
          <w:rFonts w:ascii="Times New Roman" w:hAnsi="Times New Roman"/>
          <w:sz w:val="28"/>
          <w:szCs w:val="28"/>
        </w:rPr>
      </w:pPr>
      <w:r w:rsidRPr="009C4F95">
        <w:rPr>
          <w:rFonts w:ascii="Times New Roman" w:hAnsi="Times New Roman"/>
          <w:noProof/>
          <w:sz w:val="28"/>
          <w:szCs w:val="28"/>
          <w:lang w:eastAsia="uk-UA"/>
        </w:rPr>
        <w:object w:dxaOrig="9994" w:dyaOrig="5040" w14:anchorId="7746515F">
          <v:shape id="Диаграмма 97" o:spid="_x0000_i1052" type="#_x0000_t75" style="width:499.5pt;height:252pt;visibility:visible" o:ole="">
            <v:imagedata r:id="rId48" o:title=""/>
            <o:lock v:ext="edit" aspectratio="f"/>
          </v:shape>
          <o:OLEObject Type="Embed" ProgID="Excel.Sheet.8" ShapeID="Диаграмма 97" DrawAspect="Content" ObjectID="_1796727663" r:id="rId49">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973"/>
        <w:gridCol w:w="799"/>
        <w:gridCol w:w="734"/>
        <w:gridCol w:w="734"/>
        <w:gridCol w:w="734"/>
        <w:gridCol w:w="838"/>
        <w:gridCol w:w="782"/>
        <w:gridCol w:w="773"/>
        <w:gridCol w:w="835"/>
        <w:gridCol w:w="807"/>
      </w:tblGrid>
      <w:tr w:rsidR="00EB3AF7" w:rsidRPr="009C4F95" w14:paraId="6B9C4763" w14:textId="77777777">
        <w:tc>
          <w:tcPr>
            <w:tcW w:w="2129" w:type="dxa"/>
            <w:shd w:val="clear" w:color="auto" w:fill="auto"/>
          </w:tcPr>
          <w:p w14:paraId="3A20B02E"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Кількість осіб, які перебувають на повному державному утриманні в будинках-інтернатах</w:t>
            </w:r>
          </w:p>
        </w:tc>
        <w:tc>
          <w:tcPr>
            <w:tcW w:w="973" w:type="dxa"/>
          </w:tcPr>
          <w:p w14:paraId="1313B359"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2014</w:t>
            </w:r>
          </w:p>
        </w:tc>
        <w:tc>
          <w:tcPr>
            <w:tcW w:w="799" w:type="dxa"/>
            <w:shd w:val="clear" w:color="auto" w:fill="auto"/>
          </w:tcPr>
          <w:p w14:paraId="75D4209D"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2015</w:t>
            </w:r>
          </w:p>
        </w:tc>
        <w:tc>
          <w:tcPr>
            <w:tcW w:w="734" w:type="dxa"/>
          </w:tcPr>
          <w:p w14:paraId="65F42B95"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2016</w:t>
            </w:r>
          </w:p>
        </w:tc>
        <w:tc>
          <w:tcPr>
            <w:tcW w:w="734" w:type="dxa"/>
          </w:tcPr>
          <w:p w14:paraId="6338D967"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2017</w:t>
            </w:r>
          </w:p>
        </w:tc>
        <w:tc>
          <w:tcPr>
            <w:tcW w:w="734" w:type="dxa"/>
          </w:tcPr>
          <w:p w14:paraId="16F9424D"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2018</w:t>
            </w:r>
          </w:p>
        </w:tc>
        <w:tc>
          <w:tcPr>
            <w:tcW w:w="838" w:type="dxa"/>
            <w:shd w:val="clear" w:color="auto" w:fill="auto"/>
          </w:tcPr>
          <w:p w14:paraId="73713D71"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2019</w:t>
            </w:r>
          </w:p>
        </w:tc>
        <w:tc>
          <w:tcPr>
            <w:tcW w:w="782" w:type="dxa"/>
            <w:shd w:val="clear" w:color="auto" w:fill="auto"/>
          </w:tcPr>
          <w:p w14:paraId="5A4EFE1A"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2020</w:t>
            </w:r>
          </w:p>
        </w:tc>
        <w:tc>
          <w:tcPr>
            <w:tcW w:w="773" w:type="dxa"/>
            <w:shd w:val="clear" w:color="auto" w:fill="auto"/>
          </w:tcPr>
          <w:p w14:paraId="23771492"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2021</w:t>
            </w:r>
          </w:p>
        </w:tc>
        <w:tc>
          <w:tcPr>
            <w:tcW w:w="835" w:type="dxa"/>
            <w:shd w:val="clear" w:color="auto" w:fill="auto"/>
          </w:tcPr>
          <w:p w14:paraId="2A5CF8CF"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2022</w:t>
            </w:r>
          </w:p>
        </w:tc>
        <w:tc>
          <w:tcPr>
            <w:tcW w:w="807" w:type="dxa"/>
            <w:shd w:val="clear" w:color="auto" w:fill="auto"/>
          </w:tcPr>
          <w:p w14:paraId="4BC1F9E3"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2023</w:t>
            </w:r>
          </w:p>
        </w:tc>
      </w:tr>
      <w:tr w:rsidR="00EB3AF7" w:rsidRPr="009C4F95" w14:paraId="0B3484F1" w14:textId="77777777">
        <w:tc>
          <w:tcPr>
            <w:tcW w:w="2129" w:type="dxa"/>
            <w:shd w:val="clear" w:color="auto" w:fill="auto"/>
          </w:tcPr>
          <w:p w14:paraId="656B9D92"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психоневрологічні будинки-інтернати</w:t>
            </w:r>
          </w:p>
        </w:tc>
        <w:tc>
          <w:tcPr>
            <w:tcW w:w="973" w:type="dxa"/>
          </w:tcPr>
          <w:p w14:paraId="6C88C693"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482</w:t>
            </w:r>
          </w:p>
        </w:tc>
        <w:tc>
          <w:tcPr>
            <w:tcW w:w="799" w:type="dxa"/>
            <w:shd w:val="clear" w:color="auto" w:fill="auto"/>
          </w:tcPr>
          <w:p w14:paraId="5636DBC1"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493</w:t>
            </w:r>
          </w:p>
        </w:tc>
        <w:tc>
          <w:tcPr>
            <w:tcW w:w="734" w:type="dxa"/>
          </w:tcPr>
          <w:p w14:paraId="119959C0"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488</w:t>
            </w:r>
          </w:p>
        </w:tc>
        <w:tc>
          <w:tcPr>
            <w:tcW w:w="734" w:type="dxa"/>
          </w:tcPr>
          <w:p w14:paraId="4314DE09"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469</w:t>
            </w:r>
          </w:p>
        </w:tc>
        <w:tc>
          <w:tcPr>
            <w:tcW w:w="734" w:type="dxa"/>
          </w:tcPr>
          <w:p w14:paraId="1296DD75"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453</w:t>
            </w:r>
          </w:p>
        </w:tc>
        <w:tc>
          <w:tcPr>
            <w:tcW w:w="838" w:type="dxa"/>
            <w:shd w:val="clear" w:color="auto" w:fill="auto"/>
          </w:tcPr>
          <w:p w14:paraId="40BA9158"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518</w:t>
            </w:r>
          </w:p>
        </w:tc>
        <w:tc>
          <w:tcPr>
            <w:tcW w:w="782" w:type="dxa"/>
            <w:shd w:val="clear" w:color="auto" w:fill="auto"/>
          </w:tcPr>
          <w:p w14:paraId="5066AD84"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521</w:t>
            </w:r>
          </w:p>
        </w:tc>
        <w:tc>
          <w:tcPr>
            <w:tcW w:w="773" w:type="dxa"/>
            <w:shd w:val="clear" w:color="auto" w:fill="auto"/>
          </w:tcPr>
          <w:p w14:paraId="0E1B84E9"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538</w:t>
            </w:r>
          </w:p>
        </w:tc>
        <w:tc>
          <w:tcPr>
            <w:tcW w:w="835" w:type="dxa"/>
            <w:shd w:val="clear" w:color="auto" w:fill="auto"/>
          </w:tcPr>
          <w:p w14:paraId="50C69DF5"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690</w:t>
            </w:r>
          </w:p>
        </w:tc>
        <w:tc>
          <w:tcPr>
            <w:tcW w:w="807" w:type="dxa"/>
            <w:shd w:val="clear" w:color="auto" w:fill="auto"/>
          </w:tcPr>
          <w:p w14:paraId="6EA6AC7F"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704</w:t>
            </w:r>
          </w:p>
        </w:tc>
      </w:tr>
      <w:tr w:rsidR="00EB3AF7" w:rsidRPr="009C4F95" w14:paraId="5D1561B7" w14:textId="77777777">
        <w:tc>
          <w:tcPr>
            <w:tcW w:w="2129" w:type="dxa"/>
            <w:shd w:val="clear" w:color="auto" w:fill="auto"/>
          </w:tcPr>
          <w:p w14:paraId="78DCCE51"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дитячі будинки-інтернати</w:t>
            </w:r>
          </w:p>
        </w:tc>
        <w:tc>
          <w:tcPr>
            <w:tcW w:w="973" w:type="dxa"/>
          </w:tcPr>
          <w:p w14:paraId="49E3DF2E"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147</w:t>
            </w:r>
          </w:p>
        </w:tc>
        <w:tc>
          <w:tcPr>
            <w:tcW w:w="799" w:type="dxa"/>
            <w:shd w:val="clear" w:color="auto" w:fill="auto"/>
          </w:tcPr>
          <w:p w14:paraId="45F5B4F6"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166</w:t>
            </w:r>
          </w:p>
        </w:tc>
        <w:tc>
          <w:tcPr>
            <w:tcW w:w="734" w:type="dxa"/>
          </w:tcPr>
          <w:p w14:paraId="7E2C259E"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166</w:t>
            </w:r>
          </w:p>
        </w:tc>
        <w:tc>
          <w:tcPr>
            <w:tcW w:w="734" w:type="dxa"/>
          </w:tcPr>
          <w:p w14:paraId="7EAC1FF2"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168</w:t>
            </w:r>
          </w:p>
        </w:tc>
        <w:tc>
          <w:tcPr>
            <w:tcW w:w="734" w:type="dxa"/>
          </w:tcPr>
          <w:p w14:paraId="2C52895E"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178</w:t>
            </w:r>
          </w:p>
        </w:tc>
        <w:tc>
          <w:tcPr>
            <w:tcW w:w="838" w:type="dxa"/>
            <w:shd w:val="clear" w:color="auto" w:fill="auto"/>
          </w:tcPr>
          <w:p w14:paraId="756C97C3"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78</w:t>
            </w:r>
          </w:p>
        </w:tc>
        <w:tc>
          <w:tcPr>
            <w:tcW w:w="782" w:type="dxa"/>
            <w:shd w:val="clear" w:color="auto" w:fill="auto"/>
          </w:tcPr>
          <w:p w14:paraId="62071204"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88</w:t>
            </w:r>
          </w:p>
        </w:tc>
        <w:tc>
          <w:tcPr>
            <w:tcW w:w="773" w:type="dxa"/>
            <w:shd w:val="clear" w:color="auto" w:fill="auto"/>
          </w:tcPr>
          <w:p w14:paraId="444B1F29"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80</w:t>
            </w:r>
          </w:p>
        </w:tc>
        <w:tc>
          <w:tcPr>
            <w:tcW w:w="835" w:type="dxa"/>
            <w:shd w:val="clear" w:color="auto" w:fill="auto"/>
          </w:tcPr>
          <w:p w14:paraId="10F73D77"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83</w:t>
            </w:r>
          </w:p>
        </w:tc>
        <w:tc>
          <w:tcPr>
            <w:tcW w:w="807" w:type="dxa"/>
            <w:shd w:val="clear" w:color="auto" w:fill="auto"/>
          </w:tcPr>
          <w:p w14:paraId="77FDC256"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83</w:t>
            </w:r>
          </w:p>
        </w:tc>
      </w:tr>
      <w:tr w:rsidR="00EB3AF7" w:rsidRPr="009C4F95" w14:paraId="1446A30C" w14:textId="77777777">
        <w:tc>
          <w:tcPr>
            <w:tcW w:w="2129" w:type="dxa"/>
            <w:shd w:val="clear" w:color="auto" w:fill="auto"/>
          </w:tcPr>
          <w:p w14:paraId="185288B8"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геріатричний пансіонат</w:t>
            </w:r>
          </w:p>
        </w:tc>
        <w:tc>
          <w:tcPr>
            <w:tcW w:w="973" w:type="dxa"/>
          </w:tcPr>
          <w:p w14:paraId="3153A927"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179</w:t>
            </w:r>
          </w:p>
        </w:tc>
        <w:tc>
          <w:tcPr>
            <w:tcW w:w="799" w:type="dxa"/>
            <w:shd w:val="clear" w:color="auto" w:fill="auto"/>
          </w:tcPr>
          <w:p w14:paraId="718CFA62"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172</w:t>
            </w:r>
          </w:p>
        </w:tc>
        <w:tc>
          <w:tcPr>
            <w:tcW w:w="734" w:type="dxa"/>
          </w:tcPr>
          <w:p w14:paraId="486E6ACD"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172</w:t>
            </w:r>
          </w:p>
        </w:tc>
        <w:tc>
          <w:tcPr>
            <w:tcW w:w="734" w:type="dxa"/>
          </w:tcPr>
          <w:p w14:paraId="4F041536"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178</w:t>
            </w:r>
          </w:p>
        </w:tc>
        <w:tc>
          <w:tcPr>
            <w:tcW w:w="734" w:type="dxa"/>
          </w:tcPr>
          <w:p w14:paraId="6AAE912E"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182</w:t>
            </w:r>
          </w:p>
        </w:tc>
        <w:tc>
          <w:tcPr>
            <w:tcW w:w="838" w:type="dxa"/>
            <w:shd w:val="clear" w:color="auto" w:fill="auto"/>
          </w:tcPr>
          <w:p w14:paraId="46048660"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169</w:t>
            </w:r>
          </w:p>
        </w:tc>
        <w:tc>
          <w:tcPr>
            <w:tcW w:w="782" w:type="dxa"/>
            <w:shd w:val="clear" w:color="auto" w:fill="auto"/>
          </w:tcPr>
          <w:p w14:paraId="36A3E399"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155</w:t>
            </w:r>
          </w:p>
        </w:tc>
        <w:tc>
          <w:tcPr>
            <w:tcW w:w="773" w:type="dxa"/>
            <w:shd w:val="clear" w:color="auto" w:fill="auto"/>
          </w:tcPr>
          <w:p w14:paraId="485F2C70"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153</w:t>
            </w:r>
          </w:p>
        </w:tc>
        <w:tc>
          <w:tcPr>
            <w:tcW w:w="835" w:type="dxa"/>
            <w:shd w:val="clear" w:color="auto" w:fill="auto"/>
          </w:tcPr>
          <w:p w14:paraId="0638A5F3"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183</w:t>
            </w:r>
          </w:p>
        </w:tc>
        <w:tc>
          <w:tcPr>
            <w:tcW w:w="807" w:type="dxa"/>
            <w:shd w:val="clear" w:color="auto" w:fill="auto"/>
          </w:tcPr>
          <w:p w14:paraId="464305E9" w14:textId="77777777" w:rsidR="00EB3AF7" w:rsidRPr="00B96EF5" w:rsidRDefault="00EB3AF7">
            <w:pPr>
              <w:jc w:val="both"/>
              <w:rPr>
                <w:rFonts w:ascii="Times New Roman" w:hAnsi="Times New Roman"/>
                <w:sz w:val="22"/>
                <w:szCs w:val="22"/>
              </w:rPr>
            </w:pPr>
            <w:r w:rsidRPr="00B96EF5">
              <w:rPr>
                <w:rFonts w:ascii="Times New Roman" w:hAnsi="Times New Roman"/>
                <w:sz w:val="22"/>
                <w:szCs w:val="22"/>
              </w:rPr>
              <w:t>178</w:t>
            </w:r>
          </w:p>
        </w:tc>
      </w:tr>
    </w:tbl>
    <w:p w14:paraId="74E9D04F" w14:textId="77777777" w:rsidR="00EB3AF7" w:rsidRPr="009C4F95" w:rsidRDefault="00EB3AF7" w:rsidP="00EB3AF7">
      <w:pPr>
        <w:ind w:firstLine="567"/>
        <w:jc w:val="both"/>
        <w:rPr>
          <w:rFonts w:ascii="Times New Roman" w:hAnsi="Times New Roman"/>
          <w:color w:val="000000"/>
          <w:sz w:val="28"/>
          <w:szCs w:val="28"/>
        </w:rPr>
      </w:pPr>
      <w:r w:rsidRPr="009C4F95">
        <w:rPr>
          <w:rFonts w:ascii="Times New Roman" w:hAnsi="Times New Roman"/>
          <w:color w:val="000000"/>
          <w:sz w:val="28"/>
          <w:szCs w:val="28"/>
        </w:rPr>
        <w:t>Основним завданням усіх установ є матеріально-побутове забезпечення, створення сприятливих умов проживання, наближених  до домашніх, а також здійснення заходів направлених на соціально-трудову реабілітацію підопічних.</w:t>
      </w:r>
    </w:p>
    <w:p w14:paraId="48E95571" w14:textId="77777777" w:rsidR="00EB3AF7" w:rsidRPr="009C4F95" w:rsidRDefault="00EB3AF7" w:rsidP="00EB3AF7">
      <w:pPr>
        <w:ind w:firstLine="567"/>
        <w:jc w:val="both"/>
        <w:rPr>
          <w:rFonts w:ascii="Times New Roman" w:hAnsi="Times New Roman"/>
          <w:color w:val="000000"/>
          <w:sz w:val="28"/>
          <w:szCs w:val="28"/>
        </w:rPr>
      </w:pPr>
      <w:r w:rsidRPr="009C4F95">
        <w:rPr>
          <w:rFonts w:ascii="Times New Roman" w:hAnsi="Times New Roman"/>
          <w:color w:val="000000"/>
          <w:sz w:val="28"/>
          <w:szCs w:val="28"/>
        </w:rPr>
        <w:t>Матеріально-технічна база в усіх будинках-інтернатах постійно оновлюється.</w:t>
      </w:r>
    </w:p>
    <w:p w14:paraId="3A7FBBE0" w14:textId="77777777" w:rsidR="00EB3AF7" w:rsidRPr="009C4F95" w:rsidRDefault="00EB3AF7" w:rsidP="00EB3AF7">
      <w:pPr>
        <w:ind w:firstLine="567"/>
        <w:jc w:val="both"/>
        <w:rPr>
          <w:rFonts w:ascii="Times New Roman" w:hAnsi="Times New Roman"/>
          <w:color w:val="000000"/>
          <w:sz w:val="28"/>
          <w:szCs w:val="28"/>
        </w:rPr>
      </w:pPr>
      <w:r w:rsidRPr="009C4F95">
        <w:rPr>
          <w:rFonts w:ascii="Times New Roman" w:hAnsi="Times New Roman"/>
          <w:color w:val="000000"/>
          <w:sz w:val="28"/>
          <w:szCs w:val="28"/>
        </w:rPr>
        <w:t>Джерелами доповнення фінансування з загального фонду бюджету є: надходження з органів Пенсійного фонду, благодійні пожертви, гуманітарна допомога, продукція з підсобних сільських господарств. Усі будинки-інтернати та геріатричний пансіонат фінансуються за рахунок коштів обласного бюджету.</w:t>
      </w:r>
    </w:p>
    <w:p w14:paraId="51574276" w14:textId="77777777" w:rsidR="00EB3AF7" w:rsidRPr="009C4F95" w:rsidRDefault="00EB3AF7" w:rsidP="00EB3AF7">
      <w:pPr>
        <w:ind w:right="11" w:firstLine="567"/>
        <w:jc w:val="both"/>
        <w:rPr>
          <w:rFonts w:ascii="Times New Roman" w:hAnsi="Times New Roman"/>
          <w:color w:val="000000"/>
          <w:sz w:val="28"/>
          <w:szCs w:val="28"/>
        </w:rPr>
      </w:pPr>
      <w:r w:rsidRPr="009C4F95">
        <w:rPr>
          <w:rFonts w:ascii="Times New Roman" w:hAnsi="Times New Roman"/>
          <w:color w:val="000000"/>
          <w:sz w:val="28"/>
          <w:szCs w:val="28"/>
        </w:rPr>
        <w:t>Триває робота з проведення оцінки доступності та дооблаштування інтернатних закладів системи соціального захисту населення відповідно до стандартів доступності для маломобільних груп населення, включаючи осіб з інвалідністю, та включено ці заходи до плану заходів на 2023-2024 роки з реалізації в області Національної стратегії зі створення безбар’єрного простору в Україні на період до 2030 року.</w:t>
      </w:r>
    </w:p>
    <w:p w14:paraId="1B9D8AA7"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 xml:space="preserve">У 55 територіальних громадах Тернопільської області соціальну роботу з вразливими сім’ями та особами, які опинилися в складних життєвих обставинах забезпечують: 39 центрів надання соціальних послуг; 6 територіальних центрів </w:t>
      </w:r>
      <w:r w:rsidRPr="009C4F95">
        <w:rPr>
          <w:rFonts w:ascii="Times New Roman" w:hAnsi="Times New Roman"/>
          <w:sz w:val="28"/>
          <w:szCs w:val="28"/>
          <w:lang w:eastAsia="uk-UA"/>
        </w:rPr>
        <w:lastRenderedPageBreak/>
        <w:t>соціального обслуговування; 1 Тернопільський міський центр соціальних служб; 2 обласних центри соціально-психологічної допомоги «Родина» з відділенням «Соціальний гуртожиток для дітей-сиріт та дітей, позбавлених батьківського піклування» в м.Тернополі та «Родинний затишок» в м.Чорткові;  у 3 громадах (Козлів, Іванівка, Іване-Пусте) введені посади фахівців із соціальної роботи в штаті виконавчого органу сільської ради; 3 громади (Великі Бірки, Іванівка, Заводське) закуповують послуги догляду вдома; у Заліщицькій громаді надання соціальних послуг забезпечує управління соціального захисту та надання соціальних послуг;  у 6 громадах послуги догляду вдома надають соціальні робітники,</w:t>
      </w:r>
      <w:r w:rsidR="0025750F">
        <w:rPr>
          <w:rFonts w:ascii="Times New Roman" w:hAnsi="Times New Roman"/>
          <w:sz w:val="28"/>
          <w:szCs w:val="28"/>
          <w:lang w:eastAsia="uk-UA"/>
        </w:rPr>
        <w:t xml:space="preserve"> </w:t>
      </w:r>
      <w:r w:rsidRPr="009C4F95">
        <w:rPr>
          <w:rFonts w:ascii="Times New Roman" w:hAnsi="Times New Roman"/>
          <w:sz w:val="28"/>
          <w:szCs w:val="28"/>
          <w:lang w:eastAsia="uk-UA"/>
        </w:rPr>
        <w:t xml:space="preserve">введені до штату сільської ради (Козлів, Нараїв, Білобожниця, </w:t>
      </w:r>
      <w:r>
        <w:rPr>
          <w:rFonts w:ascii="Times New Roman" w:hAnsi="Times New Roman"/>
          <w:sz w:val="28"/>
          <w:szCs w:val="28"/>
          <w:lang w:eastAsia="uk-UA"/>
        </w:rPr>
        <w:t xml:space="preserve"> </w:t>
      </w:r>
      <w:r w:rsidRPr="009C4F95">
        <w:rPr>
          <w:rFonts w:ascii="Times New Roman" w:hAnsi="Times New Roman"/>
          <w:sz w:val="28"/>
          <w:szCs w:val="28"/>
          <w:lang w:eastAsia="uk-UA"/>
        </w:rPr>
        <w:t>Більче-Золоте, Іване-Пусте, Нагірянка).</w:t>
      </w:r>
    </w:p>
    <w:p w14:paraId="05DCDDB9"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В штатному розписі надавачів соціальних послуг передбачено 140 посад фахівців із соціальної роботи, фактично працює близько 109 осіб. Створені та функціонують кімнати кризового реагування на випадки домашнього насильства у м.</w:t>
      </w:r>
      <w:r>
        <w:rPr>
          <w:rFonts w:ascii="Times New Roman" w:hAnsi="Times New Roman"/>
          <w:sz w:val="28"/>
          <w:szCs w:val="28"/>
          <w:lang w:eastAsia="uk-UA"/>
        </w:rPr>
        <w:t xml:space="preserve"> </w:t>
      </w:r>
      <w:r w:rsidRPr="009C4F95">
        <w:rPr>
          <w:rFonts w:ascii="Times New Roman" w:hAnsi="Times New Roman"/>
          <w:sz w:val="28"/>
          <w:szCs w:val="28"/>
          <w:lang w:eastAsia="uk-UA"/>
        </w:rPr>
        <w:t>Тернополі, м.</w:t>
      </w:r>
      <w:r>
        <w:rPr>
          <w:rFonts w:ascii="Times New Roman" w:hAnsi="Times New Roman"/>
          <w:sz w:val="28"/>
          <w:szCs w:val="28"/>
          <w:lang w:eastAsia="uk-UA"/>
        </w:rPr>
        <w:t xml:space="preserve"> </w:t>
      </w:r>
      <w:r w:rsidRPr="009C4F95">
        <w:rPr>
          <w:rFonts w:ascii="Times New Roman" w:hAnsi="Times New Roman"/>
          <w:sz w:val="28"/>
          <w:szCs w:val="28"/>
          <w:lang w:eastAsia="uk-UA"/>
        </w:rPr>
        <w:t>Ланівці, м.</w:t>
      </w:r>
      <w:r>
        <w:rPr>
          <w:rFonts w:ascii="Times New Roman" w:hAnsi="Times New Roman"/>
          <w:sz w:val="28"/>
          <w:szCs w:val="28"/>
          <w:lang w:eastAsia="uk-UA"/>
        </w:rPr>
        <w:t xml:space="preserve"> </w:t>
      </w:r>
      <w:r w:rsidRPr="009C4F95">
        <w:rPr>
          <w:rFonts w:ascii="Times New Roman" w:hAnsi="Times New Roman"/>
          <w:sz w:val="28"/>
          <w:szCs w:val="28"/>
          <w:lang w:eastAsia="uk-UA"/>
        </w:rPr>
        <w:t>Збараж, м.</w:t>
      </w:r>
      <w:r>
        <w:rPr>
          <w:rFonts w:ascii="Times New Roman" w:hAnsi="Times New Roman"/>
          <w:sz w:val="28"/>
          <w:szCs w:val="28"/>
          <w:lang w:eastAsia="uk-UA"/>
        </w:rPr>
        <w:t xml:space="preserve"> </w:t>
      </w:r>
      <w:r w:rsidRPr="009C4F95">
        <w:rPr>
          <w:rFonts w:ascii="Times New Roman" w:hAnsi="Times New Roman"/>
          <w:sz w:val="28"/>
          <w:szCs w:val="28"/>
          <w:lang w:eastAsia="uk-UA"/>
        </w:rPr>
        <w:t>Шумськ, смт.</w:t>
      </w:r>
      <w:r>
        <w:rPr>
          <w:rFonts w:ascii="Times New Roman" w:hAnsi="Times New Roman"/>
          <w:sz w:val="28"/>
          <w:szCs w:val="28"/>
          <w:lang w:eastAsia="uk-UA"/>
        </w:rPr>
        <w:t xml:space="preserve"> </w:t>
      </w:r>
      <w:r w:rsidRPr="009C4F95">
        <w:rPr>
          <w:rFonts w:ascii="Times New Roman" w:hAnsi="Times New Roman"/>
          <w:sz w:val="28"/>
          <w:szCs w:val="28"/>
          <w:lang w:eastAsia="uk-UA"/>
        </w:rPr>
        <w:t>Товсте. Надає допомогу денний центр соціально-психологічної допомоги особам, які постраждали від домашнього насильства та/або насильства за ознакою статі м.</w:t>
      </w:r>
      <w:r>
        <w:rPr>
          <w:rFonts w:ascii="Times New Roman" w:hAnsi="Times New Roman"/>
          <w:sz w:val="28"/>
          <w:szCs w:val="28"/>
          <w:lang w:eastAsia="uk-UA"/>
        </w:rPr>
        <w:t xml:space="preserve"> </w:t>
      </w:r>
      <w:r w:rsidRPr="009C4F95">
        <w:rPr>
          <w:rFonts w:ascii="Times New Roman" w:hAnsi="Times New Roman"/>
          <w:sz w:val="28"/>
          <w:szCs w:val="28"/>
          <w:lang w:eastAsia="uk-UA"/>
        </w:rPr>
        <w:t>Тернопіль та спеціалізовані служби первинного соціально- психологічного консультування осіб, що постраждали від домашнього насильства та/або насильства за ознакою статі в Товстенській, Теребовлянській, та Шумській громадах. Всі</w:t>
      </w:r>
      <w:r w:rsidR="0025750F">
        <w:rPr>
          <w:rFonts w:ascii="Times New Roman" w:hAnsi="Times New Roman"/>
          <w:sz w:val="28"/>
          <w:szCs w:val="28"/>
          <w:lang w:eastAsia="uk-UA"/>
        </w:rPr>
        <w:t xml:space="preserve"> </w:t>
      </w:r>
      <w:r w:rsidRPr="009C4F95">
        <w:rPr>
          <w:rFonts w:ascii="Times New Roman" w:hAnsi="Times New Roman"/>
          <w:sz w:val="28"/>
          <w:szCs w:val="28"/>
          <w:lang w:eastAsia="uk-UA"/>
        </w:rPr>
        <w:t>55 територіальних громад забезпечують фінансування базових соціальних послуг інформування та догляд вдома; за потреби надаються послуги консультування, представництва інтересів, натуральної допомоги, соціального супроводу та інші.</w:t>
      </w:r>
    </w:p>
    <w:p w14:paraId="0532A667"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Серед отримувачів соціальних послуг особи похилого віку; внутрішньо переміщені особи та сім’ї з дітьми; особи з інвалідністю та сім’ї, в яких виховуються діти з інвалідністю; сім’ї учасників бойових дій; постраждалі від жорстокого поводження та насильства; сім’ї в яких виховуються діти-сироти та діти позбавлені батьківського піклування; одинокі батьки та матері; сім’ї, в яких батьки ухиляються від виконання батьківських обов’язків та інші.</w:t>
      </w:r>
    </w:p>
    <w:p w14:paraId="032666A2"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 xml:space="preserve">У 2023 році фахівцями із соціальної роботи громад виявлено 33911 сімей та осіб, які опинилися чи мали ризик опинитися в складних життєвих обставинах, з них, соціальними послугами охоплено 28085 сімей та осіб, які потребували допомоги для подолання складних життєвих обставин (у них 11785 дітей). У 9353 сім’ях проведено оцінку потреб дитини та її сім’ї, за результатами якої 744 сім’ї в складних життєвих обставинах взято під соціальний супровід, 2188 сімей охоплено соціально-профілактичною роботою, 6702 сім’ї скористалися консультативною допомогою спеціалістів. Забезпечено соціальну адаптацію 958 осіб, соціальну інтеграцію 189 потребуючих, 333 сім’ї, в яких виховуються діти-сироти та діти, позбавлені батьківського піклування, охоплені соціальних супроводом, 1283 сім’ї отримали послуги екстрено (кризово). В результаті надання соціальних послуг за звітний період 673 сім’ї подолали складні життєві обставини, у 1321 – складні життєві обставини мінімізовано, 60 сімей не досягли позитивного результату внаслідок отримання </w:t>
      </w:r>
      <w:r w:rsidRPr="009C4F95">
        <w:rPr>
          <w:rFonts w:ascii="Times New Roman" w:hAnsi="Times New Roman"/>
          <w:sz w:val="28"/>
          <w:szCs w:val="28"/>
          <w:lang w:eastAsia="uk-UA"/>
        </w:rPr>
        <w:lastRenderedPageBreak/>
        <w:t>соціальних послуг, ще для 425 сімей припинено надання соціальних послуг з інших причин.</w:t>
      </w:r>
    </w:p>
    <w:p w14:paraId="733C0494"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Соціальними послугами охоплено 271 сім’ю опікунів/піклувальників (418 дітей), 104 прийомних сімей та дитячих будинків сімейного типу (243дитини), 62 осіб з числа дітей-сиріт та дітей, позбавлених батьківського піклування.</w:t>
      </w:r>
    </w:p>
    <w:p w14:paraId="608896A8"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В області діє шість патронатних сімей. З метою запобігання соціальному сирітству соціальною роботою охоплено 174 сім’ї (402 дітей), в яких батьки ухиляються від виконання батьківських обов’язків. В тому числі надавалися соціальні послуги 8 жінкам, які мали ризик чи виявили намір відмовитися від новонародженої дитини. У результаті роботи 3 жінок змінили свій намір і залишили дітей в сім’ях. На обліку перебуває 395 сімей одиноких матерів (батьків), в них 662 дитини. З них четверо неповнолітніх. 72 сім’ї взято під соціальний супровід.</w:t>
      </w:r>
    </w:p>
    <w:p w14:paraId="7308835E"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Соціальними послугами охоплено 15162 сімей, які постраждали від збройних конфліктів, з них 1979 сімей Захисників/Захисниць України (1421 дитина), 13183 сім’ї (2719 дітей) внутрішньо переміщених осіб.</w:t>
      </w:r>
    </w:p>
    <w:p w14:paraId="28A4B346" w14:textId="77777777" w:rsidR="00EB3AF7" w:rsidRDefault="00EB3AF7" w:rsidP="00EB3AF7">
      <w:pPr>
        <w:autoSpaceDE w:val="0"/>
        <w:autoSpaceDN w:val="0"/>
        <w:adjustRightInd w:val="0"/>
        <w:ind w:firstLine="567"/>
        <w:jc w:val="both"/>
        <w:rPr>
          <w:rFonts w:ascii="Times New Roman" w:hAnsi="Times New Roman"/>
          <w:sz w:val="28"/>
          <w:szCs w:val="28"/>
          <w:lang w:eastAsia="uk-UA"/>
        </w:rPr>
      </w:pPr>
      <w:r w:rsidRPr="009C4F95">
        <w:rPr>
          <w:rFonts w:ascii="Times New Roman" w:hAnsi="Times New Roman"/>
          <w:sz w:val="28"/>
          <w:szCs w:val="28"/>
          <w:lang w:eastAsia="uk-UA"/>
        </w:rPr>
        <w:t>На обліку установ надавачів соціальних послуг перебувала 1921 сім’я, в якій є постраждалі від насильства чи жорстокого поводження з дітьми. З них 1079 сімей/осіб (у них 383 дитини) отримували соціальні послуги, у 721 сім’ї здійснено оцінку потреб, 480 отримали послуги екстрено (кризово). Соціальним супроводом охоплено 89 сімей, у 552 здійснено кризове та екстрене втручання,  у всіх сім’ях проведено інформаційну та соціально-профілактичну роботу. Спеціалістами надаються соціальні послуги сім’ям, в яких один чи кілька членів мають інвалідність. У цьому році соціальними послугами користувалися 2167 таких сімей (в них 1132 дитини, з них 770 дітей з інвалідністю) та 66 сімей (79 дітей), яким призначена державна допомога по догляду за хворою дитиною. Також увагою та соціальною допомогою фахівців громад користуються: сім’ї, де є алко/наркозалежні члени родини – 29 (42 дитини); сім’ї, члени яких перебувають у конфлікті із законом – 316 (в них 86 дітей); сім’ї, яким призначена державна допомога при народженні дитини – 353 сімʼї (649 дітей); сім’ї ромської національності – 4 сім’ї, 15 дітей; малозабезпечені сім'ї з низьким рівнем соціалізації та батьківського потенціалу, безробітні особи, люди похилого віку та інші категорії населення, які потребують підтримки.</w:t>
      </w:r>
    </w:p>
    <w:p w14:paraId="517E3D4D" w14:textId="77777777" w:rsidR="00EB3AF7" w:rsidRPr="00522824" w:rsidRDefault="00EB3AF7" w:rsidP="00EB3AF7">
      <w:pPr>
        <w:tabs>
          <w:tab w:val="left" w:pos="1095"/>
        </w:tabs>
        <w:jc w:val="both"/>
        <w:rPr>
          <w:rFonts w:ascii="Times New Roman" w:hAnsi="Times New Roman"/>
          <w:color w:val="7F7F7F"/>
          <w:sz w:val="28"/>
          <w:szCs w:val="28"/>
        </w:rPr>
      </w:pPr>
      <w:r>
        <w:rPr>
          <w:rFonts w:ascii="Times New Roman" w:hAnsi="Times New Roman"/>
          <w:sz w:val="28"/>
          <w:szCs w:val="28"/>
        </w:rPr>
        <w:t xml:space="preserve">        </w:t>
      </w:r>
      <w:r w:rsidRPr="00522824">
        <w:rPr>
          <w:rFonts w:ascii="Times New Roman" w:hAnsi="Times New Roman"/>
          <w:sz w:val="28"/>
          <w:szCs w:val="28"/>
        </w:rPr>
        <w:t>У 2023 році у стаціонарних відділеннях центрів проживало 550 одиноких осіб похилого віку та осіб з інвалідністю. У будинках-інтернатах – 744 особи з психічними розладами, у геріатричному пансіонаті – 185 одиноких громадян та осіб з інвалідністю.</w:t>
      </w:r>
    </w:p>
    <w:p w14:paraId="730287A4" w14:textId="77777777" w:rsidR="00EB3AF7" w:rsidRPr="00522824" w:rsidRDefault="00EB3AF7" w:rsidP="00EB3AF7">
      <w:pPr>
        <w:tabs>
          <w:tab w:val="left" w:pos="567"/>
        </w:tabs>
        <w:ind w:right="-5"/>
        <w:jc w:val="both"/>
        <w:rPr>
          <w:rFonts w:ascii="Times New Roman" w:hAnsi="Times New Roman"/>
          <w:sz w:val="28"/>
          <w:szCs w:val="28"/>
        </w:rPr>
      </w:pPr>
      <w:r w:rsidRPr="00522824">
        <w:rPr>
          <w:rFonts w:ascii="Times New Roman" w:hAnsi="Times New Roman"/>
          <w:sz w:val="28"/>
          <w:szCs w:val="28"/>
        </w:rPr>
        <w:tab/>
        <w:t>Фахівцями та спеціалістами комунальних установ надаються всі базові соціальні послуги, крім послуги соціального супроводу під час інклюзивного навчання. Найбільш затребуваними є послуги інформування, консультування, догляду вдома, натуральної допомоги, соціальної адаптації, представництва інтересів, соціальної профілактики, соціального супроводу. Крім базових надаються послуги стаціонарного догляду, транспортні послуги.</w:t>
      </w:r>
    </w:p>
    <w:p w14:paraId="431A8228" w14:textId="77777777" w:rsidR="00EB3AF7" w:rsidRPr="00522824" w:rsidRDefault="00EB3AF7" w:rsidP="00EB3AF7">
      <w:pPr>
        <w:tabs>
          <w:tab w:val="left" w:pos="567"/>
        </w:tabs>
        <w:ind w:right="-180"/>
        <w:jc w:val="both"/>
        <w:rPr>
          <w:rFonts w:ascii="Times New Roman" w:hAnsi="Times New Roman"/>
          <w:sz w:val="28"/>
          <w:szCs w:val="28"/>
        </w:rPr>
      </w:pPr>
      <w:r>
        <w:rPr>
          <w:rFonts w:ascii="Times New Roman" w:hAnsi="Times New Roman"/>
          <w:sz w:val="28"/>
          <w:szCs w:val="28"/>
        </w:rPr>
        <w:t xml:space="preserve">        </w:t>
      </w:r>
      <w:r w:rsidRPr="00522824">
        <w:rPr>
          <w:rFonts w:ascii="Times New Roman" w:hAnsi="Times New Roman"/>
          <w:sz w:val="28"/>
          <w:szCs w:val="28"/>
        </w:rPr>
        <w:t xml:space="preserve">Фактично територіальними центрами, центрами надання соціальних послуг та відділами, секторами надання соціальних послуг в області у 2023 році </w:t>
      </w:r>
      <w:r w:rsidRPr="00522824">
        <w:rPr>
          <w:rFonts w:ascii="Times New Roman" w:hAnsi="Times New Roman"/>
          <w:sz w:val="28"/>
          <w:szCs w:val="28"/>
        </w:rPr>
        <w:lastRenderedPageBreak/>
        <w:t xml:space="preserve">обслуговуванням охоплено 33333 осіб, зокрема відділеннями соціальної допомоги вдома – 10932 особа, яким надавали соціальні послуги 973 соціальних робітників. </w:t>
      </w:r>
    </w:p>
    <w:p w14:paraId="6B0021CE" w14:textId="77777777" w:rsidR="00EB3AF7" w:rsidRPr="00522824" w:rsidRDefault="00EB3AF7" w:rsidP="00EB3AF7">
      <w:pPr>
        <w:tabs>
          <w:tab w:val="left" w:pos="567"/>
        </w:tabs>
        <w:ind w:right="-180" w:firstLine="567"/>
        <w:jc w:val="both"/>
        <w:rPr>
          <w:rFonts w:ascii="Times New Roman" w:hAnsi="Times New Roman"/>
          <w:sz w:val="28"/>
          <w:szCs w:val="28"/>
        </w:rPr>
      </w:pPr>
      <w:r w:rsidRPr="00522824">
        <w:rPr>
          <w:rFonts w:ascii="Times New Roman" w:hAnsi="Times New Roman"/>
          <w:sz w:val="28"/>
          <w:szCs w:val="28"/>
        </w:rPr>
        <w:t xml:space="preserve">При центрах надання соціальних послуг діяли 2 університети ІІІ віку </w:t>
      </w:r>
      <w:r>
        <w:rPr>
          <w:rFonts w:ascii="Times New Roman" w:hAnsi="Times New Roman"/>
          <w:sz w:val="28"/>
          <w:szCs w:val="28"/>
        </w:rPr>
        <w:t xml:space="preserve">                      </w:t>
      </w:r>
      <w:r w:rsidRPr="00522824">
        <w:rPr>
          <w:rFonts w:ascii="Times New Roman" w:hAnsi="Times New Roman"/>
          <w:sz w:val="28"/>
          <w:szCs w:val="28"/>
        </w:rPr>
        <w:t>(м.</w:t>
      </w:r>
      <w:r>
        <w:rPr>
          <w:rFonts w:ascii="Times New Roman" w:hAnsi="Times New Roman"/>
          <w:sz w:val="28"/>
          <w:szCs w:val="28"/>
        </w:rPr>
        <w:t xml:space="preserve"> </w:t>
      </w:r>
      <w:r w:rsidRPr="00522824">
        <w:rPr>
          <w:rFonts w:ascii="Times New Roman" w:hAnsi="Times New Roman"/>
          <w:sz w:val="28"/>
          <w:szCs w:val="28"/>
        </w:rPr>
        <w:t>Теребовля, м.</w:t>
      </w:r>
      <w:r>
        <w:rPr>
          <w:rFonts w:ascii="Times New Roman" w:hAnsi="Times New Roman"/>
          <w:sz w:val="28"/>
          <w:szCs w:val="28"/>
        </w:rPr>
        <w:t xml:space="preserve"> </w:t>
      </w:r>
      <w:r w:rsidRPr="00522824">
        <w:rPr>
          <w:rFonts w:ascii="Times New Roman" w:hAnsi="Times New Roman"/>
          <w:sz w:val="28"/>
          <w:szCs w:val="28"/>
        </w:rPr>
        <w:t>Тернопіль), 16 пунктів прокату технічних засобів реабілітації, якими забезпечено 591 особу допоміжними (технічними) засобами реабілітації.</w:t>
      </w:r>
    </w:p>
    <w:p w14:paraId="7F1DBD8A" w14:textId="77777777" w:rsidR="00EB3AF7" w:rsidRPr="00522824" w:rsidRDefault="00EB3AF7" w:rsidP="00EB3AF7">
      <w:pPr>
        <w:tabs>
          <w:tab w:val="left" w:pos="567"/>
          <w:tab w:val="left" w:pos="7005"/>
        </w:tabs>
        <w:ind w:right="-1"/>
        <w:jc w:val="both"/>
        <w:rPr>
          <w:rFonts w:ascii="Times New Roman" w:hAnsi="Times New Roman"/>
          <w:sz w:val="28"/>
          <w:szCs w:val="28"/>
        </w:rPr>
      </w:pPr>
      <w:r w:rsidRPr="00522824">
        <w:rPr>
          <w:rFonts w:ascii="Times New Roman" w:hAnsi="Times New Roman"/>
          <w:sz w:val="28"/>
          <w:szCs w:val="28"/>
        </w:rPr>
        <w:tab/>
        <w:t xml:space="preserve">У 8 територіальних громадах області забезпечується надання соціальної послуги „Соціальне таксі” для перевезення осіб з інвалідністю та дітей з інвалідністю, які мають порушення опорно-рухового апарату, а саме у Байковецькій, Лановецькій, Теребовлянській, Шумській, Скалатській, Зборівській, Збаразькій та Чортківській територіальних громадах. </w:t>
      </w:r>
    </w:p>
    <w:p w14:paraId="32FD51F1" w14:textId="77777777" w:rsidR="00EB3AF7" w:rsidRPr="00522824" w:rsidRDefault="00EB3AF7" w:rsidP="00EB3AF7">
      <w:pPr>
        <w:tabs>
          <w:tab w:val="left" w:pos="567"/>
        </w:tabs>
        <w:ind w:right="-6"/>
        <w:jc w:val="both"/>
        <w:rPr>
          <w:rFonts w:ascii="Times New Roman" w:hAnsi="Times New Roman"/>
          <w:sz w:val="28"/>
          <w:szCs w:val="28"/>
        </w:rPr>
      </w:pPr>
      <w:r w:rsidRPr="00522824">
        <w:rPr>
          <w:rFonts w:ascii="Times New Roman" w:hAnsi="Times New Roman"/>
          <w:sz w:val="28"/>
          <w:szCs w:val="28"/>
        </w:rPr>
        <w:tab/>
        <w:t xml:space="preserve">У 2023 році реабілітаційні послуги в реабілітаційних установах отримали </w:t>
      </w:r>
      <w:r>
        <w:rPr>
          <w:rFonts w:ascii="Times New Roman" w:hAnsi="Times New Roman"/>
          <w:sz w:val="28"/>
          <w:szCs w:val="28"/>
        </w:rPr>
        <w:t xml:space="preserve"> </w:t>
      </w:r>
      <w:r w:rsidRPr="00522824">
        <w:rPr>
          <w:rFonts w:ascii="Times New Roman" w:hAnsi="Times New Roman"/>
          <w:sz w:val="28"/>
          <w:szCs w:val="28"/>
        </w:rPr>
        <w:t>355 дітей з інвалідністю. В області функціонували Тернопільський обласний центр комплексної реабілітації, Комунальний заклад ,,Центр комплексної реабілітації для дітей з інвалідністю ,,Без обмежень” м.</w:t>
      </w:r>
      <w:r>
        <w:rPr>
          <w:rFonts w:ascii="Times New Roman" w:hAnsi="Times New Roman"/>
          <w:sz w:val="28"/>
          <w:szCs w:val="28"/>
        </w:rPr>
        <w:t xml:space="preserve"> </w:t>
      </w:r>
      <w:r w:rsidRPr="00522824">
        <w:rPr>
          <w:rFonts w:ascii="Times New Roman" w:hAnsi="Times New Roman"/>
          <w:sz w:val="28"/>
          <w:szCs w:val="28"/>
        </w:rPr>
        <w:t>Тернополя, Чортківський міський комунальний центр ,,Дорога в життя”.</w:t>
      </w:r>
    </w:p>
    <w:p w14:paraId="3B3D594D" w14:textId="77777777" w:rsidR="00EB3AF7" w:rsidRPr="00522824" w:rsidRDefault="00EB3AF7" w:rsidP="00EB3AF7">
      <w:pPr>
        <w:ind w:firstLine="567"/>
        <w:jc w:val="both"/>
        <w:rPr>
          <w:rFonts w:ascii="Times New Roman" w:hAnsi="Times New Roman"/>
          <w:sz w:val="28"/>
          <w:szCs w:val="28"/>
        </w:rPr>
      </w:pPr>
      <w:r w:rsidRPr="00522824">
        <w:rPr>
          <w:rFonts w:ascii="Times New Roman" w:hAnsi="Times New Roman"/>
          <w:sz w:val="28"/>
          <w:szCs w:val="28"/>
        </w:rPr>
        <w:t>В області діє обласна комплексна програма підтримки сім</w:t>
      </w:r>
      <w:r w:rsidRPr="00522824">
        <w:rPr>
          <w:rFonts w:ascii="Times New Roman" w:hAnsi="Times New Roman"/>
          <w:sz w:val="28"/>
          <w:szCs w:val="28"/>
          <w:lang w:val="ru-RU"/>
        </w:rPr>
        <w:t>’</w:t>
      </w:r>
      <w:r w:rsidRPr="00522824">
        <w:rPr>
          <w:rFonts w:ascii="Times New Roman" w:hAnsi="Times New Roman"/>
          <w:sz w:val="28"/>
          <w:szCs w:val="28"/>
        </w:rPr>
        <w:t>ї</w:t>
      </w:r>
      <w:r w:rsidRPr="00522824">
        <w:rPr>
          <w:rFonts w:ascii="Times New Roman" w:hAnsi="Times New Roman"/>
          <w:sz w:val="28"/>
          <w:szCs w:val="28"/>
          <w:lang w:val="ru-RU"/>
        </w:rPr>
        <w:t xml:space="preserve">, </w:t>
      </w:r>
      <w:r w:rsidRPr="00522824">
        <w:rPr>
          <w:rFonts w:ascii="Times New Roman" w:hAnsi="Times New Roman"/>
          <w:sz w:val="28"/>
          <w:szCs w:val="28"/>
        </w:rPr>
        <w:t xml:space="preserve">запобігання домашньому насильству та протидії торгівлі людьми на період до 2025 року. </w:t>
      </w:r>
    </w:p>
    <w:p w14:paraId="3B97B524" w14:textId="77777777" w:rsidR="00EB3AF7" w:rsidRPr="00522824" w:rsidRDefault="00EB3AF7" w:rsidP="00EB3AF7">
      <w:pPr>
        <w:ind w:firstLine="567"/>
        <w:jc w:val="both"/>
        <w:rPr>
          <w:rFonts w:ascii="Times New Roman" w:hAnsi="Times New Roman"/>
          <w:sz w:val="28"/>
          <w:szCs w:val="28"/>
        </w:rPr>
      </w:pPr>
      <w:r w:rsidRPr="00522824">
        <w:rPr>
          <w:rFonts w:ascii="Times New Roman" w:hAnsi="Times New Roman"/>
          <w:sz w:val="28"/>
          <w:szCs w:val="28"/>
        </w:rPr>
        <w:t>З  метою координації роботи суб’єктів взаємодії, що здійснюють заходи у сфері запобігання домашньому та гендерно зумовленому насильству, протидії торгівлі людьми та вирішення проблемних питань різних груп жінок і чоловіків, в тому числі постраждалих внаслідок російської агресії  розпорядженням голови обласної державної адміністрації від 17 серпня 2021 року створено координаційну раду з питань сім’ї, гендерної рівності, запобігання домашньому насильству та протидії торгівлі людьми. Засідання ради відбуваються щоквартально, на яких розглядаються проблемні питання, що потребують у своєму вирішенні скоординованих дій зі сторони обласної військової адміністрації та громадського суспільства.</w:t>
      </w:r>
    </w:p>
    <w:p w14:paraId="460CFB92" w14:textId="77777777" w:rsidR="00EB3AF7" w:rsidRDefault="00EB3AF7" w:rsidP="00EB3AF7">
      <w:pPr>
        <w:tabs>
          <w:tab w:val="left" w:pos="0"/>
        </w:tabs>
        <w:ind w:firstLine="567"/>
        <w:jc w:val="both"/>
        <w:rPr>
          <w:rFonts w:ascii="Times New Roman" w:hAnsi="Times New Roman"/>
          <w:sz w:val="28"/>
          <w:szCs w:val="28"/>
        </w:rPr>
      </w:pPr>
      <w:r w:rsidRPr="00522824">
        <w:rPr>
          <w:rFonts w:ascii="Times New Roman" w:hAnsi="Times New Roman"/>
          <w:sz w:val="28"/>
          <w:szCs w:val="28"/>
        </w:rPr>
        <w:t>Відповідно до постанови Кабінету Міністрів України від 23 травня  2012 р. № 417 ,,Про затвердження Порядку встановлення статусу особи, яка постраждала від торгівлі людьми” зі змінами проведення процедури встановлення статусу покладено на місцеві державні адміністрації і тому в обласній та районних військових адміністраціях визначено відповідальних за проведення процедури встановлення статусу особи, яка постраждала від торгівлі людьми.</w:t>
      </w:r>
    </w:p>
    <w:p w14:paraId="7B1BF38A" w14:textId="77777777" w:rsidR="00EB3AF7" w:rsidRPr="002C4CBA" w:rsidRDefault="00EB3AF7" w:rsidP="00EB3AF7">
      <w:pPr>
        <w:tabs>
          <w:tab w:val="left" w:pos="0"/>
        </w:tabs>
        <w:ind w:firstLine="567"/>
        <w:jc w:val="both"/>
        <w:rPr>
          <w:rFonts w:ascii="Times New Roman" w:hAnsi="Times New Roman"/>
          <w:sz w:val="28"/>
          <w:szCs w:val="28"/>
        </w:rPr>
      </w:pPr>
      <w:r w:rsidRPr="002C4CBA">
        <w:rPr>
          <w:rFonts w:ascii="Times New Roman" w:hAnsi="Times New Roman"/>
          <w:sz w:val="28"/>
          <w:szCs w:val="28"/>
        </w:rPr>
        <w:t>Упродовж 2022-2024 років в нашій області 4 особи отримали статус постраждалих від торгівлі людьми, це 3 жінки та 1 дитина з інвалідністю, їм надано одноразову матеріальну виплату у розмірі трьох прожиткових мінімумів для працездатних осіб, що становить 8052 гривні (2684 грн).</w:t>
      </w:r>
    </w:p>
    <w:p w14:paraId="7A5AFDB9" w14:textId="77777777" w:rsidR="00EB3AF7" w:rsidRPr="00522824" w:rsidRDefault="00EB3AF7" w:rsidP="00EB3AF7">
      <w:pPr>
        <w:ind w:right="9" w:firstLine="567"/>
        <w:jc w:val="both"/>
        <w:rPr>
          <w:rFonts w:ascii="Times New Roman" w:hAnsi="Times New Roman"/>
          <w:sz w:val="28"/>
          <w:szCs w:val="28"/>
        </w:rPr>
      </w:pPr>
      <w:r w:rsidRPr="00522824">
        <w:rPr>
          <w:rFonts w:ascii="Times New Roman" w:hAnsi="Times New Roman"/>
          <w:sz w:val="28"/>
          <w:szCs w:val="28"/>
        </w:rPr>
        <w:t xml:space="preserve">Відповідно до постанови Кабінету Міністрів України від 30 травня 2024 року № 616 “Про затвердження Порядку та умов надання у 2024 році субвенції з державного бюджету місцевим бюджетам на створення мережі спеціалізованих служб підтримки осіб, які постраждали від домашнього насильства та/або насильства за ознакою статі” </w:t>
      </w:r>
      <w:r w:rsidRPr="00FC40D3">
        <w:rPr>
          <w:rFonts w:ascii="Times New Roman" w:hAnsi="Times New Roman"/>
          <w:sz w:val="28"/>
          <w:szCs w:val="28"/>
        </w:rPr>
        <w:t>у 2024 році</w:t>
      </w:r>
      <w:r w:rsidRPr="00522824">
        <w:rPr>
          <w:rFonts w:ascii="Times New Roman" w:hAnsi="Times New Roman"/>
          <w:sz w:val="28"/>
          <w:szCs w:val="28"/>
        </w:rPr>
        <w:t xml:space="preserve"> планується субвенція з державного бюджету місцевим бюджетам на придбання автомобілів </w:t>
      </w:r>
      <w:r w:rsidRPr="00522824">
        <w:rPr>
          <w:rFonts w:ascii="Times New Roman" w:hAnsi="Times New Roman"/>
          <w:sz w:val="28"/>
          <w:szCs w:val="28"/>
        </w:rPr>
        <w:lastRenderedPageBreak/>
        <w:t xml:space="preserve">(мінівенів, позашляховиків) для мобільних бригад соціально-психологічної допомоги особам, які постраждали від домашнього насильства та/або насильства за ознакою статі. Громадами області подано пропозиції на  національну соціальну сервісну службу України. Результати конкурсу будуть оприлюднені в вересні 2024 році. </w:t>
      </w:r>
    </w:p>
    <w:p w14:paraId="0FC4A782" w14:textId="77777777" w:rsidR="00EB3AF7" w:rsidRPr="00522824" w:rsidRDefault="00EB3AF7" w:rsidP="00EB3AF7">
      <w:pPr>
        <w:tabs>
          <w:tab w:val="left" w:pos="90"/>
        </w:tabs>
        <w:ind w:right="9" w:firstLine="567"/>
        <w:jc w:val="both"/>
        <w:rPr>
          <w:rFonts w:ascii="Times New Roman" w:hAnsi="Times New Roman"/>
          <w:color w:val="080809"/>
          <w:sz w:val="28"/>
          <w:szCs w:val="28"/>
          <w:shd w:val="clear" w:color="auto" w:fill="FFFFFF"/>
        </w:rPr>
      </w:pPr>
      <w:r w:rsidRPr="00522824">
        <w:rPr>
          <w:rFonts w:ascii="Times New Roman" w:hAnsi="Times New Roman"/>
          <w:sz w:val="28"/>
          <w:szCs w:val="28"/>
        </w:rPr>
        <w:t xml:space="preserve">Відповідно до постанови Кабінету Міністрів України від 03 жовтня             2023 року № 1049 «Про реалізацію експериментального проєкту із запровадження комплексної соціальної послуги з формування життєстійкості» в області працюють центри життєстійкості на базі громадської організації «Бебіко» в м. Тернопіль та благодійного фонду «Карітас» м. Чортків, які </w:t>
      </w:r>
      <w:r w:rsidRPr="00522824">
        <w:rPr>
          <w:rFonts w:ascii="Times New Roman" w:hAnsi="Times New Roman"/>
          <w:color w:val="080809"/>
          <w:sz w:val="28"/>
          <w:szCs w:val="28"/>
          <w:shd w:val="clear" w:color="auto" w:fill="FFFFFF"/>
        </w:rPr>
        <w:t>надають соціальні послуги, спрямовані на підтримку психоемоційного здоров'я українців, зниження загального рівня стресу і тривожності населення.</w:t>
      </w:r>
    </w:p>
    <w:p w14:paraId="065ADF1A" w14:textId="77777777" w:rsidR="00EB3AF7" w:rsidRPr="00522824" w:rsidRDefault="00EB3AF7" w:rsidP="00EB3AF7">
      <w:pPr>
        <w:tabs>
          <w:tab w:val="left" w:pos="90"/>
        </w:tabs>
        <w:ind w:right="9" w:firstLine="567"/>
        <w:jc w:val="both"/>
        <w:rPr>
          <w:rFonts w:ascii="Times New Roman" w:hAnsi="Times New Roman"/>
          <w:sz w:val="28"/>
          <w:szCs w:val="28"/>
        </w:rPr>
      </w:pPr>
      <w:r w:rsidRPr="00522824">
        <w:rPr>
          <w:rFonts w:ascii="Times New Roman" w:hAnsi="Times New Roman"/>
          <w:sz w:val="28"/>
          <w:szCs w:val="28"/>
        </w:rPr>
        <w:t>У громадах області також активізовано роботу щодо виявлення сімей з дітьми, які мають найвищий ризик потрапляння або ймовірне перебування у складних життєвих обставинах, налагоджено взаємодію із закладами та установами з питань освіти, охорони здоров’я, а також з органами, установами, закладами, фізичними особами</w:t>
      </w:r>
      <w:r w:rsidRPr="00522824">
        <w:rPr>
          <w:rFonts w:ascii="Times New Roman" w:hAnsi="Times New Roman"/>
          <w:sz w:val="28"/>
          <w:szCs w:val="28"/>
          <w:lang w:val="ru-RU"/>
        </w:rPr>
        <w:t xml:space="preserve"> </w:t>
      </w:r>
      <w:r w:rsidRPr="00522824">
        <w:rPr>
          <w:rFonts w:ascii="Times New Roman" w:hAnsi="Times New Roman"/>
          <w:sz w:val="28"/>
          <w:szCs w:val="28"/>
        </w:rPr>
        <w:t>підприємцями, які в межах своєї компетенції надають на території відповідної громади допомогу таким групам населення.</w:t>
      </w:r>
    </w:p>
    <w:p w14:paraId="672D96C0" w14:textId="77777777" w:rsidR="00EB3AF7" w:rsidRPr="00522824" w:rsidRDefault="00EB3AF7" w:rsidP="00EB3AF7">
      <w:pPr>
        <w:tabs>
          <w:tab w:val="left" w:pos="90"/>
        </w:tabs>
        <w:ind w:right="9" w:firstLine="567"/>
        <w:jc w:val="both"/>
        <w:rPr>
          <w:rFonts w:ascii="Times New Roman" w:hAnsi="Times New Roman"/>
          <w:sz w:val="28"/>
          <w:szCs w:val="28"/>
        </w:rPr>
      </w:pPr>
      <w:r w:rsidRPr="00522824">
        <w:rPr>
          <w:rFonts w:ascii="Times New Roman" w:hAnsi="Times New Roman"/>
          <w:sz w:val="28"/>
          <w:szCs w:val="28"/>
        </w:rPr>
        <w:t>Станом на 1 липня 2024 року на обліку в органах опіки та піклування перебувають 610 повнолітніх недієздатних осіб. Зокрема, 596 особам призначено фізичну особу-опікуна. Інші проживають/перебувають у спеціальних закладах.</w:t>
      </w:r>
    </w:p>
    <w:p w14:paraId="5AFD2754" w14:textId="77777777" w:rsidR="00EB3AF7" w:rsidRDefault="00EB3AF7" w:rsidP="00EB3AF7">
      <w:pPr>
        <w:tabs>
          <w:tab w:val="left" w:pos="90"/>
        </w:tabs>
        <w:ind w:right="9" w:firstLine="567"/>
        <w:jc w:val="both"/>
        <w:rPr>
          <w:rFonts w:ascii="Times New Roman" w:hAnsi="Times New Roman"/>
          <w:sz w:val="28"/>
          <w:szCs w:val="28"/>
        </w:rPr>
      </w:pPr>
      <w:r w:rsidRPr="00522824">
        <w:rPr>
          <w:rFonts w:ascii="Times New Roman" w:hAnsi="Times New Roman"/>
          <w:sz w:val="28"/>
          <w:szCs w:val="28"/>
        </w:rPr>
        <w:t>За інформацією опікунських рад, у першому півріччі 2024 року на обліку перебувала 21 повнолітня особа, цивільна дієздатність яких обмежена і для них відповідно призначені піклувальники-фізичні особи.</w:t>
      </w:r>
    </w:p>
    <w:p w14:paraId="3CDAAAB7" w14:textId="77777777" w:rsidR="00EB3AF7" w:rsidRDefault="00EB3AF7" w:rsidP="00EB3AF7">
      <w:pPr>
        <w:jc w:val="both"/>
        <w:rPr>
          <w:rFonts w:ascii="Times New Roman" w:hAnsi="Times New Roman"/>
          <w:sz w:val="28"/>
          <w:szCs w:val="28"/>
        </w:rPr>
      </w:pPr>
      <w:r>
        <w:rPr>
          <w:rFonts w:ascii="Times New Roman" w:hAnsi="Times New Roman"/>
          <w:sz w:val="28"/>
          <w:szCs w:val="28"/>
        </w:rPr>
        <w:t xml:space="preserve">        </w:t>
      </w:r>
      <w:r w:rsidRPr="00F407BB">
        <w:rPr>
          <w:rFonts w:ascii="Times New Roman" w:hAnsi="Times New Roman"/>
          <w:sz w:val="28"/>
          <w:szCs w:val="28"/>
        </w:rPr>
        <w:t>Спеціалістами Тернопільського обласного центру соціальних служб розроб</w:t>
      </w:r>
      <w:r>
        <w:rPr>
          <w:rFonts w:ascii="Times New Roman" w:hAnsi="Times New Roman"/>
          <w:sz w:val="28"/>
          <w:szCs w:val="28"/>
        </w:rPr>
        <w:t>лена навчальна</w:t>
      </w:r>
      <w:r w:rsidRPr="00F407BB">
        <w:rPr>
          <w:rFonts w:ascii="Times New Roman" w:hAnsi="Times New Roman"/>
          <w:sz w:val="28"/>
          <w:szCs w:val="28"/>
        </w:rPr>
        <w:t xml:space="preserve"> програм</w:t>
      </w:r>
      <w:r>
        <w:rPr>
          <w:rFonts w:ascii="Times New Roman" w:hAnsi="Times New Roman"/>
          <w:sz w:val="28"/>
          <w:szCs w:val="28"/>
        </w:rPr>
        <w:t>а</w:t>
      </w:r>
      <w:r w:rsidRPr="00F407BB">
        <w:rPr>
          <w:rFonts w:ascii="Times New Roman" w:hAnsi="Times New Roman"/>
          <w:sz w:val="28"/>
          <w:szCs w:val="28"/>
        </w:rPr>
        <w:t xml:space="preserve"> з питань підготовки фізичних осіб, які надають послуги з догляду та </w:t>
      </w:r>
      <w:r>
        <w:rPr>
          <w:rFonts w:ascii="Times New Roman" w:hAnsi="Times New Roman"/>
          <w:sz w:val="28"/>
          <w:szCs w:val="28"/>
        </w:rPr>
        <w:t xml:space="preserve">планується </w:t>
      </w:r>
      <w:r w:rsidRPr="00F407BB">
        <w:rPr>
          <w:rFonts w:ascii="Times New Roman" w:hAnsi="Times New Roman"/>
          <w:sz w:val="28"/>
          <w:szCs w:val="28"/>
        </w:rPr>
        <w:t xml:space="preserve">проведення навчальних заходів </w:t>
      </w:r>
      <w:r>
        <w:rPr>
          <w:rFonts w:ascii="Times New Roman" w:hAnsi="Times New Roman"/>
          <w:sz w:val="28"/>
          <w:szCs w:val="28"/>
        </w:rPr>
        <w:t>із залученням фахівців громадських організацій  після отримання запитів від структурних підрозділів з питань соціального захисту територіальних громад області.</w:t>
      </w:r>
    </w:p>
    <w:p w14:paraId="2BD40938" w14:textId="77777777" w:rsidR="00EB3AF7" w:rsidRDefault="00EB3AF7" w:rsidP="00EB3AF7">
      <w:pPr>
        <w:jc w:val="both"/>
        <w:rPr>
          <w:rFonts w:ascii="Times New Roman" w:hAnsi="Times New Roman"/>
          <w:sz w:val="28"/>
          <w:szCs w:val="28"/>
        </w:rPr>
      </w:pPr>
      <w:r>
        <w:rPr>
          <w:rFonts w:ascii="Times New Roman" w:hAnsi="Times New Roman"/>
          <w:sz w:val="28"/>
          <w:szCs w:val="28"/>
        </w:rPr>
        <w:t xml:space="preserve">        </w:t>
      </w:r>
      <w:r w:rsidRPr="00F407BB">
        <w:rPr>
          <w:rFonts w:ascii="Times New Roman" w:hAnsi="Times New Roman"/>
          <w:sz w:val="28"/>
          <w:szCs w:val="28"/>
        </w:rPr>
        <w:t>Спеціалістами Тернопільського обласного центру соціальних служб</w:t>
      </w:r>
      <w:r>
        <w:rPr>
          <w:rFonts w:ascii="Times New Roman" w:hAnsi="Times New Roman"/>
          <w:sz w:val="28"/>
          <w:szCs w:val="28"/>
        </w:rPr>
        <w:t xml:space="preserve"> заплановано проведення не менше 3 навчальних заходів щороку для</w:t>
      </w:r>
      <w:r w:rsidRPr="006736B2">
        <w:rPr>
          <w:rFonts w:ascii="Times New Roman" w:hAnsi="Times New Roman"/>
          <w:sz w:val="28"/>
          <w:szCs w:val="28"/>
        </w:rPr>
        <w:t xml:space="preserve"> </w:t>
      </w:r>
      <w:r w:rsidRPr="00F407BB">
        <w:rPr>
          <w:rFonts w:ascii="Times New Roman" w:hAnsi="Times New Roman"/>
          <w:sz w:val="28"/>
          <w:szCs w:val="28"/>
        </w:rPr>
        <w:t>працівників надавачів соціальних послуг</w:t>
      </w:r>
      <w:r>
        <w:rPr>
          <w:rFonts w:ascii="Times New Roman" w:hAnsi="Times New Roman"/>
          <w:sz w:val="28"/>
          <w:szCs w:val="28"/>
        </w:rPr>
        <w:t xml:space="preserve"> з питань надання підтримки та послуг постраждалим від гендерно-зумовленого насильства, підтримка їх психоемоційного стану. Охоплено 50 осіб. Також планується проведення супервізій для </w:t>
      </w:r>
      <w:r w:rsidRPr="00F407BB">
        <w:rPr>
          <w:rFonts w:ascii="Times New Roman" w:hAnsi="Times New Roman"/>
          <w:sz w:val="28"/>
          <w:szCs w:val="28"/>
        </w:rPr>
        <w:t>працівників надавачів соціальних послуг</w:t>
      </w:r>
      <w:r>
        <w:rPr>
          <w:rFonts w:ascii="Times New Roman" w:hAnsi="Times New Roman"/>
          <w:sz w:val="28"/>
          <w:szCs w:val="28"/>
        </w:rPr>
        <w:t xml:space="preserve"> (не менше 3 заходів щороку). Охоплено 30 осіб щороку.</w:t>
      </w:r>
    </w:p>
    <w:p w14:paraId="007281EA" w14:textId="77777777" w:rsidR="00EB3AF7" w:rsidRPr="00AF445A" w:rsidRDefault="00EB3AF7" w:rsidP="00EB3AF7">
      <w:pPr>
        <w:tabs>
          <w:tab w:val="left" w:pos="567"/>
        </w:tabs>
        <w:jc w:val="both"/>
        <w:rPr>
          <w:rFonts w:ascii="Times New Roman" w:hAnsi="Times New Roman"/>
          <w:sz w:val="28"/>
          <w:szCs w:val="28"/>
        </w:rPr>
      </w:pPr>
      <w:r w:rsidRPr="00AF445A">
        <w:rPr>
          <w:rFonts w:ascii="Times New Roman" w:hAnsi="Times New Roman"/>
          <w:sz w:val="28"/>
          <w:szCs w:val="28"/>
        </w:rPr>
        <w:t xml:space="preserve">        Заплановано проведення навчання для представників структурних підрозділів з питань соціального захисту та керівників надавачів соціальних послуг територіальних громад області щодо визначення потреб громади у соціальних послугах  (1 захід щороку). Охоплено 60 осіб щороку.</w:t>
      </w:r>
    </w:p>
    <w:p w14:paraId="43EE95F2" w14:textId="77777777" w:rsidR="00EB3AF7" w:rsidRPr="009C4F95" w:rsidRDefault="00EB3AF7" w:rsidP="00EB3AF7">
      <w:pPr>
        <w:autoSpaceDE w:val="0"/>
        <w:autoSpaceDN w:val="0"/>
        <w:adjustRightInd w:val="0"/>
        <w:ind w:firstLine="567"/>
        <w:jc w:val="both"/>
        <w:rPr>
          <w:rFonts w:ascii="Times New Roman" w:hAnsi="Times New Roman"/>
          <w:sz w:val="28"/>
          <w:szCs w:val="28"/>
          <w:lang w:eastAsia="uk-UA"/>
        </w:rPr>
      </w:pPr>
      <w:r w:rsidRPr="00AF445A">
        <w:rPr>
          <w:rFonts w:ascii="Times New Roman" w:hAnsi="Times New Roman"/>
          <w:iCs/>
          <w:sz w:val="28"/>
          <w:szCs w:val="28"/>
          <w:lang w:eastAsia="uk-UA"/>
        </w:rPr>
        <w:t>Тернопільський обласний центр соціальних служб</w:t>
      </w:r>
      <w:r w:rsidRPr="00AF445A">
        <w:rPr>
          <w:rFonts w:ascii="Times New Roman" w:hAnsi="Times New Roman"/>
          <w:i/>
          <w:iCs/>
          <w:sz w:val="28"/>
          <w:szCs w:val="28"/>
          <w:lang w:eastAsia="uk-UA"/>
        </w:rPr>
        <w:t xml:space="preserve"> </w:t>
      </w:r>
      <w:r w:rsidRPr="00AF445A">
        <w:rPr>
          <w:rFonts w:ascii="Times New Roman" w:hAnsi="Times New Roman"/>
          <w:sz w:val="28"/>
          <w:szCs w:val="28"/>
          <w:lang w:eastAsia="uk-UA"/>
        </w:rPr>
        <w:t>надає</w:t>
      </w:r>
      <w:r w:rsidRPr="009C4F95">
        <w:rPr>
          <w:rFonts w:ascii="Times New Roman" w:hAnsi="Times New Roman"/>
          <w:sz w:val="28"/>
          <w:szCs w:val="28"/>
          <w:lang w:eastAsia="uk-UA"/>
        </w:rPr>
        <w:t xml:space="preserve"> допомогу та здійснює методичне забезпечення проведення у територіальних громадах соціальної роботи, надання соціальних послуг, соціальної підтримки особам та сім’ям, які належать до вразливих груп населення або перебувають у складних </w:t>
      </w:r>
      <w:r w:rsidRPr="009C4F95">
        <w:rPr>
          <w:rFonts w:ascii="Times New Roman" w:hAnsi="Times New Roman"/>
          <w:sz w:val="28"/>
          <w:szCs w:val="28"/>
          <w:lang w:eastAsia="uk-UA"/>
        </w:rPr>
        <w:lastRenderedPageBreak/>
        <w:t>життєвих обставинах. З цією метою обласний центр соціальних служб організовує та проводить навчальні заходи (семінари, тренінги, вебінари тощо) з питань соціальної роботи. У 2023 році організовано та проведено 46 навчальних заходів: 18 очно 24 в онлайн форматі (залучено 1682 осіб).</w:t>
      </w:r>
    </w:p>
    <w:p w14:paraId="32FB37A3" w14:textId="77777777" w:rsidR="00EB3AF7" w:rsidRDefault="00EB3AF7" w:rsidP="00EB3AF7">
      <w:pPr>
        <w:autoSpaceDE w:val="0"/>
        <w:autoSpaceDN w:val="0"/>
        <w:adjustRightInd w:val="0"/>
        <w:ind w:firstLine="567"/>
        <w:jc w:val="both"/>
        <w:rPr>
          <w:rFonts w:ascii="Times New Roman" w:hAnsi="Times New Roman"/>
          <w:sz w:val="28"/>
          <w:szCs w:val="28"/>
        </w:rPr>
      </w:pPr>
      <w:r w:rsidRPr="009C4F95">
        <w:rPr>
          <w:rFonts w:ascii="Times New Roman" w:hAnsi="Times New Roman"/>
          <w:bCs/>
          <w:iCs/>
          <w:sz w:val="28"/>
          <w:szCs w:val="28"/>
        </w:rPr>
        <w:t>Завдяки фінансуванню</w:t>
      </w:r>
      <w:r w:rsidRPr="009C4F95">
        <w:rPr>
          <w:rFonts w:ascii="Times New Roman" w:hAnsi="Times New Roman"/>
          <w:bCs/>
          <w:sz w:val="28"/>
          <w:szCs w:val="28"/>
        </w:rPr>
        <w:t xml:space="preserve"> у </w:t>
      </w:r>
      <w:r w:rsidRPr="009C4F95">
        <w:rPr>
          <w:rFonts w:ascii="Times New Roman" w:hAnsi="Times New Roman"/>
          <w:bCs/>
          <w:iCs/>
          <w:sz w:val="28"/>
          <w:szCs w:val="28"/>
        </w:rPr>
        <w:t xml:space="preserve">2023 році за рахунок коштів обласного бюджету забезпечено реалізацію основних заходів </w:t>
      </w:r>
      <w:r w:rsidRPr="009C4F95">
        <w:rPr>
          <w:rFonts w:ascii="Times New Roman" w:hAnsi="Times New Roman"/>
          <w:sz w:val="28"/>
          <w:szCs w:val="28"/>
          <w:lang w:eastAsia="uk-UA"/>
        </w:rPr>
        <w:t>обласної комплексної програми соціальної підтримки малозахищених верств населення ,,Турбота” на 2021- 2025 роки, затвердженої рішенням Тернопільської обласної ради від 11 листопада 2020 року № 1741</w:t>
      </w:r>
      <w:r w:rsidRPr="009C4F95">
        <w:rPr>
          <w:rFonts w:ascii="Times New Roman" w:hAnsi="Times New Roman"/>
          <w:sz w:val="28"/>
          <w:szCs w:val="28"/>
        </w:rPr>
        <w:t xml:space="preserve"> на суму 920 969,18 грн.</w:t>
      </w:r>
    </w:p>
    <w:p w14:paraId="6A923B88" w14:textId="77777777" w:rsidR="00EB3AF7" w:rsidRPr="00FB54A9" w:rsidRDefault="00EB3AF7" w:rsidP="00EB3AF7">
      <w:pPr>
        <w:jc w:val="both"/>
        <w:rPr>
          <w:rFonts w:ascii="Times New Roman" w:hAnsi="Times New Roman"/>
          <w:sz w:val="28"/>
          <w:szCs w:val="28"/>
        </w:rPr>
      </w:pPr>
      <w:r>
        <w:rPr>
          <w:rFonts w:ascii="Times New Roman" w:hAnsi="Times New Roman"/>
          <w:bCs/>
          <w:iCs/>
          <w:sz w:val="28"/>
          <w:szCs w:val="28"/>
        </w:rPr>
        <w:t xml:space="preserve">         </w:t>
      </w:r>
      <w:r w:rsidRPr="006D5159">
        <w:rPr>
          <w:rFonts w:ascii="Times New Roman" w:hAnsi="Times New Roman"/>
          <w:bCs/>
          <w:iCs/>
          <w:sz w:val="28"/>
          <w:szCs w:val="28"/>
        </w:rPr>
        <w:t>У</w:t>
      </w:r>
      <w:r w:rsidRPr="006D5159">
        <w:rPr>
          <w:rFonts w:ascii="Times New Roman" w:hAnsi="Times New Roman"/>
          <w:bCs/>
          <w:sz w:val="28"/>
          <w:szCs w:val="28"/>
        </w:rPr>
        <w:t xml:space="preserve"> </w:t>
      </w:r>
      <w:r w:rsidRPr="006D5159">
        <w:rPr>
          <w:rFonts w:ascii="Times New Roman" w:hAnsi="Times New Roman"/>
          <w:bCs/>
          <w:iCs/>
          <w:sz w:val="28"/>
          <w:szCs w:val="28"/>
        </w:rPr>
        <w:t>першому півріччі</w:t>
      </w:r>
      <w:r w:rsidRPr="006D5159">
        <w:rPr>
          <w:rFonts w:ascii="Times New Roman" w:hAnsi="Times New Roman"/>
          <w:bCs/>
          <w:sz w:val="28"/>
          <w:szCs w:val="28"/>
        </w:rPr>
        <w:t xml:space="preserve"> 2024 році</w:t>
      </w:r>
      <w:r w:rsidRPr="006D5159">
        <w:rPr>
          <w:rFonts w:ascii="Times New Roman" w:hAnsi="Times New Roman"/>
          <w:bCs/>
          <w:iCs/>
          <w:sz w:val="28"/>
          <w:szCs w:val="28"/>
        </w:rPr>
        <w:t xml:space="preserve"> за рахунок коштів обласного бюджету було забезпечено реалізацію основних заходів </w:t>
      </w:r>
      <w:r w:rsidRPr="006D5159">
        <w:rPr>
          <w:rFonts w:ascii="Times New Roman" w:hAnsi="Times New Roman"/>
          <w:iCs/>
          <w:spacing w:val="1"/>
          <w:sz w:val="28"/>
          <w:szCs w:val="28"/>
        </w:rPr>
        <w:t xml:space="preserve">обласної комплексної програми </w:t>
      </w:r>
      <w:r w:rsidRPr="006D5159">
        <w:rPr>
          <w:rFonts w:ascii="Times New Roman" w:hAnsi="Times New Roman"/>
          <w:sz w:val="28"/>
          <w:szCs w:val="28"/>
        </w:rPr>
        <w:t xml:space="preserve">соціальної підтримки малозахищених верств населення </w:t>
      </w:r>
      <w:r w:rsidRPr="006D5159">
        <w:rPr>
          <w:rFonts w:ascii="Times New Roman" w:hAnsi="Times New Roman"/>
          <w:iCs/>
          <w:spacing w:val="1"/>
          <w:sz w:val="28"/>
          <w:szCs w:val="28"/>
        </w:rPr>
        <w:t>,,</w:t>
      </w:r>
      <w:r w:rsidRPr="006D5159">
        <w:rPr>
          <w:rFonts w:ascii="Times New Roman" w:hAnsi="Times New Roman"/>
          <w:iCs/>
          <w:spacing w:val="2"/>
          <w:sz w:val="28"/>
          <w:szCs w:val="28"/>
        </w:rPr>
        <w:t>Турбота” на 2021-</w:t>
      </w:r>
      <w:r>
        <w:rPr>
          <w:rFonts w:ascii="Times New Roman" w:hAnsi="Times New Roman"/>
          <w:iCs/>
          <w:spacing w:val="2"/>
          <w:sz w:val="28"/>
          <w:szCs w:val="28"/>
        </w:rPr>
        <w:t xml:space="preserve">              </w:t>
      </w:r>
      <w:r w:rsidRPr="006D5159">
        <w:rPr>
          <w:rFonts w:ascii="Times New Roman" w:hAnsi="Times New Roman"/>
          <w:iCs/>
          <w:spacing w:val="2"/>
          <w:sz w:val="28"/>
          <w:szCs w:val="28"/>
        </w:rPr>
        <w:t>2025 роки</w:t>
      </w:r>
      <w:r w:rsidRPr="00FB54A9">
        <w:rPr>
          <w:rFonts w:ascii="Times New Roman" w:hAnsi="Times New Roman"/>
          <w:sz w:val="28"/>
          <w:szCs w:val="28"/>
        </w:rPr>
        <w:t>, а саме:</w:t>
      </w:r>
    </w:p>
    <w:p w14:paraId="0702D003" w14:textId="77777777" w:rsidR="00EB3AF7" w:rsidRPr="00FB54A9" w:rsidRDefault="00EB3AF7" w:rsidP="00EB3AF7">
      <w:pPr>
        <w:ind w:firstLine="567"/>
        <w:jc w:val="both"/>
        <w:rPr>
          <w:rFonts w:ascii="Times New Roman" w:hAnsi="Times New Roman"/>
          <w:bCs/>
          <w:sz w:val="28"/>
          <w:szCs w:val="28"/>
        </w:rPr>
      </w:pPr>
      <w:r w:rsidRPr="00FB54A9">
        <w:rPr>
          <w:rFonts w:ascii="Times New Roman" w:hAnsi="Times New Roman"/>
          <w:bCs/>
          <w:sz w:val="28"/>
          <w:szCs w:val="28"/>
        </w:rPr>
        <w:t xml:space="preserve">забезпечено надання одноразової матеріальної допомоги </w:t>
      </w:r>
      <w:r w:rsidRPr="00FB54A9">
        <w:rPr>
          <w:rFonts w:ascii="Times New Roman" w:hAnsi="Times New Roman"/>
          <w:sz w:val="28"/>
          <w:szCs w:val="28"/>
        </w:rPr>
        <w:t xml:space="preserve">за заявами громадян (комісія з питань надання одноразової матеріальної допомоги при департаменті соціального захисту населення обласної військової адміністрації) – </w:t>
      </w:r>
      <w:r w:rsidRPr="00FB54A9">
        <w:rPr>
          <w:rFonts w:ascii="Times New Roman" w:hAnsi="Times New Roman"/>
          <w:bCs/>
          <w:sz w:val="28"/>
          <w:szCs w:val="28"/>
        </w:rPr>
        <w:t>489 особам на 150,0 тис. гривень;</w:t>
      </w:r>
    </w:p>
    <w:p w14:paraId="11F2C362" w14:textId="77777777" w:rsidR="00EB3AF7" w:rsidRPr="00FB54A9" w:rsidRDefault="00EB3AF7" w:rsidP="00EB3AF7">
      <w:pPr>
        <w:ind w:firstLine="567"/>
        <w:jc w:val="both"/>
        <w:rPr>
          <w:rFonts w:ascii="Times New Roman" w:hAnsi="Times New Roman"/>
          <w:sz w:val="28"/>
          <w:szCs w:val="28"/>
        </w:rPr>
      </w:pPr>
      <w:r w:rsidRPr="00FB54A9">
        <w:rPr>
          <w:rFonts w:ascii="Times New Roman" w:hAnsi="Times New Roman"/>
          <w:sz w:val="28"/>
          <w:szCs w:val="28"/>
        </w:rPr>
        <w:t>забезпечено надання матеріальної допомоги з фонду обласної ради фізичним особам, які звертались з клопотанням до голів обласної військової адміністрації та  обласної ради, депутатів обласної ради та постійно проживають на території Тернопільської області і перебувають у складному матеріальному становищі внаслідок стихійного лиха, нещасного випадку, важкого захворювання, інших ускладнюючих обставин – 669 особам на 2181,600 тис. гривень;</w:t>
      </w:r>
    </w:p>
    <w:p w14:paraId="293E343C" w14:textId="77777777" w:rsidR="00EB3AF7" w:rsidRPr="009C4F95" w:rsidRDefault="00EB3AF7" w:rsidP="00EB3AF7">
      <w:pPr>
        <w:ind w:firstLine="567"/>
        <w:jc w:val="both"/>
        <w:rPr>
          <w:rFonts w:ascii="Times New Roman" w:hAnsi="Times New Roman"/>
          <w:sz w:val="28"/>
          <w:szCs w:val="28"/>
        </w:rPr>
      </w:pPr>
      <w:r w:rsidRPr="00FB54A9">
        <w:rPr>
          <w:rFonts w:ascii="Times New Roman" w:hAnsi="Times New Roman"/>
          <w:bCs/>
          <w:spacing w:val="-2"/>
          <w:sz w:val="28"/>
          <w:szCs w:val="28"/>
        </w:rPr>
        <w:t>забезпечено надання допомоги з фонду обласної ради мобілізованим особам, учасникам антитерористичної операції, операції Об’єднаних сил, учасникам-добровольцям антитерористичної операції, операції Об’єднаних сил,  військовослужбовцям Збройних сил України, інших утворених відповідно до законів України військових формувань та воєнізованих підрозділів, правоохоронних органів спеціального призначення, а також Державної служби спеціального зв’язку та захисту інформації України, постраждалим учасникам Революції Гідності, членам їх сімей, сім’ям загиблих (померлих) учасників анти-терористичної операції, операції Об’єднаних сил, учасників-добровольців антитерористичної операції, операції Об’єднаних сил, військовослужбовців Збройних сил України, інших утворених відповідно до законів України військових формувань та воєнізованих підрозділів, правоохоронних органів спеціального призначення, а також Державної служби спеціального зв’язку та захисту інформації України, членам сімей Героїв Небесної Сотні, які проживають на території Тернопільської області – 318 особам на 3016,300 тис. гривень.</w:t>
      </w:r>
    </w:p>
    <w:p w14:paraId="5266AD06" w14:textId="77777777" w:rsidR="00EB3AF7" w:rsidRDefault="00EB3AF7" w:rsidP="00EB3AF7">
      <w:pPr>
        <w:tabs>
          <w:tab w:val="left" w:pos="567"/>
        </w:tabs>
        <w:jc w:val="both"/>
        <w:rPr>
          <w:rFonts w:ascii="Times New Roman" w:hAnsi="Times New Roman"/>
          <w:sz w:val="28"/>
          <w:szCs w:val="28"/>
        </w:rPr>
      </w:pPr>
      <w:r>
        <w:rPr>
          <w:rFonts w:ascii="Times New Roman" w:hAnsi="Times New Roman"/>
          <w:sz w:val="28"/>
          <w:szCs w:val="28"/>
        </w:rPr>
        <w:t xml:space="preserve">          </w:t>
      </w:r>
      <w:r w:rsidRPr="009C4F95">
        <w:rPr>
          <w:rFonts w:ascii="Times New Roman" w:hAnsi="Times New Roman"/>
          <w:sz w:val="28"/>
          <w:szCs w:val="28"/>
        </w:rPr>
        <w:t xml:space="preserve">За </w:t>
      </w:r>
      <w:r w:rsidRPr="00A17CB6">
        <w:rPr>
          <w:rFonts w:ascii="Times New Roman" w:hAnsi="Times New Roman"/>
          <w:sz w:val="28"/>
          <w:szCs w:val="28"/>
        </w:rPr>
        <w:t>перше півріччя 2024 року</w:t>
      </w:r>
      <w:r>
        <w:rPr>
          <w:rFonts w:ascii="Times New Roman" w:hAnsi="Times New Roman"/>
          <w:sz w:val="28"/>
          <w:szCs w:val="28"/>
        </w:rPr>
        <w:t xml:space="preserve"> </w:t>
      </w:r>
      <w:r w:rsidRPr="009C4F95">
        <w:rPr>
          <w:rFonts w:ascii="Times New Roman" w:hAnsi="Times New Roman"/>
          <w:sz w:val="28"/>
          <w:szCs w:val="28"/>
        </w:rPr>
        <w:t xml:space="preserve">на виконання  </w:t>
      </w:r>
      <w:r w:rsidRPr="009C4F95">
        <w:rPr>
          <w:rFonts w:ascii="Times New Roman" w:hAnsi="Times New Roman"/>
          <w:sz w:val="28"/>
          <w:szCs w:val="28"/>
          <w:lang w:eastAsia="uk-UA"/>
        </w:rPr>
        <w:t xml:space="preserve">обласної програми підтримки осіб, які брали участь в антитерористичній операції, операції об’єднаних сил, членів сімей загиблих під час проведення антитерористичної операції та операції об’єднаних сил, членів сімей Героїв Небесної Сотні, постраждалих учасників Революції Гідності на  2020-2024 роки, затвердженої рішенням </w:t>
      </w:r>
      <w:r w:rsidRPr="009C4F95">
        <w:rPr>
          <w:rFonts w:ascii="Times New Roman" w:hAnsi="Times New Roman"/>
          <w:sz w:val="28"/>
          <w:szCs w:val="28"/>
          <w:lang w:eastAsia="uk-UA"/>
        </w:rPr>
        <w:lastRenderedPageBreak/>
        <w:t>Тернопільської обласної ради від 28 листопада 2019 року № 1507</w:t>
      </w:r>
      <w:r>
        <w:rPr>
          <w:rFonts w:ascii="Times New Roman" w:hAnsi="Times New Roman"/>
          <w:sz w:val="28"/>
          <w:szCs w:val="28"/>
        </w:rPr>
        <w:t xml:space="preserve"> виконано наступне</w:t>
      </w:r>
      <w:r w:rsidRPr="009C4F95">
        <w:rPr>
          <w:rFonts w:ascii="Times New Roman" w:eastAsia="Calibri" w:hAnsi="Times New Roman"/>
          <w:bCs/>
          <w:spacing w:val="-2"/>
          <w:sz w:val="28"/>
          <w:szCs w:val="28"/>
        </w:rPr>
        <w:t>:</w:t>
      </w:r>
    </w:p>
    <w:p w14:paraId="4808A71B" w14:textId="77777777" w:rsidR="00EB3AF7" w:rsidRPr="00CC4049" w:rsidRDefault="00EB3AF7" w:rsidP="00EB3AF7">
      <w:pPr>
        <w:jc w:val="both"/>
        <w:rPr>
          <w:rFonts w:ascii="Times New Roman" w:hAnsi="Times New Roman"/>
          <w:sz w:val="28"/>
          <w:szCs w:val="28"/>
          <w:lang w:val="en-US"/>
        </w:rPr>
      </w:pPr>
      <w:r>
        <w:rPr>
          <w:rFonts w:ascii="Times New Roman" w:hAnsi="Times New Roman"/>
          <w:sz w:val="28"/>
          <w:szCs w:val="28"/>
        </w:rPr>
        <w:t xml:space="preserve">          д</w:t>
      </w:r>
      <w:r w:rsidRPr="00A17CB6">
        <w:rPr>
          <w:rFonts w:ascii="Times New Roman" w:hAnsi="Times New Roman"/>
          <w:sz w:val="28"/>
          <w:szCs w:val="28"/>
        </w:rPr>
        <w:t xml:space="preserve">ля надання щомісячної допомоги по 800 гривень </w:t>
      </w:r>
      <w:r w:rsidRPr="001E5804">
        <w:rPr>
          <w:rFonts w:ascii="Times New Roman" w:hAnsi="Times New Roman"/>
          <w:bCs/>
          <w:spacing w:val="-2"/>
          <w:sz w:val="28"/>
          <w:szCs w:val="28"/>
        </w:rPr>
        <w:t>членам  сімей  осіб,  які загинули  під  час виконання  військового обов’язку  в  період проходження  військової служби,  померли внаслідок  поранення, контузії,   каліцтва  або захворювання,  одержаних</w:t>
      </w:r>
      <w:r w:rsidRPr="00A17CB6">
        <w:rPr>
          <w:rFonts w:ascii="Times New Roman" w:hAnsi="Times New Roman"/>
          <w:bCs/>
          <w:spacing w:val="-2"/>
          <w:sz w:val="28"/>
          <w:szCs w:val="28"/>
        </w:rPr>
        <w:t xml:space="preserve"> </w:t>
      </w:r>
      <w:r w:rsidRPr="001E5804">
        <w:rPr>
          <w:rFonts w:ascii="Times New Roman" w:hAnsi="Times New Roman"/>
          <w:bCs/>
          <w:spacing w:val="-2"/>
          <w:sz w:val="28"/>
          <w:szCs w:val="28"/>
        </w:rPr>
        <w:t>під  час  безпосередньої участі  в</w:t>
      </w:r>
      <w:r w:rsidRPr="00A17CB6">
        <w:rPr>
          <w:rFonts w:ascii="Times New Roman" w:hAnsi="Times New Roman"/>
          <w:bCs/>
          <w:spacing w:val="-2"/>
          <w:sz w:val="28"/>
          <w:szCs w:val="28"/>
        </w:rPr>
        <w:t xml:space="preserve"> </w:t>
      </w:r>
      <w:r w:rsidRPr="001E5804">
        <w:rPr>
          <w:rFonts w:ascii="Times New Roman" w:hAnsi="Times New Roman"/>
          <w:bCs/>
          <w:spacing w:val="-2"/>
          <w:sz w:val="28"/>
          <w:szCs w:val="28"/>
        </w:rPr>
        <w:t>антитерористичній</w:t>
      </w:r>
      <w:r w:rsidRPr="00A17CB6">
        <w:rPr>
          <w:rFonts w:ascii="Times New Roman" w:hAnsi="Times New Roman"/>
          <w:bCs/>
          <w:spacing w:val="-2"/>
          <w:sz w:val="28"/>
          <w:szCs w:val="28"/>
        </w:rPr>
        <w:t xml:space="preserve"> </w:t>
      </w:r>
      <w:r w:rsidRPr="001E5804">
        <w:rPr>
          <w:rFonts w:ascii="Times New Roman" w:hAnsi="Times New Roman"/>
          <w:bCs/>
          <w:spacing w:val="-2"/>
          <w:sz w:val="28"/>
          <w:szCs w:val="28"/>
        </w:rPr>
        <w:t>операції,  операції Об’єднаних  сил, забезпеченні  її проведення до  початку повномасштабного вторгнення  Російської Федерації  (24.02.2022)</w:t>
      </w:r>
      <w:r w:rsidRPr="00A17CB6">
        <w:rPr>
          <w:rFonts w:ascii="Times New Roman" w:hAnsi="Times New Roman"/>
          <w:bCs/>
          <w:spacing w:val="-2"/>
          <w:sz w:val="28"/>
          <w:szCs w:val="28"/>
        </w:rPr>
        <w:t xml:space="preserve">, членам  сімей  Героїв Небесної  Сотні </w:t>
      </w:r>
      <w:r w:rsidRPr="00A17CB6">
        <w:rPr>
          <w:rFonts w:ascii="Times New Roman" w:hAnsi="Times New Roman"/>
          <w:sz w:val="28"/>
          <w:szCs w:val="28"/>
        </w:rPr>
        <w:t>на 2024 рік затверджено 2439,5 тис. грн. За перше півріччя виплачено 938,6 тис. гр</w:t>
      </w:r>
      <w:r>
        <w:rPr>
          <w:rFonts w:ascii="Times New Roman" w:hAnsi="Times New Roman"/>
          <w:sz w:val="28"/>
          <w:szCs w:val="28"/>
        </w:rPr>
        <w:t>н</w:t>
      </w:r>
      <w:r>
        <w:rPr>
          <w:rFonts w:ascii="Times New Roman" w:hAnsi="Times New Roman"/>
          <w:sz w:val="28"/>
          <w:szCs w:val="28"/>
          <w:lang w:val="en-US"/>
        </w:rPr>
        <w:t>;</w:t>
      </w:r>
    </w:p>
    <w:p w14:paraId="0EFF8E2E" w14:textId="77777777" w:rsidR="00EB3AF7" w:rsidRPr="00A17CB6" w:rsidRDefault="00EB3AF7" w:rsidP="00EB3AF7">
      <w:pPr>
        <w:ind w:right="-1"/>
        <w:jc w:val="both"/>
        <w:rPr>
          <w:rFonts w:ascii="Times New Roman" w:hAnsi="Times New Roman"/>
          <w:sz w:val="28"/>
          <w:szCs w:val="28"/>
        </w:rPr>
      </w:pPr>
      <w:r w:rsidRPr="00A17CB6">
        <w:rPr>
          <w:rFonts w:ascii="Times New Roman" w:hAnsi="Times New Roman"/>
          <w:sz w:val="28"/>
          <w:szCs w:val="28"/>
        </w:rPr>
        <w:tab/>
      </w:r>
      <w:r>
        <w:rPr>
          <w:rFonts w:ascii="Times New Roman" w:hAnsi="Times New Roman"/>
          <w:sz w:val="28"/>
          <w:szCs w:val="28"/>
        </w:rPr>
        <w:t>д</w:t>
      </w:r>
      <w:r w:rsidRPr="00A17CB6">
        <w:rPr>
          <w:rFonts w:ascii="Times New Roman" w:hAnsi="Times New Roman"/>
          <w:sz w:val="28"/>
          <w:szCs w:val="28"/>
        </w:rPr>
        <w:t>ля надання одноразової грошової допомоги у розмірі 25,0 тис. гривень на поховання  члену  сім’ї  жителя (жительки) Тернопільської області, який (яка)  брав(ла) безпосередню  участь  у здійсненні  заходів,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(24.02.2022)  на 2024 рік затверджено 5550,00 тис. грн. з початку 2024 року дану грошову допомогу виплачено 164 особам</w:t>
      </w:r>
      <w:r>
        <w:rPr>
          <w:rFonts w:ascii="Times New Roman" w:hAnsi="Times New Roman"/>
          <w:sz w:val="28"/>
          <w:szCs w:val="28"/>
        </w:rPr>
        <w:t>;</w:t>
      </w:r>
      <w:r w:rsidRPr="00A17CB6">
        <w:t xml:space="preserve"> </w:t>
      </w:r>
      <w:r w:rsidRPr="00A17CB6">
        <w:rPr>
          <w:rFonts w:ascii="Times New Roman" w:hAnsi="Times New Roman"/>
          <w:sz w:val="28"/>
          <w:szCs w:val="28"/>
        </w:rPr>
        <w:tab/>
        <w:t xml:space="preserve">   </w:t>
      </w:r>
    </w:p>
    <w:p w14:paraId="7CFE263E" w14:textId="77777777" w:rsidR="00EB3AF7" w:rsidRPr="00106B7E" w:rsidRDefault="00EB3AF7" w:rsidP="00EB3AF7">
      <w:pPr>
        <w:jc w:val="both"/>
        <w:rPr>
          <w:sz w:val="28"/>
          <w:szCs w:val="28"/>
          <w:lang w:val="ru-RU"/>
        </w:rPr>
      </w:pPr>
      <w:r w:rsidRPr="00A17CB6">
        <w:rPr>
          <w:rFonts w:ascii="Times New Roman" w:hAnsi="Times New Roman"/>
          <w:sz w:val="28"/>
          <w:szCs w:val="28"/>
        </w:rPr>
        <w:tab/>
      </w:r>
      <w:r>
        <w:rPr>
          <w:rFonts w:ascii="Times New Roman" w:hAnsi="Times New Roman"/>
          <w:sz w:val="28"/>
          <w:szCs w:val="28"/>
        </w:rPr>
        <w:t>д</w:t>
      </w:r>
      <w:r w:rsidRPr="00A17CB6">
        <w:rPr>
          <w:rFonts w:ascii="Times New Roman" w:hAnsi="Times New Roman"/>
          <w:sz w:val="28"/>
          <w:szCs w:val="28"/>
        </w:rPr>
        <w:t>ля забезпечення лікування та виробами медичного призначення також для проведення реабілітаційного лікування та оздоровлення осіб, які брали участь у проведенні антитерористичної операції, операції Об’єднаних сил, учасників-добровольців антитерористичної операції, учасників бойових дій добровольців, членів сімей загиблих (померлих) під час антитерористичної операції, операції Об’єднаних сил, членів сімей Героїв Небесної Сотні, постраждалих учасників Революції Гідності на 2023 рік планові показники становлять 4900 тисяч гривень з обласного б</w:t>
      </w:r>
      <w:r w:rsidRPr="001E5804">
        <w:rPr>
          <w:rFonts w:ascii="Times New Roman" w:hAnsi="Times New Roman"/>
          <w:sz w:val="28"/>
          <w:szCs w:val="28"/>
        </w:rPr>
        <w:t>’</w:t>
      </w:r>
      <w:r w:rsidRPr="00A17CB6">
        <w:rPr>
          <w:rFonts w:ascii="Times New Roman" w:hAnsi="Times New Roman"/>
          <w:sz w:val="28"/>
          <w:szCs w:val="28"/>
        </w:rPr>
        <w:t>юджету та з  місцевих бюджетів 5600,0  тисяч гривень.  Фактично за перше півріччя 2024 року було використано 112,00 тисяч гривень</w:t>
      </w:r>
      <w:r w:rsidRPr="00106B7E">
        <w:rPr>
          <w:rFonts w:ascii="Times New Roman" w:hAnsi="Times New Roman"/>
          <w:sz w:val="28"/>
          <w:szCs w:val="28"/>
          <w:lang w:val="ru-RU"/>
        </w:rPr>
        <w:t>;</w:t>
      </w:r>
    </w:p>
    <w:p w14:paraId="3D0E06D2" w14:textId="77777777" w:rsidR="00EB3AF7" w:rsidRPr="00A17CB6" w:rsidRDefault="00EB3AF7" w:rsidP="00EB3AF7">
      <w:pPr>
        <w:tabs>
          <w:tab w:val="left" w:pos="1387"/>
          <w:tab w:val="left" w:pos="1832"/>
          <w:tab w:val="left" w:pos="194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firstLine="567"/>
        <w:jc w:val="both"/>
        <w:rPr>
          <w:rFonts w:ascii="Times New Roman" w:hAnsi="Times New Roman"/>
          <w:sz w:val="28"/>
          <w:szCs w:val="28"/>
        </w:rPr>
      </w:pPr>
      <w:r>
        <w:rPr>
          <w:rFonts w:ascii="Times New Roman" w:hAnsi="Times New Roman"/>
          <w:sz w:val="28"/>
          <w:szCs w:val="28"/>
        </w:rPr>
        <w:t>д</w:t>
      </w:r>
      <w:r w:rsidRPr="00A17CB6">
        <w:rPr>
          <w:rFonts w:ascii="Times New Roman" w:hAnsi="Times New Roman"/>
          <w:sz w:val="28"/>
          <w:szCs w:val="28"/>
        </w:rPr>
        <w:t xml:space="preserve">ля реабілітації та оздоровлення постраждалих учасників Революції Гідності та осіб, які брали участь у антитерористичній операції, операції Об’єднаних   сил   згідно  з  медичними  показами заплановано фінансування в сумі 2200,00 тис. грн, використано  кошти в сумі 118,00 </w:t>
      </w:r>
      <w:r>
        <w:rPr>
          <w:rFonts w:ascii="Times New Roman" w:hAnsi="Times New Roman"/>
          <w:sz w:val="28"/>
          <w:szCs w:val="28"/>
        </w:rPr>
        <w:t>тис. гривень;</w:t>
      </w:r>
    </w:p>
    <w:p w14:paraId="5E286826" w14:textId="77777777" w:rsidR="00EB3AF7" w:rsidRPr="00A17CB6" w:rsidRDefault="00EB3AF7" w:rsidP="00EB3AF7">
      <w:pPr>
        <w:tabs>
          <w:tab w:val="left" w:pos="1387"/>
          <w:tab w:val="left" w:pos="1832"/>
          <w:tab w:val="left" w:pos="194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bCs/>
          <w:spacing w:val="-2"/>
          <w:sz w:val="28"/>
          <w:szCs w:val="28"/>
        </w:rPr>
        <w:t>д</w:t>
      </w:r>
      <w:r w:rsidRPr="00A17CB6">
        <w:rPr>
          <w:rFonts w:ascii="Times New Roman" w:hAnsi="Times New Roman"/>
          <w:bCs/>
          <w:spacing w:val="-2"/>
          <w:sz w:val="28"/>
          <w:szCs w:val="28"/>
        </w:rPr>
        <w:t>ля забезпечення виплати компенсації в розмірі фактичної плати за навчання на контрактній  основі у вищих навчальних закладах спільної власності територіальних громад, сіл, селищ, міст Тернопільської області сім’ям учасників антитерористичної операції, операції Об’єднаних сил, учасникам-добровольцям антитерористичної операції, учасникам бойових дій-добровольцям, постраждалим учасникам  Революції  Гідності, студентам учасникам бойових дій антитерористичної операції, операції Об’єднаних сил, учасникам-добровольцям антитерористичної операції,</w:t>
      </w:r>
      <w:r w:rsidRPr="00A17CB6">
        <w:rPr>
          <w:rFonts w:ascii="Times New Roman" w:hAnsi="Times New Roman"/>
          <w:sz w:val="28"/>
          <w:szCs w:val="28"/>
        </w:rPr>
        <w:t xml:space="preserve"> </w:t>
      </w:r>
      <w:r w:rsidRPr="00A17CB6">
        <w:rPr>
          <w:rFonts w:ascii="Times New Roman" w:hAnsi="Times New Roman"/>
          <w:bCs/>
          <w:spacing w:val="-2"/>
          <w:sz w:val="28"/>
          <w:szCs w:val="28"/>
        </w:rPr>
        <w:t>учасникам бойових дій-добровольцям, постраждалим учасникам Революції Гідності</w:t>
      </w:r>
      <w:r w:rsidRPr="00A17CB6">
        <w:rPr>
          <w:rFonts w:ascii="Times New Roman" w:eastAsia="Calibri" w:hAnsi="Times New Roman"/>
          <w:sz w:val="28"/>
          <w:szCs w:val="28"/>
        </w:rPr>
        <w:t xml:space="preserve"> на 2024 рік затверджено                      300,0 тис. гривень. На даний час виплата не проводилась.</w:t>
      </w:r>
    </w:p>
    <w:p w14:paraId="4F306D0B" w14:textId="77777777" w:rsidR="00EB3AF7" w:rsidRDefault="00EB3AF7" w:rsidP="00EB3AF7">
      <w:pPr>
        <w:autoSpaceDE w:val="0"/>
        <w:autoSpaceDN w:val="0"/>
        <w:adjustRightInd w:val="0"/>
        <w:ind w:firstLine="567"/>
        <w:jc w:val="both"/>
        <w:rPr>
          <w:rFonts w:ascii="Times New Roman" w:hAnsi="Times New Roman"/>
          <w:sz w:val="28"/>
          <w:szCs w:val="28"/>
        </w:rPr>
      </w:pPr>
      <w:r w:rsidRPr="009C4F95">
        <w:rPr>
          <w:rFonts w:ascii="Times New Roman" w:hAnsi="Times New Roman"/>
          <w:sz w:val="28"/>
          <w:szCs w:val="28"/>
        </w:rPr>
        <w:t xml:space="preserve">У 2023 році на виконання  </w:t>
      </w:r>
      <w:r w:rsidRPr="009C4F95">
        <w:rPr>
          <w:rFonts w:ascii="Times New Roman" w:hAnsi="Times New Roman"/>
          <w:sz w:val="28"/>
          <w:szCs w:val="28"/>
          <w:lang w:eastAsia="uk-UA"/>
        </w:rPr>
        <w:t xml:space="preserve">обласної програми ,,Ветеран” на 2020-2024 року, затвердженої рішенням Тернопільської обласної ради від 28 листопада                2019 року № 1506 </w:t>
      </w:r>
      <w:r w:rsidRPr="009C4F95">
        <w:rPr>
          <w:rFonts w:ascii="Times New Roman" w:hAnsi="Times New Roman"/>
          <w:sz w:val="28"/>
          <w:szCs w:val="28"/>
        </w:rPr>
        <w:t xml:space="preserve">з обласного бюджету для покращення </w:t>
      </w:r>
      <w:r w:rsidRPr="009C4F95">
        <w:rPr>
          <w:rFonts w:ascii="Times New Roman" w:hAnsi="Times New Roman"/>
          <w:bCs/>
          <w:iCs/>
          <w:sz w:val="28"/>
          <w:szCs w:val="28"/>
        </w:rPr>
        <w:t>матеріального становища ветеранів ОУН – УПА,</w:t>
      </w:r>
      <w:r w:rsidRPr="009C4F95">
        <w:rPr>
          <w:rFonts w:ascii="Times New Roman" w:hAnsi="Times New Roman"/>
          <w:bCs/>
          <w:spacing w:val="-2"/>
          <w:sz w:val="28"/>
          <w:szCs w:val="28"/>
        </w:rPr>
        <w:t xml:space="preserve"> сімей загиблих в Афганістані та вразливих </w:t>
      </w:r>
      <w:r w:rsidRPr="009C4F95">
        <w:rPr>
          <w:rFonts w:ascii="Times New Roman" w:hAnsi="Times New Roman"/>
          <w:bCs/>
          <w:spacing w:val="-2"/>
          <w:sz w:val="28"/>
          <w:szCs w:val="28"/>
        </w:rPr>
        <w:lastRenderedPageBreak/>
        <w:t>категорій населення</w:t>
      </w:r>
      <w:r w:rsidRPr="009C4F95">
        <w:rPr>
          <w:rFonts w:ascii="Times New Roman" w:hAnsi="Times New Roman"/>
          <w:sz w:val="28"/>
          <w:szCs w:val="28"/>
        </w:rPr>
        <w:t xml:space="preserve"> профінансовано і направлено коштів в сумі 2215,9 </w:t>
      </w:r>
      <w:r w:rsidRPr="009C4F95">
        <w:rPr>
          <w:rStyle w:val="st82"/>
          <w:rFonts w:ascii="Times New Roman" w:hAnsi="Times New Roman"/>
          <w:sz w:val="28"/>
          <w:szCs w:val="28"/>
        </w:rPr>
        <w:t>тис. гривень.</w:t>
      </w:r>
      <w:r w:rsidRPr="009C4F95">
        <w:rPr>
          <w:rFonts w:ascii="Times New Roman" w:hAnsi="Times New Roman"/>
          <w:sz w:val="28"/>
          <w:szCs w:val="28"/>
        </w:rPr>
        <w:t xml:space="preserve"> </w:t>
      </w:r>
    </w:p>
    <w:p w14:paraId="0FD426C6" w14:textId="77777777" w:rsidR="00EB3AF7" w:rsidRPr="00655E33" w:rsidRDefault="00EB3AF7" w:rsidP="00EB3AF7">
      <w:pPr>
        <w:autoSpaceDE w:val="0"/>
        <w:autoSpaceDN w:val="0"/>
        <w:adjustRightInd w:val="0"/>
        <w:ind w:firstLine="567"/>
        <w:jc w:val="both"/>
        <w:rPr>
          <w:rFonts w:ascii="Times New Roman" w:hAnsi="Times New Roman"/>
          <w:color w:val="000000"/>
          <w:sz w:val="28"/>
          <w:szCs w:val="28"/>
        </w:rPr>
      </w:pPr>
      <w:r w:rsidRPr="00655E33">
        <w:rPr>
          <w:rFonts w:ascii="Times New Roman" w:hAnsi="Times New Roman"/>
          <w:bCs/>
          <w:color w:val="000000"/>
          <w:sz w:val="28"/>
          <w:szCs w:val="28"/>
        </w:rPr>
        <w:t xml:space="preserve">У першому півріччі </w:t>
      </w:r>
      <w:r w:rsidRPr="00655E33">
        <w:rPr>
          <w:rFonts w:ascii="Times New Roman" w:hAnsi="Times New Roman"/>
          <w:color w:val="000000"/>
          <w:sz w:val="28"/>
          <w:szCs w:val="28"/>
        </w:rPr>
        <w:t>2024</w:t>
      </w:r>
      <w:r w:rsidRPr="00655E33">
        <w:rPr>
          <w:rFonts w:ascii="Times New Roman" w:hAnsi="Times New Roman"/>
          <w:bCs/>
          <w:color w:val="000000"/>
          <w:sz w:val="28"/>
          <w:szCs w:val="28"/>
        </w:rPr>
        <w:t xml:space="preserve"> року</w:t>
      </w:r>
      <w:r w:rsidRPr="00655E33">
        <w:rPr>
          <w:rFonts w:ascii="Times New Roman" w:hAnsi="Times New Roman"/>
          <w:bCs/>
          <w:iCs/>
          <w:color w:val="000000"/>
          <w:sz w:val="28"/>
          <w:szCs w:val="28"/>
        </w:rPr>
        <w:t xml:space="preserve"> за рахунок коштів обласного бюджету забезпечено реалізацію основних заходів програми </w:t>
      </w:r>
      <w:r w:rsidRPr="00655E33">
        <w:rPr>
          <w:rFonts w:ascii="Times New Roman" w:hAnsi="Times New Roman"/>
          <w:sz w:val="28"/>
          <w:szCs w:val="28"/>
          <w:lang w:eastAsia="uk-UA"/>
        </w:rPr>
        <w:t>,,Ветеран” на 2020-2024 роки</w:t>
      </w:r>
      <w:r w:rsidRPr="00655E33">
        <w:rPr>
          <w:rFonts w:ascii="Times New Roman" w:hAnsi="Times New Roman"/>
          <w:color w:val="000000"/>
          <w:sz w:val="28"/>
          <w:szCs w:val="28"/>
        </w:rPr>
        <w:t>, а саме:</w:t>
      </w:r>
    </w:p>
    <w:p w14:paraId="58E0435C" w14:textId="77777777" w:rsidR="00EB3AF7" w:rsidRPr="00655E33" w:rsidRDefault="00EB3AF7" w:rsidP="00EB3AF7">
      <w:pPr>
        <w:ind w:firstLine="567"/>
        <w:jc w:val="both"/>
        <w:rPr>
          <w:rFonts w:ascii="Times New Roman" w:hAnsi="Times New Roman"/>
          <w:sz w:val="28"/>
          <w:szCs w:val="28"/>
        </w:rPr>
      </w:pPr>
      <w:r w:rsidRPr="00655E33">
        <w:rPr>
          <w:rFonts w:ascii="Times New Roman" w:eastAsia="Calibri" w:hAnsi="Times New Roman"/>
          <w:bCs/>
          <w:spacing w:val="-2"/>
          <w:sz w:val="28"/>
          <w:szCs w:val="22"/>
        </w:rPr>
        <w:t xml:space="preserve">Для надання ветеранам війни праці військової служби, органів внутрішніх справ, Збройних сил України, реабілітованим жертвам політичних репресій, дітям війни натуральну допомогу в межах бюджетних асигнувань, а також нецільову матеріальну </w:t>
      </w:r>
      <w:r w:rsidRPr="00655E33">
        <w:rPr>
          <w:rFonts w:ascii="Times New Roman" w:eastAsia="Calibri" w:hAnsi="Times New Roman"/>
          <w:bCs/>
          <w:spacing w:val="-2"/>
          <w:sz w:val="28"/>
          <w:szCs w:val="28"/>
        </w:rPr>
        <w:t xml:space="preserve">допомогу згідно з розпорядженням голови обласної військової адміністрації на </w:t>
      </w:r>
      <w:r w:rsidRPr="00655E33">
        <w:rPr>
          <w:rFonts w:ascii="Times New Roman" w:hAnsi="Times New Roman"/>
          <w:sz w:val="28"/>
          <w:szCs w:val="28"/>
        </w:rPr>
        <w:t xml:space="preserve">покращення матеріально-побутових умов проживання затверджено 300,0 тис. грн, виплачено 41,2 тис. грн. </w:t>
      </w:r>
    </w:p>
    <w:p w14:paraId="2E84FA90" w14:textId="77777777" w:rsidR="00EB3AF7" w:rsidRPr="00655E33" w:rsidRDefault="00EB3AF7" w:rsidP="00EB3AF7">
      <w:pPr>
        <w:ind w:firstLine="567"/>
        <w:jc w:val="both"/>
        <w:rPr>
          <w:rFonts w:ascii="Times New Roman" w:hAnsi="Times New Roman"/>
          <w:sz w:val="28"/>
          <w:szCs w:val="28"/>
        </w:rPr>
      </w:pPr>
      <w:r w:rsidRPr="00655E33">
        <w:rPr>
          <w:rFonts w:ascii="Times New Roman" w:hAnsi="Times New Roman"/>
          <w:sz w:val="28"/>
          <w:szCs w:val="28"/>
        </w:rPr>
        <w:t>Для надання обласним громадським організаціям ветеранів, які взяли участь у конкурсі, фінансової підтримки відповідно до порядку проведення конкурсу на визначення обласних громадських організацій ветеранів, які отримають фінансування з коштів обласного бюджету затверджено 65,7 тис. грн, профінансовано 11,0 тис. грн.</w:t>
      </w:r>
    </w:p>
    <w:p w14:paraId="3E8D2D7F" w14:textId="77777777" w:rsidR="00EB3AF7" w:rsidRPr="00655E33" w:rsidRDefault="00EB3AF7" w:rsidP="00EB3AF7">
      <w:pPr>
        <w:ind w:firstLine="567"/>
        <w:jc w:val="both"/>
        <w:rPr>
          <w:rFonts w:ascii="Times New Roman" w:hAnsi="Times New Roman"/>
          <w:sz w:val="28"/>
          <w:szCs w:val="28"/>
        </w:rPr>
      </w:pPr>
      <w:r w:rsidRPr="00655E33">
        <w:rPr>
          <w:rFonts w:ascii="Times New Roman" w:hAnsi="Times New Roman"/>
          <w:sz w:val="28"/>
          <w:szCs w:val="28"/>
        </w:rPr>
        <w:t>Для здійснення щомісячної доплати до пенсії особам, на яких поширюється статус ОУН-УПА з січня по грудень 2023 року в сумі по 800 гривень затверджено 2031,0 тис. грн та профінансовано 801,7 тис. грн.</w:t>
      </w:r>
    </w:p>
    <w:p w14:paraId="49172A0B" w14:textId="77777777" w:rsidR="00EB3AF7" w:rsidRPr="00655E33" w:rsidRDefault="00EB3AF7" w:rsidP="00EB3AF7">
      <w:pPr>
        <w:ind w:firstLine="567"/>
        <w:jc w:val="both"/>
        <w:rPr>
          <w:rFonts w:ascii="Times New Roman" w:hAnsi="Times New Roman"/>
          <w:sz w:val="28"/>
          <w:szCs w:val="28"/>
        </w:rPr>
      </w:pPr>
      <w:r w:rsidRPr="00655E33">
        <w:rPr>
          <w:rFonts w:ascii="Times New Roman" w:hAnsi="Times New Roman"/>
          <w:sz w:val="28"/>
          <w:szCs w:val="28"/>
        </w:rPr>
        <w:t xml:space="preserve">Для надання щомісячної допомоги 33 членам сімей </w:t>
      </w:r>
      <w:r w:rsidRPr="00655E33">
        <w:rPr>
          <w:rFonts w:ascii="Times New Roman" w:eastAsia="Calibri" w:hAnsi="Times New Roman"/>
          <w:bCs/>
          <w:color w:val="000000"/>
          <w:spacing w:val="-2"/>
          <w:sz w:val="28"/>
          <w:szCs w:val="28"/>
        </w:rPr>
        <w:t xml:space="preserve">загиблих в Афганістані </w:t>
      </w:r>
      <w:r w:rsidRPr="00655E33">
        <w:rPr>
          <w:rFonts w:ascii="Times New Roman" w:hAnsi="Times New Roman"/>
          <w:sz w:val="28"/>
          <w:szCs w:val="28"/>
        </w:rPr>
        <w:t>на 2024 рік затверджено 316,8 тис. грн та профінансовано 102,4 тис. грн.</w:t>
      </w:r>
    </w:p>
    <w:p w14:paraId="18B4B7B9" w14:textId="77777777" w:rsidR="00EB3AF7" w:rsidRPr="00655E33" w:rsidRDefault="00EB3AF7" w:rsidP="00EB3AF7">
      <w:pPr>
        <w:ind w:firstLine="567"/>
        <w:jc w:val="both"/>
        <w:rPr>
          <w:rFonts w:ascii="Times New Roman" w:hAnsi="Times New Roman"/>
          <w:sz w:val="28"/>
          <w:szCs w:val="28"/>
        </w:rPr>
      </w:pPr>
      <w:r w:rsidRPr="00655E33">
        <w:rPr>
          <w:rFonts w:ascii="Times New Roman" w:hAnsi="Times New Roman"/>
          <w:sz w:val="28"/>
          <w:szCs w:val="28"/>
        </w:rPr>
        <w:t>Для забезпечення надання медичної допомоги безоплатно для пацієнтів, заклади охорони здоров'я укладають договори із Національною службою здоров'я України (далі – НСЗУ) за програмою медичних гарантій. Всього в області 89 комунальних закладів охорони здоров'я співпрацюють із НСЗУ.</w:t>
      </w:r>
    </w:p>
    <w:p w14:paraId="67F8F1DF" w14:textId="77777777" w:rsidR="00EB3AF7" w:rsidRPr="009C4F95" w:rsidRDefault="00EB3AF7" w:rsidP="00EB3AF7">
      <w:pPr>
        <w:ind w:firstLine="567"/>
        <w:jc w:val="both"/>
        <w:rPr>
          <w:rFonts w:ascii="Times New Roman" w:hAnsi="Times New Roman"/>
          <w:sz w:val="28"/>
          <w:szCs w:val="28"/>
        </w:rPr>
      </w:pPr>
      <w:r w:rsidRPr="00655E33">
        <w:rPr>
          <w:rFonts w:ascii="Times New Roman" w:hAnsi="Times New Roman"/>
          <w:sz w:val="28"/>
          <w:szCs w:val="28"/>
        </w:rPr>
        <w:t>Зокрема, 11 закладів охорони здоров’я уклали договір з НСЗУ про надання медичних послуг за пакетом ,,Реабілітаційна допомога дорослим та дітям в стаціонарних умовах” та 15 – за пакетом ,,Реабілітаційна допомога дорослим та дітям в амбулаторних умовах”.</w:t>
      </w:r>
    </w:p>
    <w:p w14:paraId="5463E4A8" w14:textId="77777777" w:rsidR="00EB3AF7" w:rsidRPr="009C4F95" w:rsidRDefault="00EB3AF7" w:rsidP="00EB3AF7">
      <w:pPr>
        <w:ind w:firstLine="547"/>
        <w:jc w:val="both"/>
        <w:rPr>
          <w:rFonts w:ascii="Times New Roman" w:eastAsia="Calibri" w:hAnsi="Times New Roman"/>
          <w:bCs/>
          <w:color w:val="000000"/>
          <w:sz w:val="28"/>
          <w:szCs w:val="28"/>
          <w:shd w:val="clear" w:color="auto" w:fill="FFFFFF"/>
          <w:lang w:eastAsia="en-US"/>
        </w:rPr>
      </w:pPr>
      <w:r w:rsidRPr="009C4F95">
        <w:rPr>
          <w:rFonts w:ascii="Times New Roman" w:hAnsi="Times New Roman"/>
          <w:sz w:val="28"/>
          <w:szCs w:val="28"/>
          <w:lang w:eastAsia="uk-UA"/>
        </w:rPr>
        <w:t>Станом на 01 січня 2024 року виплати отримували 61826 мешканців області.</w:t>
      </w:r>
    </w:p>
    <w:p w14:paraId="1747E969" w14:textId="77777777" w:rsidR="00EB3AF7" w:rsidRPr="009C4F95" w:rsidRDefault="00EB3AF7" w:rsidP="00EB3AF7">
      <w:pPr>
        <w:tabs>
          <w:tab w:val="left" w:pos="741"/>
        </w:tabs>
        <w:ind w:firstLine="547"/>
        <w:jc w:val="both"/>
        <w:rPr>
          <w:rFonts w:ascii="Times New Roman" w:eastAsia="Calibri" w:hAnsi="Times New Roman"/>
          <w:bCs/>
          <w:color w:val="000000"/>
          <w:sz w:val="28"/>
          <w:szCs w:val="28"/>
          <w:shd w:val="clear" w:color="auto" w:fill="FFFFFF"/>
          <w:lang w:eastAsia="en-US"/>
        </w:rPr>
      </w:pPr>
      <w:r w:rsidRPr="009C4F95">
        <w:rPr>
          <w:rFonts w:ascii="Times New Roman" w:eastAsia="Calibri" w:hAnsi="Times New Roman"/>
          <w:sz w:val="28"/>
          <w:szCs w:val="28"/>
          <w:lang w:eastAsia="en-US"/>
        </w:rPr>
        <w:t xml:space="preserve">Крім того, упродовж 2023 року виплачено компенсацію за належні для отримання жилі приміщення </w:t>
      </w:r>
      <w:r w:rsidRPr="009C4F95">
        <w:rPr>
          <w:rFonts w:ascii="Times New Roman" w:eastAsia="Calibri" w:hAnsi="Times New Roman"/>
          <w:bCs/>
          <w:sz w:val="28"/>
          <w:szCs w:val="28"/>
          <w:lang w:eastAsia="en-US"/>
        </w:rPr>
        <w:t>26</w:t>
      </w:r>
      <w:r w:rsidRPr="009C4F95">
        <w:rPr>
          <w:rFonts w:ascii="Times New Roman" w:eastAsia="Calibri" w:hAnsi="Times New Roman"/>
          <w:sz w:val="28"/>
          <w:szCs w:val="28"/>
          <w:lang w:eastAsia="en-US"/>
        </w:rPr>
        <w:t xml:space="preserve"> сім’ям на загальну суму 48,2 млн грн, що складає 45 % від заявленої потреби.</w:t>
      </w:r>
    </w:p>
    <w:p w14:paraId="3CD21598" w14:textId="77777777" w:rsidR="00EB3AF7" w:rsidRPr="009C4F95" w:rsidRDefault="00EB3AF7" w:rsidP="00EB3AF7">
      <w:pPr>
        <w:tabs>
          <w:tab w:val="left" w:pos="741"/>
        </w:tabs>
        <w:ind w:firstLine="547"/>
        <w:jc w:val="both"/>
        <w:rPr>
          <w:rFonts w:ascii="Times New Roman" w:eastAsia="Calibri" w:hAnsi="Times New Roman"/>
          <w:sz w:val="28"/>
          <w:szCs w:val="28"/>
          <w:lang w:eastAsia="en-US"/>
        </w:rPr>
      </w:pPr>
      <w:r w:rsidRPr="009C4F95">
        <w:rPr>
          <w:rFonts w:ascii="Times New Roman" w:eastAsia="Calibri" w:hAnsi="Times New Roman"/>
          <w:sz w:val="28"/>
          <w:szCs w:val="28"/>
          <w:lang w:eastAsia="en-US"/>
        </w:rPr>
        <w:t xml:space="preserve">(Станом </w:t>
      </w:r>
      <w:r w:rsidRPr="009C4F95">
        <w:rPr>
          <w:rFonts w:ascii="Times New Roman" w:eastAsia="Calibri" w:hAnsi="Times New Roman"/>
          <w:bCs/>
          <w:sz w:val="28"/>
          <w:szCs w:val="28"/>
          <w:lang w:eastAsia="en-US"/>
        </w:rPr>
        <w:t>на 01 березня 2023</w:t>
      </w:r>
      <w:r w:rsidRPr="009C4F95">
        <w:rPr>
          <w:rFonts w:ascii="Times New Roman" w:eastAsia="Calibri" w:hAnsi="Times New Roman"/>
          <w:sz w:val="28"/>
          <w:szCs w:val="28"/>
          <w:lang w:eastAsia="en-US"/>
        </w:rPr>
        <w:t xml:space="preserve"> року до Мінветеранів подано інформацію щодо потреби в коштах для надання грошової компенсації за належні для отримання жилі приміщення в Тернопільській області для 57 сімей на загальну суму </w:t>
      </w:r>
      <w:r w:rsidRPr="009C4F95">
        <w:rPr>
          <w:rFonts w:ascii="Times New Roman" w:eastAsia="Calibri" w:hAnsi="Times New Roman"/>
          <w:sz w:val="28"/>
          <w:szCs w:val="28"/>
          <w:lang w:eastAsia="en-US"/>
        </w:rPr>
        <w:br/>
        <w:t>107,5 млн гривень).</w:t>
      </w:r>
    </w:p>
    <w:p w14:paraId="629347C0" w14:textId="77777777" w:rsidR="00EB3AF7" w:rsidRPr="009C4F95" w:rsidRDefault="00EB3AF7" w:rsidP="00EB3AF7">
      <w:pPr>
        <w:ind w:firstLine="547"/>
        <w:jc w:val="both"/>
        <w:rPr>
          <w:rFonts w:ascii="Times New Roman" w:hAnsi="Times New Roman"/>
          <w:color w:val="000000"/>
          <w:sz w:val="28"/>
          <w:szCs w:val="28"/>
          <w:lang w:eastAsia="uk-UA"/>
        </w:rPr>
      </w:pPr>
      <w:r w:rsidRPr="009C4F95">
        <w:rPr>
          <w:rFonts w:ascii="Times New Roman" w:hAnsi="Times New Roman"/>
          <w:color w:val="000000"/>
          <w:sz w:val="28"/>
          <w:szCs w:val="28"/>
          <w:lang w:eastAsia="uk-UA"/>
        </w:rPr>
        <w:t xml:space="preserve">Матеріальна допомога військовослужбовцям, звільненим з військової строкової служби (постанова Кабінету Міністрів України від 08 квітня 2015р. </w:t>
      </w:r>
      <w:r w:rsidRPr="009C4F95">
        <w:rPr>
          <w:rFonts w:ascii="Times New Roman" w:hAnsi="Times New Roman"/>
          <w:color w:val="000000"/>
          <w:sz w:val="28"/>
          <w:szCs w:val="28"/>
          <w:lang w:eastAsia="uk-UA"/>
        </w:rPr>
        <w:br/>
        <w:t> </w:t>
      </w:r>
      <w:hyperlink r:id="rId50" w:tgtFrame="_blank" w:history="1">
        <w:r w:rsidRPr="009C4F95">
          <w:rPr>
            <w:rFonts w:ascii="Times New Roman" w:hAnsi="Times New Roman"/>
            <w:color w:val="000000"/>
            <w:sz w:val="28"/>
            <w:szCs w:val="28"/>
            <w:lang w:eastAsia="uk-UA"/>
          </w:rPr>
          <w:t>№ 185</w:t>
        </w:r>
      </w:hyperlink>
      <w:r w:rsidRPr="009C4F95">
        <w:rPr>
          <w:rFonts w:ascii="Times New Roman" w:hAnsi="Times New Roman"/>
          <w:color w:val="000000"/>
          <w:sz w:val="28"/>
          <w:szCs w:val="28"/>
          <w:lang w:eastAsia="uk-UA"/>
        </w:rPr>
        <w:t> ,,Про затвердження Порядку використання коштів, передбачених у державному бюджеті для виплати матеріальної допомоги військовослужбовцям, звільненим з військової строкової служби” виплачено 1 особі на 2102 гривень.</w:t>
      </w:r>
    </w:p>
    <w:p w14:paraId="4734814B" w14:textId="77777777" w:rsidR="00EB3AF7" w:rsidRDefault="00EB3AF7" w:rsidP="00EB3AF7">
      <w:pPr>
        <w:pStyle w:val="Default"/>
        <w:ind w:firstLine="567"/>
        <w:jc w:val="both"/>
        <w:rPr>
          <w:color w:val="auto"/>
          <w:sz w:val="28"/>
          <w:szCs w:val="28"/>
          <w:lang w:val="uk-UA"/>
        </w:rPr>
      </w:pPr>
      <w:r w:rsidRPr="007227DD">
        <w:rPr>
          <w:color w:val="auto"/>
          <w:sz w:val="28"/>
          <w:szCs w:val="28"/>
          <w:lang w:val="uk-UA"/>
        </w:rPr>
        <w:lastRenderedPageBreak/>
        <w:t xml:space="preserve">В управліннях соціального захисту населення області відповідно до Закону України „Про державну соціальну допомогу малозабезпеченим сім’ям” кількість одержувачів державної соціальної допомоги малозабезпеченим сім’ям станом на 1 січня 2015 року складало 12226 осіб, річна сума нарахувань за вказаний період становила 318,1 млн гривень, станом на 01.01.2016 </w:t>
      </w:r>
      <w:r w:rsidRPr="007227DD">
        <w:rPr>
          <w:color w:val="auto"/>
          <w:sz w:val="28"/>
          <w:szCs w:val="28"/>
        </w:rPr>
        <w:t>–</w:t>
      </w:r>
      <w:r w:rsidRPr="007227DD">
        <w:rPr>
          <w:color w:val="auto"/>
          <w:sz w:val="28"/>
          <w:szCs w:val="28"/>
          <w:lang w:val="uk-UA"/>
        </w:rPr>
        <w:t xml:space="preserve"> 13600 осіб нараховано допомоги 391,1 млн гривень, станом на 01.01.2017 </w:t>
      </w:r>
      <w:r w:rsidRPr="007227DD">
        <w:rPr>
          <w:color w:val="auto"/>
          <w:sz w:val="28"/>
          <w:szCs w:val="28"/>
        </w:rPr>
        <w:t>–</w:t>
      </w:r>
      <w:r w:rsidRPr="007227DD">
        <w:rPr>
          <w:color w:val="auto"/>
          <w:sz w:val="28"/>
          <w:szCs w:val="28"/>
          <w:lang w:val="uk-UA"/>
        </w:rPr>
        <w:t xml:space="preserve"> 13930 осіб нараховано допомоги 465,4 млн гривень, станом на 01.01.2018 </w:t>
      </w:r>
      <w:r w:rsidRPr="007227DD">
        <w:rPr>
          <w:color w:val="auto"/>
          <w:sz w:val="28"/>
          <w:szCs w:val="28"/>
        </w:rPr>
        <w:t>–</w:t>
      </w:r>
      <w:r w:rsidRPr="007227DD">
        <w:rPr>
          <w:color w:val="auto"/>
          <w:sz w:val="28"/>
          <w:szCs w:val="28"/>
          <w:lang w:val="uk-UA"/>
        </w:rPr>
        <w:t xml:space="preserve"> 12263 особи нараховано допомоги 498,7 млн гривень, станом на 01.01.2019 </w:t>
      </w:r>
      <w:r w:rsidRPr="007227DD">
        <w:rPr>
          <w:color w:val="auto"/>
          <w:sz w:val="28"/>
          <w:szCs w:val="28"/>
        </w:rPr>
        <w:t>–</w:t>
      </w:r>
      <w:r w:rsidRPr="007227DD">
        <w:rPr>
          <w:color w:val="auto"/>
          <w:sz w:val="28"/>
          <w:szCs w:val="28"/>
          <w:lang w:val="uk-UA"/>
        </w:rPr>
        <w:t xml:space="preserve"> 10350 осіб нараховано допомоги 460,4 млн гривень,</w:t>
      </w:r>
      <w:r w:rsidR="0025750F">
        <w:rPr>
          <w:color w:val="auto"/>
          <w:sz w:val="28"/>
          <w:szCs w:val="28"/>
          <w:lang w:val="uk-UA"/>
        </w:rPr>
        <w:t xml:space="preserve"> </w:t>
      </w:r>
      <w:r w:rsidRPr="007227DD">
        <w:rPr>
          <w:color w:val="auto"/>
          <w:sz w:val="28"/>
          <w:szCs w:val="28"/>
          <w:lang w:val="uk-UA"/>
        </w:rPr>
        <w:t xml:space="preserve">станом на 01.01.2020 </w:t>
      </w:r>
      <w:r w:rsidRPr="007227DD">
        <w:rPr>
          <w:color w:val="auto"/>
          <w:sz w:val="28"/>
          <w:szCs w:val="28"/>
        </w:rPr>
        <w:t>–</w:t>
      </w:r>
      <w:r w:rsidRPr="007227DD">
        <w:rPr>
          <w:color w:val="auto"/>
          <w:sz w:val="28"/>
          <w:szCs w:val="28"/>
          <w:lang w:val="uk-UA"/>
        </w:rPr>
        <w:t xml:space="preserve"> 8285 осіб нараховано допомоги 423,3 млн гривень, станом на 01.01.2021 </w:t>
      </w:r>
      <w:r w:rsidRPr="007227DD">
        <w:rPr>
          <w:color w:val="auto"/>
          <w:sz w:val="28"/>
          <w:szCs w:val="28"/>
        </w:rPr>
        <w:t>–</w:t>
      </w:r>
      <w:r w:rsidRPr="007227DD">
        <w:rPr>
          <w:color w:val="auto"/>
          <w:sz w:val="28"/>
          <w:szCs w:val="28"/>
          <w:lang w:val="uk-UA"/>
        </w:rPr>
        <w:t xml:space="preserve"> 7915 осіб, нараховано допомоги 430,4 млн гривень, станом на 01.01.2022 </w:t>
      </w:r>
      <w:r w:rsidRPr="007227DD">
        <w:rPr>
          <w:color w:val="auto"/>
          <w:sz w:val="28"/>
          <w:szCs w:val="28"/>
        </w:rPr>
        <w:t>–</w:t>
      </w:r>
      <w:r w:rsidRPr="007227DD">
        <w:rPr>
          <w:color w:val="auto"/>
          <w:sz w:val="28"/>
          <w:szCs w:val="28"/>
          <w:lang w:val="uk-UA"/>
        </w:rPr>
        <w:t xml:space="preserve"> 6633 особи, нараховано допомоги 356,8 млн гривень, станом на 01.01.2023 </w:t>
      </w:r>
      <w:r w:rsidRPr="007227DD">
        <w:rPr>
          <w:color w:val="auto"/>
          <w:sz w:val="28"/>
          <w:szCs w:val="28"/>
        </w:rPr>
        <w:t>–</w:t>
      </w:r>
      <w:r w:rsidRPr="007227DD">
        <w:rPr>
          <w:color w:val="auto"/>
          <w:sz w:val="28"/>
          <w:szCs w:val="28"/>
          <w:lang w:val="uk-UA"/>
        </w:rPr>
        <w:t xml:space="preserve"> 7975 осіб, нараховано допомоги 437,1 млн гривень, станом на 01.01.2024 </w:t>
      </w:r>
      <w:r w:rsidRPr="007227DD">
        <w:rPr>
          <w:color w:val="auto"/>
          <w:sz w:val="28"/>
          <w:szCs w:val="28"/>
        </w:rPr>
        <w:t>–</w:t>
      </w:r>
      <w:r w:rsidRPr="007227DD">
        <w:rPr>
          <w:color w:val="auto"/>
          <w:sz w:val="28"/>
          <w:szCs w:val="28"/>
          <w:lang w:val="uk-UA"/>
        </w:rPr>
        <w:t xml:space="preserve"> 6181 особа, нараховано допомоги 357,2 млн гривень.</w:t>
      </w:r>
      <w:r w:rsidRPr="00694F3E">
        <w:rPr>
          <w:color w:val="auto"/>
          <w:sz w:val="28"/>
          <w:szCs w:val="28"/>
          <w:lang w:val="uk-UA"/>
        </w:rPr>
        <w:t xml:space="preserve"> </w:t>
      </w:r>
    </w:p>
    <w:p w14:paraId="4450ED57" w14:textId="77777777" w:rsidR="00EB3AF7" w:rsidRDefault="00EB3AF7" w:rsidP="00EB3AF7">
      <w:pPr>
        <w:pStyle w:val="Default"/>
        <w:jc w:val="both"/>
        <w:rPr>
          <w:color w:val="auto"/>
          <w:sz w:val="28"/>
          <w:szCs w:val="28"/>
          <w:lang w:val="uk-UA"/>
        </w:rPr>
      </w:pPr>
      <w:r w:rsidRPr="009B39F9">
        <w:rPr>
          <w:noProof/>
          <w:color w:val="auto"/>
          <w:sz w:val="28"/>
          <w:szCs w:val="28"/>
          <w:lang w:val="uk-UA" w:eastAsia="uk-UA"/>
        </w:rPr>
        <w:object w:dxaOrig="9850" w:dyaOrig="4628" w14:anchorId="5FACA391">
          <v:shape id="_x0000_i1053" type="#_x0000_t75" style="width:492.75pt;height:231.75pt;visibility:visible" o:ole="">
            <v:imagedata r:id="rId51" o:title=""/>
            <o:lock v:ext="edit" aspectratio="f"/>
          </v:shape>
          <o:OLEObject Type="Embed" ProgID="Excel.Sheet.8" ShapeID="_x0000_i1053" DrawAspect="Content" ObjectID="_1796727664" r:id="rId52">
            <o:FieldCodes>\s</o:FieldCodes>
          </o:OLEObject>
        </w:objec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850"/>
        <w:gridCol w:w="851"/>
        <w:gridCol w:w="850"/>
        <w:gridCol w:w="851"/>
        <w:gridCol w:w="850"/>
        <w:gridCol w:w="851"/>
        <w:gridCol w:w="850"/>
        <w:gridCol w:w="851"/>
        <w:gridCol w:w="850"/>
      </w:tblGrid>
      <w:tr w:rsidR="00EB3AF7" w:rsidRPr="00FD3189" w14:paraId="324E3714" w14:textId="77777777">
        <w:tc>
          <w:tcPr>
            <w:tcW w:w="1384" w:type="dxa"/>
            <w:shd w:val="clear" w:color="auto" w:fill="auto"/>
          </w:tcPr>
          <w:p w14:paraId="6FAE0D4D" w14:textId="77777777" w:rsidR="00EB3AF7" w:rsidRPr="00B328BA" w:rsidRDefault="00EB3AF7">
            <w:pPr>
              <w:pStyle w:val="Default"/>
              <w:jc w:val="both"/>
              <w:rPr>
                <w:color w:val="auto"/>
                <w:sz w:val="22"/>
                <w:szCs w:val="22"/>
                <w:lang w:val="uk-UA"/>
              </w:rPr>
            </w:pPr>
          </w:p>
        </w:tc>
        <w:tc>
          <w:tcPr>
            <w:tcW w:w="851" w:type="dxa"/>
          </w:tcPr>
          <w:p w14:paraId="034135FE" w14:textId="77777777" w:rsidR="00EB3AF7" w:rsidRPr="00B328BA" w:rsidRDefault="00EB3AF7">
            <w:pPr>
              <w:pStyle w:val="Default"/>
              <w:jc w:val="both"/>
              <w:rPr>
                <w:color w:val="auto"/>
                <w:sz w:val="22"/>
                <w:szCs w:val="22"/>
                <w:lang w:val="uk-UA"/>
              </w:rPr>
            </w:pPr>
            <w:r w:rsidRPr="00B328BA">
              <w:rPr>
                <w:color w:val="auto"/>
                <w:sz w:val="22"/>
                <w:szCs w:val="22"/>
                <w:lang w:val="uk-UA"/>
              </w:rPr>
              <w:t>2014</w:t>
            </w:r>
          </w:p>
        </w:tc>
        <w:tc>
          <w:tcPr>
            <w:tcW w:w="850" w:type="dxa"/>
            <w:shd w:val="clear" w:color="auto" w:fill="auto"/>
          </w:tcPr>
          <w:p w14:paraId="77C0FDDA" w14:textId="77777777" w:rsidR="00EB3AF7" w:rsidRPr="00B328BA" w:rsidRDefault="00EB3AF7">
            <w:pPr>
              <w:pStyle w:val="Default"/>
              <w:jc w:val="both"/>
              <w:rPr>
                <w:color w:val="auto"/>
                <w:sz w:val="22"/>
                <w:szCs w:val="22"/>
                <w:lang w:val="uk-UA"/>
              </w:rPr>
            </w:pPr>
            <w:r w:rsidRPr="00B328BA">
              <w:rPr>
                <w:color w:val="auto"/>
                <w:sz w:val="22"/>
                <w:szCs w:val="22"/>
                <w:lang w:val="uk-UA"/>
              </w:rPr>
              <w:t>2015</w:t>
            </w:r>
          </w:p>
        </w:tc>
        <w:tc>
          <w:tcPr>
            <w:tcW w:w="851" w:type="dxa"/>
          </w:tcPr>
          <w:p w14:paraId="41D79753" w14:textId="77777777" w:rsidR="00EB3AF7" w:rsidRPr="00B328BA" w:rsidRDefault="00EB3AF7">
            <w:pPr>
              <w:pStyle w:val="Default"/>
              <w:jc w:val="both"/>
              <w:rPr>
                <w:color w:val="auto"/>
                <w:sz w:val="22"/>
                <w:szCs w:val="22"/>
                <w:lang w:val="uk-UA"/>
              </w:rPr>
            </w:pPr>
            <w:r w:rsidRPr="00B328BA">
              <w:rPr>
                <w:color w:val="auto"/>
                <w:sz w:val="22"/>
                <w:szCs w:val="22"/>
                <w:lang w:val="uk-UA"/>
              </w:rPr>
              <w:t>2016</w:t>
            </w:r>
          </w:p>
        </w:tc>
        <w:tc>
          <w:tcPr>
            <w:tcW w:w="850" w:type="dxa"/>
          </w:tcPr>
          <w:p w14:paraId="06D510C4" w14:textId="77777777" w:rsidR="00EB3AF7" w:rsidRPr="00B328BA" w:rsidRDefault="00EB3AF7">
            <w:pPr>
              <w:pStyle w:val="Default"/>
              <w:jc w:val="both"/>
              <w:rPr>
                <w:color w:val="auto"/>
                <w:sz w:val="22"/>
                <w:szCs w:val="22"/>
                <w:lang w:val="uk-UA"/>
              </w:rPr>
            </w:pPr>
            <w:r w:rsidRPr="00B328BA">
              <w:rPr>
                <w:color w:val="auto"/>
                <w:sz w:val="22"/>
                <w:szCs w:val="22"/>
                <w:lang w:val="uk-UA"/>
              </w:rPr>
              <w:t>2017</w:t>
            </w:r>
          </w:p>
        </w:tc>
        <w:tc>
          <w:tcPr>
            <w:tcW w:w="851" w:type="dxa"/>
          </w:tcPr>
          <w:p w14:paraId="36F0D8DD" w14:textId="77777777" w:rsidR="00EB3AF7" w:rsidRPr="00B328BA" w:rsidRDefault="00EB3AF7">
            <w:pPr>
              <w:pStyle w:val="Default"/>
              <w:jc w:val="both"/>
              <w:rPr>
                <w:color w:val="auto"/>
                <w:sz w:val="22"/>
                <w:szCs w:val="22"/>
                <w:lang w:val="uk-UA"/>
              </w:rPr>
            </w:pPr>
            <w:r w:rsidRPr="00B328BA">
              <w:rPr>
                <w:color w:val="auto"/>
                <w:sz w:val="22"/>
                <w:szCs w:val="22"/>
                <w:lang w:val="uk-UA"/>
              </w:rPr>
              <w:t>2018</w:t>
            </w:r>
          </w:p>
        </w:tc>
        <w:tc>
          <w:tcPr>
            <w:tcW w:w="850" w:type="dxa"/>
            <w:shd w:val="clear" w:color="auto" w:fill="auto"/>
          </w:tcPr>
          <w:p w14:paraId="50BC6FD3" w14:textId="77777777" w:rsidR="00EB3AF7" w:rsidRPr="00B328BA" w:rsidRDefault="00EB3AF7">
            <w:pPr>
              <w:pStyle w:val="Default"/>
              <w:jc w:val="both"/>
              <w:rPr>
                <w:color w:val="auto"/>
                <w:sz w:val="22"/>
                <w:szCs w:val="22"/>
                <w:lang w:val="uk-UA"/>
              </w:rPr>
            </w:pPr>
            <w:r w:rsidRPr="00B328BA">
              <w:rPr>
                <w:color w:val="auto"/>
                <w:sz w:val="22"/>
                <w:szCs w:val="22"/>
                <w:lang w:val="uk-UA"/>
              </w:rPr>
              <w:t>2019</w:t>
            </w:r>
          </w:p>
        </w:tc>
        <w:tc>
          <w:tcPr>
            <w:tcW w:w="851" w:type="dxa"/>
            <w:shd w:val="clear" w:color="auto" w:fill="auto"/>
          </w:tcPr>
          <w:p w14:paraId="681ACDD0" w14:textId="77777777" w:rsidR="00EB3AF7" w:rsidRPr="00B328BA" w:rsidRDefault="00EB3AF7">
            <w:pPr>
              <w:pStyle w:val="Default"/>
              <w:jc w:val="both"/>
              <w:rPr>
                <w:color w:val="auto"/>
                <w:sz w:val="22"/>
                <w:szCs w:val="22"/>
                <w:lang w:val="uk-UA"/>
              </w:rPr>
            </w:pPr>
            <w:r w:rsidRPr="00B328BA">
              <w:rPr>
                <w:color w:val="auto"/>
                <w:sz w:val="22"/>
                <w:szCs w:val="22"/>
                <w:lang w:val="uk-UA"/>
              </w:rPr>
              <w:t>2020</w:t>
            </w:r>
          </w:p>
        </w:tc>
        <w:tc>
          <w:tcPr>
            <w:tcW w:w="850" w:type="dxa"/>
            <w:shd w:val="clear" w:color="auto" w:fill="auto"/>
          </w:tcPr>
          <w:p w14:paraId="67568E6F" w14:textId="77777777" w:rsidR="00EB3AF7" w:rsidRPr="00B328BA" w:rsidRDefault="00EB3AF7">
            <w:pPr>
              <w:pStyle w:val="Default"/>
              <w:jc w:val="both"/>
              <w:rPr>
                <w:color w:val="auto"/>
                <w:sz w:val="22"/>
                <w:szCs w:val="22"/>
                <w:lang w:val="uk-UA"/>
              </w:rPr>
            </w:pPr>
            <w:r w:rsidRPr="00B328BA">
              <w:rPr>
                <w:color w:val="auto"/>
                <w:sz w:val="22"/>
                <w:szCs w:val="22"/>
                <w:lang w:val="uk-UA"/>
              </w:rPr>
              <w:t>2021</w:t>
            </w:r>
          </w:p>
        </w:tc>
        <w:tc>
          <w:tcPr>
            <w:tcW w:w="851" w:type="dxa"/>
            <w:shd w:val="clear" w:color="auto" w:fill="auto"/>
          </w:tcPr>
          <w:p w14:paraId="7EA32B69" w14:textId="77777777" w:rsidR="00EB3AF7" w:rsidRPr="00B328BA" w:rsidRDefault="00EB3AF7">
            <w:pPr>
              <w:pStyle w:val="Default"/>
              <w:jc w:val="both"/>
              <w:rPr>
                <w:color w:val="auto"/>
                <w:sz w:val="22"/>
                <w:szCs w:val="22"/>
                <w:lang w:val="uk-UA"/>
              </w:rPr>
            </w:pPr>
            <w:r w:rsidRPr="00B328BA">
              <w:rPr>
                <w:color w:val="auto"/>
                <w:sz w:val="22"/>
                <w:szCs w:val="22"/>
                <w:lang w:val="uk-UA"/>
              </w:rPr>
              <w:t>2022</w:t>
            </w:r>
          </w:p>
        </w:tc>
        <w:tc>
          <w:tcPr>
            <w:tcW w:w="850" w:type="dxa"/>
            <w:shd w:val="clear" w:color="auto" w:fill="auto"/>
          </w:tcPr>
          <w:p w14:paraId="54C55B59" w14:textId="77777777" w:rsidR="00EB3AF7" w:rsidRPr="00B328BA" w:rsidRDefault="00EB3AF7">
            <w:pPr>
              <w:pStyle w:val="Default"/>
              <w:jc w:val="both"/>
              <w:rPr>
                <w:color w:val="auto"/>
                <w:sz w:val="22"/>
                <w:szCs w:val="22"/>
                <w:lang w:val="uk-UA"/>
              </w:rPr>
            </w:pPr>
            <w:r w:rsidRPr="00B328BA">
              <w:rPr>
                <w:color w:val="auto"/>
                <w:sz w:val="22"/>
                <w:szCs w:val="22"/>
                <w:lang w:val="uk-UA"/>
              </w:rPr>
              <w:t>2023</w:t>
            </w:r>
          </w:p>
        </w:tc>
      </w:tr>
      <w:tr w:rsidR="00EB3AF7" w:rsidRPr="00FD3189" w14:paraId="7EAA9B5B" w14:textId="77777777">
        <w:tc>
          <w:tcPr>
            <w:tcW w:w="1384" w:type="dxa"/>
            <w:shd w:val="clear" w:color="auto" w:fill="auto"/>
          </w:tcPr>
          <w:p w14:paraId="7DA3DA9F" w14:textId="77777777" w:rsidR="00EB3AF7" w:rsidRPr="00B328BA" w:rsidRDefault="00EB3AF7">
            <w:pPr>
              <w:pStyle w:val="Default"/>
              <w:jc w:val="both"/>
              <w:rPr>
                <w:color w:val="auto"/>
                <w:sz w:val="22"/>
                <w:szCs w:val="22"/>
                <w:lang w:val="uk-UA"/>
              </w:rPr>
            </w:pPr>
            <w:r w:rsidRPr="00B328BA">
              <w:rPr>
                <w:color w:val="auto"/>
                <w:sz w:val="22"/>
                <w:szCs w:val="22"/>
                <w:lang w:val="uk-UA"/>
              </w:rPr>
              <w:t>кількість одержувачів державної соціальної допомоги малозабезпеченим сім’ям, осіб</w:t>
            </w:r>
          </w:p>
        </w:tc>
        <w:tc>
          <w:tcPr>
            <w:tcW w:w="851" w:type="dxa"/>
          </w:tcPr>
          <w:p w14:paraId="1206F63B" w14:textId="77777777" w:rsidR="00EB3AF7" w:rsidRPr="00B328BA" w:rsidRDefault="00EB3AF7">
            <w:pPr>
              <w:pStyle w:val="Default"/>
              <w:jc w:val="both"/>
              <w:rPr>
                <w:color w:val="auto"/>
                <w:sz w:val="22"/>
                <w:szCs w:val="22"/>
                <w:lang w:val="uk-UA"/>
              </w:rPr>
            </w:pPr>
            <w:r w:rsidRPr="00B328BA">
              <w:rPr>
                <w:color w:val="auto"/>
                <w:sz w:val="22"/>
                <w:szCs w:val="22"/>
                <w:lang w:val="uk-UA"/>
              </w:rPr>
              <w:t>12226</w:t>
            </w:r>
          </w:p>
        </w:tc>
        <w:tc>
          <w:tcPr>
            <w:tcW w:w="850" w:type="dxa"/>
            <w:shd w:val="clear" w:color="auto" w:fill="auto"/>
          </w:tcPr>
          <w:p w14:paraId="302101A3" w14:textId="77777777" w:rsidR="00EB3AF7" w:rsidRPr="00B328BA" w:rsidRDefault="00EB3AF7">
            <w:pPr>
              <w:pStyle w:val="Default"/>
              <w:jc w:val="both"/>
              <w:rPr>
                <w:color w:val="auto"/>
                <w:sz w:val="22"/>
                <w:szCs w:val="22"/>
                <w:lang w:val="uk-UA"/>
              </w:rPr>
            </w:pPr>
            <w:r w:rsidRPr="00B328BA">
              <w:rPr>
                <w:color w:val="auto"/>
                <w:sz w:val="22"/>
                <w:szCs w:val="22"/>
                <w:lang w:val="uk-UA"/>
              </w:rPr>
              <w:t>13600</w:t>
            </w:r>
          </w:p>
        </w:tc>
        <w:tc>
          <w:tcPr>
            <w:tcW w:w="851" w:type="dxa"/>
          </w:tcPr>
          <w:p w14:paraId="7D4899A3" w14:textId="77777777" w:rsidR="00EB3AF7" w:rsidRPr="00B328BA" w:rsidRDefault="00EB3AF7">
            <w:pPr>
              <w:pStyle w:val="Default"/>
              <w:jc w:val="both"/>
              <w:rPr>
                <w:color w:val="auto"/>
                <w:sz w:val="22"/>
                <w:szCs w:val="22"/>
                <w:lang w:val="uk-UA"/>
              </w:rPr>
            </w:pPr>
            <w:r w:rsidRPr="00B328BA">
              <w:rPr>
                <w:color w:val="auto"/>
                <w:sz w:val="22"/>
                <w:szCs w:val="22"/>
                <w:lang w:val="uk-UA"/>
              </w:rPr>
              <w:t>13930</w:t>
            </w:r>
          </w:p>
        </w:tc>
        <w:tc>
          <w:tcPr>
            <w:tcW w:w="850" w:type="dxa"/>
          </w:tcPr>
          <w:p w14:paraId="653AF0BB" w14:textId="77777777" w:rsidR="00EB3AF7" w:rsidRPr="00B328BA" w:rsidRDefault="00EB3AF7">
            <w:pPr>
              <w:pStyle w:val="Default"/>
              <w:jc w:val="both"/>
              <w:rPr>
                <w:color w:val="auto"/>
                <w:sz w:val="22"/>
                <w:szCs w:val="22"/>
                <w:lang w:val="uk-UA"/>
              </w:rPr>
            </w:pPr>
            <w:r w:rsidRPr="00B328BA">
              <w:rPr>
                <w:color w:val="auto"/>
                <w:sz w:val="22"/>
                <w:szCs w:val="22"/>
                <w:lang w:val="uk-UA"/>
              </w:rPr>
              <w:t>12263</w:t>
            </w:r>
          </w:p>
        </w:tc>
        <w:tc>
          <w:tcPr>
            <w:tcW w:w="851" w:type="dxa"/>
          </w:tcPr>
          <w:p w14:paraId="21323324" w14:textId="77777777" w:rsidR="00EB3AF7" w:rsidRPr="00B328BA" w:rsidRDefault="00EB3AF7">
            <w:pPr>
              <w:pStyle w:val="Default"/>
              <w:jc w:val="both"/>
              <w:rPr>
                <w:color w:val="auto"/>
                <w:sz w:val="22"/>
                <w:szCs w:val="22"/>
                <w:lang w:val="uk-UA"/>
              </w:rPr>
            </w:pPr>
            <w:r w:rsidRPr="00B328BA">
              <w:rPr>
                <w:color w:val="auto"/>
                <w:sz w:val="22"/>
                <w:szCs w:val="22"/>
                <w:lang w:val="uk-UA"/>
              </w:rPr>
              <w:t>10350</w:t>
            </w:r>
          </w:p>
        </w:tc>
        <w:tc>
          <w:tcPr>
            <w:tcW w:w="850" w:type="dxa"/>
            <w:shd w:val="clear" w:color="auto" w:fill="auto"/>
          </w:tcPr>
          <w:p w14:paraId="1DE0B390" w14:textId="77777777" w:rsidR="00EB3AF7" w:rsidRPr="00B328BA" w:rsidRDefault="00EB3AF7">
            <w:pPr>
              <w:pStyle w:val="Default"/>
              <w:jc w:val="both"/>
              <w:rPr>
                <w:color w:val="auto"/>
                <w:sz w:val="22"/>
                <w:szCs w:val="22"/>
                <w:lang w:val="uk-UA"/>
              </w:rPr>
            </w:pPr>
            <w:r w:rsidRPr="00B328BA">
              <w:rPr>
                <w:color w:val="auto"/>
                <w:sz w:val="22"/>
                <w:szCs w:val="22"/>
                <w:lang w:val="uk-UA"/>
              </w:rPr>
              <w:t>8285</w:t>
            </w:r>
          </w:p>
        </w:tc>
        <w:tc>
          <w:tcPr>
            <w:tcW w:w="851" w:type="dxa"/>
            <w:shd w:val="clear" w:color="auto" w:fill="auto"/>
          </w:tcPr>
          <w:p w14:paraId="505559BA" w14:textId="77777777" w:rsidR="00EB3AF7" w:rsidRPr="00B328BA" w:rsidRDefault="00EB3AF7">
            <w:pPr>
              <w:pStyle w:val="Default"/>
              <w:jc w:val="both"/>
              <w:rPr>
                <w:color w:val="auto"/>
                <w:sz w:val="22"/>
                <w:szCs w:val="22"/>
                <w:lang w:val="uk-UA"/>
              </w:rPr>
            </w:pPr>
            <w:r w:rsidRPr="00B328BA">
              <w:rPr>
                <w:color w:val="auto"/>
                <w:sz w:val="22"/>
                <w:szCs w:val="22"/>
                <w:lang w:val="uk-UA"/>
              </w:rPr>
              <w:t>7915</w:t>
            </w:r>
          </w:p>
        </w:tc>
        <w:tc>
          <w:tcPr>
            <w:tcW w:w="850" w:type="dxa"/>
            <w:shd w:val="clear" w:color="auto" w:fill="auto"/>
          </w:tcPr>
          <w:p w14:paraId="75601A2C" w14:textId="77777777" w:rsidR="00EB3AF7" w:rsidRPr="00B328BA" w:rsidRDefault="00EB3AF7">
            <w:pPr>
              <w:pStyle w:val="Default"/>
              <w:jc w:val="both"/>
              <w:rPr>
                <w:color w:val="auto"/>
                <w:sz w:val="22"/>
                <w:szCs w:val="22"/>
                <w:lang w:val="uk-UA"/>
              </w:rPr>
            </w:pPr>
            <w:r w:rsidRPr="00B328BA">
              <w:rPr>
                <w:color w:val="auto"/>
                <w:sz w:val="22"/>
                <w:szCs w:val="22"/>
                <w:lang w:val="uk-UA"/>
              </w:rPr>
              <w:t>6633</w:t>
            </w:r>
          </w:p>
        </w:tc>
        <w:tc>
          <w:tcPr>
            <w:tcW w:w="851" w:type="dxa"/>
            <w:shd w:val="clear" w:color="auto" w:fill="auto"/>
          </w:tcPr>
          <w:p w14:paraId="02D8EF84" w14:textId="77777777" w:rsidR="00EB3AF7" w:rsidRPr="00B328BA" w:rsidRDefault="00EB3AF7">
            <w:pPr>
              <w:pStyle w:val="Default"/>
              <w:jc w:val="both"/>
              <w:rPr>
                <w:color w:val="auto"/>
                <w:sz w:val="22"/>
                <w:szCs w:val="22"/>
                <w:lang w:val="uk-UA"/>
              </w:rPr>
            </w:pPr>
            <w:r w:rsidRPr="00B328BA">
              <w:rPr>
                <w:color w:val="auto"/>
                <w:sz w:val="22"/>
                <w:szCs w:val="22"/>
                <w:lang w:val="uk-UA"/>
              </w:rPr>
              <w:t>7975</w:t>
            </w:r>
          </w:p>
        </w:tc>
        <w:tc>
          <w:tcPr>
            <w:tcW w:w="850" w:type="dxa"/>
            <w:shd w:val="clear" w:color="auto" w:fill="auto"/>
          </w:tcPr>
          <w:p w14:paraId="57695339" w14:textId="77777777" w:rsidR="00EB3AF7" w:rsidRPr="00B328BA" w:rsidRDefault="00EB3AF7">
            <w:pPr>
              <w:pStyle w:val="Default"/>
              <w:jc w:val="both"/>
              <w:rPr>
                <w:color w:val="auto"/>
                <w:sz w:val="22"/>
                <w:szCs w:val="22"/>
                <w:lang w:val="uk-UA"/>
              </w:rPr>
            </w:pPr>
            <w:r w:rsidRPr="00B328BA">
              <w:rPr>
                <w:color w:val="auto"/>
                <w:sz w:val="22"/>
                <w:szCs w:val="22"/>
                <w:lang w:val="uk-UA"/>
              </w:rPr>
              <w:t>6181</w:t>
            </w:r>
          </w:p>
        </w:tc>
      </w:tr>
      <w:tr w:rsidR="00EB3AF7" w14:paraId="4F36E0AB" w14:textId="77777777">
        <w:tc>
          <w:tcPr>
            <w:tcW w:w="1384" w:type="dxa"/>
            <w:shd w:val="clear" w:color="auto" w:fill="auto"/>
          </w:tcPr>
          <w:p w14:paraId="7216E73E" w14:textId="77777777" w:rsidR="00EB3AF7" w:rsidRPr="00B328BA" w:rsidRDefault="00EB3AF7">
            <w:pPr>
              <w:pStyle w:val="Default"/>
              <w:jc w:val="both"/>
              <w:rPr>
                <w:color w:val="auto"/>
                <w:sz w:val="22"/>
                <w:szCs w:val="22"/>
                <w:lang w:val="uk-UA"/>
              </w:rPr>
            </w:pPr>
            <w:r w:rsidRPr="00B328BA">
              <w:rPr>
                <w:color w:val="auto"/>
                <w:sz w:val="22"/>
                <w:szCs w:val="22"/>
                <w:lang w:val="uk-UA"/>
              </w:rPr>
              <w:t>Нараховано допомоги, млн гривень</w:t>
            </w:r>
          </w:p>
        </w:tc>
        <w:tc>
          <w:tcPr>
            <w:tcW w:w="851" w:type="dxa"/>
          </w:tcPr>
          <w:p w14:paraId="73B23905" w14:textId="77777777" w:rsidR="00EB3AF7" w:rsidRPr="00B328BA" w:rsidRDefault="00EB3AF7">
            <w:pPr>
              <w:pStyle w:val="Default"/>
              <w:jc w:val="both"/>
              <w:rPr>
                <w:color w:val="auto"/>
                <w:sz w:val="22"/>
                <w:szCs w:val="22"/>
                <w:lang w:val="uk-UA"/>
              </w:rPr>
            </w:pPr>
            <w:r w:rsidRPr="00B328BA">
              <w:rPr>
                <w:color w:val="auto"/>
                <w:sz w:val="22"/>
                <w:szCs w:val="22"/>
                <w:lang w:val="uk-UA"/>
              </w:rPr>
              <w:t>318,1</w:t>
            </w:r>
          </w:p>
        </w:tc>
        <w:tc>
          <w:tcPr>
            <w:tcW w:w="850" w:type="dxa"/>
            <w:shd w:val="clear" w:color="auto" w:fill="auto"/>
          </w:tcPr>
          <w:p w14:paraId="17426CA1" w14:textId="77777777" w:rsidR="00EB3AF7" w:rsidRPr="00B328BA" w:rsidRDefault="00EB3AF7">
            <w:pPr>
              <w:pStyle w:val="Default"/>
              <w:jc w:val="both"/>
              <w:rPr>
                <w:color w:val="auto"/>
                <w:sz w:val="22"/>
                <w:szCs w:val="22"/>
                <w:lang w:val="uk-UA"/>
              </w:rPr>
            </w:pPr>
            <w:r w:rsidRPr="00B328BA">
              <w:rPr>
                <w:color w:val="auto"/>
                <w:sz w:val="22"/>
                <w:szCs w:val="22"/>
                <w:lang w:val="uk-UA"/>
              </w:rPr>
              <w:t>391,1</w:t>
            </w:r>
          </w:p>
        </w:tc>
        <w:tc>
          <w:tcPr>
            <w:tcW w:w="851" w:type="dxa"/>
          </w:tcPr>
          <w:p w14:paraId="6A4E210C" w14:textId="77777777" w:rsidR="00EB3AF7" w:rsidRPr="00B328BA" w:rsidRDefault="00EB3AF7">
            <w:pPr>
              <w:pStyle w:val="Default"/>
              <w:jc w:val="both"/>
              <w:rPr>
                <w:color w:val="auto"/>
                <w:sz w:val="22"/>
                <w:szCs w:val="22"/>
                <w:lang w:val="uk-UA"/>
              </w:rPr>
            </w:pPr>
            <w:r w:rsidRPr="00B328BA">
              <w:rPr>
                <w:color w:val="auto"/>
                <w:sz w:val="22"/>
                <w:szCs w:val="22"/>
                <w:lang w:val="uk-UA"/>
              </w:rPr>
              <w:t>465,4</w:t>
            </w:r>
          </w:p>
        </w:tc>
        <w:tc>
          <w:tcPr>
            <w:tcW w:w="850" w:type="dxa"/>
          </w:tcPr>
          <w:p w14:paraId="5256AAEA" w14:textId="77777777" w:rsidR="00EB3AF7" w:rsidRPr="00B328BA" w:rsidRDefault="00EB3AF7">
            <w:pPr>
              <w:pStyle w:val="Default"/>
              <w:jc w:val="both"/>
              <w:rPr>
                <w:color w:val="auto"/>
                <w:sz w:val="22"/>
                <w:szCs w:val="22"/>
                <w:lang w:val="uk-UA"/>
              </w:rPr>
            </w:pPr>
            <w:r w:rsidRPr="00B328BA">
              <w:rPr>
                <w:color w:val="auto"/>
                <w:sz w:val="22"/>
                <w:szCs w:val="22"/>
                <w:lang w:val="uk-UA"/>
              </w:rPr>
              <w:t>498,7</w:t>
            </w:r>
          </w:p>
        </w:tc>
        <w:tc>
          <w:tcPr>
            <w:tcW w:w="851" w:type="dxa"/>
          </w:tcPr>
          <w:p w14:paraId="61E7BFE0" w14:textId="77777777" w:rsidR="00EB3AF7" w:rsidRPr="00B328BA" w:rsidRDefault="00EB3AF7">
            <w:pPr>
              <w:pStyle w:val="Default"/>
              <w:jc w:val="both"/>
              <w:rPr>
                <w:color w:val="auto"/>
                <w:sz w:val="22"/>
                <w:szCs w:val="22"/>
                <w:lang w:val="uk-UA"/>
              </w:rPr>
            </w:pPr>
            <w:r w:rsidRPr="00B328BA">
              <w:rPr>
                <w:color w:val="auto"/>
                <w:sz w:val="22"/>
                <w:szCs w:val="22"/>
                <w:lang w:val="uk-UA"/>
              </w:rPr>
              <w:t>460,4</w:t>
            </w:r>
          </w:p>
        </w:tc>
        <w:tc>
          <w:tcPr>
            <w:tcW w:w="850" w:type="dxa"/>
            <w:shd w:val="clear" w:color="auto" w:fill="auto"/>
          </w:tcPr>
          <w:p w14:paraId="12B8F1A8" w14:textId="77777777" w:rsidR="00EB3AF7" w:rsidRPr="00B328BA" w:rsidRDefault="00EB3AF7">
            <w:pPr>
              <w:pStyle w:val="Default"/>
              <w:jc w:val="both"/>
              <w:rPr>
                <w:color w:val="auto"/>
                <w:sz w:val="22"/>
                <w:szCs w:val="22"/>
                <w:lang w:val="uk-UA"/>
              </w:rPr>
            </w:pPr>
            <w:r w:rsidRPr="00B328BA">
              <w:rPr>
                <w:color w:val="auto"/>
                <w:sz w:val="22"/>
                <w:szCs w:val="22"/>
                <w:lang w:val="uk-UA"/>
              </w:rPr>
              <w:t>423,3</w:t>
            </w:r>
          </w:p>
        </w:tc>
        <w:tc>
          <w:tcPr>
            <w:tcW w:w="851" w:type="dxa"/>
            <w:shd w:val="clear" w:color="auto" w:fill="auto"/>
          </w:tcPr>
          <w:p w14:paraId="5C1B887B" w14:textId="77777777" w:rsidR="00EB3AF7" w:rsidRPr="00B328BA" w:rsidRDefault="00EB3AF7">
            <w:pPr>
              <w:pStyle w:val="Default"/>
              <w:jc w:val="both"/>
              <w:rPr>
                <w:color w:val="auto"/>
                <w:sz w:val="22"/>
                <w:szCs w:val="22"/>
                <w:lang w:val="uk-UA"/>
              </w:rPr>
            </w:pPr>
            <w:r w:rsidRPr="00B328BA">
              <w:rPr>
                <w:color w:val="auto"/>
                <w:sz w:val="22"/>
                <w:szCs w:val="22"/>
                <w:lang w:val="uk-UA"/>
              </w:rPr>
              <w:t>430,4</w:t>
            </w:r>
          </w:p>
        </w:tc>
        <w:tc>
          <w:tcPr>
            <w:tcW w:w="850" w:type="dxa"/>
            <w:shd w:val="clear" w:color="auto" w:fill="auto"/>
          </w:tcPr>
          <w:p w14:paraId="274FB758" w14:textId="77777777" w:rsidR="00EB3AF7" w:rsidRPr="00B328BA" w:rsidRDefault="00EB3AF7">
            <w:pPr>
              <w:pStyle w:val="Default"/>
              <w:jc w:val="both"/>
              <w:rPr>
                <w:color w:val="auto"/>
                <w:sz w:val="22"/>
                <w:szCs w:val="22"/>
                <w:lang w:val="uk-UA"/>
              </w:rPr>
            </w:pPr>
            <w:r w:rsidRPr="00B328BA">
              <w:rPr>
                <w:color w:val="auto"/>
                <w:sz w:val="22"/>
                <w:szCs w:val="22"/>
                <w:lang w:val="uk-UA"/>
              </w:rPr>
              <w:t>356,8</w:t>
            </w:r>
          </w:p>
        </w:tc>
        <w:tc>
          <w:tcPr>
            <w:tcW w:w="851" w:type="dxa"/>
            <w:shd w:val="clear" w:color="auto" w:fill="auto"/>
          </w:tcPr>
          <w:p w14:paraId="38396A95" w14:textId="77777777" w:rsidR="00EB3AF7" w:rsidRPr="00B328BA" w:rsidRDefault="00EB3AF7">
            <w:pPr>
              <w:pStyle w:val="Default"/>
              <w:jc w:val="both"/>
              <w:rPr>
                <w:color w:val="auto"/>
                <w:sz w:val="22"/>
                <w:szCs w:val="22"/>
                <w:lang w:val="uk-UA"/>
              </w:rPr>
            </w:pPr>
            <w:r w:rsidRPr="00B328BA">
              <w:rPr>
                <w:color w:val="auto"/>
                <w:sz w:val="22"/>
                <w:szCs w:val="22"/>
                <w:lang w:val="uk-UA"/>
              </w:rPr>
              <w:t>437,1</w:t>
            </w:r>
          </w:p>
        </w:tc>
        <w:tc>
          <w:tcPr>
            <w:tcW w:w="850" w:type="dxa"/>
            <w:shd w:val="clear" w:color="auto" w:fill="auto"/>
          </w:tcPr>
          <w:p w14:paraId="0DBAB823" w14:textId="77777777" w:rsidR="00EB3AF7" w:rsidRPr="00B328BA" w:rsidRDefault="00EB3AF7">
            <w:pPr>
              <w:pStyle w:val="Default"/>
              <w:jc w:val="both"/>
              <w:rPr>
                <w:color w:val="auto"/>
                <w:sz w:val="22"/>
                <w:szCs w:val="22"/>
                <w:lang w:val="uk-UA"/>
              </w:rPr>
            </w:pPr>
            <w:r w:rsidRPr="00B328BA">
              <w:rPr>
                <w:color w:val="auto"/>
                <w:sz w:val="22"/>
                <w:szCs w:val="22"/>
                <w:lang w:val="uk-UA"/>
              </w:rPr>
              <w:t>357,2</w:t>
            </w:r>
          </w:p>
        </w:tc>
      </w:tr>
    </w:tbl>
    <w:p w14:paraId="0755E4AE" w14:textId="77777777" w:rsidR="00EB3AF7" w:rsidRPr="004B29AC" w:rsidRDefault="00EB3AF7" w:rsidP="00EB3AF7">
      <w:pPr>
        <w:tabs>
          <w:tab w:val="left" w:pos="567"/>
        </w:tabs>
        <w:ind w:firstLine="567"/>
        <w:jc w:val="both"/>
        <w:rPr>
          <w:rFonts w:ascii="Times New Roman" w:hAnsi="Times New Roman"/>
          <w:i/>
          <w:sz w:val="28"/>
          <w:szCs w:val="28"/>
          <w:lang w:val="ru-RU"/>
        </w:rPr>
      </w:pPr>
      <w:r w:rsidRPr="004B29AC">
        <w:rPr>
          <w:rFonts w:ascii="Times New Roman" w:hAnsi="Times New Roman"/>
          <w:sz w:val="28"/>
          <w:szCs w:val="28"/>
        </w:rPr>
        <w:t>Станом на 01.01.2023 субсидії та пільги на житлово-комунальні послуги отримувало 113428 домогосподарств (74737 субсидії та 38691 пільги), сума нарахувань за 12 місяців 2022 року склала 1142,92 млн. гривень (831,45 млн грн субсидії та 311,47 млн. гривень пільги)</w:t>
      </w:r>
      <w:r w:rsidRPr="004B29AC">
        <w:rPr>
          <w:rFonts w:ascii="Times New Roman" w:hAnsi="Times New Roman"/>
          <w:sz w:val="28"/>
          <w:szCs w:val="28"/>
          <w:lang w:val="ru-RU"/>
        </w:rPr>
        <w:t>, виплату проведено на  596,57 млн гривень по вересень 2022 року включно.</w:t>
      </w:r>
    </w:p>
    <w:p w14:paraId="0532918D" w14:textId="77777777" w:rsidR="00EB3AF7" w:rsidRPr="004B29AC" w:rsidRDefault="00EB3AF7" w:rsidP="00EB3AF7">
      <w:pPr>
        <w:tabs>
          <w:tab w:val="left" w:pos="567"/>
        </w:tabs>
        <w:ind w:firstLine="567"/>
        <w:jc w:val="both"/>
        <w:rPr>
          <w:rFonts w:ascii="Times New Roman" w:hAnsi="Times New Roman"/>
          <w:sz w:val="28"/>
          <w:szCs w:val="28"/>
        </w:rPr>
      </w:pPr>
      <w:r w:rsidRPr="004B29AC">
        <w:rPr>
          <w:rFonts w:ascii="Times New Roman" w:hAnsi="Times New Roman"/>
          <w:sz w:val="28"/>
          <w:szCs w:val="28"/>
        </w:rPr>
        <w:lastRenderedPageBreak/>
        <w:t>Після введення воєнного стану на території України, Урядом було прийнято постанову від</w:t>
      </w:r>
      <w:r w:rsidRPr="004B29AC">
        <w:rPr>
          <w:rFonts w:ascii="Times New Roman" w:hAnsi="Times New Roman"/>
          <w:bCs/>
          <w:sz w:val="28"/>
          <w:szCs w:val="28"/>
          <w:shd w:val="clear" w:color="auto" w:fill="FFFFFF"/>
        </w:rPr>
        <w:t xml:space="preserve"> 19 квітня 2022 року № 462 ,,Деякі питання надання пільг та житлових субсидій в умовах воєнного стану”</w:t>
      </w:r>
      <w:r w:rsidRPr="004B29AC">
        <w:rPr>
          <w:rFonts w:ascii="Times New Roman" w:hAnsi="Times New Roman"/>
          <w:sz w:val="28"/>
          <w:szCs w:val="28"/>
        </w:rPr>
        <w:t xml:space="preserve">. Відповідно до норм зазначеної постанови у травні звітного року в області було проведено призначення житлових субсидій в автоматичному режимі, без звернень громадян, для домогосподарств, які отримували їх в попередньому опалювальному сезоні. </w:t>
      </w:r>
    </w:p>
    <w:p w14:paraId="00067364" w14:textId="77777777" w:rsidR="00EB3AF7" w:rsidRPr="004B29AC" w:rsidRDefault="00EB3AF7" w:rsidP="00EB3AF7">
      <w:pPr>
        <w:shd w:val="clear" w:color="auto" w:fill="FFFFFF"/>
        <w:ind w:firstLine="567"/>
        <w:jc w:val="both"/>
        <w:rPr>
          <w:rFonts w:ascii="Times New Roman" w:hAnsi="Times New Roman"/>
          <w:sz w:val="28"/>
          <w:szCs w:val="28"/>
          <w:shd w:val="clear" w:color="auto" w:fill="FFFFFF"/>
        </w:rPr>
      </w:pPr>
      <w:r w:rsidRPr="004B29AC">
        <w:rPr>
          <w:rFonts w:ascii="Times New Roman" w:hAnsi="Times New Roman"/>
          <w:color w:val="000000"/>
          <w:sz w:val="28"/>
          <w:szCs w:val="28"/>
        </w:rPr>
        <w:t>Управліннями соціального захисту населення Кременецької, Тернопільської, Чортківської районних військових адміністрацій та управлінням соціального захисту населення та охорони здоров’я Кременецької міської ради, управлінням соціального захисту та охорони здоров’я Чортківської міської ради та управлінням соціальної політики Тернопільської міської ради відповідно до вимог постанови Кабінету міністрів України від 16 вересня 2022 р. №1041,,Деякі питання надання житлових субсидій та пільг на оплату житлово-комунальних послуг, придбання твердого рідкого пічного побутового палива і скрапленого газу Пенсійним фондом України”</w:t>
      </w:r>
      <w:r w:rsidRPr="004B29AC">
        <w:rPr>
          <w:rFonts w:ascii="Times New Roman" w:hAnsi="Times New Roman"/>
          <w:color w:val="000000"/>
        </w:rPr>
        <w:t xml:space="preserve"> </w:t>
      </w:r>
      <w:r w:rsidRPr="004B29AC">
        <w:rPr>
          <w:rFonts w:ascii="Times New Roman" w:hAnsi="Times New Roman"/>
          <w:color w:val="000000"/>
          <w:sz w:val="28"/>
          <w:szCs w:val="28"/>
        </w:rPr>
        <w:t>забезпечено п</w:t>
      </w:r>
      <w:r w:rsidRPr="004B29AC">
        <w:rPr>
          <w:rFonts w:ascii="Times New Roman" w:hAnsi="Times New Roman"/>
          <w:sz w:val="28"/>
          <w:szCs w:val="28"/>
        </w:rPr>
        <w:t xml:space="preserve">ередачу </w:t>
      </w:r>
      <w:r w:rsidRPr="004B29AC">
        <w:rPr>
          <w:rFonts w:ascii="Times New Roman" w:hAnsi="Times New Roman"/>
          <w:sz w:val="28"/>
          <w:szCs w:val="28"/>
          <w:shd w:val="clear" w:color="auto" w:fill="FFFFFF"/>
        </w:rPr>
        <w:t xml:space="preserve">23 грудня 2022 року </w:t>
      </w:r>
      <w:r w:rsidRPr="004B29AC">
        <w:rPr>
          <w:rFonts w:ascii="Times New Roman" w:hAnsi="Times New Roman"/>
          <w:sz w:val="28"/>
          <w:szCs w:val="28"/>
        </w:rPr>
        <w:t xml:space="preserve">головному управлінню  Пенсійного фонду України в Тернопільській області </w:t>
      </w:r>
      <w:r w:rsidRPr="004B29AC">
        <w:rPr>
          <w:rFonts w:ascii="Times New Roman" w:hAnsi="Times New Roman"/>
          <w:sz w:val="28"/>
          <w:szCs w:val="28"/>
          <w:shd w:val="clear" w:color="auto" w:fill="FFFFFF"/>
        </w:rPr>
        <w:t>пакетів документів щодо звернень за призначенням житлових субсидій та наданням пільг на оплату житлово-комунальних послуг, придбання твердого та рідкого пічного побутового палива і скрапленого газу, за якими не прийнято рішення станом на 30 листопада 2022 року, в кількості 1115 справ (100%).</w:t>
      </w:r>
    </w:p>
    <w:p w14:paraId="12857A67" w14:textId="77777777" w:rsidR="00EB3AF7" w:rsidRPr="004B29AC" w:rsidRDefault="00EB3AF7" w:rsidP="00EB3AF7">
      <w:pPr>
        <w:ind w:firstLine="567"/>
        <w:jc w:val="both"/>
        <w:rPr>
          <w:rFonts w:ascii="Times New Roman" w:hAnsi="Times New Roman"/>
          <w:sz w:val="28"/>
          <w:szCs w:val="28"/>
        </w:rPr>
      </w:pPr>
      <w:r w:rsidRPr="004B29AC">
        <w:rPr>
          <w:rFonts w:ascii="Times New Roman" w:hAnsi="Times New Roman"/>
          <w:sz w:val="28"/>
          <w:szCs w:val="28"/>
        </w:rPr>
        <w:t xml:space="preserve">Станом на 01.01.2020 нараховано пільг на оплату житлово-комунальних послуг та на тверде паливо і скраплений газ в грошовій формі на суму 244,7 млн гривень, станом на 01.01.2021 на суму 249,8 млн гривень, станом на </w:t>
      </w:r>
      <w:r w:rsidRPr="004B29AC">
        <w:rPr>
          <w:rFonts w:ascii="Times New Roman" w:hAnsi="Times New Roman"/>
          <w:sz w:val="28"/>
          <w:szCs w:val="28"/>
        </w:rPr>
        <w:br/>
        <w:t>1.01.2022 року – на суму 328,3 млн гривень, станом на 1.01.2023 року – нараховано пільг на суму 311,5 млн гривень.</w:t>
      </w:r>
    </w:p>
    <w:p w14:paraId="25B5884E" w14:textId="77777777" w:rsidR="00EB3AF7" w:rsidRPr="004B29AC" w:rsidRDefault="00EB3AF7" w:rsidP="00EB3AF7">
      <w:pPr>
        <w:shd w:val="clear" w:color="auto" w:fill="FFFFFF"/>
        <w:jc w:val="both"/>
        <w:rPr>
          <w:rFonts w:ascii="Times New Roman" w:hAnsi="Times New Roman"/>
          <w:color w:val="000000"/>
          <w:sz w:val="28"/>
          <w:szCs w:val="28"/>
          <w:lang w:eastAsia="uk-UA"/>
        </w:rPr>
      </w:pPr>
    </w:p>
    <w:p w14:paraId="403AD306" w14:textId="77777777" w:rsidR="00EB3AF7" w:rsidRPr="004B29AC" w:rsidRDefault="00EB3AF7" w:rsidP="00EB3AF7">
      <w:pPr>
        <w:jc w:val="both"/>
        <w:rPr>
          <w:rFonts w:ascii="Times New Roman" w:hAnsi="Times New Roman"/>
          <w:sz w:val="28"/>
          <w:szCs w:val="28"/>
        </w:rPr>
      </w:pPr>
      <w:r w:rsidRPr="004B29AC">
        <w:rPr>
          <w:rFonts w:ascii="Times New Roman" w:hAnsi="Times New Roman"/>
          <w:noProof/>
          <w:sz w:val="28"/>
          <w:szCs w:val="28"/>
          <w:lang w:eastAsia="uk-UA"/>
        </w:rPr>
        <w:object w:dxaOrig="9850" w:dyaOrig="4052" w14:anchorId="7D0BEDD4">
          <v:shape id="_x0000_i1054" type="#_x0000_t75" style="width:492.75pt;height:202.5pt;visibility:visible" o:ole="">
            <v:imagedata r:id="rId53" o:title=""/>
            <o:lock v:ext="edit" aspectratio="f"/>
          </v:shape>
          <o:OLEObject Type="Embed" ProgID="Excel.Sheet.8" ShapeID="_x0000_i1054" DrawAspect="Content" ObjectID="_1796727665" r:id="rId54">
            <o:FieldCodes>\s</o:FieldCodes>
          </o:OLEObject>
        </w:object>
      </w:r>
    </w:p>
    <w:p w14:paraId="2BBE67C5" w14:textId="77777777" w:rsidR="00EB3AF7" w:rsidRPr="004B29AC" w:rsidRDefault="00EB3AF7" w:rsidP="00EB3AF7">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EB3AF7" w:rsidRPr="004B29AC" w14:paraId="7075ED0B" w14:textId="77777777">
        <w:tc>
          <w:tcPr>
            <w:tcW w:w="1604" w:type="dxa"/>
            <w:shd w:val="clear" w:color="auto" w:fill="auto"/>
          </w:tcPr>
          <w:p w14:paraId="429FBB32" w14:textId="77777777" w:rsidR="00EB3AF7" w:rsidRPr="004B29AC" w:rsidRDefault="00EB3AF7">
            <w:pPr>
              <w:jc w:val="both"/>
              <w:rPr>
                <w:rFonts w:ascii="Times New Roman" w:hAnsi="Times New Roman"/>
              </w:rPr>
            </w:pPr>
          </w:p>
        </w:tc>
        <w:tc>
          <w:tcPr>
            <w:tcW w:w="1604" w:type="dxa"/>
            <w:shd w:val="clear" w:color="auto" w:fill="auto"/>
          </w:tcPr>
          <w:p w14:paraId="04DD43B6" w14:textId="77777777" w:rsidR="00EB3AF7" w:rsidRPr="004B29AC" w:rsidRDefault="00EB3AF7">
            <w:pPr>
              <w:jc w:val="both"/>
              <w:rPr>
                <w:rFonts w:ascii="Times New Roman" w:hAnsi="Times New Roman"/>
              </w:rPr>
            </w:pPr>
            <w:r w:rsidRPr="004B29AC">
              <w:rPr>
                <w:rFonts w:ascii="Times New Roman" w:hAnsi="Times New Roman"/>
              </w:rPr>
              <w:t>2015</w:t>
            </w:r>
          </w:p>
        </w:tc>
        <w:tc>
          <w:tcPr>
            <w:tcW w:w="1605" w:type="dxa"/>
            <w:shd w:val="clear" w:color="auto" w:fill="auto"/>
          </w:tcPr>
          <w:p w14:paraId="377B48BA" w14:textId="77777777" w:rsidR="00EB3AF7" w:rsidRPr="004B29AC" w:rsidRDefault="00EB3AF7">
            <w:pPr>
              <w:jc w:val="both"/>
              <w:rPr>
                <w:rFonts w:ascii="Times New Roman" w:hAnsi="Times New Roman"/>
              </w:rPr>
            </w:pPr>
            <w:r w:rsidRPr="004B29AC">
              <w:rPr>
                <w:rFonts w:ascii="Times New Roman" w:hAnsi="Times New Roman"/>
              </w:rPr>
              <w:t>2019</w:t>
            </w:r>
          </w:p>
        </w:tc>
        <w:tc>
          <w:tcPr>
            <w:tcW w:w="1605" w:type="dxa"/>
            <w:shd w:val="clear" w:color="auto" w:fill="auto"/>
          </w:tcPr>
          <w:p w14:paraId="0FA1D679" w14:textId="77777777" w:rsidR="00EB3AF7" w:rsidRPr="004B29AC" w:rsidRDefault="00EB3AF7">
            <w:pPr>
              <w:jc w:val="both"/>
              <w:rPr>
                <w:rFonts w:ascii="Times New Roman" w:hAnsi="Times New Roman"/>
              </w:rPr>
            </w:pPr>
            <w:r w:rsidRPr="004B29AC">
              <w:rPr>
                <w:rFonts w:ascii="Times New Roman" w:hAnsi="Times New Roman"/>
              </w:rPr>
              <w:t>2020</w:t>
            </w:r>
          </w:p>
        </w:tc>
        <w:tc>
          <w:tcPr>
            <w:tcW w:w="1605" w:type="dxa"/>
            <w:shd w:val="clear" w:color="auto" w:fill="auto"/>
          </w:tcPr>
          <w:p w14:paraId="4EAD9DB3" w14:textId="77777777" w:rsidR="00EB3AF7" w:rsidRPr="004B29AC" w:rsidRDefault="00EB3AF7">
            <w:pPr>
              <w:jc w:val="both"/>
              <w:rPr>
                <w:rFonts w:ascii="Times New Roman" w:hAnsi="Times New Roman"/>
              </w:rPr>
            </w:pPr>
            <w:r w:rsidRPr="004B29AC">
              <w:rPr>
                <w:rFonts w:ascii="Times New Roman" w:hAnsi="Times New Roman"/>
              </w:rPr>
              <w:t>2021</w:t>
            </w:r>
          </w:p>
        </w:tc>
        <w:tc>
          <w:tcPr>
            <w:tcW w:w="1605" w:type="dxa"/>
            <w:shd w:val="clear" w:color="auto" w:fill="auto"/>
          </w:tcPr>
          <w:p w14:paraId="7587A947" w14:textId="77777777" w:rsidR="00EB3AF7" w:rsidRPr="004B29AC" w:rsidRDefault="00EB3AF7">
            <w:pPr>
              <w:jc w:val="both"/>
              <w:rPr>
                <w:rFonts w:ascii="Times New Roman" w:hAnsi="Times New Roman"/>
              </w:rPr>
            </w:pPr>
            <w:r w:rsidRPr="004B29AC">
              <w:rPr>
                <w:rFonts w:ascii="Times New Roman" w:hAnsi="Times New Roman"/>
              </w:rPr>
              <w:t>2022</w:t>
            </w:r>
          </w:p>
        </w:tc>
      </w:tr>
      <w:tr w:rsidR="00EB3AF7" w:rsidRPr="004B29AC" w14:paraId="3E3F4197" w14:textId="77777777">
        <w:tc>
          <w:tcPr>
            <w:tcW w:w="1604" w:type="dxa"/>
            <w:shd w:val="clear" w:color="auto" w:fill="auto"/>
          </w:tcPr>
          <w:p w14:paraId="7713C0B2" w14:textId="77777777" w:rsidR="00EB3AF7" w:rsidRPr="004B29AC" w:rsidRDefault="00EB3AF7">
            <w:pPr>
              <w:jc w:val="both"/>
              <w:rPr>
                <w:rFonts w:ascii="Times New Roman" w:hAnsi="Times New Roman"/>
              </w:rPr>
            </w:pPr>
            <w:r w:rsidRPr="004B29AC">
              <w:rPr>
                <w:rFonts w:ascii="Times New Roman" w:hAnsi="Times New Roman"/>
              </w:rPr>
              <w:t xml:space="preserve">Нараховано </w:t>
            </w:r>
            <w:r w:rsidRPr="004B29AC">
              <w:rPr>
                <w:rFonts w:ascii="Times New Roman" w:hAnsi="Times New Roman"/>
              </w:rPr>
              <w:lastRenderedPageBreak/>
              <w:t>пільг, млн гривень</w:t>
            </w:r>
          </w:p>
        </w:tc>
        <w:tc>
          <w:tcPr>
            <w:tcW w:w="1604" w:type="dxa"/>
            <w:shd w:val="clear" w:color="auto" w:fill="auto"/>
          </w:tcPr>
          <w:p w14:paraId="4BD456B0" w14:textId="77777777" w:rsidR="00EB3AF7" w:rsidRPr="004B29AC" w:rsidRDefault="00EB3AF7">
            <w:pPr>
              <w:jc w:val="both"/>
              <w:rPr>
                <w:rFonts w:ascii="Times New Roman" w:hAnsi="Times New Roman"/>
              </w:rPr>
            </w:pPr>
            <w:r w:rsidRPr="004B29AC">
              <w:rPr>
                <w:rFonts w:ascii="Times New Roman" w:hAnsi="Times New Roman"/>
              </w:rPr>
              <w:lastRenderedPageBreak/>
              <w:t>261,7</w:t>
            </w:r>
          </w:p>
        </w:tc>
        <w:tc>
          <w:tcPr>
            <w:tcW w:w="1605" w:type="dxa"/>
            <w:shd w:val="clear" w:color="auto" w:fill="auto"/>
          </w:tcPr>
          <w:p w14:paraId="2C0E78AD" w14:textId="77777777" w:rsidR="00EB3AF7" w:rsidRPr="004B29AC" w:rsidRDefault="00EB3AF7">
            <w:pPr>
              <w:jc w:val="both"/>
              <w:rPr>
                <w:rFonts w:ascii="Times New Roman" w:hAnsi="Times New Roman"/>
              </w:rPr>
            </w:pPr>
            <w:r w:rsidRPr="004B29AC">
              <w:rPr>
                <w:rFonts w:ascii="Times New Roman" w:hAnsi="Times New Roman"/>
              </w:rPr>
              <w:t>244,7</w:t>
            </w:r>
          </w:p>
        </w:tc>
        <w:tc>
          <w:tcPr>
            <w:tcW w:w="1605" w:type="dxa"/>
            <w:shd w:val="clear" w:color="auto" w:fill="auto"/>
          </w:tcPr>
          <w:p w14:paraId="42385D6A" w14:textId="77777777" w:rsidR="00EB3AF7" w:rsidRPr="004B29AC" w:rsidRDefault="00EB3AF7">
            <w:pPr>
              <w:jc w:val="both"/>
              <w:rPr>
                <w:rFonts w:ascii="Times New Roman" w:hAnsi="Times New Roman"/>
              </w:rPr>
            </w:pPr>
            <w:r w:rsidRPr="004B29AC">
              <w:rPr>
                <w:rFonts w:ascii="Times New Roman" w:hAnsi="Times New Roman"/>
              </w:rPr>
              <w:t>249,8</w:t>
            </w:r>
          </w:p>
        </w:tc>
        <w:tc>
          <w:tcPr>
            <w:tcW w:w="1605" w:type="dxa"/>
            <w:shd w:val="clear" w:color="auto" w:fill="auto"/>
          </w:tcPr>
          <w:p w14:paraId="076479D0" w14:textId="77777777" w:rsidR="00EB3AF7" w:rsidRPr="004B29AC" w:rsidRDefault="00EB3AF7">
            <w:pPr>
              <w:jc w:val="both"/>
              <w:rPr>
                <w:rFonts w:ascii="Times New Roman" w:hAnsi="Times New Roman"/>
              </w:rPr>
            </w:pPr>
            <w:r w:rsidRPr="004B29AC">
              <w:rPr>
                <w:rFonts w:ascii="Times New Roman" w:hAnsi="Times New Roman"/>
              </w:rPr>
              <w:t>328,3</w:t>
            </w:r>
          </w:p>
        </w:tc>
        <w:tc>
          <w:tcPr>
            <w:tcW w:w="1605" w:type="dxa"/>
            <w:shd w:val="clear" w:color="auto" w:fill="auto"/>
          </w:tcPr>
          <w:p w14:paraId="34A1CCEC" w14:textId="77777777" w:rsidR="00EB3AF7" w:rsidRPr="004B29AC" w:rsidRDefault="00EB3AF7">
            <w:pPr>
              <w:jc w:val="both"/>
              <w:rPr>
                <w:rFonts w:ascii="Times New Roman" w:hAnsi="Times New Roman"/>
              </w:rPr>
            </w:pPr>
            <w:r w:rsidRPr="004B29AC">
              <w:rPr>
                <w:rFonts w:ascii="Times New Roman" w:hAnsi="Times New Roman"/>
              </w:rPr>
              <w:t>311,5</w:t>
            </w:r>
          </w:p>
        </w:tc>
      </w:tr>
    </w:tbl>
    <w:p w14:paraId="1BC41F1D" w14:textId="77777777" w:rsidR="0025750F" w:rsidRDefault="0025750F" w:rsidP="00EB3AF7">
      <w:pPr>
        <w:ind w:firstLine="567"/>
        <w:jc w:val="both"/>
        <w:rPr>
          <w:rFonts w:ascii="Times New Roman" w:hAnsi="Times New Roman"/>
          <w:sz w:val="28"/>
          <w:szCs w:val="28"/>
        </w:rPr>
      </w:pPr>
    </w:p>
    <w:p w14:paraId="4DEA6C88" w14:textId="77777777" w:rsidR="00EB3AF7" w:rsidRPr="004B29AC" w:rsidRDefault="00EB3AF7" w:rsidP="00EB3AF7">
      <w:pPr>
        <w:ind w:firstLine="567"/>
        <w:jc w:val="both"/>
        <w:rPr>
          <w:rFonts w:ascii="Times New Roman" w:hAnsi="Times New Roman"/>
          <w:sz w:val="28"/>
          <w:szCs w:val="28"/>
          <w:shd w:val="clear" w:color="auto" w:fill="FFFFFF"/>
        </w:rPr>
      </w:pPr>
      <w:r w:rsidRPr="004B29AC">
        <w:rPr>
          <w:rFonts w:ascii="Times New Roman" w:hAnsi="Times New Roman"/>
          <w:sz w:val="28"/>
          <w:szCs w:val="28"/>
        </w:rPr>
        <w:t>Відповідно до постанови Кабінету Міністрів України від 29 січня 2003 р.      № 117 ,,Про Реєстр осіб, які мають право на пільги” (зі змінами внесеними від 16.09.2022 № 1041) органи Пенсійного фонду України ведуть облік пільговиків шляхом формування на кожного пільговика персональної облікової картки, забезпечують наповнення Реєстру осіб, які мають право на пільги (далі – Реєстр) отриманими відомостями про пільговиків шляхом електронної інформаційної взаємодії, вносять до Реєстру відповідні уточнення в разі визнання такими, що втратили чинність, чи зупинення дії окремих норм законодавчих актів, на підставі яких пільговики отримують пільги.</w:t>
      </w:r>
      <w:r w:rsidRPr="004B29AC">
        <w:rPr>
          <w:rFonts w:ascii="Times New Roman" w:hAnsi="Times New Roman"/>
          <w:color w:val="333333"/>
          <w:sz w:val="28"/>
          <w:szCs w:val="28"/>
          <w:shd w:val="clear" w:color="auto" w:fill="FFFFFF"/>
        </w:rPr>
        <w:t xml:space="preserve"> </w:t>
      </w:r>
      <w:r w:rsidRPr="004B29AC">
        <w:rPr>
          <w:rFonts w:ascii="Times New Roman" w:hAnsi="Times New Roman"/>
          <w:sz w:val="28"/>
          <w:szCs w:val="28"/>
          <w:shd w:val="clear" w:color="auto" w:fill="FFFFFF"/>
        </w:rPr>
        <w:t>Із січня 2023 року забезпечення наповнення Реєстру здійснюється Пенсійним фондом України.</w:t>
      </w:r>
    </w:p>
    <w:p w14:paraId="355284CF" w14:textId="77777777" w:rsidR="00EB3AF7" w:rsidRPr="004B29AC" w:rsidRDefault="00EB3AF7" w:rsidP="00EB3AF7">
      <w:pPr>
        <w:ind w:firstLine="567"/>
        <w:jc w:val="both"/>
        <w:rPr>
          <w:rFonts w:ascii="Times New Roman" w:hAnsi="Times New Roman"/>
          <w:sz w:val="28"/>
          <w:szCs w:val="28"/>
        </w:rPr>
      </w:pPr>
      <w:r w:rsidRPr="004B29AC">
        <w:rPr>
          <w:rFonts w:ascii="Times New Roman" w:hAnsi="Times New Roman"/>
          <w:sz w:val="28"/>
          <w:szCs w:val="28"/>
        </w:rPr>
        <w:t>Станом на 1.01.2020 року на обліку в Єдиному державному автоматизованому реєстрі осіб, які мають право на пільги (далі – ЄДАРП), перебувало 240686 пільговиків, станом на 01.01.2021 – 221030 осіб, станом на 01.01.2022 – 205957 осіб, станом на 01.01.2023 – 193089 осіб.</w:t>
      </w:r>
    </w:p>
    <w:p w14:paraId="39BDC627" w14:textId="77777777" w:rsidR="00EB3AF7" w:rsidRPr="004B29AC" w:rsidRDefault="00EB3AF7" w:rsidP="00EB3AF7">
      <w:pPr>
        <w:ind w:firstLine="567"/>
        <w:jc w:val="both"/>
        <w:rPr>
          <w:rFonts w:ascii="Times New Roman" w:hAnsi="Times New Roman"/>
          <w:color w:val="FF0000"/>
          <w:sz w:val="28"/>
          <w:szCs w:val="28"/>
        </w:rPr>
      </w:pPr>
    </w:p>
    <w:p w14:paraId="40678E8D" w14:textId="77777777" w:rsidR="00EB3AF7" w:rsidRPr="004B29AC" w:rsidRDefault="00EB3AF7" w:rsidP="00EB3AF7">
      <w:pPr>
        <w:jc w:val="both"/>
        <w:rPr>
          <w:rFonts w:ascii="Times New Roman" w:hAnsi="Times New Roman"/>
          <w:sz w:val="28"/>
          <w:szCs w:val="28"/>
        </w:rPr>
      </w:pPr>
      <w:r w:rsidRPr="004B29AC">
        <w:rPr>
          <w:rFonts w:ascii="Times New Roman" w:hAnsi="Times New Roman"/>
          <w:noProof/>
          <w:sz w:val="28"/>
          <w:szCs w:val="28"/>
          <w:lang w:eastAsia="uk-UA"/>
        </w:rPr>
        <w:object w:dxaOrig="9850" w:dyaOrig="4676" w14:anchorId="4DAFDD65">
          <v:shape id="_x0000_i1055" type="#_x0000_t75" style="width:492.75pt;height:234pt;visibility:visible" o:ole="">
            <v:imagedata r:id="rId55" o:title=""/>
            <o:lock v:ext="edit" aspectratio="f"/>
          </v:shape>
          <o:OLEObject Type="Embed" ProgID="Excel.Sheet.8" ShapeID="_x0000_i1055" DrawAspect="Content" ObjectID="_1796727666" r:id="rId56">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1605"/>
        <w:gridCol w:w="1605"/>
      </w:tblGrid>
      <w:tr w:rsidR="00EB3AF7" w:rsidRPr="004B29AC" w14:paraId="21D8D8C4" w14:textId="77777777">
        <w:tc>
          <w:tcPr>
            <w:tcW w:w="1604" w:type="dxa"/>
            <w:shd w:val="clear" w:color="auto" w:fill="auto"/>
          </w:tcPr>
          <w:p w14:paraId="5FD47C88" w14:textId="77777777" w:rsidR="00EB3AF7" w:rsidRPr="004B29AC" w:rsidRDefault="00EB3AF7">
            <w:pPr>
              <w:jc w:val="both"/>
              <w:rPr>
                <w:rFonts w:ascii="Times New Roman" w:hAnsi="Times New Roman"/>
              </w:rPr>
            </w:pPr>
          </w:p>
        </w:tc>
        <w:tc>
          <w:tcPr>
            <w:tcW w:w="1604" w:type="dxa"/>
            <w:shd w:val="clear" w:color="auto" w:fill="auto"/>
          </w:tcPr>
          <w:p w14:paraId="75BA47EB" w14:textId="77777777" w:rsidR="00EB3AF7" w:rsidRPr="004B29AC" w:rsidRDefault="00EB3AF7">
            <w:pPr>
              <w:jc w:val="both"/>
              <w:rPr>
                <w:rFonts w:ascii="Times New Roman" w:hAnsi="Times New Roman"/>
              </w:rPr>
            </w:pPr>
            <w:r w:rsidRPr="004B29AC">
              <w:rPr>
                <w:rFonts w:ascii="Times New Roman" w:hAnsi="Times New Roman"/>
              </w:rPr>
              <w:t>01.01.2016</w:t>
            </w:r>
          </w:p>
        </w:tc>
        <w:tc>
          <w:tcPr>
            <w:tcW w:w="1605" w:type="dxa"/>
            <w:shd w:val="clear" w:color="auto" w:fill="auto"/>
          </w:tcPr>
          <w:p w14:paraId="0665EC66" w14:textId="77777777" w:rsidR="00EB3AF7" w:rsidRPr="004B29AC" w:rsidRDefault="00EB3AF7">
            <w:pPr>
              <w:jc w:val="both"/>
              <w:rPr>
                <w:rFonts w:ascii="Times New Roman" w:hAnsi="Times New Roman"/>
              </w:rPr>
            </w:pPr>
            <w:r w:rsidRPr="004B29AC">
              <w:rPr>
                <w:rFonts w:ascii="Times New Roman" w:hAnsi="Times New Roman"/>
              </w:rPr>
              <w:t>01.01.2020</w:t>
            </w:r>
          </w:p>
        </w:tc>
        <w:tc>
          <w:tcPr>
            <w:tcW w:w="1605" w:type="dxa"/>
            <w:shd w:val="clear" w:color="auto" w:fill="auto"/>
          </w:tcPr>
          <w:p w14:paraId="0F2AB96F" w14:textId="77777777" w:rsidR="00EB3AF7" w:rsidRPr="004B29AC" w:rsidRDefault="00EB3AF7">
            <w:pPr>
              <w:jc w:val="both"/>
              <w:rPr>
                <w:rFonts w:ascii="Times New Roman" w:hAnsi="Times New Roman"/>
              </w:rPr>
            </w:pPr>
            <w:r w:rsidRPr="004B29AC">
              <w:rPr>
                <w:rFonts w:ascii="Times New Roman" w:hAnsi="Times New Roman"/>
              </w:rPr>
              <w:t>01.01.2021</w:t>
            </w:r>
          </w:p>
        </w:tc>
        <w:tc>
          <w:tcPr>
            <w:tcW w:w="1605" w:type="dxa"/>
            <w:shd w:val="clear" w:color="auto" w:fill="auto"/>
          </w:tcPr>
          <w:p w14:paraId="75188986" w14:textId="77777777" w:rsidR="00EB3AF7" w:rsidRPr="004B29AC" w:rsidRDefault="00EB3AF7">
            <w:pPr>
              <w:jc w:val="both"/>
              <w:rPr>
                <w:rFonts w:ascii="Times New Roman" w:hAnsi="Times New Roman"/>
              </w:rPr>
            </w:pPr>
            <w:r w:rsidRPr="004B29AC">
              <w:rPr>
                <w:rFonts w:ascii="Times New Roman" w:hAnsi="Times New Roman"/>
              </w:rPr>
              <w:t>01.01.2022</w:t>
            </w:r>
          </w:p>
        </w:tc>
        <w:tc>
          <w:tcPr>
            <w:tcW w:w="1605" w:type="dxa"/>
            <w:shd w:val="clear" w:color="auto" w:fill="auto"/>
          </w:tcPr>
          <w:p w14:paraId="4960CE58" w14:textId="77777777" w:rsidR="00EB3AF7" w:rsidRPr="004B29AC" w:rsidRDefault="00EB3AF7">
            <w:pPr>
              <w:jc w:val="both"/>
              <w:rPr>
                <w:rFonts w:ascii="Times New Roman" w:hAnsi="Times New Roman"/>
              </w:rPr>
            </w:pPr>
            <w:r w:rsidRPr="004B29AC">
              <w:rPr>
                <w:rFonts w:ascii="Times New Roman" w:hAnsi="Times New Roman"/>
              </w:rPr>
              <w:t>01.01.2023</w:t>
            </w:r>
          </w:p>
        </w:tc>
      </w:tr>
      <w:tr w:rsidR="00EB3AF7" w:rsidRPr="004B29AC" w14:paraId="0C89EB9E" w14:textId="77777777">
        <w:tc>
          <w:tcPr>
            <w:tcW w:w="1604" w:type="dxa"/>
            <w:shd w:val="clear" w:color="auto" w:fill="auto"/>
          </w:tcPr>
          <w:p w14:paraId="1700A608" w14:textId="77777777" w:rsidR="00EB3AF7" w:rsidRPr="004B29AC" w:rsidRDefault="00EB3AF7">
            <w:pPr>
              <w:jc w:val="both"/>
              <w:rPr>
                <w:rFonts w:ascii="Times New Roman" w:hAnsi="Times New Roman"/>
              </w:rPr>
            </w:pPr>
            <w:r w:rsidRPr="004B29AC">
              <w:rPr>
                <w:rFonts w:ascii="Times New Roman" w:hAnsi="Times New Roman"/>
              </w:rPr>
              <w:t>Чисельність осіб, облікованих в ЄДАРП</w:t>
            </w:r>
          </w:p>
        </w:tc>
        <w:tc>
          <w:tcPr>
            <w:tcW w:w="1604" w:type="dxa"/>
            <w:shd w:val="clear" w:color="auto" w:fill="auto"/>
          </w:tcPr>
          <w:p w14:paraId="0EEE37AF" w14:textId="77777777" w:rsidR="00EB3AF7" w:rsidRPr="004B29AC" w:rsidRDefault="00EB3AF7">
            <w:pPr>
              <w:jc w:val="both"/>
              <w:rPr>
                <w:rFonts w:ascii="Times New Roman" w:hAnsi="Times New Roman"/>
              </w:rPr>
            </w:pPr>
            <w:r w:rsidRPr="004B29AC">
              <w:rPr>
                <w:rFonts w:ascii="Times New Roman" w:hAnsi="Times New Roman"/>
              </w:rPr>
              <w:t>276868</w:t>
            </w:r>
          </w:p>
        </w:tc>
        <w:tc>
          <w:tcPr>
            <w:tcW w:w="1605" w:type="dxa"/>
            <w:shd w:val="clear" w:color="auto" w:fill="auto"/>
          </w:tcPr>
          <w:p w14:paraId="63DADF95" w14:textId="77777777" w:rsidR="00EB3AF7" w:rsidRPr="004B29AC" w:rsidRDefault="00EB3AF7">
            <w:pPr>
              <w:jc w:val="both"/>
              <w:rPr>
                <w:rFonts w:ascii="Times New Roman" w:hAnsi="Times New Roman"/>
              </w:rPr>
            </w:pPr>
            <w:r w:rsidRPr="004B29AC">
              <w:rPr>
                <w:rFonts w:ascii="Times New Roman" w:hAnsi="Times New Roman"/>
              </w:rPr>
              <w:t>240686</w:t>
            </w:r>
          </w:p>
        </w:tc>
        <w:tc>
          <w:tcPr>
            <w:tcW w:w="1605" w:type="dxa"/>
            <w:shd w:val="clear" w:color="auto" w:fill="auto"/>
          </w:tcPr>
          <w:p w14:paraId="5EC03B02" w14:textId="77777777" w:rsidR="00EB3AF7" w:rsidRPr="004B29AC" w:rsidRDefault="00EB3AF7">
            <w:pPr>
              <w:jc w:val="both"/>
              <w:rPr>
                <w:rFonts w:ascii="Times New Roman" w:hAnsi="Times New Roman"/>
              </w:rPr>
            </w:pPr>
            <w:r w:rsidRPr="004B29AC">
              <w:rPr>
                <w:rFonts w:ascii="Times New Roman" w:hAnsi="Times New Roman"/>
              </w:rPr>
              <w:t>221030</w:t>
            </w:r>
          </w:p>
        </w:tc>
        <w:tc>
          <w:tcPr>
            <w:tcW w:w="1605" w:type="dxa"/>
            <w:shd w:val="clear" w:color="auto" w:fill="auto"/>
          </w:tcPr>
          <w:p w14:paraId="0FA49A70" w14:textId="77777777" w:rsidR="00EB3AF7" w:rsidRPr="004B29AC" w:rsidRDefault="00EB3AF7">
            <w:pPr>
              <w:jc w:val="both"/>
              <w:rPr>
                <w:rFonts w:ascii="Times New Roman" w:hAnsi="Times New Roman"/>
              </w:rPr>
            </w:pPr>
            <w:r w:rsidRPr="004B29AC">
              <w:rPr>
                <w:rFonts w:ascii="Times New Roman" w:hAnsi="Times New Roman"/>
              </w:rPr>
              <w:t>205957</w:t>
            </w:r>
          </w:p>
        </w:tc>
        <w:tc>
          <w:tcPr>
            <w:tcW w:w="1605" w:type="dxa"/>
            <w:shd w:val="clear" w:color="auto" w:fill="auto"/>
          </w:tcPr>
          <w:p w14:paraId="38C584F1" w14:textId="77777777" w:rsidR="00EB3AF7" w:rsidRPr="004B29AC" w:rsidRDefault="00EB3AF7">
            <w:pPr>
              <w:jc w:val="both"/>
              <w:rPr>
                <w:rFonts w:ascii="Times New Roman" w:hAnsi="Times New Roman"/>
              </w:rPr>
            </w:pPr>
            <w:r w:rsidRPr="004B29AC">
              <w:rPr>
                <w:rFonts w:ascii="Times New Roman" w:hAnsi="Times New Roman"/>
              </w:rPr>
              <w:t>193089</w:t>
            </w:r>
          </w:p>
        </w:tc>
      </w:tr>
    </w:tbl>
    <w:p w14:paraId="2220CC9D" w14:textId="77777777" w:rsidR="00EB3AF7" w:rsidRDefault="00EB3AF7" w:rsidP="00EB3AF7">
      <w:pPr>
        <w:ind w:firstLine="567"/>
        <w:jc w:val="both"/>
        <w:rPr>
          <w:rFonts w:ascii="Times New Roman" w:hAnsi="Times New Roman"/>
          <w:sz w:val="28"/>
          <w:szCs w:val="28"/>
        </w:rPr>
      </w:pPr>
    </w:p>
    <w:p w14:paraId="5F56700F" w14:textId="77777777" w:rsidR="00EB3AF7" w:rsidRPr="00E23262" w:rsidRDefault="00EB3AF7" w:rsidP="00EB3AF7">
      <w:pPr>
        <w:ind w:firstLine="567"/>
        <w:jc w:val="both"/>
        <w:rPr>
          <w:rFonts w:ascii="Times New Roman" w:eastAsia="Calibri" w:hAnsi="Times New Roman"/>
          <w:sz w:val="28"/>
          <w:szCs w:val="28"/>
          <w:lang w:eastAsia="en-US"/>
        </w:rPr>
      </w:pPr>
      <w:r w:rsidRPr="00E23262">
        <w:rPr>
          <w:rFonts w:ascii="Times New Roman" w:hAnsi="Times New Roman"/>
          <w:sz w:val="28"/>
          <w:szCs w:val="28"/>
        </w:rPr>
        <w:t xml:space="preserve">Станом на </w:t>
      </w:r>
      <w:r w:rsidRPr="00E23262">
        <w:rPr>
          <w:rFonts w:ascii="Times New Roman" w:hAnsi="Times New Roman"/>
          <w:color w:val="000000"/>
          <w:sz w:val="28"/>
          <w:szCs w:val="28"/>
        </w:rPr>
        <w:t>01.01.2024</w:t>
      </w:r>
      <w:r w:rsidRPr="00E23262">
        <w:rPr>
          <w:rFonts w:ascii="Times New Roman" w:eastAsia="Calibri" w:hAnsi="Times New Roman"/>
          <w:color w:val="000000"/>
          <w:sz w:val="28"/>
          <w:szCs w:val="28"/>
          <w:lang w:eastAsia="en-US"/>
        </w:rPr>
        <w:t xml:space="preserve"> </w:t>
      </w:r>
      <w:r w:rsidRPr="00E23262">
        <w:rPr>
          <w:rFonts w:ascii="Times New Roman" w:eastAsia="Calibri" w:hAnsi="Times New Roman"/>
          <w:sz w:val="28"/>
          <w:szCs w:val="28"/>
          <w:lang w:eastAsia="en-US"/>
        </w:rPr>
        <w:t xml:space="preserve">за даними Єдиної інформаційної бази даних внутрішньо переміщених осіб на обліку в області перебувало                            </w:t>
      </w:r>
      <w:r w:rsidRPr="00E23262">
        <w:rPr>
          <w:rFonts w:ascii="Times New Roman" w:eastAsia="Calibri" w:hAnsi="Times New Roman"/>
          <w:color w:val="000000"/>
          <w:sz w:val="28"/>
          <w:szCs w:val="28"/>
          <w:lang w:eastAsia="en-US"/>
        </w:rPr>
        <w:t>72821</w:t>
      </w:r>
      <w:r w:rsidRPr="00E23262">
        <w:rPr>
          <w:rFonts w:ascii="Times New Roman" w:eastAsia="Calibri" w:hAnsi="Times New Roman"/>
          <w:sz w:val="28"/>
          <w:szCs w:val="28"/>
          <w:lang w:eastAsia="en-US"/>
        </w:rPr>
        <w:t xml:space="preserve"> внутрішньо переміщених осіб, з яких </w:t>
      </w:r>
      <w:r w:rsidRPr="00E23262">
        <w:rPr>
          <w:rFonts w:ascii="Times New Roman" w:eastAsia="Calibri" w:hAnsi="Times New Roman"/>
          <w:color w:val="000000"/>
          <w:sz w:val="28"/>
          <w:szCs w:val="28"/>
          <w:lang w:eastAsia="en-US"/>
        </w:rPr>
        <w:t>70733</w:t>
      </w:r>
      <w:r w:rsidRPr="00E23262">
        <w:rPr>
          <w:rFonts w:ascii="Times New Roman" w:eastAsia="Calibri" w:hAnsi="Times New Roman"/>
          <w:sz w:val="28"/>
          <w:szCs w:val="28"/>
          <w:lang w:eastAsia="en-US"/>
        </w:rPr>
        <w:t xml:space="preserve"> перемістилися після 24.02.2022 року.</w:t>
      </w:r>
    </w:p>
    <w:p w14:paraId="1215E52A" w14:textId="77777777" w:rsidR="00EB3AF7" w:rsidRPr="00E23262" w:rsidRDefault="00EB3AF7" w:rsidP="00EB3AF7">
      <w:pPr>
        <w:ind w:firstLine="567"/>
        <w:jc w:val="both"/>
        <w:rPr>
          <w:rFonts w:ascii="Times New Roman" w:eastAsia="Calibri" w:hAnsi="Times New Roman"/>
          <w:color w:val="000000"/>
          <w:sz w:val="28"/>
          <w:szCs w:val="28"/>
          <w:lang w:eastAsia="ar-SA"/>
        </w:rPr>
      </w:pPr>
      <w:r w:rsidRPr="00E23262">
        <w:rPr>
          <w:rFonts w:ascii="Times New Roman" w:eastAsia="Calibri" w:hAnsi="Times New Roman"/>
          <w:sz w:val="28"/>
          <w:szCs w:val="28"/>
          <w:lang w:eastAsia="en-US"/>
        </w:rPr>
        <w:lastRenderedPageBreak/>
        <w:t xml:space="preserve">Найбільше внутрішньо переміщених осіб зареєстровано в м. Тернопіль – </w:t>
      </w:r>
      <w:r w:rsidRPr="00E23262">
        <w:rPr>
          <w:rFonts w:ascii="Times New Roman" w:eastAsia="Calibri" w:hAnsi="Times New Roman"/>
          <w:color w:val="000000"/>
          <w:sz w:val="28"/>
          <w:szCs w:val="28"/>
          <w:lang w:eastAsia="en-US"/>
        </w:rPr>
        <w:t>28458</w:t>
      </w:r>
      <w:r w:rsidRPr="00E23262">
        <w:rPr>
          <w:rFonts w:ascii="Times New Roman" w:eastAsia="Calibri" w:hAnsi="Times New Roman"/>
          <w:sz w:val="28"/>
          <w:szCs w:val="28"/>
          <w:lang w:eastAsia="en-US"/>
        </w:rPr>
        <w:t xml:space="preserve">, </w:t>
      </w:r>
      <w:r w:rsidRPr="00E23262">
        <w:rPr>
          <w:rFonts w:ascii="Times New Roman" w:eastAsia="Calibri" w:hAnsi="Times New Roman"/>
          <w:bCs/>
          <w:color w:val="000000"/>
          <w:sz w:val="28"/>
          <w:szCs w:val="28"/>
          <w:shd w:val="clear" w:color="auto" w:fill="FFFFFF"/>
          <w:lang w:eastAsia="en-US"/>
        </w:rPr>
        <w:t>допомогу на проживання внутрішньо переміщеним особам</w:t>
      </w:r>
      <w:r w:rsidRPr="00E23262">
        <w:rPr>
          <w:rFonts w:ascii="Times New Roman" w:eastAsia="Calibri" w:hAnsi="Times New Roman"/>
          <w:color w:val="000000"/>
          <w:sz w:val="28"/>
          <w:szCs w:val="28"/>
          <w:lang w:eastAsia="ar-SA"/>
        </w:rPr>
        <w:t xml:space="preserve"> відповідно до постанови Кабінету Міністрів України від 20 березня 2022р. № 332 в цілому по </w:t>
      </w:r>
    </w:p>
    <w:p w14:paraId="6D053D71" w14:textId="77777777" w:rsidR="00EB3AF7" w:rsidRPr="00E23262" w:rsidRDefault="00EB3AF7" w:rsidP="00EB3AF7">
      <w:pPr>
        <w:jc w:val="both"/>
        <w:rPr>
          <w:rFonts w:ascii="Times New Roman" w:eastAsia="Calibri" w:hAnsi="Times New Roman"/>
          <w:bCs/>
          <w:color w:val="000000"/>
          <w:sz w:val="28"/>
          <w:szCs w:val="28"/>
          <w:shd w:val="clear" w:color="auto" w:fill="FFFFFF"/>
          <w:lang w:eastAsia="en-US"/>
        </w:rPr>
      </w:pPr>
      <w:r w:rsidRPr="00E23262">
        <w:rPr>
          <w:rFonts w:ascii="Times New Roman" w:eastAsia="Calibri" w:hAnsi="Times New Roman"/>
          <w:color w:val="000000"/>
          <w:sz w:val="28"/>
          <w:szCs w:val="28"/>
          <w:lang w:eastAsia="ar-SA"/>
        </w:rPr>
        <w:t xml:space="preserve">області отримували 33467 </w:t>
      </w:r>
      <w:r w:rsidRPr="00E23262">
        <w:rPr>
          <w:rFonts w:ascii="Times New Roman" w:eastAsia="Calibri" w:hAnsi="Times New Roman"/>
          <w:bCs/>
          <w:color w:val="000000"/>
          <w:sz w:val="28"/>
          <w:szCs w:val="28"/>
          <w:shd w:val="clear" w:color="auto" w:fill="FFFFFF"/>
          <w:lang w:eastAsia="en-US"/>
        </w:rPr>
        <w:t>внутрішньо переміщених осіб, нарахувань за 2023 рік здійснено на 1млрд 33 млн 59 тис. гривень.</w:t>
      </w:r>
    </w:p>
    <w:p w14:paraId="7D13194C" w14:textId="77777777" w:rsidR="00EB3AF7" w:rsidRPr="00E23262" w:rsidRDefault="00EB3AF7" w:rsidP="00EB3AF7">
      <w:pPr>
        <w:widowControl w:val="0"/>
        <w:ind w:firstLine="567"/>
        <w:contextualSpacing/>
        <w:jc w:val="both"/>
        <w:rPr>
          <w:rFonts w:ascii="Times New Roman" w:hAnsi="Times New Roman"/>
          <w:bCs/>
          <w:kern w:val="2"/>
          <w:sz w:val="16"/>
          <w:szCs w:val="16"/>
          <w:shd w:val="clear" w:color="auto" w:fill="FFFFFF"/>
        </w:rPr>
      </w:pPr>
      <w:r w:rsidRPr="00E23262">
        <w:rPr>
          <w:rFonts w:ascii="Times New Roman" w:hAnsi="Times New Roman"/>
          <w:bCs/>
          <w:kern w:val="2"/>
          <w:sz w:val="28"/>
          <w:szCs w:val="28"/>
          <w:shd w:val="clear" w:color="auto" w:fill="FFFFFF"/>
        </w:rPr>
        <w:t>На виконання розпорядження Кабінету Міністрів України від 07.04.2023      № 312-р „Про схвалення Стратегії державної політики щодо внутрішнього переміщення на період до 2025 року та затвердження операційного плану заходів з її реалізації у 2023 – 2025 роках” в Тернопільській області затверджено комплексну програму підтримки внутрішньо переміщених осіб на 2023-2025 роки (розпорядження начальника обласної військової адміністрації від 19.07.2023 № 380/01.02-01).</w:t>
      </w:r>
    </w:p>
    <w:p w14:paraId="60BE858C" w14:textId="77777777" w:rsidR="00EB3AF7" w:rsidRPr="00E23262" w:rsidRDefault="00EB3AF7" w:rsidP="00EB3AF7">
      <w:pPr>
        <w:pStyle w:val="2e"/>
        <w:shd w:val="clear" w:color="auto" w:fill="auto"/>
        <w:spacing w:line="240" w:lineRule="auto"/>
        <w:ind w:firstLine="567"/>
        <w:contextualSpacing/>
        <w:rPr>
          <w:bCs/>
          <w:shd w:val="clear" w:color="auto" w:fill="FFFFFF"/>
        </w:rPr>
      </w:pPr>
      <w:r w:rsidRPr="00E23262">
        <w:rPr>
          <w:bCs/>
          <w:shd w:val="clear" w:color="auto" w:fill="FFFFFF"/>
        </w:rPr>
        <w:t xml:space="preserve">Розпорядженням начальника обласної військової адміністрації                          від 02.06.2023 № 290/01.02-01 в Тернопільській області створено </w:t>
      </w:r>
      <w:r w:rsidRPr="00E23262">
        <w:rPr>
          <w:shd w:val="clear" w:color="auto" w:fill="FFFFFF"/>
        </w:rPr>
        <w:t>Координаційний центр підтримки цивільного населення</w:t>
      </w:r>
      <w:r w:rsidRPr="00E23262">
        <w:rPr>
          <w:b/>
          <w:shd w:val="clear" w:color="auto" w:fill="FFFFFF"/>
        </w:rPr>
        <w:t xml:space="preserve"> </w:t>
      </w:r>
      <w:r w:rsidRPr="00E23262">
        <w:rPr>
          <w:bCs/>
          <w:shd w:val="clear" w:color="auto" w:fill="FFFFFF"/>
        </w:rPr>
        <w:t>та затверджено положення про Координаційний центр.</w:t>
      </w:r>
    </w:p>
    <w:p w14:paraId="08163F54" w14:textId="77777777" w:rsidR="00EB3AF7" w:rsidRPr="00E23262" w:rsidRDefault="00EB3AF7" w:rsidP="00EB3AF7">
      <w:pPr>
        <w:ind w:firstLine="567"/>
        <w:contextualSpacing/>
        <w:jc w:val="both"/>
        <w:rPr>
          <w:rFonts w:ascii="Times New Roman" w:hAnsi="Times New Roman"/>
          <w:sz w:val="28"/>
          <w:szCs w:val="28"/>
        </w:rPr>
      </w:pPr>
      <w:r w:rsidRPr="00E23262">
        <w:rPr>
          <w:rFonts w:ascii="Times New Roman" w:hAnsi="Times New Roman"/>
          <w:sz w:val="28"/>
          <w:szCs w:val="28"/>
        </w:rPr>
        <w:t>З метою налагодження комунікації</w:t>
      </w:r>
      <w:r w:rsidRPr="00E23262">
        <w:rPr>
          <w:rFonts w:ascii="Times New Roman" w:hAnsi="Times New Roman"/>
          <w:b/>
          <w:bCs/>
          <w:sz w:val="28"/>
          <w:szCs w:val="28"/>
        </w:rPr>
        <w:t xml:space="preserve"> </w:t>
      </w:r>
      <w:r w:rsidRPr="00E23262">
        <w:rPr>
          <w:rFonts w:ascii="Times New Roman" w:hAnsi="Times New Roman"/>
          <w:sz w:val="28"/>
          <w:szCs w:val="28"/>
        </w:rPr>
        <w:t>між волонтерськими, благодійними, громадськими організаціями та державними інстанціями</w:t>
      </w:r>
      <w:r w:rsidRPr="00E23262">
        <w:rPr>
          <w:rFonts w:ascii="Times New Roman" w:hAnsi="Times New Roman"/>
          <w:b/>
          <w:bCs/>
          <w:sz w:val="28"/>
          <w:szCs w:val="28"/>
        </w:rPr>
        <w:t xml:space="preserve"> </w:t>
      </w:r>
      <w:r w:rsidRPr="00E23262">
        <w:rPr>
          <w:rFonts w:ascii="Times New Roman" w:hAnsi="Times New Roman"/>
          <w:bCs/>
          <w:sz w:val="28"/>
          <w:szCs w:val="28"/>
        </w:rPr>
        <w:t>03 лютого 2023</w:t>
      </w:r>
      <w:r w:rsidRPr="00E23262">
        <w:rPr>
          <w:rFonts w:ascii="Times New Roman" w:hAnsi="Times New Roman"/>
          <w:sz w:val="28"/>
          <w:szCs w:val="28"/>
        </w:rPr>
        <w:t xml:space="preserve"> </w:t>
      </w:r>
      <w:r w:rsidRPr="00E23262">
        <w:rPr>
          <w:rFonts w:ascii="Times New Roman" w:hAnsi="Times New Roman"/>
          <w:bCs/>
          <w:sz w:val="28"/>
          <w:szCs w:val="28"/>
        </w:rPr>
        <w:t>року</w:t>
      </w:r>
      <w:r w:rsidRPr="00E23262">
        <w:rPr>
          <w:rFonts w:ascii="Times New Roman" w:hAnsi="Times New Roman"/>
          <w:sz w:val="28"/>
          <w:szCs w:val="28"/>
        </w:rPr>
        <w:t xml:space="preserve"> при обласній військовій адміністрації створено </w:t>
      </w:r>
      <w:r w:rsidRPr="00E23262">
        <w:rPr>
          <w:rFonts w:ascii="Times New Roman" w:hAnsi="Times New Roman"/>
          <w:bCs/>
          <w:sz w:val="28"/>
          <w:szCs w:val="28"/>
        </w:rPr>
        <w:t>раду</w:t>
      </w:r>
      <w:r w:rsidRPr="00E23262">
        <w:rPr>
          <w:rFonts w:ascii="Times New Roman" w:hAnsi="Times New Roman"/>
          <w:b/>
          <w:bCs/>
          <w:sz w:val="28"/>
          <w:szCs w:val="28"/>
        </w:rPr>
        <w:t xml:space="preserve"> </w:t>
      </w:r>
      <w:r w:rsidRPr="00E23262">
        <w:rPr>
          <w:rFonts w:ascii="Times New Roman" w:hAnsi="Times New Roman"/>
          <w:bCs/>
          <w:sz w:val="28"/>
          <w:szCs w:val="28"/>
        </w:rPr>
        <w:t>з питань внутрішньо</w:t>
      </w:r>
      <w:r w:rsidRPr="00E23262">
        <w:rPr>
          <w:rFonts w:ascii="Times New Roman" w:hAnsi="Times New Roman"/>
          <w:b/>
          <w:bCs/>
          <w:sz w:val="28"/>
          <w:szCs w:val="28"/>
        </w:rPr>
        <w:t xml:space="preserve"> </w:t>
      </w:r>
      <w:r w:rsidRPr="00E23262">
        <w:rPr>
          <w:rFonts w:ascii="Times New Roman" w:hAnsi="Times New Roman"/>
          <w:bCs/>
          <w:sz w:val="28"/>
          <w:szCs w:val="28"/>
        </w:rPr>
        <w:t>переміщених осіб</w:t>
      </w:r>
      <w:r w:rsidRPr="00E23262">
        <w:rPr>
          <w:rFonts w:ascii="Times New Roman" w:hAnsi="Times New Roman"/>
          <w:sz w:val="28"/>
          <w:szCs w:val="28"/>
        </w:rPr>
        <w:t xml:space="preserve"> та затверджено положення про раду з питань внутрішньо переміщених осіб. </w:t>
      </w:r>
      <w:r w:rsidRPr="00E23262">
        <w:rPr>
          <w:rFonts w:ascii="Times New Roman" w:hAnsi="Times New Roman"/>
          <w:bCs/>
          <w:sz w:val="28"/>
          <w:szCs w:val="28"/>
          <w:shd w:val="clear" w:color="auto" w:fill="FFFFFF"/>
        </w:rPr>
        <w:t>Також</w:t>
      </w:r>
      <w:r w:rsidRPr="00E23262">
        <w:rPr>
          <w:rFonts w:ascii="Times New Roman" w:hAnsi="Times New Roman"/>
          <w:sz w:val="28"/>
          <w:szCs w:val="28"/>
        </w:rPr>
        <w:t xml:space="preserve"> ради з питань внутрішньо переміщених осіб створено в Кременецькій, Тернопільській, Чортківській районних військових адміністраціях та в 26 територіальних громадах</w:t>
      </w:r>
      <w:r w:rsidRPr="00E23262">
        <w:rPr>
          <w:rFonts w:ascii="Times New Roman" w:hAnsi="Times New Roman"/>
          <w:b/>
          <w:sz w:val="28"/>
          <w:szCs w:val="28"/>
        </w:rPr>
        <w:t xml:space="preserve"> </w:t>
      </w:r>
      <w:r w:rsidRPr="00E23262">
        <w:rPr>
          <w:rFonts w:ascii="Times New Roman" w:hAnsi="Times New Roman"/>
          <w:sz w:val="28"/>
          <w:szCs w:val="28"/>
        </w:rPr>
        <w:t>області.</w:t>
      </w:r>
    </w:p>
    <w:p w14:paraId="58882978" w14:textId="77777777" w:rsidR="00EB3AF7" w:rsidRPr="00E23262" w:rsidRDefault="00EB3AF7" w:rsidP="00EB3AF7">
      <w:pPr>
        <w:widowControl w:val="0"/>
        <w:ind w:firstLine="567"/>
        <w:contextualSpacing/>
        <w:jc w:val="both"/>
        <w:rPr>
          <w:rFonts w:ascii="Times New Roman" w:hAnsi="Times New Roman"/>
          <w:bCs/>
          <w:color w:val="000000"/>
          <w:kern w:val="2"/>
          <w:sz w:val="28"/>
          <w:szCs w:val="28"/>
          <w:shd w:val="clear" w:color="auto" w:fill="FFFFFF"/>
        </w:rPr>
      </w:pPr>
      <w:r w:rsidRPr="00E23262">
        <w:rPr>
          <w:rFonts w:ascii="Times New Roman" w:hAnsi="Times New Roman"/>
          <w:bCs/>
          <w:color w:val="000000"/>
          <w:kern w:val="2"/>
          <w:sz w:val="28"/>
          <w:szCs w:val="28"/>
          <w:shd w:val="clear" w:color="auto" w:fill="FFFFFF"/>
        </w:rPr>
        <w:t xml:space="preserve">В Тернопільській області затверджено </w:t>
      </w:r>
      <w:r w:rsidRPr="00E23262">
        <w:rPr>
          <w:rFonts w:ascii="Times New Roman" w:hAnsi="Times New Roman"/>
          <w:color w:val="000000"/>
          <w:kern w:val="2"/>
          <w:sz w:val="28"/>
          <w:szCs w:val="28"/>
          <w:shd w:val="clear" w:color="auto" w:fill="FFFFFF"/>
        </w:rPr>
        <w:t>комплексну програму підтримки внутрішньо переміщених осіб на 2023-2025 роки</w:t>
      </w:r>
      <w:r w:rsidRPr="00E23262">
        <w:rPr>
          <w:rFonts w:ascii="Times New Roman" w:hAnsi="Times New Roman"/>
          <w:bCs/>
          <w:color w:val="000000"/>
          <w:kern w:val="2"/>
          <w:sz w:val="28"/>
          <w:szCs w:val="28"/>
          <w:shd w:val="clear" w:color="auto" w:fill="FFFFFF"/>
        </w:rPr>
        <w:t xml:space="preserve"> (розпорядження начальника обласної військової адміністрації від 19.07.2023 № 380/01.02-01).</w:t>
      </w:r>
    </w:p>
    <w:p w14:paraId="7AABC405" w14:textId="77777777" w:rsidR="00EB3AF7" w:rsidRPr="00375609" w:rsidRDefault="00EB3AF7" w:rsidP="00AF445A">
      <w:pPr>
        <w:shd w:val="clear" w:color="auto" w:fill="FFFFFF"/>
        <w:ind w:firstLine="567"/>
        <w:jc w:val="both"/>
        <w:rPr>
          <w:rFonts w:ascii="Times New Roman" w:hAnsi="Times New Roman"/>
          <w:color w:val="000000"/>
          <w:sz w:val="28"/>
          <w:szCs w:val="28"/>
        </w:rPr>
      </w:pPr>
      <w:r w:rsidRPr="00E23262">
        <w:rPr>
          <w:rFonts w:ascii="Times New Roman" w:hAnsi="Times New Roman"/>
          <w:color w:val="000000"/>
          <w:sz w:val="28"/>
          <w:szCs w:val="28"/>
        </w:rPr>
        <w:t>Виконання обласної програми передбачає фінансування з:</w:t>
      </w:r>
      <w:r w:rsidR="00AF445A">
        <w:rPr>
          <w:rFonts w:ascii="Times New Roman" w:hAnsi="Times New Roman"/>
          <w:color w:val="000000"/>
          <w:sz w:val="28"/>
          <w:szCs w:val="28"/>
        </w:rPr>
        <w:t xml:space="preserve"> </w:t>
      </w:r>
      <w:r w:rsidRPr="00E23262">
        <w:rPr>
          <w:rFonts w:ascii="Times New Roman" w:hAnsi="Times New Roman"/>
          <w:color w:val="000000"/>
          <w:sz w:val="28"/>
          <w:szCs w:val="28"/>
        </w:rPr>
        <w:t>обласного бюджету в сумі 4,14 млн гривень;</w:t>
      </w:r>
      <w:r w:rsidR="00AF445A">
        <w:rPr>
          <w:rFonts w:ascii="Times New Roman" w:hAnsi="Times New Roman"/>
          <w:color w:val="000000"/>
          <w:sz w:val="28"/>
          <w:szCs w:val="28"/>
        </w:rPr>
        <w:t xml:space="preserve"> </w:t>
      </w:r>
      <w:r w:rsidRPr="00E23262">
        <w:rPr>
          <w:rFonts w:ascii="Times New Roman" w:hAnsi="Times New Roman"/>
          <w:color w:val="000000"/>
          <w:sz w:val="28"/>
          <w:szCs w:val="28"/>
        </w:rPr>
        <w:t xml:space="preserve">територіальних громад в сумі </w:t>
      </w:r>
      <w:r w:rsidRPr="00E23262">
        <w:rPr>
          <w:rFonts w:ascii="Times New Roman" w:hAnsi="Times New Roman"/>
          <w:sz w:val="28"/>
          <w:szCs w:val="28"/>
        </w:rPr>
        <w:t>150,9 млн гривень.</w:t>
      </w:r>
    </w:p>
    <w:p w14:paraId="2A8BF572" w14:textId="77777777" w:rsidR="00EB3AF7" w:rsidRPr="00375609" w:rsidRDefault="00EB3AF7" w:rsidP="00EB3AF7">
      <w:pPr>
        <w:ind w:firstLine="567"/>
        <w:contextualSpacing/>
        <w:jc w:val="both"/>
        <w:rPr>
          <w:rFonts w:ascii="Times New Roman" w:hAnsi="Times New Roman"/>
          <w:bCs/>
          <w:sz w:val="28"/>
          <w:szCs w:val="28"/>
        </w:rPr>
      </w:pPr>
      <w:r w:rsidRPr="00375609">
        <w:rPr>
          <w:rFonts w:ascii="Times New Roman" w:hAnsi="Times New Roman"/>
          <w:sz w:val="28"/>
          <w:szCs w:val="28"/>
        </w:rPr>
        <w:t xml:space="preserve">У </w:t>
      </w:r>
      <w:r w:rsidRPr="00B55795">
        <w:rPr>
          <w:rFonts w:ascii="Times New Roman" w:hAnsi="Times New Roman"/>
          <w:sz w:val="28"/>
          <w:szCs w:val="28"/>
        </w:rPr>
        <w:t>2023</w:t>
      </w:r>
      <w:r w:rsidRPr="00375609">
        <w:rPr>
          <w:rFonts w:ascii="Times New Roman" w:hAnsi="Times New Roman"/>
          <w:sz w:val="28"/>
          <w:szCs w:val="28"/>
        </w:rPr>
        <w:t xml:space="preserve"> році було виплачено щомісячну допомогу </w:t>
      </w:r>
      <w:r w:rsidRPr="00B55795">
        <w:rPr>
          <w:rFonts w:ascii="Times New Roman" w:hAnsi="Times New Roman"/>
          <w:bCs/>
          <w:sz w:val="28"/>
          <w:szCs w:val="28"/>
        </w:rPr>
        <w:t>17</w:t>
      </w:r>
      <w:r w:rsidRPr="00375609">
        <w:rPr>
          <w:rFonts w:ascii="Times New Roman" w:hAnsi="Times New Roman"/>
          <w:sz w:val="28"/>
          <w:szCs w:val="28"/>
        </w:rPr>
        <w:t xml:space="preserve"> сім’ям загиблих </w:t>
      </w:r>
      <w:r w:rsidRPr="00375609">
        <w:rPr>
          <w:rFonts w:ascii="Times New Roman" w:hAnsi="Times New Roman"/>
          <w:sz w:val="28"/>
          <w:szCs w:val="28"/>
          <w:shd w:val="clear" w:color="auto" w:fill="FFFFFF"/>
        </w:rPr>
        <w:t xml:space="preserve">(померлих) захисників і захисниць України, котрі зареєстровані, як </w:t>
      </w:r>
      <w:r w:rsidRPr="00375609">
        <w:rPr>
          <w:rFonts w:ascii="Times New Roman" w:hAnsi="Times New Roman"/>
          <w:sz w:val="28"/>
          <w:szCs w:val="28"/>
        </w:rPr>
        <w:t xml:space="preserve">внутрішньо переміщені особи на території Тернопільської області на суму </w:t>
      </w:r>
      <w:r w:rsidRPr="00B55795">
        <w:rPr>
          <w:rFonts w:ascii="Times New Roman" w:hAnsi="Times New Roman"/>
          <w:bCs/>
          <w:sz w:val="28"/>
          <w:szCs w:val="28"/>
        </w:rPr>
        <w:t>51</w:t>
      </w:r>
      <w:r w:rsidRPr="00375609">
        <w:rPr>
          <w:rFonts w:ascii="Times New Roman" w:hAnsi="Times New Roman"/>
          <w:bCs/>
          <w:sz w:val="28"/>
          <w:szCs w:val="28"/>
        </w:rPr>
        <w:t xml:space="preserve"> тис. грн.</w:t>
      </w:r>
    </w:p>
    <w:p w14:paraId="5653D32E" w14:textId="77777777" w:rsidR="00EB3AF7" w:rsidRDefault="00EB3AF7" w:rsidP="00EB3AF7">
      <w:pPr>
        <w:ind w:firstLine="567"/>
        <w:jc w:val="both"/>
        <w:rPr>
          <w:rFonts w:ascii="Times New Roman" w:hAnsi="Times New Roman"/>
          <w:sz w:val="28"/>
          <w:szCs w:val="28"/>
        </w:rPr>
      </w:pPr>
      <w:r w:rsidRPr="00375609">
        <w:rPr>
          <w:rFonts w:ascii="Times New Roman" w:hAnsi="Times New Roman"/>
          <w:sz w:val="28"/>
          <w:szCs w:val="28"/>
        </w:rPr>
        <w:t xml:space="preserve">У </w:t>
      </w:r>
      <w:r w:rsidRPr="00B55795">
        <w:rPr>
          <w:rFonts w:ascii="Times New Roman" w:hAnsi="Times New Roman"/>
          <w:sz w:val="28"/>
          <w:szCs w:val="28"/>
        </w:rPr>
        <w:t>2024</w:t>
      </w:r>
      <w:r w:rsidRPr="00375609">
        <w:rPr>
          <w:rFonts w:ascii="Times New Roman" w:hAnsi="Times New Roman"/>
          <w:sz w:val="28"/>
          <w:szCs w:val="28"/>
        </w:rPr>
        <w:t xml:space="preserve"> році станом на 01.08.2024 таку допомогу виплачено </w:t>
      </w:r>
      <w:r w:rsidRPr="00B55795">
        <w:rPr>
          <w:rFonts w:ascii="Times New Roman" w:hAnsi="Times New Roman"/>
          <w:sz w:val="28"/>
          <w:szCs w:val="28"/>
        </w:rPr>
        <w:t>37</w:t>
      </w:r>
      <w:r w:rsidRPr="00375609">
        <w:rPr>
          <w:rFonts w:ascii="Times New Roman" w:hAnsi="Times New Roman"/>
          <w:sz w:val="28"/>
          <w:szCs w:val="28"/>
        </w:rPr>
        <w:t xml:space="preserve"> сім’ям на суму </w:t>
      </w:r>
      <w:r w:rsidRPr="00B55795">
        <w:rPr>
          <w:rFonts w:ascii="Times New Roman" w:hAnsi="Times New Roman"/>
          <w:sz w:val="28"/>
          <w:szCs w:val="28"/>
        </w:rPr>
        <w:t xml:space="preserve">224 тис. грн. </w:t>
      </w:r>
    </w:p>
    <w:p w14:paraId="68D97176" w14:textId="77777777" w:rsidR="00AF445A" w:rsidRDefault="00AF445A" w:rsidP="00EB3AF7">
      <w:pPr>
        <w:ind w:firstLine="567"/>
        <w:jc w:val="both"/>
        <w:rPr>
          <w:rFonts w:ascii="Times New Roman" w:hAnsi="Times New Roman"/>
          <w:sz w:val="28"/>
          <w:szCs w:val="28"/>
        </w:rPr>
      </w:pPr>
    </w:p>
    <w:p w14:paraId="78E2AF54" w14:textId="77777777" w:rsidR="00AF445A" w:rsidRPr="00AF445A" w:rsidRDefault="00AF445A" w:rsidP="00AF445A">
      <w:pPr>
        <w:ind w:firstLine="567"/>
        <w:jc w:val="both"/>
        <w:rPr>
          <w:rFonts w:ascii="Times New Roman" w:hAnsi="Times New Roman"/>
          <w:b/>
          <w:sz w:val="28"/>
          <w:szCs w:val="28"/>
        </w:rPr>
      </w:pPr>
      <w:r w:rsidRPr="00AF445A">
        <w:rPr>
          <w:rFonts w:ascii="Times New Roman" w:hAnsi="Times New Roman"/>
          <w:b/>
          <w:sz w:val="28"/>
          <w:szCs w:val="28"/>
        </w:rPr>
        <w:t>Соціально-правовий захист дітей області</w:t>
      </w:r>
    </w:p>
    <w:p w14:paraId="2B6D2633"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pacing w:val="1"/>
          <w:sz w:val="28"/>
          <w:szCs w:val="28"/>
        </w:rPr>
        <w:t xml:space="preserve">В області проживає 194 882 дітей, що складає </w:t>
      </w:r>
      <w:r w:rsidRPr="00AF445A">
        <w:rPr>
          <w:rFonts w:ascii="Times New Roman" w:hAnsi="Times New Roman"/>
          <w:bCs/>
          <w:sz w:val="28"/>
          <w:szCs w:val="28"/>
        </w:rPr>
        <w:t>19 % від загальної чисельності населення. Соціально-правовий захист дітей забезпечується скоординованою роботою органів та служб у справах дітей і спрямований на виявлення, попередження та нейтралізацію впливів негативних чинників на життєдіяльність дитини. Служби у справах дітей функціонують у всіх 55 громадах області.</w:t>
      </w:r>
    </w:p>
    <w:p w14:paraId="155F2F99"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 xml:space="preserve">Особлива увага в організації цієї роботи звертається на найбільш вразливі соціальні категорії дитячого населення, зокрема: дітей, які опинились у складних життєвих обставинах (дітей, які зазнали або стали свідками </w:t>
      </w:r>
      <w:r w:rsidRPr="00AF445A">
        <w:rPr>
          <w:rFonts w:ascii="Times New Roman" w:hAnsi="Times New Roman"/>
          <w:bCs/>
          <w:sz w:val="28"/>
          <w:szCs w:val="28"/>
        </w:rPr>
        <w:lastRenderedPageBreak/>
        <w:t>насильства; дітей відносно яких батьки не належним чином виконують свої обов’язки; дітей, які потерпіли внаслідок збройної агресії Російської Федерації проти України), дітей-сиріт та дітей, позбавлених батьківського піклування, в тому числі внутрішньо переміщених дітей.</w:t>
      </w:r>
    </w:p>
    <w:p w14:paraId="7FB1B57A"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 xml:space="preserve">Станом на 01.07.2023 року обліку служб у справах дітей перебуває </w:t>
      </w:r>
      <w:r w:rsidRPr="00AF445A">
        <w:rPr>
          <w:rFonts w:ascii="Times New Roman" w:hAnsi="Times New Roman"/>
          <w:bCs/>
          <w:sz w:val="28"/>
          <w:szCs w:val="28"/>
        </w:rPr>
        <w:br/>
        <w:t xml:space="preserve">1 161 дитина. </w:t>
      </w:r>
    </w:p>
    <w:p w14:paraId="5F8C12AA"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Для запобігання дитячій бездоглядності та безпритульності, профілактики злочинності, інших негативних проявів у дитячому середовищі службами</w:t>
      </w:r>
      <w:r w:rsidRPr="00AF445A">
        <w:rPr>
          <w:rFonts w:ascii="Times New Roman" w:hAnsi="Times New Roman"/>
          <w:bCs/>
          <w:sz w:val="28"/>
          <w:szCs w:val="28"/>
        </w:rPr>
        <w:br/>
        <w:t xml:space="preserve"> у справах дітей області спільно з іншими суб’єктами профілактичної правовиховної роботи на місцях впродовж року проводиться ряд державно-громадських операцій: „Підліток. Зима, Канікули”, „Діти вулиці. Вокзал”, комплексна державно-громадська операція „Діти Тернопільщини проти насильства, бездоглядності, за духовність та сімейну злагоду”.</w:t>
      </w:r>
    </w:p>
    <w:p w14:paraId="1BB4DBA7"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Загалом з початку 2024 року здійснено 446 рейдів, під час яких виявлено 363 дитини. Серед виявлених 57 дітей віком до 6 років, 101 – від 6 до 14 років та 205 – від 14 до 18 років.</w:t>
      </w:r>
    </w:p>
    <w:p w14:paraId="045B4B9F"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 xml:space="preserve">З метою соціально-правового захисту дітей, які перебувають у складних життєвих обставинах, в області функціонує 7 патронатних сімей та Центр соціально-психологічної реабілітації дітей служби у справах дітей обласної державної адміністрації. У 2022 році на базі центру створено відділення захисту та соціально-психологічної підтримки у процесі правосуддя дітей, які постраждали або стали свідками насильства (модель «Барнахус»). Робота у Барнахусі спрямована на запобігання травматизації психіки дитини внаслідок повторних співбесід, які проводять представники численних органів та служб. Загалом впродовж всього часу роботи відділення у ньому проведено </w:t>
      </w:r>
      <w:r w:rsidRPr="00AF445A">
        <w:rPr>
          <w:rFonts w:ascii="Times New Roman" w:hAnsi="Times New Roman"/>
          <w:bCs/>
          <w:sz w:val="28"/>
          <w:szCs w:val="28"/>
        </w:rPr>
        <w:br/>
        <w:t>58 процесуальних дій, з них з початку 2024 року: з них: 8 процесуальних дій – допит потерпілих, 7 процесуальні дії – допит дітей, які стали свідками насильства та 3 процесуальні дії – судово-медична експертиза.</w:t>
      </w:r>
    </w:p>
    <w:p w14:paraId="3D70BDD9"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 xml:space="preserve">Завдяки проведеній роботі служб у справах дітей в області вдалось досягти сталої тенденції до зменшення кількості дітей-сиріт і дітей, позбавлених батьківського піклування, та збільшення кількості дітей-сиріт, влаштованих до сімейних форм виховання. </w:t>
      </w:r>
    </w:p>
    <w:p w14:paraId="292FF251" w14:textId="77777777" w:rsidR="00AF445A" w:rsidRPr="00AF445A" w:rsidRDefault="00AF445A" w:rsidP="00AF445A">
      <w:pPr>
        <w:ind w:firstLine="567"/>
        <w:jc w:val="both"/>
        <w:rPr>
          <w:rFonts w:ascii="Times New Roman" w:hAnsi="Times New Roman"/>
          <w:bCs/>
          <w:sz w:val="16"/>
          <w:szCs w:val="16"/>
        </w:rPr>
      </w:pPr>
    </w:p>
    <w:p w14:paraId="2F6FE804" w14:textId="77777777" w:rsidR="00AF445A" w:rsidRPr="00AF445A" w:rsidRDefault="008E5BC5" w:rsidP="00AF445A">
      <w:pPr>
        <w:ind w:left="567"/>
        <w:jc w:val="both"/>
        <w:rPr>
          <w:rFonts w:ascii="Times New Roman" w:hAnsi="Times New Roman"/>
          <w:bCs/>
          <w:sz w:val="28"/>
          <w:szCs w:val="28"/>
        </w:rPr>
      </w:pPr>
      <w:r>
        <w:rPr>
          <w:rFonts w:ascii="Times New Roman" w:hAnsi="Times New Roman"/>
          <w:bCs/>
          <w:sz w:val="24"/>
          <w:szCs w:val="24"/>
        </w:rPr>
        <w:pict w14:anchorId="52BAD20B">
          <v:shape id="_x0000_i1056" type="#_x0000_t75" style="width:307.5pt;height:192pt;mso-position-horizontal-relative:char;mso-position-vertical-relative:line">
            <v:imagedata r:id="rId57" o:title=""/>
          </v:shape>
        </w:pict>
      </w:r>
    </w:p>
    <w:p w14:paraId="7324AC14"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lastRenderedPageBreak/>
        <w:t xml:space="preserve">Станом на 01.07.2024 року в Тернопільській області на обліку перебуває 941 дитина-сирота та дитина, позбавлена батьківського піклування. </w:t>
      </w:r>
    </w:p>
    <w:p w14:paraId="60EA782B"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Загалом, в сімейні форми виховання влаштовано 93 % дітей-сиріт та дітей, позбавлених батьківського піклування.</w:t>
      </w:r>
    </w:p>
    <w:p w14:paraId="1E110209" w14:textId="77777777" w:rsidR="00AF445A" w:rsidRPr="00AF445A" w:rsidRDefault="00AF445A" w:rsidP="00AF445A">
      <w:pPr>
        <w:ind w:firstLine="567"/>
        <w:jc w:val="both"/>
        <w:rPr>
          <w:rFonts w:ascii="Times New Roman" w:hAnsi="Times New Roman"/>
          <w:bCs/>
          <w:sz w:val="28"/>
          <w:szCs w:val="28"/>
        </w:rPr>
      </w:pPr>
    </w:p>
    <w:p w14:paraId="0D87C2C7" w14:textId="77777777" w:rsidR="00AF445A" w:rsidRPr="00AF445A" w:rsidRDefault="008E5BC5" w:rsidP="00AF445A">
      <w:pPr>
        <w:ind w:firstLine="567"/>
        <w:jc w:val="center"/>
        <w:rPr>
          <w:rFonts w:ascii="Times New Roman" w:hAnsi="Times New Roman"/>
          <w:bCs/>
          <w:sz w:val="28"/>
          <w:szCs w:val="28"/>
        </w:rPr>
      </w:pPr>
      <w:r>
        <w:rPr>
          <w:rFonts w:ascii="Times New Roman" w:hAnsi="Times New Roman"/>
          <w:bCs/>
          <w:sz w:val="28"/>
          <w:szCs w:val="28"/>
        </w:rPr>
        <w:pict w14:anchorId="296DC11A">
          <v:shape id="_x0000_i1057" type="#_x0000_t75" style="width:432.75pt;height:252.75pt;mso-position-horizontal-relative:char;mso-position-vertical-relative:line">
            <v:imagedata r:id="rId58" o:title=""/>
          </v:shape>
        </w:pict>
      </w:r>
    </w:p>
    <w:p w14:paraId="2C4805EA" w14:textId="77777777" w:rsidR="00AF445A" w:rsidRPr="00AF445A" w:rsidRDefault="00AF445A" w:rsidP="00AF445A">
      <w:pPr>
        <w:ind w:firstLine="567"/>
        <w:jc w:val="both"/>
        <w:rPr>
          <w:rFonts w:ascii="Times New Roman" w:hAnsi="Times New Roman"/>
          <w:bCs/>
          <w:sz w:val="28"/>
          <w:szCs w:val="28"/>
        </w:rPr>
      </w:pPr>
    </w:p>
    <w:p w14:paraId="6217AFA2"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 xml:space="preserve">В області функціонують 79 прийомних сімей, в яких виховуються </w:t>
      </w:r>
      <w:r w:rsidRPr="00AF445A">
        <w:rPr>
          <w:rFonts w:ascii="Times New Roman" w:hAnsi="Times New Roman"/>
          <w:bCs/>
          <w:sz w:val="28"/>
          <w:szCs w:val="28"/>
        </w:rPr>
        <w:br/>
        <w:t xml:space="preserve">95 дітей-сиріт та дітей, позбавлених батьківського піклування, та 15 дитячих будинках сімейного типу, в яких виховується 85 дітей-сиріт та дітей, позбавлених батьківського піклування. Разом з тим, 693 дитини виховуються в сім’ях опікунів та піклувальників (у тому числі 45 дітей з особливими потребами).  </w:t>
      </w:r>
    </w:p>
    <w:p w14:paraId="41B9BA96"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 xml:space="preserve">З початку 2024 року створено 5 прийомних сімей. На спільне виховання та проживання до прийомних сімей та дитячих будинків сімейного типу влаштовано 20 дітей, усиновлено 9 дітей-сиріт та дітей, позбавлених батьківського піклування. </w:t>
      </w:r>
    </w:p>
    <w:p w14:paraId="0D37D314"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 xml:space="preserve">Внаслідок активного розвитку національного усиновлення та інших форм сімейного виховання </w:t>
      </w:r>
      <w:r w:rsidRPr="00AF445A">
        <w:rPr>
          <w:rFonts w:ascii="Times New Roman" w:hAnsi="Times New Roman"/>
          <w:bCs/>
          <w:spacing w:val="14"/>
          <w:sz w:val="28"/>
          <w:szCs w:val="28"/>
        </w:rPr>
        <w:t xml:space="preserve">дітей-сиріт та дітей, </w:t>
      </w:r>
      <w:r w:rsidRPr="00AF445A">
        <w:rPr>
          <w:rFonts w:ascii="Times New Roman" w:hAnsi="Times New Roman"/>
          <w:bCs/>
          <w:spacing w:val="1"/>
          <w:sz w:val="28"/>
          <w:szCs w:val="28"/>
        </w:rPr>
        <w:t xml:space="preserve">позбавлених батьківського піклування, в області має місце тенденція до зменшення кількості </w:t>
      </w:r>
      <w:r w:rsidRPr="00AF445A">
        <w:rPr>
          <w:rFonts w:ascii="Times New Roman" w:hAnsi="Times New Roman"/>
          <w:bCs/>
          <w:sz w:val="28"/>
          <w:szCs w:val="28"/>
        </w:rPr>
        <w:t>вихованців інтернатних закладів. В закладах різних типів на даний час виховуються</w:t>
      </w:r>
      <w:r w:rsidRPr="00AF445A">
        <w:rPr>
          <w:rFonts w:ascii="Times New Roman" w:hAnsi="Times New Roman"/>
          <w:bCs/>
          <w:sz w:val="28"/>
          <w:szCs w:val="28"/>
        </w:rPr>
        <w:br/>
        <w:t>45 статусних дітей. Влаштування таких дітей до сімейних форм виховання - першочергове завдання органів опіки та піклування.</w:t>
      </w:r>
    </w:p>
    <w:p w14:paraId="31A95DCA"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Проте існують труднощі з їх усиновлення чи влаштування у прийомні сім’ї, оскільки переважна більшість цих дітей є дітьми середнього та старшого шкільного віку або мають певні проблеми зі здоров’ям.</w:t>
      </w:r>
    </w:p>
    <w:p w14:paraId="497FD8B6"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З метою соціально-правового захисту таких дітей та підготовки їх до дорослого життя налагоджена багаторічна плідна співпраця з громадськими та благодійними організаціями.</w:t>
      </w:r>
    </w:p>
    <w:p w14:paraId="48A99F26"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lastRenderedPageBreak/>
        <w:t xml:space="preserve">Важливою складовою захисту прав дітей є захист їх житлових  та майнових прав. </w:t>
      </w:r>
    </w:p>
    <w:p w14:paraId="2E4B5743"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Із загальної кількості дітей-сиріт та дітей, позбавлених батьківського піклування, які проживають на території області (953 особи), 859 дітей мають житло, з них 67 – на право власності, 792 – на право користування, 94 – не мають житла. На квартирному обліку перебуває 68 дітей-сиріт та дітей, позбавлених батьківського піклування, віком від 16 до 18 років, 277 осіб з числа дітей-сиріт та дітей, позбавлених батьківського піклування, віком від 18 до 23 років. Разом з тим, на квартирному обліку перебуває 139 громадян з числа дітей- сиріт та дітей, позбавлених батьківського піклування, віком до 35 років, а також 7 осіб з числа дітей-сиріт та дітей, позбавлених батьківського піклування, старших 35 років.</w:t>
      </w:r>
    </w:p>
    <w:p w14:paraId="1B5F72BE"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rPr>
        <w:t>Службами у справах дітей на місцях ведеться облік нерухомого майна дітей-сиріт та дітей, позбавлених батьківського піклування, систематично вживаються заходи щодо виявлення фактів незаконного відчуження житла (майна), що їм належить. Разом з тим, не всі громади забезпечують постановку на квартирний або соціальний квартирний облік дітей-сиріт та дітей, позбавлених батьківського піклування, а забезпечення їх житлом у попередні роки здійснювалось в основному за рахунок субвенційних коштів з державного бюджету.</w:t>
      </w:r>
    </w:p>
    <w:p w14:paraId="37C1AEDA"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 xml:space="preserve">З початку повномасштабної збройної російської агресії 2022 року на територію нашої області перемістилось 26 тисяч 485 дітей з батьками, 6 закладів для дітей з м. Київ, Дніпропетровської, Київської, Кіровоградської областей, Запорізької та Сумської областей; 10 дитячих будинків сімейного типу, які переїхали з Донецької, Запорізької, Київської, Миколаївської та Харківської областей; 7 прийомних сімей, 1 патронатна та 90 опікунських сімей. </w:t>
      </w:r>
    </w:p>
    <w:p w14:paraId="1C5DB425"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Станом на 16.09.2024 року на території нашої області залишились проживати:</w:t>
      </w:r>
    </w:p>
    <w:p w14:paraId="51D4A5D7"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18 463 дитини із внутрішньо переміщених сімей (зареєстровано);</w:t>
      </w:r>
    </w:p>
    <w:p w14:paraId="65EAFDFF"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 xml:space="preserve">2 заклади для дітей із Запорізької та Сумської областей; </w:t>
      </w:r>
    </w:p>
    <w:p w14:paraId="031F1820"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 xml:space="preserve">7 дитячих будинків сімейного типу з Донецької, Запорізької, Київської, Миколаївської та Харківської областей; </w:t>
      </w:r>
    </w:p>
    <w:p w14:paraId="5AED3A19"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5 прийомних сімей, 1 патронатна та 38 опікунських сімей;</w:t>
      </w:r>
    </w:p>
    <w:p w14:paraId="59DAACF2"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За умовами утримання і виховання дітей-сиріт та дітей, позбавлених батьківського піклування, у різних формах сімейного виховання налагоджено постійний контроль, проте не завжди здійснюється соціальний супровід родин опікунів та піклувальників, прийомних сімей і дитячих будинків сімейного типу.</w:t>
      </w:r>
    </w:p>
    <w:p w14:paraId="3529A4EB" w14:textId="77777777" w:rsidR="00AF445A" w:rsidRPr="00AF445A" w:rsidRDefault="00AF445A" w:rsidP="00AF445A">
      <w:pPr>
        <w:shd w:val="clear" w:color="auto" w:fill="FFFFFF"/>
        <w:ind w:firstLine="567"/>
        <w:jc w:val="both"/>
        <w:rPr>
          <w:rFonts w:ascii="Times New Roman" w:hAnsi="Times New Roman"/>
          <w:bCs/>
          <w:sz w:val="28"/>
          <w:szCs w:val="28"/>
        </w:rPr>
      </w:pPr>
      <w:r w:rsidRPr="00AF445A">
        <w:rPr>
          <w:rFonts w:ascii="Times New Roman" w:hAnsi="Times New Roman"/>
          <w:bCs/>
          <w:sz w:val="28"/>
          <w:szCs w:val="28"/>
        </w:rPr>
        <w:t>Заборгованості з виплати державних соціальних допомог дітям-сиротам, дітям, позбавленим батьківського піклування та грошового забезпечення опікунам, піклувальникам, прийомним батькам та батькам-вихователям за надання соціальних послуг у дитячих будинках сімейного типу та прийомних сім’ях немає.</w:t>
      </w:r>
    </w:p>
    <w:p w14:paraId="19A89F85" w14:textId="77777777" w:rsidR="00AF445A" w:rsidRPr="00AF445A" w:rsidRDefault="00AF445A" w:rsidP="00AF445A">
      <w:pPr>
        <w:ind w:firstLine="567"/>
        <w:jc w:val="both"/>
        <w:rPr>
          <w:rFonts w:ascii="Times New Roman" w:hAnsi="Times New Roman"/>
          <w:bCs/>
          <w:sz w:val="28"/>
          <w:szCs w:val="28"/>
        </w:rPr>
      </w:pPr>
      <w:r w:rsidRPr="00AF445A">
        <w:rPr>
          <w:rFonts w:ascii="Times New Roman" w:hAnsi="Times New Roman"/>
          <w:bCs/>
          <w:sz w:val="28"/>
          <w:szCs w:val="28"/>
          <w:lang w:eastAsia="uk-UA"/>
        </w:rPr>
        <w:lastRenderedPageBreak/>
        <w:t xml:space="preserve">Водночас, станом на 01.09.2024 року з області за межі України виїхали </w:t>
      </w:r>
      <w:r w:rsidRPr="00AF445A">
        <w:rPr>
          <w:rFonts w:ascii="Times New Roman" w:hAnsi="Times New Roman"/>
          <w:bCs/>
          <w:sz w:val="28"/>
          <w:szCs w:val="28"/>
          <w:lang w:eastAsia="uk-UA"/>
        </w:rPr>
        <w:br/>
        <w:t>4 дитячі будинки сімейного типу, 5 прийомних сімей, 36 сімей опікунів та піклувальників. Інформацію про виїзд дітей внесено до Єдиної інформаційно-аналітичної системи ,,Діти”. З усіма родинами підтримується телефонний зв’язок, законні представники дітей отримують необхідні консультації з питань соціально-правового захисту дітей. Проте перебування сімей за кордоном утруднює здійснення контролю службами у справах дітей територіальних громад за забезпеченням належних умов проживання та виховання влаштованих дітей.</w:t>
      </w:r>
    </w:p>
    <w:p w14:paraId="74FC641D" w14:textId="77777777" w:rsidR="00EB3AF7" w:rsidRPr="0082360F" w:rsidRDefault="00EB3AF7" w:rsidP="00EB3AF7">
      <w:pPr>
        <w:ind w:firstLine="851"/>
        <w:jc w:val="center"/>
        <w:rPr>
          <w:rFonts w:ascii="Times New Roman" w:hAnsi="Times New Roman"/>
          <w:sz w:val="28"/>
          <w:szCs w:val="28"/>
        </w:rPr>
      </w:pPr>
    </w:p>
    <w:p w14:paraId="1199B296" w14:textId="77777777" w:rsidR="00E8019F" w:rsidRPr="0025750F" w:rsidRDefault="00E8019F" w:rsidP="00E8019F">
      <w:pPr>
        <w:ind w:left="567"/>
        <w:rPr>
          <w:rFonts w:ascii="Times New Roman" w:hAnsi="Times New Roman"/>
          <w:b/>
          <w:bCs/>
          <w:i/>
          <w:iCs/>
          <w:sz w:val="28"/>
          <w:szCs w:val="28"/>
        </w:rPr>
      </w:pPr>
      <w:r w:rsidRPr="0025750F">
        <w:rPr>
          <w:rFonts w:ascii="Times New Roman" w:hAnsi="Times New Roman"/>
          <w:b/>
          <w:bCs/>
          <w:i/>
          <w:iCs/>
          <w:sz w:val="28"/>
          <w:szCs w:val="28"/>
        </w:rPr>
        <w:t>Проміжні висновки</w:t>
      </w:r>
      <w:r>
        <w:rPr>
          <w:rFonts w:ascii="Times New Roman" w:hAnsi="Times New Roman"/>
          <w:b/>
          <w:bCs/>
          <w:i/>
          <w:iCs/>
          <w:sz w:val="28"/>
          <w:szCs w:val="28"/>
        </w:rPr>
        <w:t>:</w:t>
      </w:r>
    </w:p>
    <w:p w14:paraId="5064D652" w14:textId="77777777" w:rsidR="00E8019F" w:rsidRPr="00EB211F" w:rsidRDefault="00E8019F" w:rsidP="00E8019F">
      <w:pPr>
        <w:tabs>
          <w:tab w:val="left" w:pos="567"/>
        </w:tabs>
        <w:ind w:firstLine="567"/>
        <w:jc w:val="both"/>
        <w:rPr>
          <w:rFonts w:ascii="Times New Roman" w:hAnsi="Times New Roman"/>
          <w:b/>
          <w:i/>
          <w:sz w:val="28"/>
          <w:szCs w:val="28"/>
        </w:rPr>
      </w:pPr>
      <w:r w:rsidRPr="00EB211F">
        <w:rPr>
          <w:rFonts w:ascii="Times New Roman" w:hAnsi="Times New Roman"/>
          <w:b/>
          <w:bCs/>
          <w:i/>
          <w:iCs/>
          <w:sz w:val="28"/>
          <w:szCs w:val="28"/>
        </w:rPr>
        <w:t xml:space="preserve">1. В області функціонує 6 територіальних центри соціального обслуговування (надання соціальних послуг), 39 центрів надання соціальних послуг, які надають послуги одиноким непрацездатним громадянам, особам з інвалідністю, </w:t>
      </w:r>
      <w:r w:rsidRPr="00EB211F">
        <w:rPr>
          <w:rFonts w:ascii="Times New Roman" w:hAnsi="Times New Roman"/>
          <w:b/>
          <w:i/>
          <w:sz w:val="28"/>
          <w:szCs w:val="28"/>
        </w:rPr>
        <w:t>5 відділень надання соціальних послуг, 1 сектор соціальної роботи та 1 управління соціального захисту населення, які проводять роботу щодо  виявлення осіб похилого віку та осіб з інвалідністю з метою надання їм соціальних послуг,</w:t>
      </w:r>
      <w:r w:rsidRPr="00EB211F">
        <w:rPr>
          <w:rFonts w:ascii="Times New Roman" w:hAnsi="Times New Roman"/>
          <w:b/>
          <w:i/>
        </w:rPr>
        <w:t xml:space="preserve"> </w:t>
      </w:r>
      <w:r w:rsidRPr="00EB211F">
        <w:rPr>
          <w:rFonts w:ascii="Times New Roman" w:hAnsi="Times New Roman"/>
          <w:b/>
          <w:i/>
          <w:sz w:val="28"/>
          <w:szCs w:val="28"/>
        </w:rPr>
        <w:t>7</w:t>
      </w:r>
      <w:r w:rsidRPr="00EB211F">
        <w:rPr>
          <w:rFonts w:ascii="Times New Roman" w:hAnsi="Times New Roman"/>
          <w:b/>
          <w:bCs/>
          <w:i/>
          <w:iCs/>
          <w:sz w:val="28"/>
          <w:szCs w:val="28"/>
        </w:rPr>
        <w:t xml:space="preserve"> будинків-інтернатів та  </w:t>
      </w:r>
      <w:r w:rsidRPr="00EB211F">
        <w:rPr>
          <w:rFonts w:ascii="Times New Roman" w:hAnsi="Times New Roman"/>
          <w:b/>
          <w:i/>
          <w:sz w:val="28"/>
          <w:szCs w:val="28"/>
        </w:rPr>
        <w:t>Петриківський обласний геріатричний пансіонат, КУ Тернопільської обласної ради „Тернопільський обласний центр соціально-психологічної допомоги „Родинний затишок”, Тернопільський обласний центр соціально-психологічної допомоги „Родина”, відділення соціального гуртожитку для дітей-сиріт та дітей позбавлених батьківського піклування Тернопільського обласного центру соціально-психологічної допомоги „Родина”.</w:t>
      </w:r>
    </w:p>
    <w:p w14:paraId="477ED99C" w14:textId="77777777" w:rsidR="00E8019F" w:rsidRPr="00426C51" w:rsidRDefault="00E8019F" w:rsidP="00E8019F">
      <w:pPr>
        <w:widowControl w:val="0"/>
        <w:ind w:firstLine="567"/>
        <w:contextualSpacing/>
        <w:jc w:val="both"/>
        <w:rPr>
          <w:rFonts w:ascii="Times New Roman" w:hAnsi="Times New Roman"/>
          <w:b/>
          <w:bCs/>
          <w:i/>
          <w:kern w:val="2"/>
          <w:sz w:val="16"/>
          <w:szCs w:val="16"/>
          <w:shd w:val="clear" w:color="auto" w:fill="FFFFFF"/>
        </w:rPr>
      </w:pPr>
      <w:r w:rsidRPr="00EB211F">
        <w:rPr>
          <w:rFonts w:ascii="Times New Roman" w:hAnsi="Times New Roman"/>
          <w:b/>
          <w:i/>
          <w:sz w:val="28"/>
          <w:szCs w:val="28"/>
        </w:rPr>
        <w:t xml:space="preserve">2. З метою повноцінної інтеграції внутрішньо переміщених осіб в життя області при обласній військовій адміністрації  </w:t>
      </w:r>
      <w:r w:rsidRPr="00EB211F">
        <w:rPr>
          <w:rFonts w:ascii="Times New Roman" w:hAnsi="Times New Roman"/>
          <w:b/>
          <w:i/>
          <w:iCs/>
          <w:sz w:val="28"/>
          <w:szCs w:val="28"/>
        </w:rPr>
        <w:t xml:space="preserve">утворено </w:t>
      </w:r>
      <w:r w:rsidRPr="00EB211F">
        <w:rPr>
          <w:rFonts w:ascii="Times New Roman" w:hAnsi="Times New Roman"/>
          <w:b/>
          <w:bCs/>
          <w:i/>
          <w:sz w:val="28"/>
          <w:szCs w:val="28"/>
        </w:rPr>
        <w:t>Раду з питань внутрішньо переміщених осіб</w:t>
      </w:r>
      <w:r w:rsidRPr="00EB211F">
        <w:rPr>
          <w:rFonts w:ascii="Times New Roman" w:hAnsi="Times New Roman"/>
          <w:b/>
          <w:i/>
          <w:sz w:val="28"/>
          <w:szCs w:val="28"/>
        </w:rPr>
        <w:t xml:space="preserve">, у склад якої входять </w:t>
      </w:r>
      <w:r w:rsidRPr="00EB211F">
        <w:rPr>
          <w:rFonts w:ascii="Times New Roman" w:hAnsi="Times New Roman"/>
          <w:b/>
          <w:bCs/>
          <w:i/>
          <w:sz w:val="28"/>
          <w:szCs w:val="28"/>
        </w:rPr>
        <w:t>7</w:t>
      </w:r>
      <w:r w:rsidRPr="00EB211F">
        <w:rPr>
          <w:rFonts w:ascii="Times New Roman" w:hAnsi="Times New Roman"/>
          <w:b/>
          <w:i/>
          <w:sz w:val="28"/>
          <w:szCs w:val="28"/>
        </w:rPr>
        <w:t xml:space="preserve"> учасників громадських та благодійних організацій</w:t>
      </w:r>
      <w:r>
        <w:rPr>
          <w:rFonts w:ascii="Times New Roman" w:hAnsi="Times New Roman"/>
          <w:b/>
          <w:i/>
          <w:sz w:val="28"/>
          <w:szCs w:val="28"/>
        </w:rPr>
        <w:t xml:space="preserve"> та </w:t>
      </w:r>
      <w:r w:rsidRPr="00426C51">
        <w:rPr>
          <w:rFonts w:ascii="Times New Roman" w:hAnsi="Times New Roman"/>
          <w:b/>
          <w:bCs/>
          <w:i/>
          <w:kern w:val="2"/>
          <w:sz w:val="28"/>
          <w:szCs w:val="28"/>
          <w:shd w:val="clear" w:color="auto" w:fill="FFFFFF"/>
        </w:rPr>
        <w:t>затверджено комплексну програму підтримки внутрішньо переміщених осіб на 2023-2025 роки (розпорядження начальника обласної військової адміністрації від 19.07.2023 № 380/01.02-01).</w:t>
      </w:r>
    </w:p>
    <w:p w14:paraId="686F1CFF" w14:textId="77777777" w:rsidR="00E8019F" w:rsidRDefault="00E8019F" w:rsidP="00E8019F">
      <w:pPr>
        <w:shd w:val="clear" w:color="auto" w:fill="FFFFFF"/>
        <w:ind w:firstLineChars="202" w:firstLine="566"/>
        <w:jc w:val="both"/>
        <w:rPr>
          <w:rFonts w:ascii="Times New Roman" w:hAnsi="Times New Roman"/>
          <w:b/>
          <w:i/>
          <w:sz w:val="28"/>
          <w:szCs w:val="28"/>
        </w:rPr>
      </w:pPr>
      <w:r w:rsidRPr="00EB211F">
        <w:rPr>
          <w:rFonts w:ascii="Times New Roman" w:hAnsi="Times New Roman"/>
          <w:b/>
          <w:bCs/>
          <w:i/>
          <w:iCs/>
          <w:sz w:val="28"/>
          <w:szCs w:val="28"/>
        </w:rPr>
        <w:t xml:space="preserve">3. </w:t>
      </w:r>
      <w:r w:rsidRPr="00EB211F">
        <w:rPr>
          <w:rFonts w:ascii="Times New Roman" w:hAnsi="Times New Roman"/>
          <w:b/>
          <w:i/>
          <w:sz w:val="28"/>
          <w:szCs w:val="28"/>
        </w:rPr>
        <w:t xml:space="preserve">Територіальні громади регулярно оновлюють дані гуманітарних потреб внутрішньо переміщених осіб. Ці потреби акумулюються у єдиній базі потреб регіону та відображаються у зведеному дашборді. </w:t>
      </w:r>
    </w:p>
    <w:p w14:paraId="09B84EFD" w14:textId="77777777" w:rsidR="0082360F" w:rsidRPr="0082360F" w:rsidRDefault="0082360F" w:rsidP="0082360F">
      <w:pPr>
        <w:ind w:firstLine="567"/>
        <w:jc w:val="both"/>
        <w:rPr>
          <w:rFonts w:ascii="Times New Roman" w:hAnsi="Times New Roman"/>
          <w:b/>
          <w:i/>
          <w:sz w:val="28"/>
          <w:szCs w:val="28"/>
        </w:rPr>
      </w:pPr>
      <w:r>
        <w:rPr>
          <w:rFonts w:ascii="Times New Roman" w:hAnsi="Times New Roman"/>
          <w:b/>
          <w:i/>
          <w:sz w:val="28"/>
          <w:szCs w:val="28"/>
          <w:lang w:bidi="uk-UA"/>
        </w:rPr>
        <w:t>4</w:t>
      </w:r>
      <w:r w:rsidRPr="0082360F">
        <w:rPr>
          <w:rFonts w:ascii="Times New Roman" w:hAnsi="Times New Roman"/>
          <w:b/>
          <w:i/>
          <w:sz w:val="28"/>
          <w:szCs w:val="28"/>
          <w:lang w:bidi="uk-UA"/>
        </w:rPr>
        <w:t>. Влаштування дітей-сиріт до сімейних або наближених до них форм виховання - першочергове завдання органів опіки та піклування. Тому необхідно забезпечити створення нових прийомних сімей в територіальних громадах.</w:t>
      </w:r>
    </w:p>
    <w:p w14:paraId="7EBAE60C" w14:textId="77777777" w:rsidR="0082360F" w:rsidRPr="0082360F" w:rsidRDefault="0082360F" w:rsidP="0082360F">
      <w:pPr>
        <w:ind w:firstLine="567"/>
        <w:jc w:val="both"/>
        <w:rPr>
          <w:rFonts w:ascii="Times New Roman" w:hAnsi="Times New Roman"/>
          <w:b/>
          <w:i/>
          <w:sz w:val="28"/>
          <w:szCs w:val="28"/>
        </w:rPr>
      </w:pPr>
      <w:r>
        <w:rPr>
          <w:rFonts w:ascii="Times New Roman" w:hAnsi="Times New Roman"/>
          <w:b/>
          <w:i/>
          <w:sz w:val="28"/>
          <w:szCs w:val="28"/>
          <w:lang w:bidi="uk-UA"/>
        </w:rPr>
        <w:t>5</w:t>
      </w:r>
      <w:r w:rsidRPr="0082360F">
        <w:rPr>
          <w:rFonts w:ascii="Times New Roman" w:hAnsi="Times New Roman"/>
          <w:b/>
          <w:i/>
          <w:sz w:val="28"/>
          <w:szCs w:val="28"/>
          <w:lang w:bidi="uk-UA"/>
        </w:rPr>
        <w:t>. Виїзд у дітей у складі сімей опікунів/піклувальників, прийомних батьків, батьків-вихователів в евакуацію за кордон ускладнив процес контролю за виконання ними свої обов’язків.</w:t>
      </w:r>
    </w:p>
    <w:p w14:paraId="631845A8" w14:textId="77777777" w:rsidR="0082360F" w:rsidRPr="0082360F" w:rsidRDefault="0082360F" w:rsidP="0082360F">
      <w:pPr>
        <w:ind w:firstLine="567"/>
        <w:jc w:val="both"/>
        <w:rPr>
          <w:rFonts w:ascii="Times New Roman" w:hAnsi="Times New Roman"/>
          <w:b/>
          <w:i/>
          <w:sz w:val="28"/>
          <w:szCs w:val="28"/>
          <w:lang w:bidi="uk-UA"/>
        </w:rPr>
      </w:pPr>
      <w:r>
        <w:rPr>
          <w:rFonts w:ascii="Times New Roman" w:hAnsi="Times New Roman"/>
          <w:b/>
          <w:i/>
          <w:sz w:val="28"/>
          <w:szCs w:val="28"/>
          <w:lang w:bidi="uk-UA"/>
        </w:rPr>
        <w:t>6</w:t>
      </w:r>
      <w:r w:rsidRPr="0082360F">
        <w:rPr>
          <w:rFonts w:ascii="Times New Roman" w:hAnsi="Times New Roman"/>
          <w:b/>
          <w:i/>
          <w:sz w:val="28"/>
          <w:szCs w:val="28"/>
          <w:lang w:bidi="uk-UA"/>
        </w:rPr>
        <w:t>. Влаштування дітей дітей-сиріт та дітей, позбавлених батьківського піклування, які мають особливі потреби, спонукає до пошуку кандидатів на створення спеціалізованих прийомних сімей.</w:t>
      </w:r>
    </w:p>
    <w:p w14:paraId="35351C11" w14:textId="77777777" w:rsidR="0082360F" w:rsidRPr="0082360F" w:rsidRDefault="0082360F" w:rsidP="0082360F">
      <w:pPr>
        <w:ind w:firstLine="567"/>
        <w:jc w:val="both"/>
        <w:rPr>
          <w:rFonts w:ascii="Times New Roman" w:hAnsi="Times New Roman"/>
          <w:b/>
          <w:i/>
          <w:sz w:val="28"/>
          <w:szCs w:val="28"/>
          <w:lang w:bidi="uk-UA"/>
        </w:rPr>
      </w:pPr>
      <w:r>
        <w:rPr>
          <w:rFonts w:ascii="Times New Roman" w:hAnsi="Times New Roman"/>
          <w:b/>
          <w:i/>
          <w:sz w:val="28"/>
          <w:szCs w:val="28"/>
          <w:lang w:bidi="uk-UA"/>
        </w:rPr>
        <w:lastRenderedPageBreak/>
        <w:t>7</w:t>
      </w:r>
      <w:r w:rsidRPr="0082360F">
        <w:rPr>
          <w:rFonts w:ascii="Times New Roman" w:hAnsi="Times New Roman"/>
          <w:b/>
          <w:i/>
          <w:sz w:val="28"/>
          <w:szCs w:val="28"/>
          <w:lang w:bidi="uk-UA"/>
        </w:rPr>
        <w:t xml:space="preserve">. Забезпечення належного розвитку сімейних форм виховання вимагає відповідної кількості працівників служб у справах дітей та фахівців </w:t>
      </w:r>
      <w:r w:rsidRPr="0082360F">
        <w:rPr>
          <w:rFonts w:ascii="Times New Roman" w:hAnsi="Times New Roman"/>
          <w:b/>
          <w:i/>
          <w:sz w:val="28"/>
          <w:szCs w:val="28"/>
          <w:lang w:bidi="uk-UA"/>
        </w:rPr>
        <w:br/>
        <w:t>з соціальної роботи у територіальних громадах.</w:t>
      </w:r>
    </w:p>
    <w:p w14:paraId="51829071" w14:textId="77777777" w:rsidR="0082360F" w:rsidRPr="0082360F" w:rsidRDefault="0082360F" w:rsidP="0082360F">
      <w:pPr>
        <w:ind w:firstLine="567"/>
        <w:jc w:val="both"/>
        <w:rPr>
          <w:rFonts w:ascii="Times New Roman" w:hAnsi="Times New Roman"/>
          <w:b/>
          <w:i/>
          <w:sz w:val="28"/>
          <w:szCs w:val="28"/>
          <w:lang w:bidi="uk-UA"/>
        </w:rPr>
      </w:pPr>
      <w:r>
        <w:rPr>
          <w:rFonts w:ascii="Times New Roman" w:hAnsi="Times New Roman"/>
          <w:b/>
          <w:i/>
          <w:sz w:val="28"/>
          <w:szCs w:val="28"/>
          <w:lang w:bidi="uk-UA"/>
        </w:rPr>
        <w:t>8</w:t>
      </w:r>
      <w:r w:rsidRPr="0082360F">
        <w:rPr>
          <w:rFonts w:ascii="Times New Roman" w:hAnsi="Times New Roman"/>
          <w:b/>
          <w:i/>
          <w:sz w:val="28"/>
          <w:szCs w:val="28"/>
          <w:lang w:bidi="uk-UA"/>
        </w:rPr>
        <w:t xml:space="preserve">. Відсутність послуги патронату у територіальних громадах призводить до влаштування дітей, які опинились у складних життєвих обставинах, до закладів інституційного догляду. </w:t>
      </w:r>
    </w:p>
    <w:p w14:paraId="18EC17D8" w14:textId="77777777" w:rsidR="00E8019F" w:rsidRDefault="00E8019F" w:rsidP="0082360F">
      <w:pPr>
        <w:suppressAutoHyphens/>
        <w:autoSpaceDE w:val="0"/>
        <w:autoSpaceDN w:val="0"/>
        <w:adjustRightInd w:val="0"/>
        <w:contextualSpacing/>
        <w:rPr>
          <w:rFonts w:ascii="Times New Roman" w:hAnsi="Times New Roman"/>
          <w:b/>
          <w:sz w:val="28"/>
          <w:szCs w:val="28"/>
          <w:shd w:val="clear" w:color="auto" w:fill="FFFFFF"/>
        </w:rPr>
      </w:pPr>
    </w:p>
    <w:p w14:paraId="345B7650" w14:textId="77777777" w:rsidR="00D9543C"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Молодіжна політика</w:t>
      </w:r>
    </w:p>
    <w:p w14:paraId="33D6A16C" w14:textId="77777777" w:rsidR="00D9543C" w:rsidRDefault="00D9543C"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4BFB7537"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З метою створення можливостей для самореалізації та розвитку потенціалу</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молоді в області, її участі та інтеграції у суспільне життя в області діє</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комунальна установа Тернопільської обласної ради „Тернопільський обласний</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молодіжний методичний центр”, завданнями діяльності якої є</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працевлаштування молоді, патріотичне виховання, пропаганда здорового та</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безпечного способу життя, профілактика негативних явищ у молодіжному</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середовищі.</w:t>
      </w:r>
    </w:p>
    <w:p w14:paraId="08CC95AD"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Зага</w:t>
      </w:r>
      <w:r>
        <w:rPr>
          <w:rFonts w:ascii="Times New Roman" w:hAnsi="Times New Roman"/>
          <w:bCs/>
          <w:sz w:val="28"/>
          <w:szCs w:val="28"/>
          <w:shd w:val="clear" w:color="auto" w:fill="FFFFFF"/>
        </w:rPr>
        <w:t>ло</w:t>
      </w:r>
      <w:r w:rsidRPr="00E26991">
        <w:rPr>
          <w:rFonts w:ascii="Times New Roman" w:hAnsi="Times New Roman"/>
          <w:bCs/>
          <w:sz w:val="28"/>
          <w:szCs w:val="28"/>
          <w:shd w:val="clear" w:color="auto" w:fill="FFFFFF"/>
        </w:rPr>
        <w:t xml:space="preserve">м в </w:t>
      </w:r>
      <w:r>
        <w:rPr>
          <w:rFonts w:ascii="Times New Roman" w:hAnsi="Times New Roman"/>
          <w:bCs/>
          <w:sz w:val="28"/>
          <w:szCs w:val="28"/>
          <w:shd w:val="clear" w:color="auto" w:fill="FFFFFF"/>
        </w:rPr>
        <w:t>о</w:t>
      </w:r>
      <w:r w:rsidRPr="00E26991">
        <w:rPr>
          <w:rFonts w:ascii="Times New Roman" w:hAnsi="Times New Roman"/>
          <w:bCs/>
          <w:sz w:val="28"/>
          <w:szCs w:val="28"/>
          <w:shd w:val="clear" w:color="auto" w:fill="FFFFFF"/>
        </w:rPr>
        <w:t>бласті діє 9 молодіжних центрів та молодіжних просторів, діє 11</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молодіжних консультативно-дорадчих органів при міських, селищних,</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сільських радах, що є надзвичайно мало.</w:t>
      </w:r>
    </w:p>
    <w:p w14:paraId="2B96C765"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Обласною військовою адміністрацією розроблено обласні програми,</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затверджені рішеннями сесії обласної ради:</w:t>
      </w:r>
    </w:p>
    <w:p w14:paraId="526C3459"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обласну програму „Молодь Тернопільщини” на 2021-2025 роки,</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 xml:space="preserve">затверджено рішенням Тернопільської обласної ради від 26 травня 2021 року </w:t>
      </w:r>
      <w:r>
        <w:rPr>
          <w:rFonts w:ascii="Times New Roman" w:hAnsi="Times New Roman"/>
          <w:bCs/>
          <w:sz w:val="28"/>
          <w:szCs w:val="28"/>
          <w:shd w:val="clear" w:color="auto" w:fill="FFFFFF"/>
        </w:rPr>
        <w:br/>
      </w:r>
      <w:r w:rsidRPr="00E26991">
        <w:rPr>
          <w:rFonts w:ascii="Times New Roman" w:hAnsi="Times New Roman"/>
          <w:bCs/>
          <w:sz w:val="28"/>
          <w:szCs w:val="28"/>
          <w:shd w:val="clear" w:color="auto" w:fill="FFFFFF"/>
        </w:rPr>
        <w:t>№</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184;</w:t>
      </w:r>
    </w:p>
    <w:p w14:paraId="1C211F30" w14:textId="77777777" w:rsidR="0025750F"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обласною радою розроблено обласну програму протидії шкідливим</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звичкам, формування тверезого і здорового способу життя серед дітей та</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молоді Тернопільської області на 2021-2025 роки, затверджену рішенням</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Тернопільської обласної ради від 10 листопада 2021 року № 372.</w:t>
      </w:r>
    </w:p>
    <w:p w14:paraId="3DB63AA5"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В області ведеться робота щодо формування та утвердження української</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національної та громадянської ідентичності у громадян шляхом національно-патріотичного, військово-патріотичного виховання, громадянської освіти на</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основі суспільно-державних (національних) цінностей України.</w:t>
      </w:r>
    </w:p>
    <w:p w14:paraId="12F4AD5A"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Обласною військовою адміністрацією розроблено обласні програми,</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затверджені рішеннями сесії обласної ради:</w:t>
      </w:r>
    </w:p>
    <w:p w14:paraId="4FAB0E44"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обласну цільову програму національно-патріотичного виховання дітей та</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молоді на 2021-2025 роки, затверджену рішенням Тернопільської обласної ради</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від 23 грудня 2020 року № 40;</w:t>
      </w:r>
    </w:p>
    <w:p w14:paraId="704F25DC"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обласну цільову програму розвитку пластового руху на 2021-2025 роки,</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затверджену рішенням Тернопільської обласної ради від 17 березня 2021 року</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 120.</w:t>
      </w:r>
    </w:p>
    <w:p w14:paraId="276C5CFD"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З метою створення цілісної системи ут</w:t>
      </w:r>
      <w:r>
        <w:rPr>
          <w:rFonts w:ascii="Times New Roman" w:hAnsi="Times New Roman"/>
          <w:bCs/>
          <w:sz w:val="28"/>
          <w:szCs w:val="28"/>
          <w:shd w:val="clear" w:color="auto" w:fill="FFFFFF"/>
        </w:rPr>
        <w:t>в</w:t>
      </w:r>
      <w:r w:rsidRPr="00E26991">
        <w:rPr>
          <w:rFonts w:ascii="Times New Roman" w:hAnsi="Times New Roman"/>
          <w:bCs/>
          <w:sz w:val="28"/>
          <w:szCs w:val="28"/>
          <w:shd w:val="clear" w:color="auto" w:fill="FFFFFF"/>
        </w:rPr>
        <w:t>ердження української національн</w:t>
      </w:r>
      <w:r>
        <w:rPr>
          <w:rFonts w:ascii="Times New Roman" w:hAnsi="Times New Roman"/>
          <w:bCs/>
          <w:sz w:val="28"/>
          <w:szCs w:val="28"/>
          <w:shd w:val="clear" w:color="auto" w:fill="FFFFFF"/>
        </w:rPr>
        <w:t>о</w:t>
      </w:r>
      <w:r w:rsidRPr="00E26991">
        <w:rPr>
          <w:rFonts w:ascii="Times New Roman" w:hAnsi="Times New Roman"/>
          <w:bCs/>
          <w:sz w:val="28"/>
          <w:szCs w:val="28"/>
          <w:shd w:val="clear" w:color="auto" w:fill="FFFFFF"/>
        </w:rPr>
        <w:t>ї та</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гр</w:t>
      </w:r>
      <w:r>
        <w:rPr>
          <w:rFonts w:ascii="Times New Roman" w:hAnsi="Times New Roman"/>
          <w:bCs/>
          <w:sz w:val="28"/>
          <w:szCs w:val="28"/>
          <w:shd w:val="clear" w:color="auto" w:fill="FFFFFF"/>
        </w:rPr>
        <w:t>о</w:t>
      </w:r>
      <w:r w:rsidRPr="00E26991">
        <w:rPr>
          <w:rFonts w:ascii="Times New Roman" w:hAnsi="Times New Roman"/>
          <w:bCs/>
          <w:sz w:val="28"/>
          <w:szCs w:val="28"/>
          <w:shd w:val="clear" w:color="auto" w:fill="FFFFFF"/>
        </w:rPr>
        <w:t>мадянської ідентичності в області, зокрема:</w:t>
      </w:r>
    </w:p>
    <w:p w14:paraId="03381754"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забезпечується підготовка фахівців з національно-патріотичного</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виховання дітей та молоді в освітніх установах області;</w:t>
      </w:r>
    </w:p>
    <w:p w14:paraId="19E39496"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lastRenderedPageBreak/>
        <w:t>щороку проводяться семінари-тренінги „Школа виховників джур”,</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спрямовані на підготовку громадських активістів, які залучаються до</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організації і проведення Всеукраїнської дитячо-юнацької військово-патріотичної гри „Сокіл” („Джура”);</w:t>
      </w:r>
    </w:p>
    <w:p w14:paraId="4AC7F245" w14:textId="77777777" w:rsidR="00E26991" w:rsidRPr="00E26991" w:rsidRDefault="00E26991" w:rsidP="00E26991">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E26991">
        <w:rPr>
          <w:rFonts w:ascii="Times New Roman" w:hAnsi="Times New Roman"/>
          <w:bCs/>
          <w:sz w:val="28"/>
          <w:szCs w:val="28"/>
          <w:shd w:val="clear" w:color="auto" w:fill="FFFFFF"/>
        </w:rPr>
        <w:t>щороку проводяться популярні серед молоді Всеукраїнські та обласні</w:t>
      </w:r>
      <w:r>
        <w:rPr>
          <w:rFonts w:ascii="Times New Roman" w:hAnsi="Times New Roman"/>
          <w:bCs/>
          <w:sz w:val="28"/>
          <w:szCs w:val="28"/>
          <w:shd w:val="clear" w:color="auto" w:fill="FFFFFF"/>
        </w:rPr>
        <w:t xml:space="preserve"> </w:t>
      </w:r>
      <w:r w:rsidRPr="00E26991">
        <w:rPr>
          <w:rFonts w:ascii="Times New Roman" w:hAnsi="Times New Roman"/>
          <w:bCs/>
          <w:sz w:val="28"/>
          <w:szCs w:val="28"/>
          <w:shd w:val="clear" w:color="auto" w:fill="FFFFFF"/>
        </w:rPr>
        <w:t>заходи такі як: Всеукраїнська теренова гра «Гурби-Антонівці», обласна теренова гра «Легенда УПА», Всеукраїнський вишкільний табір «Легіон»;</w:t>
      </w:r>
    </w:p>
    <w:p w14:paraId="73A61F40"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утворено Координаційну раду з питань утвердження української</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національної та громадянської ідентичності при обласній військовій</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адміністрації;</w:t>
      </w:r>
    </w:p>
    <w:p w14:paraId="4709C074"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впроваджено організаційно-методичну підтримку діяльності патріотичних</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клубів і гуртків у районах та містах області;</w:t>
      </w:r>
    </w:p>
    <w:p w14:paraId="5C28F2B0"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утворено 24 осередки (курені) дитячо-юнацької військово-патріотичн</w:t>
      </w:r>
      <w:r>
        <w:rPr>
          <w:rFonts w:ascii="Times New Roman" w:hAnsi="Times New Roman"/>
          <w:bCs/>
          <w:sz w:val="28"/>
          <w:szCs w:val="28"/>
          <w:shd w:val="clear" w:color="auto" w:fill="FFFFFF"/>
        </w:rPr>
        <w:t>о</w:t>
      </w:r>
      <w:r w:rsidRPr="00015A1B">
        <w:rPr>
          <w:rFonts w:ascii="Times New Roman" w:hAnsi="Times New Roman"/>
          <w:bCs/>
          <w:sz w:val="28"/>
          <w:szCs w:val="28"/>
          <w:shd w:val="clear" w:color="auto" w:fill="FFFFFF"/>
        </w:rPr>
        <w:t>ї гри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„Сокіл” („Джура”)”;</w:t>
      </w:r>
    </w:p>
    <w:p w14:paraId="29F32DE5"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забезпечено навчальні заклади та громадські організації методичними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рекомендаціями, зокрема видано: „Посібник організатору та інструктору</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військово-патріотичного виховання молоді”, посібники „Як проводити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виховно-вишкільні табори” та „Методичні матеріали для організації куренів в</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дитячо-юнацькій військово-патріотичній грі „Сокіл” („Джура”)”;</w:t>
      </w:r>
    </w:p>
    <w:p w14:paraId="71346981"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утворено комунальну установу Тернопільської обласної ради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„Тернопільський обласний пластовий вишкільний центр” та утворено відділ</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національно-патріотичного виховання у Тернопільському обласному</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молодіжному методичному центрі;</w:t>
      </w:r>
    </w:p>
    <w:p w14:paraId="02C0665D"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розпочато виготовлення проєктно-кошторисної документації на проєкт</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„Вишкільно-оздоровчий табір „Лисоня” імені Івана Гавдиди”.</w:t>
      </w:r>
    </w:p>
    <w:p w14:paraId="2A23B1DD" w14:textId="77777777" w:rsidR="0025750F"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Проте, проблеми соціально-економічного становища української молоді на</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сучасному етапі, зниження рівня життя, його розшарування, знецінення</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традиційних моральних норм і цінностей, пропаганда жорстокості, бездуховності, насильства, невизначеність в оцінці подій історичного минулого українського народу продовжують негативно впливати на процес виховання підростаючого покоління українців.</w:t>
      </w:r>
    </w:p>
    <w:p w14:paraId="366B27FB"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Продовжується реформування Збройних Сил України. Невирішеними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залишаються проблеми, пов’язані з формуванням у молоді почуття обов’язку</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щодо захисту Вітчизни. Щороку в області збільшується чисельність</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призовників, які знаходяться в розшуку за ухиляння від військової служби.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Крім того, продовжується війна на сході України.</w:t>
      </w:r>
    </w:p>
    <w:p w14:paraId="47E9979C"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Досвід державної політики впродовж усіх років незалежності України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засвідчив, що ут</w:t>
      </w:r>
      <w:r>
        <w:rPr>
          <w:rFonts w:ascii="Times New Roman" w:hAnsi="Times New Roman"/>
          <w:bCs/>
          <w:sz w:val="28"/>
          <w:szCs w:val="28"/>
          <w:shd w:val="clear" w:color="auto" w:fill="FFFFFF"/>
        </w:rPr>
        <w:t>в</w:t>
      </w:r>
      <w:r w:rsidRPr="00015A1B">
        <w:rPr>
          <w:rFonts w:ascii="Times New Roman" w:hAnsi="Times New Roman"/>
          <w:bCs/>
          <w:sz w:val="28"/>
          <w:szCs w:val="28"/>
          <w:shd w:val="clear" w:color="auto" w:fill="FFFFFF"/>
        </w:rPr>
        <w:t>ердженню української наці</w:t>
      </w:r>
      <w:r>
        <w:rPr>
          <w:rFonts w:ascii="Times New Roman" w:hAnsi="Times New Roman"/>
          <w:bCs/>
          <w:sz w:val="28"/>
          <w:szCs w:val="28"/>
          <w:shd w:val="clear" w:color="auto" w:fill="FFFFFF"/>
        </w:rPr>
        <w:t>о</w:t>
      </w:r>
      <w:r w:rsidRPr="00015A1B">
        <w:rPr>
          <w:rFonts w:ascii="Times New Roman" w:hAnsi="Times New Roman"/>
          <w:bCs/>
          <w:sz w:val="28"/>
          <w:szCs w:val="28"/>
          <w:shd w:val="clear" w:color="auto" w:fill="FFFFFF"/>
        </w:rPr>
        <w:t>нальної та гр</w:t>
      </w:r>
      <w:r>
        <w:rPr>
          <w:rFonts w:ascii="Times New Roman" w:hAnsi="Times New Roman"/>
          <w:bCs/>
          <w:sz w:val="28"/>
          <w:szCs w:val="28"/>
          <w:shd w:val="clear" w:color="auto" w:fill="FFFFFF"/>
        </w:rPr>
        <w:t>о</w:t>
      </w:r>
      <w:r w:rsidRPr="00015A1B">
        <w:rPr>
          <w:rFonts w:ascii="Times New Roman" w:hAnsi="Times New Roman"/>
          <w:bCs/>
          <w:sz w:val="28"/>
          <w:szCs w:val="28"/>
          <w:shd w:val="clear" w:color="auto" w:fill="FFFFFF"/>
        </w:rPr>
        <w:t>ма</w:t>
      </w:r>
      <w:r>
        <w:rPr>
          <w:rFonts w:ascii="Times New Roman" w:hAnsi="Times New Roman"/>
          <w:bCs/>
          <w:sz w:val="28"/>
          <w:szCs w:val="28"/>
          <w:shd w:val="clear" w:color="auto" w:fill="FFFFFF"/>
        </w:rPr>
        <w:t>д</w:t>
      </w:r>
      <w:r w:rsidRPr="00015A1B">
        <w:rPr>
          <w:rFonts w:ascii="Times New Roman" w:hAnsi="Times New Roman"/>
          <w:bCs/>
          <w:sz w:val="28"/>
          <w:szCs w:val="28"/>
          <w:shd w:val="clear" w:color="auto" w:fill="FFFFFF"/>
        </w:rPr>
        <w:t>янської ідентичності</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не приділялось достатньої уваги.</w:t>
      </w:r>
    </w:p>
    <w:p w14:paraId="676A03D3"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Такі проблеми є серйозними загрозами національній безпеці України.</w:t>
      </w:r>
    </w:p>
    <w:p w14:paraId="6921B2C8"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Однією з найважливіших умов успішної модернізації та сталого розвитку</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України, становлення її як демократичної, правової та соціальної держави є</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розвиток громадянського суспільства.</w:t>
      </w:r>
    </w:p>
    <w:p w14:paraId="4CD48988"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lastRenderedPageBreak/>
        <w:t>На території області зареєстровано громадські об’єднання: у Тернополі –</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1084, Тернопільському районі – 103, Чортківському районі – 105,</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Кременецькому районі – 179.</w:t>
      </w:r>
    </w:p>
    <w:p w14:paraId="10AD0F4F"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Членами громадських організацій в області є лише 1,1 відсотка населення.</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Більшість ІГС є недієвими та малоефективними і потребують дедалі</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ширшого залучення до формування та реалізації регіональної політики.</w:t>
      </w:r>
    </w:p>
    <w:p w14:paraId="5A310890"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Обласна військова адміністрація проводить активну роботу щодо залучення</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представників ІГС області до підготовки, проведення та участі у різних</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громадсько-політичних заходах; до формування та реалізації регіональної</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політики, зокрема, у процесі підготовки, обговорення та прийняття управлінських рішень; сприяє у діяльності консультативно-дорадчих органів,</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зокрема громадської ради, до яких входять ІГС.</w:t>
      </w:r>
    </w:p>
    <w:p w14:paraId="2622655D"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У сфері співпраці органів державної влади, органів місцевого</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самоврядування, ІГС та бізнес-структур обласна військова адміністрація</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забезпечує реалізацію:</w:t>
      </w:r>
    </w:p>
    <w:p w14:paraId="10976D97"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Національної стратегії сприяння розвитку громадянського суспільства в</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Україні на 2021–2026 роки, затвердженої Указом Президента України від 27</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вересня 2021 року № 487/2021;</w:t>
      </w:r>
    </w:p>
    <w:p w14:paraId="1C53F44D"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програми розвитку громадянського суспільства у Тернопільській області</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на 2024–2026 роки, затвердженої розпорядженням начальника обласної</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військової адміністрації від 01.12.2023№ 689/01.02-01.</w:t>
      </w:r>
    </w:p>
    <w:p w14:paraId="5BCFFB86" w14:textId="77777777" w:rsidR="0025750F" w:rsidRPr="00015A1B" w:rsidRDefault="00015A1B" w:rsidP="00015A1B">
      <w:pPr>
        <w:suppressAutoHyphens/>
        <w:autoSpaceDE w:val="0"/>
        <w:autoSpaceDN w:val="0"/>
        <w:adjustRightInd w:val="0"/>
        <w:ind w:firstLine="567"/>
        <w:contextualSpacing/>
        <w:jc w:val="both"/>
        <w:rPr>
          <w:rFonts w:ascii="Times New Roman" w:hAnsi="Times New Roman"/>
          <w:bCs/>
          <w:sz w:val="28"/>
          <w:szCs w:val="28"/>
          <w:shd w:val="clear" w:color="auto" w:fill="FFFFFF"/>
        </w:rPr>
      </w:pPr>
      <w:r w:rsidRPr="00015A1B">
        <w:rPr>
          <w:rFonts w:ascii="Times New Roman" w:hAnsi="Times New Roman"/>
          <w:bCs/>
          <w:sz w:val="28"/>
          <w:szCs w:val="28"/>
          <w:shd w:val="clear" w:color="auto" w:fill="FFFFFF"/>
        </w:rPr>
        <w:t>Громадська рада сприяє реалізації питань залучення громадськості до</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волонтерських формувань та взаємодії з патріотичними організаціями;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інноваційних проєктів інженерно-конструкторської групи громадської ради і</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Тернопільського національного педуніверситету щодо захисту військових</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підрозділів ЗСУ від безпілотних апаратів; надання гуманітарної допомоги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військовослужбовцям Збройних Сил України та мешканцям прифронтових</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населених пунктів; надання медичної допомоги пораненим бійцям Збройних</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Сил України; підтримки ініціативи Президента України щодо заборони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діяльності УПЦ (МП) на території України; зміцнення енергетичної безпеки</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населених пунктів, підприємств та інших інфраструктурних об’єктів населених</w:t>
      </w:r>
      <w:r>
        <w:rPr>
          <w:rFonts w:ascii="Times New Roman" w:hAnsi="Times New Roman"/>
          <w:bCs/>
          <w:sz w:val="28"/>
          <w:szCs w:val="28"/>
          <w:shd w:val="clear" w:color="auto" w:fill="FFFFFF"/>
        </w:rPr>
        <w:t xml:space="preserve"> </w:t>
      </w:r>
      <w:r w:rsidRPr="00015A1B">
        <w:rPr>
          <w:rFonts w:ascii="Times New Roman" w:hAnsi="Times New Roman"/>
          <w:bCs/>
          <w:sz w:val="28"/>
          <w:szCs w:val="28"/>
          <w:shd w:val="clear" w:color="auto" w:fill="FFFFFF"/>
        </w:rPr>
        <w:t>пунктів.</w:t>
      </w:r>
    </w:p>
    <w:p w14:paraId="54F11D71" w14:textId="77777777" w:rsidR="0025750F" w:rsidRDefault="0025750F"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4103691E"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
          <w:bCs/>
          <w:i/>
          <w:iCs/>
          <w:sz w:val="28"/>
          <w:szCs w:val="28"/>
          <w:shd w:val="clear" w:color="auto" w:fill="FFFFFF"/>
        </w:rPr>
      </w:pPr>
      <w:r w:rsidRPr="00015A1B">
        <w:rPr>
          <w:rFonts w:ascii="Times New Roman" w:hAnsi="Times New Roman"/>
          <w:b/>
          <w:bCs/>
          <w:i/>
          <w:iCs/>
          <w:sz w:val="28"/>
          <w:szCs w:val="28"/>
          <w:shd w:val="clear" w:color="auto" w:fill="FFFFFF"/>
        </w:rPr>
        <w:t>Проміжні висновки:</w:t>
      </w:r>
    </w:p>
    <w:p w14:paraId="3AE48169"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
          <w:i/>
          <w:iCs/>
          <w:sz w:val="28"/>
          <w:szCs w:val="28"/>
          <w:shd w:val="clear" w:color="auto" w:fill="FFFFFF"/>
        </w:rPr>
      </w:pPr>
      <w:r w:rsidRPr="00015A1B">
        <w:rPr>
          <w:rFonts w:ascii="Times New Roman" w:hAnsi="Times New Roman"/>
          <w:b/>
          <w:i/>
          <w:iCs/>
          <w:sz w:val="28"/>
          <w:szCs w:val="28"/>
          <w:shd w:val="clear" w:color="auto" w:fill="FFFFFF"/>
        </w:rPr>
        <w:t>1. Низьке залучення населення області до громадських об’єднань.</w:t>
      </w:r>
    </w:p>
    <w:p w14:paraId="6B4566FE"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
          <w:i/>
          <w:iCs/>
          <w:sz w:val="28"/>
          <w:szCs w:val="28"/>
          <w:shd w:val="clear" w:color="auto" w:fill="FFFFFF"/>
        </w:rPr>
      </w:pPr>
      <w:r w:rsidRPr="00015A1B">
        <w:rPr>
          <w:rFonts w:ascii="Times New Roman" w:hAnsi="Times New Roman"/>
          <w:b/>
          <w:i/>
          <w:iCs/>
          <w:sz w:val="28"/>
          <w:szCs w:val="28"/>
          <w:shd w:val="clear" w:color="auto" w:fill="FFFFFF"/>
        </w:rPr>
        <w:t>2. Недостатня кількість молодіжних центрів та просторів, центрів</w:t>
      </w:r>
      <w:r>
        <w:rPr>
          <w:rFonts w:ascii="Times New Roman" w:hAnsi="Times New Roman"/>
          <w:b/>
          <w:i/>
          <w:iCs/>
          <w:sz w:val="28"/>
          <w:szCs w:val="28"/>
          <w:shd w:val="clear" w:color="auto" w:fill="FFFFFF"/>
        </w:rPr>
        <w:t xml:space="preserve"> </w:t>
      </w:r>
      <w:r w:rsidRPr="00015A1B">
        <w:rPr>
          <w:rFonts w:ascii="Times New Roman" w:hAnsi="Times New Roman"/>
          <w:b/>
          <w:i/>
          <w:iCs/>
          <w:sz w:val="28"/>
          <w:szCs w:val="28"/>
          <w:shd w:val="clear" w:color="auto" w:fill="FFFFFF"/>
        </w:rPr>
        <w:t>утвердження української національної та громадянської ідентичності.</w:t>
      </w:r>
    </w:p>
    <w:p w14:paraId="608D13E9" w14:textId="77777777" w:rsidR="00015A1B" w:rsidRPr="00015A1B" w:rsidRDefault="00015A1B" w:rsidP="00015A1B">
      <w:pPr>
        <w:suppressAutoHyphens/>
        <w:autoSpaceDE w:val="0"/>
        <w:autoSpaceDN w:val="0"/>
        <w:adjustRightInd w:val="0"/>
        <w:ind w:firstLine="567"/>
        <w:contextualSpacing/>
        <w:jc w:val="both"/>
        <w:rPr>
          <w:rFonts w:ascii="Times New Roman" w:hAnsi="Times New Roman"/>
          <w:b/>
          <w:i/>
          <w:iCs/>
          <w:sz w:val="28"/>
          <w:szCs w:val="28"/>
          <w:shd w:val="clear" w:color="auto" w:fill="FFFFFF"/>
        </w:rPr>
      </w:pPr>
      <w:r w:rsidRPr="00015A1B">
        <w:rPr>
          <w:rFonts w:ascii="Times New Roman" w:hAnsi="Times New Roman"/>
          <w:b/>
          <w:i/>
          <w:iCs/>
          <w:sz w:val="28"/>
          <w:szCs w:val="28"/>
          <w:shd w:val="clear" w:color="auto" w:fill="FFFFFF"/>
        </w:rPr>
        <w:t>3. Недостатня кількість та низька активність консультативно-дорадчих</w:t>
      </w:r>
      <w:r>
        <w:rPr>
          <w:rFonts w:ascii="Times New Roman" w:hAnsi="Times New Roman"/>
          <w:b/>
          <w:i/>
          <w:iCs/>
          <w:sz w:val="28"/>
          <w:szCs w:val="28"/>
          <w:shd w:val="clear" w:color="auto" w:fill="FFFFFF"/>
        </w:rPr>
        <w:t xml:space="preserve"> </w:t>
      </w:r>
      <w:r w:rsidRPr="00015A1B">
        <w:rPr>
          <w:rFonts w:ascii="Times New Roman" w:hAnsi="Times New Roman"/>
          <w:b/>
          <w:i/>
          <w:iCs/>
          <w:sz w:val="28"/>
          <w:szCs w:val="28"/>
          <w:shd w:val="clear" w:color="auto" w:fill="FFFFFF"/>
        </w:rPr>
        <w:t>органів.</w:t>
      </w:r>
    </w:p>
    <w:p w14:paraId="1F41B261" w14:textId="77777777" w:rsidR="00D9543C" w:rsidRDefault="00015A1B" w:rsidP="00015A1B">
      <w:pPr>
        <w:suppressAutoHyphens/>
        <w:autoSpaceDE w:val="0"/>
        <w:autoSpaceDN w:val="0"/>
        <w:adjustRightInd w:val="0"/>
        <w:ind w:firstLine="567"/>
        <w:contextualSpacing/>
        <w:jc w:val="both"/>
        <w:rPr>
          <w:rFonts w:ascii="Times New Roman" w:hAnsi="Times New Roman"/>
          <w:b/>
          <w:sz w:val="28"/>
          <w:szCs w:val="28"/>
          <w:shd w:val="clear" w:color="auto" w:fill="FFFFFF"/>
        </w:rPr>
      </w:pPr>
      <w:r w:rsidRPr="00015A1B">
        <w:rPr>
          <w:rFonts w:ascii="Times New Roman" w:hAnsi="Times New Roman"/>
          <w:b/>
          <w:i/>
          <w:iCs/>
          <w:sz w:val="28"/>
          <w:szCs w:val="28"/>
          <w:shd w:val="clear" w:color="auto" w:fill="FFFFFF"/>
        </w:rPr>
        <w:t>4. Низький рівень фінансування обласних програм</w:t>
      </w:r>
      <w:r w:rsidRPr="00015A1B">
        <w:rPr>
          <w:rFonts w:ascii="Times New Roman" w:hAnsi="Times New Roman"/>
          <w:b/>
          <w:sz w:val="28"/>
          <w:szCs w:val="28"/>
          <w:shd w:val="clear" w:color="auto" w:fill="FFFFFF"/>
        </w:rPr>
        <w:t>.</w:t>
      </w:r>
    </w:p>
    <w:p w14:paraId="3664F9D2" w14:textId="77777777" w:rsidR="00D9543C" w:rsidRDefault="00D9543C"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5AD0CB2C" w14:textId="77777777" w:rsidR="0063281E" w:rsidRPr="009F5B42" w:rsidRDefault="0063281E" w:rsidP="0063281E">
      <w:pPr>
        <w:suppressAutoHyphens/>
        <w:autoSpaceDE w:val="0"/>
        <w:autoSpaceDN w:val="0"/>
        <w:adjustRightInd w:val="0"/>
        <w:ind w:firstLine="567"/>
        <w:contextualSpacing/>
        <w:rPr>
          <w:rFonts w:ascii="Times New Roman" w:hAnsi="Times New Roman"/>
          <w:b/>
          <w:sz w:val="28"/>
          <w:szCs w:val="28"/>
          <w:shd w:val="clear" w:color="auto" w:fill="FFFFFF"/>
        </w:rPr>
      </w:pPr>
      <w:r w:rsidRPr="009F5B42">
        <w:rPr>
          <w:rFonts w:ascii="Times New Roman" w:hAnsi="Times New Roman"/>
          <w:b/>
          <w:sz w:val="28"/>
          <w:szCs w:val="28"/>
          <w:shd w:val="clear" w:color="auto" w:fill="FFFFFF"/>
        </w:rPr>
        <w:t>1.1</w:t>
      </w:r>
      <w:r>
        <w:rPr>
          <w:rFonts w:ascii="Times New Roman" w:hAnsi="Times New Roman"/>
          <w:b/>
          <w:sz w:val="28"/>
          <w:szCs w:val="28"/>
          <w:shd w:val="clear" w:color="auto" w:fill="FFFFFF"/>
        </w:rPr>
        <w:t>0</w:t>
      </w:r>
      <w:r w:rsidRPr="009F5B42">
        <w:rPr>
          <w:rFonts w:ascii="Times New Roman" w:hAnsi="Times New Roman"/>
          <w:b/>
          <w:sz w:val="28"/>
          <w:szCs w:val="28"/>
          <w:shd w:val="clear" w:color="auto" w:fill="FFFFFF"/>
        </w:rPr>
        <w:t>.</w:t>
      </w:r>
      <w:r>
        <w:rPr>
          <w:rFonts w:ascii="Times New Roman" w:hAnsi="Times New Roman"/>
          <w:b/>
          <w:sz w:val="28"/>
          <w:szCs w:val="28"/>
          <w:shd w:val="clear" w:color="auto" w:fill="FFFFFF"/>
        </w:rPr>
        <w:t xml:space="preserve"> Історико-культурна спадщина </w:t>
      </w:r>
    </w:p>
    <w:p w14:paraId="170F47AE" w14:textId="77777777" w:rsidR="0063281E" w:rsidRDefault="0063281E"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403D98E1" w14:textId="77777777" w:rsidR="00D429B4" w:rsidRPr="00825247" w:rsidRDefault="00D429B4" w:rsidP="00D429B4">
      <w:pPr>
        <w:tabs>
          <w:tab w:val="left" w:pos="567"/>
        </w:tabs>
        <w:ind w:firstLine="567"/>
        <w:jc w:val="both"/>
        <w:rPr>
          <w:rFonts w:ascii="Times New Roman" w:hAnsi="Times New Roman"/>
          <w:sz w:val="28"/>
          <w:szCs w:val="28"/>
          <w:lang w:eastAsia="uk-UA"/>
        </w:rPr>
      </w:pPr>
      <w:r w:rsidRPr="00825247">
        <w:rPr>
          <w:rFonts w:ascii="Times New Roman" w:hAnsi="Times New Roman"/>
          <w:sz w:val="28"/>
          <w:szCs w:val="28"/>
          <w:lang w:eastAsia="uk-UA"/>
        </w:rPr>
        <w:t xml:space="preserve">Станом на 1 січня 2024 року на державному обліку в області знаходиться 5000 пам’яток та об’єктів культурної спадщини (археології, історії, </w:t>
      </w:r>
      <w:r w:rsidRPr="00825247">
        <w:rPr>
          <w:rFonts w:ascii="Times New Roman" w:hAnsi="Times New Roman"/>
          <w:sz w:val="28"/>
          <w:szCs w:val="28"/>
          <w:lang w:eastAsia="uk-UA"/>
        </w:rPr>
        <w:lastRenderedPageBreak/>
        <w:t>монументального мистецтва, архітектури, садово-паркового мистецтва та науки і техніки). З них до державного реєстру занесено 230 пам’яток.</w:t>
      </w:r>
    </w:p>
    <w:p w14:paraId="161ED232" w14:textId="77777777" w:rsidR="00D429B4" w:rsidRPr="00825247" w:rsidRDefault="00D429B4" w:rsidP="00D429B4">
      <w:pPr>
        <w:ind w:firstLine="555"/>
        <w:jc w:val="both"/>
        <w:rPr>
          <w:rFonts w:ascii="Times New Roman" w:hAnsi="Times New Roman"/>
          <w:sz w:val="28"/>
          <w:szCs w:val="28"/>
        </w:rPr>
      </w:pPr>
      <w:r w:rsidRPr="00825247">
        <w:rPr>
          <w:rFonts w:ascii="Times New Roman" w:hAnsi="Times New Roman"/>
          <w:sz w:val="28"/>
          <w:szCs w:val="28"/>
        </w:rPr>
        <w:t>Знаковими подіями для області стали включення елементів нематеріальної культурної спадщини (НКС) „Борщівська народна вишивка” (у 2020 році) та „Обряд засівання з конем у селі Вістря Чортківського району Тернопільської області” (у 2022 році) до Національного переліку елементів НКС України.</w:t>
      </w:r>
    </w:p>
    <w:p w14:paraId="37729591"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Об’єкти архітектури Тернопільської області заслуговують на належну увагу, зважаючи на їх історичну та художню цінність, а також значний туристичний потенціал. Із 1375 пам’яток архітектури 638 – об’єкти сакральної архітектури, в тому числі 134 – дерев’яні храми, 34 об’єкти оборонної архітектури, що становить майже третину всіх замків та фортець, розміщених в інших регіонах України.</w:t>
      </w:r>
    </w:p>
    <w:p w14:paraId="41E0A781"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Реалізовано проєкт реставрації та реконструкції Збаразького замкового палацу, що входить до об’єктів Національного заповідника ,,Замки Тернопілля”.</w:t>
      </w:r>
    </w:p>
    <w:p w14:paraId="6286D2CF"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У 2019 році завершені роботи з реставрації інтер’єрів дзеркальної зали Вишнівецького палацово-паркового комплексу в смт Вишнівець Збаразького району, ліквідовано аварійний стан центрального куполу палацу графа Бадені в смт Коропець Монастириського району.</w:t>
      </w:r>
    </w:p>
    <w:p w14:paraId="69522BF5"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За останні кілька років відбулося справжнє відродження унікальної пам’ятки архітектури національного значення – Бучацької ратуші.</w:t>
      </w:r>
    </w:p>
    <w:p w14:paraId="106D5144"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 xml:space="preserve">Упродовж 2021-2022 рр. проводились роботи з реставрації Чортківського замку ХVІІ століття, замку 1631 року в м. Збараж, унікальних пам’яток національного значення: ратуші в м. Бережани та ратуші в м. Бучач </w:t>
      </w:r>
      <w:r w:rsidRPr="00825247">
        <w:rPr>
          <w:rFonts w:ascii="Times New Roman" w:hAnsi="Times New Roman"/>
          <w:sz w:val="28"/>
          <w:szCs w:val="28"/>
        </w:rPr>
        <w:br/>
        <w:t xml:space="preserve">ХVIII століття. </w:t>
      </w:r>
    </w:p>
    <w:p w14:paraId="4CD34976"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 xml:space="preserve">Триває реставрація пам’яток архітектури національного значення – Церкви Різдва Христового 1608 р., Старого Замку 1540 р. у м. Тернопіль. У 2023 році проведено археологічні досліджені та розпочато ремонтно-реставраційні роботи з пристосування приміщень колишнього монастиря домініканів 1749-1779 рр. у місті Тернополі. </w:t>
      </w:r>
    </w:p>
    <w:p w14:paraId="60B610B4"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 xml:space="preserve">У 2023 році розпочато оцифрування творів Іоана Пфістера в рамках проєкту ,,Pfister Art: Бережанська спадщина” Державним історико-архітектурним заповідником у м. Бережани за підтримки УКФ. </w:t>
      </w:r>
    </w:p>
    <w:p w14:paraId="43ABA541" w14:textId="77777777" w:rsidR="00D429B4" w:rsidRDefault="00D429B4" w:rsidP="00D429B4">
      <w:pPr>
        <w:ind w:firstLine="567"/>
        <w:jc w:val="both"/>
        <w:rPr>
          <w:rFonts w:ascii="Times New Roman" w:hAnsi="Times New Roman"/>
          <w:sz w:val="28"/>
          <w:szCs w:val="28"/>
        </w:rPr>
      </w:pPr>
      <w:r w:rsidRPr="00825247">
        <w:rPr>
          <w:rFonts w:ascii="Times New Roman" w:hAnsi="Times New Roman"/>
          <w:sz w:val="28"/>
          <w:szCs w:val="28"/>
        </w:rPr>
        <w:t>Тернопільщина займає одне з провідних місць за кількістю об’єктів культурної спадщини археології. На сьогодні відомо більше 2 тис. стоянок, поселень, городищ, курганів і некрополів. У печері Вертеба, що біля с. Більче-Золоте Чортківського району, з 1820-х років досліджується підземне поселення трипільської культури, аналогів якому немає на всій території поширення культури. Триває підготовча робота із внесення поселення трипільської культури у печері ,,Вертеба” – до попереднього Списку всесвітньої спадщини ЮНЕСКО.</w:t>
      </w:r>
    </w:p>
    <w:p w14:paraId="2AEF7C9E" w14:textId="77777777" w:rsidR="00D429B4" w:rsidRPr="00825247" w:rsidRDefault="00D429B4" w:rsidP="00D429B4">
      <w:pPr>
        <w:ind w:firstLine="567"/>
        <w:jc w:val="both"/>
        <w:rPr>
          <w:rFonts w:ascii="Times New Roman" w:hAnsi="Times New Roman"/>
          <w:sz w:val="28"/>
          <w:szCs w:val="28"/>
        </w:rPr>
      </w:pPr>
    </w:p>
    <w:p w14:paraId="408C703F" w14:textId="77777777" w:rsidR="00D429B4" w:rsidRPr="00D429B4" w:rsidRDefault="00D429B4" w:rsidP="00D429B4">
      <w:pPr>
        <w:tabs>
          <w:tab w:val="left" w:pos="567"/>
        </w:tabs>
        <w:ind w:firstLine="567"/>
        <w:jc w:val="center"/>
        <w:rPr>
          <w:rFonts w:ascii="Times New Roman" w:hAnsi="Times New Roman"/>
          <w:b/>
          <w:szCs w:val="28"/>
          <w:lang w:eastAsia="uk-UA"/>
        </w:rPr>
      </w:pPr>
      <w:r w:rsidRPr="00D429B4">
        <w:rPr>
          <w:rFonts w:ascii="Times New Roman" w:hAnsi="Times New Roman"/>
          <w:b/>
          <w:szCs w:val="28"/>
          <w:lang w:eastAsia="uk-UA"/>
        </w:rPr>
        <w:t>Динаміка кількості пам’яток та об’єктів культурної</w:t>
      </w:r>
    </w:p>
    <w:p w14:paraId="66BAF93A" w14:textId="77777777" w:rsidR="00D429B4" w:rsidRPr="00D429B4" w:rsidRDefault="00D429B4" w:rsidP="00D429B4">
      <w:pPr>
        <w:tabs>
          <w:tab w:val="left" w:pos="567"/>
        </w:tabs>
        <w:ind w:firstLine="567"/>
        <w:jc w:val="center"/>
        <w:rPr>
          <w:rFonts w:ascii="Times New Roman" w:hAnsi="Times New Roman"/>
          <w:b/>
          <w:szCs w:val="28"/>
          <w:lang w:eastAsia="uk-UA"/>
        </w:rPr>
      </w:pPr>
      <w:r w:rsidRPr="00D429B4">
        <w:rPr>
          <w:rFonts w:ascii="Times New Roman" w:hAnsi="Times New Roman"/>
          <w:b/>
          <w:szCs w:val="28"/>
          <w:lang w:eastAsia="uk-UA"/>
        </w:rPr>
        <w:t>спадщини, одиниць</w:t>
      </w:r>
    </w:p>
    <w:p w14:paraId="2DF805D5" w14:textId="77777777" w:rsidR="00D429B4" w:rsidRPr="00566E88" w:rsidRDefault="00D429B4" w:rsidP="00D429B4">
      <w:pPr>
        <w:tabs>
          <w:tab w:val="left" w:pos="567"/>
        </w:tabs>
        <w:ind w:firstLine="567"/>
        <w:jc w:val="center"/>
        <w:rPr>
          <w:b/>
          <w:i/>
          <w:szCs w:val="28"/>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1095"/>
        <w:gridCol w:w="1094"/>
        <w:gridCol w:w="1095"/>
        <w:gridCol w:w="1095"/>
        <w:gridCol w:w="1095"/>
        <w:gridCol w:w="1095"/>
        <w:gridCol w:w="1095"/>
      </w:tblGrid>
      <w:tr w:rsidR="007B61C1" w:rsidRPr="00FB6C9F" w14:paraId="3975E3E4" w14:textId="77777777" w:rsidTr="00FB6C9F">
        <w:trPr>
          <w:trHeight w:val="603"/>
        </w:trPr>
        <w:tc>
          <w:tcPr>
            <w:tcW w:w="1097" w:type="dxa"/>
            <w:shd w:val="clear" w:color="auto" w:fill="auto"/>
          </w:tcPr>
          <w:p w14:paraId="1F04751A"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lastRenderedPageBreak/>
              <w:t>2015 рік</w:t>
            </w:r>
          </w:p>
        </w:tc>
        <w:tc>
          <w:tcPr>
            <w:tcW w:w="1097" w:type="dxa"/>
            <w:shd w:val="clear" w:color="auto" w:fill="auto"/>
          </w:tcPr>
          <w:p w14:paraId="090D2D2E"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2016 рік</w:t>
            </w:r>
          </w:p>
        </w:tc>
        <w:tc>
          <w:tcPr>
            <w:tcW w:w="1097" w:type="dxa"/>
            <w:shd w:val="clear" w:color="auto" w:fill="auto"/>
          </w:tcPr>
          <w:p w14:paraId="598B032B"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2017 рік</w:t>
            </w:r>
          </w:p>
        </w:tc>
        <w:tc>
          <w:tcPr>
            <w:tcW w:w="1097" w:type="dxa"/>
            <w:shd w:val="clear" w:color="auto" w:fill="auto"/>
          </w:tcPr>
          <w:p w14:paraId="45057112" w14:textId="77777777" w:rsidR="00D429B4" w:rsidRPr="00FB6C9F" w:rsidRDefault="00D429B4" w:rsidP="00FB6C9F">
            <w:pPr>
              <w:pStyle w:val="afff4"/>
              <w:spacing w:before="76"/>
              <w:ind w:left="-87" w:right="105" w:firstLine="0"/>
              <w:rPr>
                <w:rFonts w:eastAsia="Calibri"/>
                <w:lang w:val="ru-RU"/>
              </w:rPr>
            </w:pPr>
            <w:r w:rsidRPr="00FB6C9F">
              <w:rPr>
                <w:rFonts w:eastAsia="Calibri"/>
                <w:lang w:val="ru-RU"/>
              </w:rPr>
              <w:t>2018 рік</w:t>
            </w:r>
          </w:p>
        </w:tc>
        <w:tc>
          <w:tcPr>
            <w:tcW w:w="1097" w:type="dxa"/>
            <w:shd w:val="clear" w:color="auto" w:fill="auto"/>
          </w:tcPr>
          <w:p w14:paraId="7CCFA151"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2019 рік</w:t>
            </w:r>
          </w:p>
        </w:tc>
        <w:tc>
          <w:tcPr>
            <w:tcW w:w="1097" w:type="dxa"/>
            <w:shd w:val="clear" w:color="auto" w:fill="auto"/>
          </w:tcPr>
          <w:p w14:paraId="446CA234"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2020 рік</w:t>
            </w:r>
          </w:p>
        </w:tc>
        <w:tc>
          <w:tcPr>
            <w:tcW w:w="1097" w:type="dxa"/>
            <w:shd w:val="clear" w:color="auto" w:fill="auto"/>
          </w:tcPr>
          <w:p w14:paraId="16976F72" w14:textId="77777777" w:rsidR="00D429B4" w:rsidRPr="00FB6C9F" w:rsidRDefault="00D429B4" w:rsidP="00FB6C9F">
            <w:pPr>
              <w:pStyle w:val="afff4"/>
              <w:spacing w:before="76"/>
              <w:ind w:left="41" w:right="105" w:firstLine="0"/>
              <w:rPr>
                <w:rFonts w:eastAsia="Calibri"/>
                <w:lang w:val="ru-RU"/>
              </w:rPr>
            </w:pPr>
            <w:r w:rsidRPr="00FB6C9F">
              <w:rPr>
                <w:rFonts w:eastAsia="Calibri"/>
                <w:lang w:val="ru-RU"/>
              </w:rPr>
              <w:t>2021 рік</w:t>
            </w:r>
          </w:p>
        </w:tc>
        <w:tc>
          <w:tcPr>
            <w:tcW w:w="1097" w:type="dxa"/>
            <w:shd w:val="clear" w:color="auto" w:fill="auto"/>
          </w:tcPr>
          <w:p w14:paraId="4A9B37FD"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2022 рік</w:t>
            </w:r>
          </w:p>
        </w:tc>
        <w:tc>
          <w:tcPr>
            <w:tcW w:w="1097" w:type="dxa"/>
            <w:shd w:val="clear" w:color="auto" w:fill="auto"/>
          </w:tcPr>
          <w:p w14:paraId="3FBFBB01"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2023 рік</w:t>
            </w:r>
          </w:p>
        </w:tc>
      </w:tr>
      <w:tr w:rsidR="007B61C1" w:rsidRPr="00FB6C9F" w14:paraId="121D0BFB" w14:textId="77777777" w:rsidTr="00FB6C9F">
        <w:trPr>
          <w:trHeight w:val="603"/>
        </w:trPr>
        <w:tc>
          <w:tcPr>
            <w:tcW w:w="1097" w:type="dxa"/>
            <w:shd w:val="clear" w:color="auto" w:fill="auto"/>
          </w:tcPr>
          <w:p w14:paraId="7AB46316"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6547</w:t>
            </w:r>
          </w:p>
        </w:tc>
        <w:tc>
          <w:tcPr>
            <w:tcW w:w="1097" w:type="dxa"/>
            <w:shd w:val="clear" w:color="auto" w:fill="auto"/>
          </w:tcPr>
          <w:p w14:paraId="754A4B35"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6595</w:t>
            </w:r>
          </w:p>
        </w:tc>
        <w:tc>
          <w:tcPr>
            <w:tcW w:w="1097" w:type="dxa"/>
            <w:shd w:val="clear" w:color="auto" w:fill="auto"/>
          </w:tcPr>
          <w:p w14:paraId="3E343926"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6716</w:t>
            </w:r>
          </w:p>
        </w:tc>
        <w:tc>
          <w:tcPr>
            <w:tcW w:w="1097" w:type="dxa"/>
            <w:shd w:val="clear" w:color="auto" w:fill="auto"/>
          </w:tcPr>
          <w:p w14:paraId="74813B3F" w14:textId="77777777" w:rsidR="00D429B4" w:rsidRPr="00FB6C9F" w:rsidRDefault="00D429B4" w:rsidP="00FB6C9F">
            <w:pPr>
              <w:pStyle w:val="afff4"/>
              <w:spacing w:before="76"/>
              <w:ind w:left="-87" w:right="105" w:firstLine="0"/>
              <w:rPr>
                <w:rFonts w:eastAsia="Calibri"/>
                <w:lang w:val="ru-RU"/>
              </w:rPr>
            </w:pPr>
            <w:r w:rsidRPr="00FB6C9F">
              <w:rPr>
                <w:rFonts w:eastAsia="Calibri"/>
                <w:lang w:val="ru-RU"/>
              </w:rPr>
              <w:t>6727</w:t>
            </w:r>
          </w:p>
        </w:tc>
        <w:tc>
          <w:tcPr>
            <w:tcW w:w="1097" w:type="dxa"/>
            <w:shd w:val="clear" w:color="auto" w:fill="auto"/>
          </w:tcPr>
          <w:p w14:paraId="1CCAD4ED" w14:textId="77777777" w:rsidR="00D429B4" w:rsidRPr="00FB6C9F" w:rsidRDefault="00D429B4" w:rsidP="00FB6C9F">
            <w:pPr>
              <w:pStyle w:val="afff4"/>
              <w:spacing w:before="76"/>
              <w:ind w:left="0" w:right="105" w:firstLine="0"/>
              <w:rPr>
                <w:rFonts w:eastAsia="Calibri"/>
                <w:lang w:val="ru-RU"/>
              </w:rPr>
            </w:pPr>
            <w:r w:rsidRPr="00FB6C9F">
              <w:rPr>
                <w:rFonts w:eastAsia="Calibri"/>
                <w:lang w:val="ru-RU"/>
              </w:rPr>
              <w:t>6727</w:t>
            </w:r>
          </w:p>
        </w:tc>
        <w:tc>
          <w:tcPr>
            <w:tcW w:w="1097" w:type="dxa"/>
            <w:shd w:val="clear" w:color="auto" w:fill="auto"/>
          </w:tcPr>
          <w:p w14:paraId="2C575773" w14:textId="77777777" w:rsidR="00D429B4" w:rsidRPr="00FB6C9F" w:rsidRDefault="00D429B4" w:rsidP="00FB6C9F">
            <w:pPr>
              <w:pStyle w:val="afff4"/>
              <w:spacing w:before="76"/>
              <w:ind w:left="0" w:right="105" w:firstLine="0"/>
              <w:rPr>
                <w:rFonts w:eastAsia="Calibri"/>
              </w:rPr>
            </w:pPr>
            <w:r w:rsidRPr="00FB6C9F">
              <w:rPr>
                <w:rFonts w:eastAsia="Calibri"/>
              </w:rPr>
              <w:t>6728</w:t>
            </w:r>
          </w:p>
        </w:tc>
        <w:tc>
          <w:tcPr>
            <w:tcW w:w="1097" w:type="dxa"/>
            <w:shd w:val="clear" w:color="auto" w:fill="auto"/>
          </w:tcPr>
          <w:p w14:paraId="2DC297F7" w14:textId="77777777" w:rsidR="00D429B4" w:rsidRPr="00FB6C9F" w:rsidRDefault="00D429B4" w:rsidP="00FB6C9F">
            <w:pPr>
              <w:pStyle w:val="afff4"/>
              <w:spacing w:before="76"/>
              <w:ind w:left="41" w:right="105" w:firstLine="0"/>
              <w:rPr>
                <w:rFonts w:eastAsia="Calibri"/>
              </w:rPr>
            </w:pPr>
            <w:r w:rsidRPr="00FB6C9F">
              <w:rPr>
                <w:rFonts w:eastAsia="Calibri"/>
              </w:rPr>
              <w:t>6395</w:t>
            </w:r>
          </w:p>
        </w:tc>
        <w:tc>
          <w:tcPr>
            <w:tcW w:w="1097" w:type="dxa"/>
            <w:shd w:val="clear" w:color="auto" w:fill="auto"/>
          </w:tcPr>
          <w:p w14:paraId="1D4CB99F" w14:textId="77777777" w:rsidR="00D429B4" w:rsidRPr="00FB6C9F" w:rsidRDefault="00D429B4" w:rsidP="00FB6C9F">
            <w:pPr>
              <w:pStyle w:val="afff4"/>
              <w:spacing w:before="76"/>
              <w:ind w:left="0" w:right="105" w:firstLine="0"/>
              <w:rPr>
                <w:rFonts w:eastAsia="Calibri"/>
              </w:rPr>
            </w:pPr>
            <w:r w:rsidRPr="00FB6C9F">
              <w:rPr>
                <w:rFonts w:eastAsia="Calibri"/>
              </w:rPr>
              <w:t>6395</w:t>
            </w:r>
          </w:p>
        </w:tc>
        <w:tc>
          <w:tcPr>
            <w:tcW w:w="1097" w:type="dxa"/>
            <w:shd w:val="clear" w:color="auto" w:fill="auto"/>
          </w:tcPr>
          <w:p w14:paraId="2379C8E7" w14:textId="77777777" w:rsidR="00D429B4" w:rsidRPr="00FB6C9F" w:rsidRDefault="00D429B4" w:rsidP="00FB6C9F">
            <w:pPr>
              <w:pStyle w:val="afff4"/>
              <w:spacing w:before="76"/>
              <w:ind w:left="0" w:right="105" w:firstLine="0"/>
              <w:rPr>
                <w:rFonts w:eastAsia="Calibri"/>
              </w:rPr>
            </w:pPr>
            <w:r w:rsidRPr="00FB6C9F">
              <w:rPr>
                <w:rFonts w:eastAsia="Calibri"/>
              </w:rPr>
              <w:t>5000</w:t>
            </w:r>
          </w:p>
        </w:tc>
      </w:tr>
    </w:tbl>
    <w:p w14:paraId="7F614949" w14:textId="77777777" w:rsidR="00D429B4" w:rsidRPr="00566E88" w:rsidRDefault="00D429B4" w:rsidP="00D429B4">
      <w:pPr>
        <w:jc w:val="both"/>
        <w:rPr>
          <w:szCs w:val="28"/>
        </w:rPr>
      </w:pPr>
    </w:p>
    <w:p w14:paraId="5245830F" w14:textId="77777777" w:rsidR="00D429B4" w:rsidRPr="00825247" w:rsidRDefault="00D429B4" w:rsidP="00D429B4">
      <w:pPr>
        <w:ind w:firstLine="567"/>
        <w:jc w:val="both"/>
        <w:rPr>
          <w:rFonts w:ascii="Times New Roman" w:hAnsi="Times New Roman"/>
          <w:sz w:val="28"/>
          <w:szCs w:val="28"/>
        </w:rPr>
      </w:pPr>
      <w:r w:rsidRPr="00825247">
        <w:rPr>
          <w:rFonts w:ascii="Times New Roman" w:hAnsi="Times New Roman"/>
          <w:sz w:val="28"/>
          <w:szCs w:val="28"/>
        </w:rPr>
        <w:t>Протягом 2021–2023 років департаментом культури та туризму Тернопільської обласної військової адміністрації та Тернопільським обласним центром охорони та наукових досліджень пам’яток культурної спадщини була проведена підготовча робота до формування Державного реєстру нерухомих пам’яток України та проекту Міністерства культури та інформаційної політики України - електронної інформаційно-комунікаційної системи ,,Державний реєстр нерухомих пам’яток України”. Відповідно до цієї роботи кількість пам’яток та об’єктів культурної спадщини Тернопільської області була приведена у відповідність до вимог Міністерства культури та інформаційної політики України і, станом на 1 січня 2024 року, складає 5000 об’єктів. Зменшення кількості пам’яток відбулася за рахунок вилучення та уточнення пам’яток історії радянського періоду.</w:t>
      </w:r>
    </w:p>
    <w:p w14:paraId="4FC1B4EF" w14:textId="77777777" w:rsidR="00D429B4" w:rsidRDefault="00D429B4"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55471089" w14:textId="77777777" w:rsidR="00C476DF" w:rsidRPr="00E800AA" w:rsidRDefault="00C476DF" w:rsidP="00C476DF">
      <w:pPr>
        <w:autoSpaceDE w:val="0"/>
        <w:autoSpaceDN w:val="0"/>
        <w:adjustRightInd w:val="0"/>
        <w:ind w:left="567"/>
        <w:rPr>
          <w:rFonts w:ascii="Times New Roman" w:hAnsi="Times New Roman"/>
          <w:b/>
          <w:bCs/>
          <w:i/>
          <w:iCs/>
          <w:sz w:val="28"/>
          <w:szCs w:val="28"/>
        </w:rPr>
      </w:pPr>
      <w:r w:rsidRPr="00E800AA">
        <w:rPr>
          <w:rFonts w:ascii="Times New Roman" w:hAnsi="Times New Roman"/>
          <w:b/>
          <w:bCs/>
          <w:i/>
          <w:iCs/>
          <w:sz w:val="28"/>
          <w:szCs w:val="28"/>
        </w:rPr>
        <w:t>Проміжні висновки</w:t>
      </w:r>
      <w:r>
        <w:rPr>
          <w:rFonts w:ascii="Times New Roman" w:hAnsi="Times New Roman"/>
          <w:b/>
          <w:bCs/>
          <w:i/>
          <w:iCs/>
          <w:sz w:val="28"/>
          <w:szCs w:val="28"/>
        </w:rPr>
        <w:t>:</w:t>
      </w:r>
    </w:p>
    <w:p w14:paraId="22523E33" w14:textId="77777777" w:rsidR="00C476DF" w:rsidRPr="00825247" w:rsidRDefault="00C476DF" w:rsidP="00C476DF">
      <w:pPr>
        <w:autoSpaceDE w:val="0"/>
        <w:autoSpaceDN w:val="0"/>
        <w:adjustRightInd w:val="0"/>
        <w:ind w:firstLine="567"/>
        <w:jc w:val="both"/>
        <w:rPr>
          <w:rFonts w:ascii="Times New Roman" w:hAnsi="Times New Roman"/>
          <w:b/>
          <w:i/>
          <w:sz w:val="28"/>
          <w:szCs w:val="28"/>
          <w:lang w:eastAsia="uk-UA"/>
        </w:rPr>
      </w:pPr>
      <w:r w:rsidRPr="00825247">
        <w:rPr>
          <w:rFonts w:ascii="Times New Roman" w:hAnsi="Times New Roman"/>
          <w:b/>
          <w:bCs/>
          <w:i/>
          <w:iCs/>
          <w:sz w:val="28"/>
          <w:szCs w:val="28"/>
        </w:rPr>
        <w:t xml:space="preserve">1.  </w:t>
      </w:r>
      <w:r w:rsidRPr="00825247">
        <w:rPr>
          <w:rFonts w:ascii="Times New Roman" w:hAnsi="Times New Roman"/>
          <w:b/>
          <w:i/>
          <w:sz w:val="28"/>
          <w:szCs w:val="28"/>
          <w:lang w:eastAsia="uk-UA"/>
        </w:rPr>
        <w:t>На території Тернопільської області, знаходиться значна кількість пам’яток та об’єктів культурної спадщини (археології, історії, монументального мистецтва, архітектури, садово-паркового мистецтва та науки і техніки), які мають високу цінність на загальнодержавному рівні.</w:t>
      </w:r>
    </w:p>
    <w:p w14:paraId="4828E99E" w14:textId="77777777" w:rsidR="0063281E" w:rsidRDefault="0063281E"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649729FD" w14:textId="77777777" w:rsidR="009F5B42" w:rsidRPr="009F5B42" w:rsidRDefault="009F5B42" w:rsidP="009F5B42">
      <w:pPr>
        <w:suppressAutoHyphens/>
        <w:autoSpaceDE w:val="0"/>
        <w:autoSpaceDN w:val="0"/>
        <w:adjustRightInd w:val="0"/>
        <w:ind w:firstLine="567"/>
        <w:contextualSpacing/>
        <w:rPr>
          <w:rFonts w:ascii="Times New Roman" w:hAnsi="Times New Roman"/>
          <w:b/>
          <w:sz w:val="28"/>
          <w:szCs w:val="28"/>
          <w:shd w:val="clear" w:color="auto" w:fill="FFFFFF"/>
        </w:rPr>
      </w:pPr>
      <w:r w:rsidRPr="009F5B42">
        <w:rPr>
          <w:rFonts w:ascii="Times New Roman" w:hAnsi="Times New Roman"/>
          <w:b/>
          <w:sz w:val="28"/>
          <w:szCs w:val="28"/>
          <w:shd w:val="clear" w:color="auto" w:fill="FFFFFF"/>
        </w:rPr>
        <w:t>1.11.</w:t>
      </w:r>
      <w:r>
        <w:rPr>
          <w:rFonts w:ascii="Times New Roman" w:hAnsi="Times New Roman"/>
          <w:b/>
          <w:sz w:val="28"/>
          <w:szCs w:val="28"/>
          <w:shd w:val="clear" w:color="auto" w:fill="FFFFFF"/>
        </w:rPr>
        <w:t xml:space="preserve"> Територіальний розвиток області</w:t>
      </w:r>
    </w:p>
    <w:p w14:paraId="1632B5B7" w14:textId="77777777" w:rsidR="009F5B42" w:rsidRDefault="009F5B42" w:rsidP="009F5B42">
      <w:pPr>
        <w:suppressAutoHyphens/>
        <w:autoSpaceDE w:val="0"/>
        <w:autoSpaceDN w:val="0"/>
        <w:adjustRightInd w:val="0"/>
        <w:ind w:firstLine="567"/>
        <w:contextualSpacing/>
        <w:rPr>
          <w:rFonts w:ascii="Times New Roman" w:hAnsi="Times New Roman"/>
          <w:b/>
          <w:sz w:val="28"/>
          <w:szCs w:val="28"/>
          <w:highlight w:val="green"/>
          <w:shd w:val="clear" w:color="auto" w:fill="FFFFFF"/>
        </w:rPr>
      </w:pPr>
    </w:p>
    <w:p w14:paraId="3271E90D" w14:textId="77777777" w:rsidR="002672E6" w:rsidRDefault="002672E6"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Стратегічне планування в регіоні</w:t>
      </w:r>
    </w:p>
    <w:p w14:paraId="57065AB5" w14:textId="77777777" w:rsidR="002672E6" w:rsidRPr="00914BE3" w:rsidRDefault="002672E6" w:rsidP="009F5B42">
      <w:pPr>
        <w:suppressAutoHyphens/>
        <w:autoSpaceDE w:val="0"/>
        <w:autoSpaceDN w:val="0"/>
        <w:adjustRightInd w:val="0"/>
        <w:ind w:firstLine="567"/>
        <w:contextualSpacing/>
        <w:rPr>
          <w:rFonts w:ascii="Times New Roman" w:hAnsi="Times New Roman"/>
          <w:b/>
          <w:color w:val="FF0000"/>
          <w:sz w:val="28"/>
          <w:szCs w:val="28"/>
          <w:shd w:val="clear" w:color="auto" w:fill="FFFFFF"/>
        </w:rPr>
      </w:pPr>
    </w:p>
    <w:p w14:paraId="29D2BA6E" w14:textId="77777777" w:rsidR="00914BE3" w:rsidRPr="00D0353F" w:rsidRDefault="00D0353F" w:rsidP="00D0353F">
      <w:pPr>
        <w:ind w:firstLine="567"/>
        <w:jc w:val="both"/>
        <w:rPr>
          <w:rFonts w:ascii="Times New Roman" w:hAnsi="Times New Roman"/>
          <w:sz w:val="28"/>
          <w:szCs w:val="28"/>
          <w:shd w:val="clear" w:color="auto" w:fill="FFFFFF"/>
        </w:rPr>
      </w:pPr>
      <w:r w:rsidRPr="00D0353F">
        <w:rPr>
          <w:rFonts w:ascii="Times New Roman" w:eastAsia="Calibri" w:hAnsi="Times New Roman"/>
          <w:sz w:val="28"/>
          <w:szCs w:val="28"/>
          <w:shd w:val="clear" w:color="auto" w:fill="FFFFFF"/>
        </w:rPr>
        <w:t>14 грудня</w:t>
      </w:r>
      <w:r w:rsidR="00914BE3" w:rsidRPr="00D0353F">
        <w:rPr>
          <w:rFonts w:ascii="Times New Roman" w:eastAsia="Calibri" w:hAnsi="Times New Roman"/>
          <w:sz w:val="28"/>
          <w:szCs w:val="28"/>
          <w:shd w:val="clear" w:color="auto" w:fill="FFFFFF"/>
        </w:rPr>
        <w:t xml:space="preserve"> 2023</w:t>
      </w:r>
      <w:r w:rsidR="00914BE3" w:rsidRPr="00D0353F">
        <w:rPr>
          <w:rFonts w:ascii="Times New Roman" w:hAnsi="Times New Roman"/>
          <w:sz w:val="28"/>
          <w:szCs w:val="28"/>
          <w:shd w:val="clear" w:color="auto" w:fill="FFFFFF"/>
        </w:rPr>
        <w:t xml:space="preserve"> року </w:t>
      </w:r>
      <w:r w:rsidR="00914BE3" w:rsidRPr="00D0353F">
        <w:rPr>
          <w:rFonts w:ascii="Times New Roman" w:eastAsia="Calibri" w:hAnsi="Times New Roman"/>
          <w:sz w:val="28"/>
          <w:szCs w:val="28"/>
          <w:shd w:val="clear" w:color="auto" w:fill="FFFFFF"/>
        </w:rPr>
        <w:t xml:space="preserve">Рада Європейського Союзу </w:t>
      </w:r>
      <w:r w:rsidR="00914BE3" w:rsidRPr="00D0353F">
        <w:rPr>
          <w:rFonts w:ascii="Times New Roman" w:hAnsi="Times New Roman"/>
          <w:sz w:val="28"/>
          <w:szCs w:val="28"/>
          <w:shd w:val="clear" w:color="auto" w:fill="FFFFFF"/>
        </w:rPr>
        <w:t> </w:t>
      </w:r>
      <w:r w:rsidRPr="00D0353F">
        <w:rPr>
          <w:rFonts w:ascii="Times New Roman" w:hAnsi="Times New Roman"/>
          <w:sz w:val="28"/>
          <w:szCs w:val="28"/>
          <w:shd w:val="clear" w:color="auto" w:fill="FFFFFF"/>
        </w:rPr>
        <w:t xml:space="preserve"> ухвалила історичне рішення про відкриття переговорів щодо вступу України до Європейського Союзу. </w:t>
      </w:r>
      <w:r w:rsidR="00914BE3" w:rsidRPr="00D0353F">
        <w:rPr>
          <w:rFonts w:ascii="Times New Roman" w:hAnsi="Times New Roman"/>
          <w:sz w:val="28"/>
          <w:szCs w:val="28"/>
          <w:shd w:val="clear" w:color="auto" w:fill="FFFFFF"/>
        </w:rPr>
        <w:t>01</w:t>
      </w:r>
      <w:r w:rsidRPr="00D0353F">
        <w:rPr>
          <w:rFonts w:ascii="Times New Roman" w:hAnsi="Times New Roman"/>
          <w:sz w:val="28"/>
          <w:szCs w:val="28"/>
          <w:shd w:val="clear" w:color="auto" w:fill="FFFFFF"/>
        </w:rPr>
        <w:t xml:space="preserve"> лютого </w:t>
      </w:r>
      <w:r w:rsidR="00914BE3" w:rsidRPr="00D0353F">
        <w:rPr>
          <w:rFonts w:ascii="Times New Roman" w:hAnsi="Times New Roman"/>
          <w:sz w:val="28"/>
          <w:szCs w:val="28"/>
          <w:shd w:val="clear" w:color="auto" w:fill="FFFFFF"/>
        </w:rPr>
        <w:t>2024</w:t>
      </w:r>
      <w:r w:rsidRPr="00D0353F">
        <w:rPr>
          <w:rFonts w:ascii="Times New Roman" w:hAnsi="Times New Roman"/>
          <w:sz w:val="28"/>
          <w:szCs w:val="28"/>
          <w:shd w:val="clear" w:color="auto" w:fill="FFFFFF"/>
        </w:rPr>
        <w:t xml:space="preserve"> року</w:t>
      </w:r>
      <w:r w:rsidR="00914BE3" w:rsidRPr="00D0353F">
        <w:rPr>
          <w:rFonts w:ascii="Times New Roman" w:hAnsi="Times New Roman"/>
          <w:sz w:val="28"/>
          <w:szCs w:val="28"/>
          <w:shd w:val="clear" w:color="auto" w:fill="FFFFFF"/>
        </w:rPr>
        <w:t xml:space="preserve"> Європейський Союз офіційно схвалив пакет передвступної фінансової допомоги на 50 мільярдів євро, яка надаватиметься через програму </w:t>
      </w:r>
      <w:r w:rsidR="00914BE3" w:rsidRPr="00D0353F">
        <w:rPr>
          <w:rFonts w:ascii="Times New Roman" w:hAnsi="Times New Roman"/>
          <w:sz w:val="28"/>
          <w:szCs w:val="28"/>
        </w:rPr>
        <w:t>Ukraine Facility</w:t>
      </w:r>
      <w:r w:rsidR="00914BE3" w:rsidRPr="00D0353F">
        <w:rPr>
          <w:rFonts w:ascii="Times New Roman" w:hAnsi="Times New Roman"/>
          <w:sz w:val="28"/>
          <w:szCs w:val="28"/>
          <w:shd w:val="clear" w:color="auto" w:fill="FFFFFF"/>
        </w:rPr>
        <w:t>.</w:t>
      </w:r>
      <w:r w:rsidR="00914BE3" w:rsidRPr="00D0353F">
        <w:rPr>
          <w:rFonts w:ascii="Times New Roman" w:hAnsi="Times New Roman"/>
          <w:sz w:val="28"/>
          <w:szCs w:val="28"/>
          <w:shd w:val="clear" w:color="auto" w:fill="FFFFFF"/>
          <w:vertAlign w:val="superscript"/>
        </w:rPr>
        <w:t xml:space="preserve"> </w:t>
      </w:r>
      <w:r w:rsidR="00914BE3" w:rsidRPr="00D0353F">
        <w:rPr>
          <w:rFonts w:ascii="Times New Roman" w:hAnsi="Times New Roman"/>
          <w:sz w:val="28"/>
          <w:szCs w:val="28"/>
        </w:rPr>
        <w:t xml:space="preserve">Перехід України на новий етап процесів євроінтеграції актуалізував питання якості управління на рівні адміністративно-територіальних одиниць та стратегічного планування їх розвитку. Ці питання є критичними для забезпечення інституційної, адміністративної та фінансової спроможності країни використовувати передвступну допомогу європейських фондів. Йдеться насамперед про здатність </w:t>
      </w:r>
      <w:r w:rsidR="008B54C9">
        <w:rPr>
          <w:rFonts w:ascii="Times New Roman" w:hAnsi="Times New Roman"/>
          <w:sz w:val="28"/>
          <w:szCs w:val="28"/>
        </w:rPr>
        <w:t>,,</w:t>
      </w:r>
      <w:r w:rsidR="00914BE3" w:rsidRPr="00D0353F">
        <w:rPr>
          <w:rFonts w:ascii="Times New Roman" w:hAnsi="Times New Roman"/>
          <w:sz w:val="28"/>
          <w:szCs w:val="28"/>
        </w:rPr>
        <w:t>поглинати</w:t>
      </w:r>
      <w:r w:rsidR="008B54C9">
        <w:rPr>
          <w:rFonts w:ascii="Times New Roman" w:hAnsi="Times New Roman"/>
          <w:sz w:val="28"/>
          <w:szCs w:val="28"/>
          <w:lang w:val="en-US"/>
        </w:rPr>
        <w:t>”</w:t>
      </w:r>
      <w:r w:rsidR="00914BE3" w:rsidRPr="00D0353F">
        <w:rPr>
          <w:rFonts w:ascii="Times New Roman" w:hAnsi="Times New Roman"/>
          <w:sz w:val="28"/>
          <w:szCs w:val="28"/>
        </w:rPr>
        <w:t xml:space="preserve"> фінансовий ресурс в межах Ukraine Facility. </w:t>
      </w:r>
      <w:r w:rsidR="00914BE3" w:rsidRPr="00D0353F">
        <w:rPr>
          <w:rFonts w:ascii="Times New Roman" w:hAnsi="Times New Roman"/>
          <w:sz w:val="28"/>
          <w:szCs w:val="28"/>
          <w:lang w:eastAsia="uk-UA"/>
        </w:rPr>
        <w:t xml:space="preserve">Загалом програма Ukraine Facility акцентує увагу на важливості </w:t>
      </w:r>
      <w:r w:rsidR="008B54C9">
        <w:rPr>
          <w:rFonts w:ascii="Times New Roman" w:hAnsi="Times New Roman"/>
          <w:sz w:val="28"/>
          <w:szCs w:val="28"/>
          <w:lang w:eastAsia="uk-UA"/>
        </w:rPr>
        <w:t>,,</w:t>
      </w:r>
      <w:r w:rsidR="00914BE3" w:rsidRPr="00D0353F">
        <w:rPr>
          <w:rFonts w:ascii="Times New Roman" w:hAnsi="Times New Roman"/>
          <w:sz w:val="28"/>
          <w:szCs w:val="28"/>
          <w:lang w:eastAsia="uk-UA"/>
        </w:rPr>
        <w:t>ролі, яку відіграють місцеві та регіональні органи влади як промоутери інклюзивного територіального підходу до місцевого розвитку, включаючи процеси децентралізації, участь організацій громадянського суспільства та місцевих громад</w:t>
      </w:r>
      <w:r w:rsidR="008B54C9">
        <w:rPr>
          <w:rFonts w:ascii="Times New Roman" w:hAnsi="Times New Roman"/>
          <w:sz w:val="28"/>
          <w:szCs w:val="28"/>
          <w:lang w:val="en-US"/>
        </w:rPr>
        <w:t>”</w:t>
      </w:r>
      <w:r w:rsidR="00914BE3" w:rsidRPr="00D0353F">
        <w:rPr>
          <w:rFonts w:ascii="Times New Roman" w:hAnsi="Times New Roman"/>
          <w:sz w:val="28"/>
          <w:szCs w:val="28"/>
          <w:lang w:eastAsia="uk-UA"/>
        </w:rPr>
        <w:t xml:space="preserve"> та на необхідності </w:t>
      </w:r>
      <w:r w:rsidR="008B54C9">
        <w:rPr>
          <w:rFonts w:ascii="Times New Roman" w:hAnsi="Times New Roman"/>
          <w:sz w:val="28"/>
          <w:szCs w:val="28"/>
          <w:lang w:eastAsia="uk-UA"/>
        </w:rPr>
        <w:t>,,</w:t>
      </w:r>
      <w:r w:rsidR="00914BE3" w:rsidRPr="00D0353F">
        <w:rPr>
          <w:rFonts w:ascii="Times New Roman" w:hAnsi="Times New Roman"/>
          <w:sz w:val="28"/>
          <w:szCs w:val="28"/>
          <w:lang w:eastAsia="uk-UA"/>
        </w:rPr>
        <w:t xml:space="preserve">сприяння підвищення спроможності місцевих органів управління, зокрема для реалізації проектів у </w:t>
      </w:r>
      <w:r w:rsidR="00914BE3" w:rsidRPr="00D0353F">
        <w:rPr>
          <w:rFonts w:ascii="Times New Roman" w:hAnsi="Times New Roman"/>
          <w:sz w:val="28"/>
          <w:szCs w:val="28"/>
          <w:lang w:eastAsia="uk-UA"/>
        </w:rPr>
        <w:lastRenderedPageBreak/>
        <w:t>рамках програми, відповідно до принципу місцевого самоврядування, визначеного в Європейській хартії місцевого самоврядування, підписантом якої є Україна</w:t>
      </w:r>
      <w:r w:rsidR="008B54C9">
        <w:rPr>
          <w:rFonts w:ascii="Times New Roman" w:hAnsi="Times New Roman"/>
          <w:sz w:val="28"/>
          <w:szCs w:val="28"/>
          <w:lang w:val="en-US"/>
        </w:rPr>
        <w:t>”</w:t>
      </w:r>
      <w:r w:rsidR="00914BE3" w:rsidRPr="00D0353F">
        <w:rPr>
          <w:rFonts w:ascii="Times New Roman" w:hAnsi="Times New Roman"/>
          <w:sz w:val="28"/>
          <w:szCs w:val="28"/>
          <w:lang w:eastAsia="uk-UA"/>
        </w:rPr>
        <w:t xml:space="preserve"> (насамперед в межах 3-го піллару).</w:t>
      </w:r>
    </w:p>
    <w:p w14:paraId="1446DE49" w14:textId="77777777" w:rsidR="00914BE3" w:rsidRPr="00914BE3" w:rsidRDefault="00914BE3" w:rsidP="00914BE3">
      <w:pPr>
        <w:ind w:firstLine="567"/>
        <w:jc w:val="both"/>
        <w:rPr>
          <w:rFonts w:ascii="Times New Roman" w:hAnsi="Times New Roman"/>
          <w:sz w:val="28"/>
          <w:szCs w:val="28"/>
          <w:lang w:eastAsia="uk-UA"/>
        </w:rPr>
      </w:pPr>
      <w:r w:rsidRPr="00914BE3">
        <w:rPr>
          <w:rFonts w:ascii="Times New Roman" w:hAnsi="Times New Roman"/>
          <w:sz w:val="28"/>
          <w:szCs w:val="28"/>
          <w:lang w:eastAsia="uk-UA"/>
        </w:rPr>
        <w:t>В цьому контексті спроможність регіону використовувати ці ресурси залежить від вміння органів влади та місцевого самоврядування (як на регіональному, так і на місцевому рівні), а також інших інституцій залучених до цього процесу, формувати і реалізувати програми і проєкти, забезпечувати їх співфінансування, управління та моніторинг</w:t>
      </w:r>
      <w:r w:rsidRPr="00914BE3">
        <w:rPr>
          <w:rFonts w:ascii="Times New Roman" w:hAnsi="Times New Roman"/>
          <w:sz w:val="28"/>
          <w:szCs w:val="28"/>
        </w:rPr>
        <w:t xml:space="preserve"> відповідно до вимог законодавства ЄС.</w:t>
      </w:r>
    </w:p>
    <w:p w14:paraId="7DCA6591" w14:textId="77777777" w:rsidR="00914BE3" w:rsidRPr="00914BE3" w:rsidRDefault="00914BE3" w:rsidP="00914BE3">
      <w:pPr>
        <w:ind w:firstLine="567"/>
        <w:jc w:val="both"/>
        <w:rPr>
          <w:rFonts w:ascii="Times New Roman" w:hAnsi="Times New Roman"/>
          <w:sz w:val="28"/>
          <w:szCs w:val="28"/>
          <w:lang w:eastAsia="uk-UA"/>
        </w:rPr>
      </w:pPr>
      <w:r w:rsidRPr="00914BE3">
        <w:rPr>
          <w:rFonts w:ascii="Times New Roman" w:hAnsi="Times New Roman"/>
          <w:sz w:val="28"/>
          <w:szCs w:val="28"/>
          <w:lang w:eastAsia="uk-UA"/>
        </w:rPr>
        <w:t xml:space="preserve">Водночас важливого значення набуває питання розроблення стратегічних документів як на рівні регіонів, так і на рівні громад. </w:t>
      </w:r>
    </w:p>
    <w:p w14:paraId="58A75DB7" w14:textId="77777777" w:rsidR="00914BE3" w:rsidRDefault="00914BE3" w:rsidP="00914BE3">
      <w:pPr>
        <w:ind w:firstLine="567"/>
        <w:jc w:val="both"/>
        <w:textAlignment w:val="baseline"/>
        <w:rPr>
          <w:rFonts w:ascii="Times New Roman" w:hAnsi="Times New Roman"/>
          <w:sz w:val="28"/>
          <w:szCs w:val="28"/>
          <w:lang w:eastAsia="uk-UA"/>
        </w:rPr>
      </w:pPr>
      <w:r w:rsidRPr="00914BE3">
        <w:rPr>
          <w:rFonts w:ascii="Times New Roman" w:hAnsi="Times New Roman"/>
          <w:sz w:val="28"/>
          <w:szCs w:val="28"/>
          <w:lang w:eastAsia="uk-UA"/>
        </w:rPr>
        <w:t>Станом на липень 2024 року 58,2% усіх територіальних громад Тернопільської області мали розроблені і затверджені Стратегії розвитку. Ще 23 громади не забезпечені такими документами, або знаходяться на етапі їх розробки.</w:t>
      </w:r>
    </w:p>
    <w:p w14:paraId="27C32101" w14:textId="319B2879" w:rsidR="00914BE3" w:rsidRPr="00F61D4D" w:rsidRDefault="008E5BC5" w:rsidP="00597BC7">
      <w:pPr>
        <w:suppressAutoHyphens/>
        <w:autoSpaceDE w:val="0"/>
        <w:autoSpaceDN w:val="0"/>
        <w:adjustRightInd w:val="0"/>
        <w:ind w:firstLine="567"/>
        <w:contextualSpacing/>
        <w:jc w:val="center"/>
        <w:rPr>
          <w:rFonts w:ascii="Times New Roman" w:hAnsi="Times New Roman"/>
          <w:color w:val="FF0000"/>
          <w:sz w:val="28"/>
          <w:szCs w:val="28"/>
          <w:lang w:val="en-US" w:eastAsia="uk-UA"/>
        </w:rPr>
      </w:pPr>
      <w:r>
        <w:pict w14:anchorId="7678CD94">
          <v:shape id="_x0000_i1058" type="#_x0000_t75" style="width:291pt;height:367.5pt">
            <v:imagedata r:id="rId59" o:title=""/>
          </v:shape>
        </w:pict>
      </w:r>
    </w:p>
    <w:p w14:paraId="70B04F85" w14:textId="50564AEF" w:rsidR="00E07506" w:rsidRDefault="00E07506" w:rsidP="005B3781">
      <w:pPr>
        <w:pStyle w:val="af1"/>
        <w:spacing w:before="0" w:beforeAutospacing="0" w:after="0" w:afterAutospacing="0"/>
        <w:ind w:firstLine="567"/>
        <w:jc w:val="center"/>
        <w:rPr>
          <w:sz w:val="28"/>
          <w:szCs w:val="28"/>
          <w:lang w:val="en-US" w:eastAsia="uk-UA"/>
        </w:rPr>
      </w:pPr>
    </w:p>
    <w:p w14:paraId="2224EC77" w14:textId="05513732" w:rsidR="005B3781" w:rsidRPr="005B3781" w:rsidRDefault="005B3781" w:rsidP="005B3781">
      <w:pPr>
        <w:ind w:firstLine="567"/>
        <w:jc w:val="both"/>
        <w:rPr>
          <w:rFonts w:ascii="Times New Roman" w:hAnsi="Times New Roman"/>
          <w:sz w:val="28"/>
          <w:szCs w:val="22"/>
        </w:rPr>
      </w:pPr>
      <w:r w:rsidRPr="005B3781">
        <w:rPr>
          <w:rFonts w:ascii="Times New Roman" w:hAnsi="Times New Roman"/>
          <w:sz w:val="28"/>
          <w:szCs w:val="22"/>
        </w:rPr>
        <w:t>Рис.</w:t>
      </w:r>
      <w:r w:rsidRPr="005B3781">
        <w:rPr>
          <w:rFonts w:ascii="Times New Roman" w:hAnsi="Times New Roman"/>
          <w:sz w:val="28"/>
          <w:szCs w:val="22"/>
          <w:lang w:val="en-US"/>
        </w:rPr>
        <w:t>1</w:t>
      </w:r>
      <w:r w:rsidRPr="005B3781">
        <w:rPr>
          <w:rFonts w:ascii="Times New Roman" w:hAnsi="Times New Roman"/>
          <w:sz w:val="28"/>
          <w:szCs w:val="22"/>
        </w:rPr>
        <w:t xml:space="preserve">.11.1 </w:t>
      </w:r>
      <w:r>
        <w:rPr>
          <w:rFonts w:ascii="Times New Roman" w:hAnsi="Times New Roman"/>
          <w:sz w:val="28"/>
          <w:szCs w:val="22"/>
        </w:rPr>
        <w:t>Стан розроблення стратегій територіальними громадами Тернопільської області, на 01.10.2024</w:t>
      </w:r>
    </w:p>
    <w:p w14:paraId="6FFF8398" w14:textId="77777777" w:rsidR="00E07506" w:rsidRDefault="00E07506" w:rsidP="00914BE3">
      <w:pPr>
        <w:pStyle w:val="af1"/>
        <w:spacing w:before="0" w:beforeAutospacing="0" w:after="0" w:afterAutospacing="0"/>
        <w:ind w:firstLine="567"/>
        <w:jc w:val="both"/>
        <w:rPr>
          <w:sz w:val="28"/>
          <w:szCs w:val="28"/>
          <w:lang w:val="en-US" w:eastAsia="uk-UA"/>
        </w:rPr>
      </w:pPr>
    </w:p>
    <w:p w14:paraId="03E4880F" w14:textId="36E7A707" w:rsidR="00914BE3" w:rsidRPr="00914BE3" w:rsidRDefault="00914BE3" w:rsidP="00914BE3">
      <w:pPr>
        <w:pStyle w:val="af1"/>
        <w:spacing w:before="0" w:beforeAutospacing="0" w:after="0" w:afterAutospacing="0"/>
        <w:ind w:firstLine="567"/>
        <w:jc w:val="both"/>
        <w:rPr>
          <w:sz w:val="28"/>
          <w:szCs w:val="28"/>
          <w:lang w:eastAsia="uk-UA"/>
        </w:rPr>
      </w:pPr>
      <w:r w:rsidRPr="00914BE3">
        <w:rPr>
          <w:sz w:val="28"/>
          <w:szCs w:val="28"/>
          <w:lang w:eastAsia="uk-UA"/>
        </w:rPr>
        <w:t xml:space="preserve">Принципи державного управління SIGMA, які спираються на практики врядування в державах ЄС та є основою для оцінки спроможності державного управління серед держав-кандидатів на вступ до ЄС, є основоположними для </w:t>
      </w:r>
      <w:r w:rsidRPr="00914BE3">
        <w:rPr>
          <w:sz w:val="28"/>
          <w:szCs w:val="28"/>
          <w:lang w:eastAsia="uk-UA"/>
        </w:rPr>
        <w:lastRenderedPageBreak/>
        <w:t>реформи державного управління України. Кожен принцип спрямований на конкретну мету та завдання, які необхідно вирішити для модернізації державного управління та приведення його у відповідність до європейських вимог. Впровадження реформи державного управління, яке повинно забезпечити ефективну спроможність та прозорість роботи державних інституцій, є ключовим для європейської інтеграції та підтримки післявоєнної реконструкції та відновлення.</w:t>
      </w:r>
    </w:p>
    <w:p w14:paraId="714459B9" w14:textId="77777777" w:rsidR="008D4D7B" w:rsidRDefault="008D4D7B" w:rsidP="00914BE3">
      <w:pPr>
        <w:autoSpaceDE w:val="0"/>
        <w:autoSpaceDN w:val="0"/>
        <w:adjustRightInd w:val="0"/>
        <w:ind w:firstLine="567"/>
        <w:jc w:val="both"/>
        <w:rPr>
          <w:rFonts w:ascii="Times New Roman" w:hAnsi="Times New Roman"/>
          <w:b/>
          <w:bCs/>
          <w:i/>
          <w:color w:val="000000"/>
          <w:sz w:val="28"/>
          <w:szCs w:val="28"/>
        </w:rPr>
      </w:pPr>
    </w:p>
    <w:p w14:paraId="663309D6" w14:textId="77777777" w:rsidR="00914BE3" w:rsidRPr="008D4D7B" w:rsidRDefault="008D4D7B" w:rsidP="00914BE3">
      <w:pPr>
        <w:autoSpaceDE w:val="0"/>
        <w:autoSpaceDN w:val="0"/>
        <w:adjustRightInd w:val="0"/>
        <w:ind w:firstLine="567"/>
        <w:jc w:val="both"/>
        <w:rPr>
          <w:rFonts w:ascii="Times New Roman" w:hAnsi="Times New Roman"/>
          <w:b/>
          <w:bCs/>
          <w:i/>
          <w:color w:val="000000"/>
          <w:sz w:val="28"/>
          <w:szCs w:val="28"/>
        </w:rPr>
      </w:pPr>
      <w:r>
        <w:rPr>
          <w:rFonts w:ascii="Times New Roman" w:hAnsi="Times New Roman"/>
          <w:b/>
          <w:bCs/>
          <w:i/>
          <w:color w:val="000000"/>
          <w:sz w:val="28"/>
          <w:szCs w:val="28"/>
        </w:rPr>
        <w:t>Проміжні в</w:t>
      </w:r>
      <w:r w:rsidR="00914BE3" w:rsidRPr="008D4D7B">
        <w:rPr>
          <w:rFonts w:ascii="Times New Roman" w:hAnsi="Times New Roman"/>
          <w:b/>
          <w:bCs/>
          <w:i/>
          <w:color w:val="000000"/>
          <w:sz w:val="28"/>
          <w:szCs w:val="28"/>
        </w:rPr>
        <w:t>исновки:</w:t>
      </w:r>
    </w:p>
    <w:p w14:paraId="4F0D4BDB" w14:textId="77777777" w:rsidR="00914BE3" w:rsidRPr="008D4D7B" w:rsidRDefault="008D4D7B" w:rsidP="00914BE3">
      <w:pPr>
        <w:autoSpaceDE w:val="0"/>
        <w:autoSpaceDN w:val="0"/>
        <w:adjustRightInd w:val="0"/>
        <w:ind w:firstLine="567"/>
        <w:jc w:val="both"/>
        <w:rPr>
          <w:rFonts w:ascii="Times New Roman" w:hAnsi="Times New Roman"/>
          <w:b/>
          <w:bCs/>
          <w:i/>
          <w:color w:val="000000"/>
          <w:sz w:val="28"/>
          <w:szCs w:val="28"/>
        </w:rPr>
      </w:pPr>
      <w:r>
        <w:rPr>
          <w:rFonts w:ascii="Times New Roman" w:hAnsi="Times New Roman"/>
          <w:b/>
          <w:bCs/>
          <w:i/>
          <w:color w:val="000000"/>
          <w:sz w:val="28"/>
          <w:szCs w:val="28"/>
        </w:rPr>
        <w:t xml:space="preserve">1. </w:t>
      </w:r>
      <w:r w:rsidR="00914BE3" w:rsidRPr="008D4D7B">
        <w:rPr>
          <w:rFonts w:ascii="Times New Roman" w:hAnsi="Times New Roman"/>
          <w:b/>
          <w:bCs/>
          <w:i/>
          <w:color w:val="000000"/>
          <w:sz w:val="28"/>
          <w:szCs w:val="28"/>
        </w:rPr>
        <w:t xml:space="preserve">Активізація процесів європейської інтеграції України актуалізує питання забезпечення  підзвітності та прозорості державного управління, розвитку багаторівневого управління, удосконалення механізмів координації між рівнями управління розвитком територій та створення належної ресурсної бази для здійснення повноважень місцевою владою. </w:t>
      </w:r>
    </w:p>
    <w:p w14:paraId="4C23E6BA" w14:textId="77777777" w:rsidR="00914BE3" w:rsidRPr="008D4D7B" w:rsidRDefault="008D4D7B" w:rsidP="00914BE3">
      <w:pPr>
        <w:widowControl w:val="0"/>
        <w:autoSpaceDE w:val="0"/>
        <w:autoSpaceDN w:val="0"/>
        <w:adjustRightInd w:val="0"/>
        <w:ind w:firstLine="567"/>
        <w:jc w:val="both"/>
        <w:rPr>
          <w:rFonts w:ascii="Times New Roman" w:hAnsi="Times New Roman"/>
          <w:b/>
          <w:bCs/>
          <w:i/>
          <w:sz w:val="28"/>
          <w:szCs w:val="28"/>
        </w:rPr>
      </w:pPr>
      <w:r>
        <w:rPr>
          <w:rFonts w:ascii="Times New Roman" w:hAnsi="Times New Roman"/>
          <w:b/>
          <w:bCs/>
          <w:i/>
          <w:sz w:val="28"/>
          <w:szCs w:val="28"/>
        </w:rPr>
        <w:t xml:space="preserve">2. </w:t>
      </w:r>
      <w:r w:rsidR="00914BE3" w:rsidRPr="008D4D7B">
        <w:rPr>
          <w:rFonts w:ascii="Times New Roman" w:hAnsi="Times New Roman"/>
          <w:b/>
          <w:bCs/>
          <w:i/>
          <w:sz w:val="28"/>
          <w:szCs w:val="28"/>
        </w:rPr>
        <w:t xml:space="preserve">Наявність актуальних та якісних документів стратегічного планування є критичним для забезпечення спроможності органів влади та місцевого самоврядування ефективно управляти територіями та залучати ресурси європейських фондів на реалізацію проєктів розвитку. </w:t>
      </w:r>
    </w:p>
    <w:p w14:paraId="18574311" w14:textId="77777777" w:rsidR="002672E6" w:rsidRDefault="002672E6" w:rsidP="009F5B42">
      <w:pPr>
        <w:suppressAutoHyphens/>
        <w:autoSpaceDE w:val="0"/>
        <w:autoSpaceDN w:val="0"/>
        <w:adjustRightInd w:val="0"/>
        <w:ind w:firstLine="567"/>
        <w:contextualSpacing/>
        <w:rPr>
          <w:rFonts w:ascii="Times New Roman" w:hAnsi="Times New Roman"/>
          <w:b/>
          <w:sz w:val="28"/>
          <w:szCs w:val="28"/>
          <w:shd w:val="clear" w:color="auto" w:fill="FFFFFF"/>
        </w:rPr>
      </w:pPr>
    </w:p>
    <w:p w14:paraId="66B4A051" w14:textId="77777777" w:rsidR="009F5B42" w:rsidRPr="00015A1B" w:rsidRDefault="002672E6" w:rsidP="009F5B42">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Просторове планування </w:t>
      </w:r>
    </w:p>
    <w:p w14:paraId="3A7725A8" w14:textId="77777777" w:rsidR="009F5B42" w:rsidRPr="00015A1B" w:rsidRDefault="009F5B42" w:rsidP="009F5B42">
      <w:pPr>
        <w:suppressAutoHyphens/>
        <w:autoSpaceDE w:val="0"/>
        <w:autoSpaceDN w:val="0"/>
        <w:adjustRightInd w:val="0"/>
        <w:contextualSpacing/>
        <w:jc w:val="both"/>
        <w:rPr>
          <w:sz w:val="28"/>
          <w:szCs w:val="28"/>
          <w:shd w:val="clear" w:color="auto" w:fill="FFFFFF"/>
        </w:rPr>
      </w:pPr>
    </w:p>
    <w:p w14:paraId="07EC7CE5" w14:textId="77777777" w:rsidR="009F5B42" w:rsidRPr="00015A1B" w:rsidRDefault="009F5B42" w:rsidP="009F5B42">
      <w:pPr>
        <w:suppressAutoHyphens/>
        <w:autoSpaceDE w:val="0"/>
        <w:autoSpaceDN w:val="0"/>
        <w:adjustRightInd w:val="0"/>
        <w:ind w:firstLine="567"/>
        <w:contextualSpacing/>
        <w:jc w:val="both"/>
        <w:rPr>
          <w:rFonts w:ascii="Times New Roman" w:hAnsi="Times New Roman"/>
          <w:sz w:val="28"/>
          <w:szCs w:val="28"/>
          <w:shd w:val="clear" w:color="auto" w:fill="FFFFFF"/>
        </w:rPr>
      </w:pPr>
      <w:r w:rsidRPr="00015A1B">
        <w:rPr>
          <w:rFonts w:ascii="Times New Roman" w:hAnsi="Times New Roman"/>
          <w:sz w:val="28"/>
          <w:szCs w:val="28"/>
          <w:shd w:val="clear" w:color="auto" w:fill="FFFFFF"/>
        </w:rPr>
        <w:t>Шлях до сталого та гармонійного розвитку територій – це розроблення і впровадження у практику містобудівної документації, яка є інструментом регулювання планування забудови та використання територій.</w:t>
      </w:r>
    </w:p>
    <w:p w14:paraId="16800F06" w14:textId="77777777" w:rsidR="009F5B42" w:rsidRPr="00015A1B" w:rsidRDefault="009F5B42" w:rsidP="009F5B42">
      <w:pPr>
        <w:tabs>
          <w:tab w:val="left" w:pos="3510"/>
        </w:tabs>
        <w:suppressAutoHyphens/>
        <w:ind w:firstLine="567"/>
        <w:contextualSpacing/>
        <w:jc w:val="both"/>
        <w:rPr>
          <w:rFonts w:ascii="Times New Roman" w:hAnsi="Times New Roman"/>
          <w:sz w:val="28"/>
          <w:szCs w:val="28"/>
        </w:rPr>
      </w:pPr>
      <w:r w:rsidRPr="00015A1B">
        <w:rPr>
          <w:rFonts w:ascii="Times New Roman" w:hAnsi="Times New Roman"/>
          <w:sz w:val="28"/>
          <w:szCs w:val="28"/>
        </w:rPr>
        <w:t xml:space="preserve">Схема планування території області актуальна, розроблена                                 державним підприємством </w:t>
      </w:r>
      <w:r w:rsidR="008B54C9">
        <w:rPr>
          <w:rFonts w:ascii="Times New Roman" w:hAnsi="Times New Roman"/>
          <w:sz w:val="28"/>
          <w:szCs w:val="28"/>
        </w:rPr>
        <w:t>,,</w:t>
      </w:r>
      <w:r w:rsidRPr="00015A1B">
        <w:rPr>
          <w:rFonts w:ascii="Times New Roman" w:hAnsi="Times New Roman"/>
          <w:sz w:val="28"/>
          <w:szCs w:val="28"/>
        </w:rPr>
        <w:t>ДІПРОМІСТО” імені Ю.М. Білоконя та затверджена рішенням Тернопільської обласної ради від 09 серпня 2018 року №1136.</w:t>
      </w:r>
    </w:p>
    <w:p w14:paraId="49CD04A3" w14:textId="77777777" w:rsidR="009F5B42" w:rsidRPr="00015A1B" w:rsidRDefault="009F5B42" w:rsidP="009F5B42">
      <w:pPr>
        <w:tabs>
          <w:tab w:val="left" w:pos="3510"/>
        </w:tabs>
        <w:suppressAutoHyphens/>
        <w:ind w:firstLine="567"/>
        <w:contextualSpacing/>
        <w:jc w:val="both"/>
        <w:rPr>
          <w:rFonts w:ascii="Times New Roman" w:hAnsi="Times New Roman"/>
          <w:sz w:val="28"/>
          <w:szCs w:val="28"/>
        </w:rPr>
      </w:pPr>
      <w:r w:rsidRPr="00015A1B">
        <w:rPr>
          <w:rFonts w:ascii="Times New Roman" w:hAnsi="Times New Roman"/>
          <w:sz w:val="28"/>
          <w:szCs w:val="28"/>
        </w:rPr>
        <w:t xml:space="preserve">Усі 17 колишніх районів області були забезпечені забезпечені схемами планування територій районів, проте їх переважна частина розроблена у 1974-1980 роках та втратили актуальність проєктних рішень. </w:t>
      </w:r>
    </w:p>
    <w:p w14:paraId="5937C88A" w14:textId="77777777" w:rsidR="009F5B42" w:rsidRPr="00015A1B" w:rsidRDefault="009F5B42" w:rsidP="009F5B42">
      <w:pPr>
        <w:tabs>
          <w:tab w:val="left" w:pos="3510"/>
        </w:tabs>
        <w:suppressAutoHyphens/>
        <w:ind w:firstLine="567"/>
        <w:contextualSpacing/>
        <w:jc w:val="both"/>
        <w:rPr>
          <w:rFonts w:ascii="Times New Roman" w:hAnsi="Times New Roman"/>
          <w:sz w:val="28"/>
          <w:szCs w:val="28"/>
        </w:rPr>
      </w:pPr>
      <w:r w:rsidRPr="00015A1B">
        <w:rPr>
          <w:rFonts w:ascii="Times New Roman" w:hAnsi="Times New Roman"/>
          <w:sz w:val="28"/>
          <w:szCs w:val="28"/>
        </w:rPr>
        <w:t>Рішення про розроблення схем планування новоутворених районів на даний час не приймалося.</w:t>
      </w:r>
    </w:p>
    <w:p w14:paraId="4C15427B" w14:textId="77777777" w:rsidR="009F5B42" w:rsidRPr="00015A1B" w:rsidRDefault="009F5B42" w:rsidP="009F5B42">
      <w:pPr>
        <w:suppressAutoHyphens/>
        <w:ind w:firstLine="567"/>
        <w:contextualSpacing/>
        <w:jc w:val="both"/>
        <w:rPr>
          <w:rFonts w:ascii="Times New Roman" w:hAnsi="Times New Roman"/>
          <w:sz w:val="28"/>
          <w:szCs w:val="28"/>
        </w:rPr>
      </w:pPr>
      <w:r w:rsidRPr="00015A1B">
        <w:rPr>
          <w:rFonts w:ascii="Times New Roman" w:hAnsi="Times New Roman"/>
          <w:sz w:val="28"/>
          <w:szCs w:val="28"/>
        </w:rPr>
        <w:t xml:space="preserve">Усі міста - адміністративні центри області та районів (міста Тернопіль, Кременець та Чортків) забезпечені актуальними генеральними планами. </w:t>
      </w:r>
    </w:p>
    <w:p w14:paraId="66A4352F" w14:textId="77777777" w:rsidR="009F5B42" w:rsidRPr="00015A1B" w:rsidRDefault="009F5B42" w:rsidP="009F5B42">
      <w:pPr>
        <w:suppressAutoHyphens/>
        <w:ind w:firstLine="567"/>
        <w:contextualSpacing/>
        <w:jc w:val="both"/>
        <w:rPr>
          <w:rFonts w:ascii="Times New Roman" w:hAnsi="Times New Roman"/>
          <w:sz w:val="28"/>
          <w:szCs w:val="28"/>
          <w:lang w:eastAsia="uk-UA"/>
        </w:rPr>
      </w:pPr>
      <w:r w:rsidRPr="00015A1B">
        <w:rPr>
          <w:rFonts w:ascii="Times New Roman" w:hAnsi="Times New Roman"/>
          <w:sz w:val="28"/>
          <w:szCs w:val="28"/>
        </w:rPr>
        <w:t>У Тернопільській області є 1058 населених пунктів, генеральні плани розроблені на 790 з них (для усі міст, селищ, а також для 743 сіл)</w:t>
      </w:r>
      <w:r w:rsidRPr="00015A1B">
        <w:rPr>
          <w:rFonts w:ascii="Times New Roman" w:hAnsi="Times New Roman"/>
          <w:sz w:val="28"/>
          <w:szCs w:val="28"/>
          <w:lang w:eastAsia="uk-UA"/>
        </w:rPr>
        <w:t xml:space="preserve">. Разом з тим більша частина генеральних планів населених пунктів розроблена                       до 1990 року, втратили актуальність та потребує корегування або розроблення нових. </w:t>
      </w:r>
      <w:r w:rsidRPr="00015A1B">
        <w:rPr>
          <w:rFonts w:ascii="Times New Roman" w:hAnsi="Times New Roman"/>
          <w:sz w:val="28"/>
          <w:szCs w:val="28"/>
        </w:rPr>
        <w:t>На даний час у стадії розроблення близько 10 генеральних планів населених пунктів.</w:t>
      </w:r>
    </w:p>
    <w:p w14:paraId="4499375F" w14:textId="77777777" w:rsidR="009F5B42" w:rsidRPr="00015A1B" w:rsidRDefault="009F5B42" w:rsidP="009F5B42">
      <w:pPr>
        <w:suppressAutoHyphens/>
        <w:ind w:firstLine="567"/>
        <w:contextualSpacing/>
        <w:jc w:val="both"/>
        <w:rPr>
          <w:rFonts w:ascii="Times New Roman" w:hAnsi="Times New Roman"/>
          <w:sz w:val="28"/>
          <w:szCs w:val="28"/>
          <w:lang w:eastAsia="uk-UA"/>
        </w:rPr>
      </w:pPr>
      <w:r w:rsidRPr="00015A1B">
        <w:rPr>
          <w:rFonts w:ascii="Times New Roman" w:hAnsi="Times New Roman"/>
          <w:sz w:val="28"/>
          <w:szCs w:val="28"/>
          <w:lang w:eastAsia="uk-UA"/>
        </w:rPr>
        <w:t xml:space="preserve">Комплексний план просторового розвитку території територіальної громади є новим видом містобудівної документації, що дозволяє визначати принципові вирішення розвитку, планування, забудови, використання територій адміністративно-територіальних одиниць та їх окремих частин. </w:t>
      </w:r>
      <w:r w:rsidRPr="00015A1B">
        <w:rPr>
          <w:rFonts w:ascii="Times New Roman" w:hAnsi="Times New Roman"/>
          <w:sz w:val="28"/>
          <w:szCs w:val="28"/>
          <w:lang w:eastAsia="uk-UA"/>
        </w:rPr>
        <w:lastRenderedPageBreak/>
        <w:t>Станом на вересень 2024 року в області 7 громад (Бережанська, Білобожницька, Великоберезовицька, Заліщицька, Копичинецька, Підволочиська та Чортківська) прийняли рішення про розроблення такого плану. Усі громади на етапі прийнятого рішення, тільки Заліщицька громада сформувала технічне завдання на КППР.</w:t>
      </w:r>
    </w:p>
    <w:p w14:paraId="44EE158C" w14:textId="77777777" w:rsidR="009F5B42" w:rsidRPr="00015A1B" w:rsidRDefault="009F5B42" w:rsidP="009F5B42">
      <w:pPr>
        <w:suppressAutoHyphens/>
        <w:ind w:firstLine="567"/>
        <w:contextualSpacing/>
        <w:jc w:val="both"/>
        <w:rPr>
          <w:rFonts w:ascii="Times New Roman" w:hAnsi="Times New Roman"/>
          <w:sz w:val="28"/>
          <w:szCs w:val="28"/>
          <w:lang w:eastAsia="uk-UA"/>
        </w:rPr>
      </w:pPr>
      <w:r w:rsidRPr="00015A1B">
        <w:rPr>
          <w:rFonts w:ascii="Times New Roman" w:hAnsi="Times New Roman"/>
          <w:sz w:val="28"/>
          <w:szCs w:val="28"/>
          <w:lang w:eastAsia="uk-UA"/>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без зміни функціонального призначення цієї території. На вересень 2024 року в області розроблено близько 1800 таких планів, які охоплюють близько 3% території області.</w:t>
      </w:r>
    </w:p>
    <w:p w14:paraId="7CBD741F" w14:textId="77777777" w:rsidR="009F5B42" w:rsidRPr="00015A1B" w:rsidRDefault="009F5B42" w:rsidP="009F5B42">
      <w:pPr>
        <w:suppressAutoHyphens/>
        <w:ind w:firstLine="567"/>
        <w:contextualSpacing/>
        <w:jc w:val="both"/>
        <w:rPr>
          <w:rFonts w:ascii="Times New Roman" w:hAnsi="Times New Roman"/>
          <w:sz w:val="28"/>
          <w:szCs w:val="28"/>
        </w:rPr>
      </w:pPr>
      <w:r w:rsidRPr="00015A1B">
        <w:rPr>
          <w:rFonts w:ascii="Times New Roman" w:hAnsi="Times New Roman"/>
          <w:sz w:val="28"/>
          <w:szCs w:val="28"/>
        </w:rPr>
        <w:t>Постійно ведеться робота з організації розроблення та оновлення містобудівної документації населених пунктів та територій територіальних громад. Керівникам громад рекомендовано під час розроблення стратегій та програм розвитку територіальних громад передбачати заходи та їх належне фінансування з розроблення містобудівної документації громад.</w:t>
      </w:r>
    </w:p>
    <w:p w14:paraId="0B1CC86B" w14:textId="77777777" w:rsidR="009F5B42" w:rsidRPr="00015A1B" w:rsidRDefault="009F5B42" w:rsidP="009F5B42">
      <w:pPr>
        <w:suppressAutoHyphens/>
        <w:ind w:firstLine="567"/>
        <w:contextualSpacing/>
        <w:jc w:val="both"/>
        <w:rPr>
          <w:rFonts w:ascii="Times New Roman" w:hAnsi="Times New Roman"/>
          <w:sz w:val="28"/>
          <w:szCs w:val="28"/>
        </w:rPr>
      </w:pPr>
      <w:r w:rsidRPr="00015A1B">
        <w:rPr>
          <w:rFonts w:ascii="Times New Roman" w:hAnsi="Times New Roman"/>
          <w:sz w:val="28"/>
          <w:szCs w:val="28"/>
        </w:rPr>
        <w:t>Фактором, що суттєво гальмує діяльність із забезпечення територій та населених пунктів актуальною містобудівною документацією є відсутність актуальних картографічних основ (у тому числі у масштабах 1:10000, 1:5000,  1:2000) на території області та різна фінансова спроможності територіальних громад забезпечити їх замовлення і розроблення.</w:t>
      </w:r>
    </w:p>
    <w:p w14:paraId="6A416DC9" w14:textId="77777777" w:rsidR="009F5B42" w:rsidRPr="00015A1B" w:rsidRDefault="009F5B42" w:rsidP="009F5B42">
      <w:pPr>
        <w:suppressAutoHyphens/>
        <w:autoSpaceDE w:val="0"/>
        <w:autoSpaceDN w:val="0"/>
        <w:adjustRightInd w:val="0"/>
        <w:ind w:firstLine="567"/>
        <w:contextualSpacing/>
        <w:jc w:val="both"/>
        <w:rPr>
          <w:rFonts w:ascii="Times New Roman" w:hAnsi="Times New Roman"/>
          <w:sz w:val="28"/>
          <w:szCs w:val="28"/>
          <w:shd w:val="clear" w:color="auto" w:fill="FFFFFF"/>
        </w:rPr>
      </w:pPr>
      <w:r w:rsidRPr="00015A1B">
        <w:rPr>
          <w:rFonts w:ascii="Times New Roman" w:hAnsi="Times New Roman"/>
          <w:sz w:val="28"/>
          <w:szCs w:val="28"/>
          <w:shd w:val="clear" w:color="auto" w:fill="FFFFFF"/>
        </w:rPr>
        <w:t>У 2019 році відбулося введення у дослідну експлуатацію регіональної системи містобудівного кадастру Тернопільської області, який розміщено за посиланням https://mbk.te.gov.ua. Станом на вересень 2024 року тринадцять територіальних громад також запустили та використовують свої місцеві геопортали. Разом з тим, у  зв’язку із прийнятими заходами правового режиму воєнного стану функціонування геоінформаційних систем, у тому числі містобудівного кадастру, обмежено.</w:t>
      </w:r>
    </w:p>
    <w:p w14:paraId="6B1DABB5" w14:textId="77777777" w:rsidR="009F5B42" w:rsidRPr="00015A1B" w:rsidRDefault="009F5B42" w:rsidP="009F5B42">
      <w:pPr>
        <w:suppressAutoHyphens/>
        <w:ind w:firstLine="567"/>
        <w:contextualSpacing/>
        <w:jc w:val="both"/>
        <w:rPr>
          <w:rFonts w:ascii="Times New Roman" w:hAnsi="Times New Roman"/>
          <w:sz w:val="28"/>
          <w:szCs w:val="28"/>
          <w:shd w:val="clear" w:color="auto" w:fill="FFFFFF"/>
        </w:rPr>
      </w:pPr>
      <w:r w:rsidRPr="00015A1B">
        <w:rPr>
          <w:rFonts w:ascii="Times New Roman" w:hAnsi="Times New Roman"/>
          <w:sz w:val="28"/>
          <w:szCs w:val="28"/>
          <w:lang w:eastAsia="uk-UA"/>
        </w:rPr>
        <w:t>Крім того, відповідно до статті 15</w:t>
      </w:r>
      <w:r w:rsidRPr="00015A1B">
        <w:rPr>
          <w:rFonts w:ascii="Times New Roman" w:hAnsi="Times New Roman"/>
          <w:sz w:val="28"/>
          <w:szCs w:val="28"/>
          <w:vertAlign w:val="superscript"/>
          <w:lang w:eastAsia="uk-UA"/>
        </w:rPr>
        <w:t>1</w:t>
      </w:r>
      <w:r w:rsidRPr="00015A1B">
        <w:rPr>
          <w:rFonts w:ascii="Times New Roman" w:hAnsi="Times New Roman"/>
          <w:sz w:val="28"/>
          <w:szCs w:val="28"/>
          <w:lang w:eastAsia="uk-UA"/>
        </w:rPr>
        <w:t xml:space="preserve"> Закону України „Про регулювання містобудівної діяльності”, та постанови Кабінету Міністрів України                                 від 14 жовтня 2022 р. № 1159 „Про затвердження Порядку розроблення, проведення громадського обговорення, погодження програм комплексного відновлення області, території територіальної громади (її частини) та внесення змін до них” </w:t>
      </w:r>
      <w:r w:rsidRPr="00015A1B">
        <w:rPr>
          <w:rFonts w:ascii="Times New Roman" w:hAnsi="Times New Roman"/>
          <w:sz w:val="28"/>
          <w:szCs w:val="28"/>
          <w:shd w:val="clear" w:color="auto" w:fill="FFFFFF"/>
        </w:rPr>
        <w:t xml:space="preserve">розпорядженням начальника обласної військової адміністрації від </w:t>
      </w:r>
      <w:r w:rsidRPr="00015A1B">
        <w:rPr>
          <w:rFonts w:ascii="Times New Roman" w:hAnsi="Times New Roman"/>
          <w:sz w:val="28"/>
          <w:szCs w:val="28"/>
        </w:rPr>
        <w:t xml:space="preserve">18.05.2023 №257/01.02-01 </w:t>
      </w:r>
      <w:r w:rsidRPr="00015A1B">
        <w:rPr>
          <w:rFonts w:ascii="Times New Roman" w:hAnsi="Times New Roman"/>
          <w:sz w:val="28"/>
          <w:szCs w:val="28"/>
          <w:shd w:val="clear" w:color="auto" w:fill="FFFFFF"/>
        </w:rPr>
        <w:t>розпочато розроблення програми комплексного відновлення Тернопільської області .</w:t>
      </w:r>
    </w:p>
    <w:p w14:paraId="6C5129F9" w14:textId="77777777" w:rsidR="009F5B42" w:rsidRPr="006A246A" w:rsidRDefault="009F5B42" w:rsidP="009F5B42">
      <w:pPr>
        <w:suppressAutoHyphens/>
        <w:ind w:firstLine="567"/>
        <w:contextualSpacing/>
        <w:jc w:val="both"/>
        <w:rPr>
          <w:rFonts w:ascii="Times New Roman" w:hAnsi="Times New Roman"/>
          <w:sz w:val="28"/>
          <w:szCs w:val="28"/>
          <w:lang w:eastAsia="uk-UA"/>
        </w:rPr>
      </w:pPr>
      <w:r w:rsidRPr="00015A1B">
        <w:rPr>
          <w:rFonts w:ascii="Times New Roman" w:hAnsi="Times New Roman"/>
          <w:sz w:val="28"/>
          <w:szCs w:val="28"/>
          <w:shd w:val="clear" w:color="auto" w:fill="FFFFFF"/>
        </w:rPr>
        <w:t>Програма комплексного відновлення області не належить до містобудівної документації, не підлягає стратегічній екологічній оцінці, розгляду архітектурно-містобудівною радою, разом з тим вона є важливим стратегічним планувальним документом</w:t>
      </w:r>
      <w:r w:rsidRPr="00015A1B">
        <w:rPr>
          <w:rFonts w:ascii="Times New Roman" w:hAnsi="Times New Roman"/>
          <w:sz w:val="28"/>
          <w:szCs w:val="28"/>
          <w:lang w:eastAsia="uk-UA"/>
        </w:rPr>
        <w:t xml:space="preserve"> для раціонального просторового планування, відновлення і розвитку територій.</w:t>
      </w:r>
    </w:p>
    <w:p w14:paraId="00C432F7" w14:textId="77777777" w:rsidR="009F5B42" w:rsidRDefault="009F5B42" w:rsidP="009F5B42">
      <w:pPr>
        <w:suppressAutoHyphens/>
        <w:autoSpaceDE w:val="0"/>
        <w:autoSpaceDN w:val="0"/>
        <w:adjustRightInd w:val="0"/>
        <w:ind w:firstLine="567"/>
        <w:contextualSpacing/>
        <w:rPr>
          <w:rFonts w:ascii="Times New Roman" w:hAnsi="Times New Roman"/>
          <w:b/>
          <w:i/>
          <w:sz w:val="28"/>
          <w:szCs w:val="28"/>
          <w:shd w:val="clear" w:color="auto" w:fill="FFFFFF"/>
        </w:rPr>
      </w:pPr>
    </w:p>
    <w:p w14:paraId="01E3EACD" w14:textId="77777777" w:rsidR="009F5B42" w:rsidRPr="006A246A" w:rsidRDefault="009F5B42" w:rsidP="009F5B42">
      <w:pPr>
        <w:suppressAutoHyphens/>
        <w:autoSpaceDE w:val="0"/>
        <w:autoSpaceDN w:val="0"/>
        <w:adjustRightInd w:val="0"/>
        <w:ind w:firstLine="567"/>
        <w:contextualSpacing/>
        <w:rPr>
          <w:rFonts w:ascii="Times New Roman" w:hAnsi="Times New Roman"/>
          <w:b/>
          <w:i/>
          <w:sz w:val="28"/>
          <w:szCs w:val="28"/>
          <w:shd w:val="clear" w:color="auto" w:fill="FFFFFF"/>
        </w:rPr>
      </w:pPr>
      <w:r w:rsidRPr="006A246A">
        <w:rPr>
          <w:rFonts w:ascii="Times New Roman" w:hAnsi="Times New Roman"/>
          <w:b/>
          <w:i/>
          <w:sz w:val="28"/>
          <w:szCs w:val="28"/>
          <w:shd w:val="clear" w:color="auto" w:fill="FFFFFF"/>
        </w:rPr>
        <w:t>Проміжні висновки</w:t>
      </w:r>
      <w:r>
        <w:rPr>
          <w:rFonts w:ascii="Times New Roman" w:hAnsi="Times New Roman"/>
          <w:b/>
          <w:i/>
          <w:sz w:val="28"/>
          <w:szCs w:val="28"/>
          <w:shd w:val="clear" w:color="auto" w:fill="FFFFFF"/>
        </w:rPr>
        <w:t>:</w:t>
      </w:r>
    </w:p>
    <w:p w14:paraId="1FB36F60" w14:textId="77777777" w:rsidR="009F5B42" w:rsidRPr="00DD3B75" w:rsidRDefault="009F5B42" w:rsidP="009F5B42">
      <w:pPr>
        <w:suppressAutoHyphens/>
        <w:autoSpaceDE w:val="0"/>
        <w:autoSpaceDN w:val="0"/>
        <w:adjustRightInd w:val="0"/>
        <w:ind w:firstLine="567"/>
        <w:contextualSpacing/>
        <w:jc w:val="both"/>
        <w:rPr>
          <w:rFonts w:ascii="Times New Roman" w:hAnsi="Times New Roman"/>
          <w:sz w:val="28"/>
          <w:szCs w:val="28"/>
        </w:rPr>
      </w:pPr>
      <w:r w:rsidRPr="006A246A">
        <w:rPr>
          <w:rFonts w:ascii="Times New Roman" w:hAnsi="Times New Roman"/>
          <w:b/>
          <w:bCs/>
          <w:i/>
          <w:iCs/>
          <w:sz w:val="28"/>
          <w:szCs w:val="28"/>
        </w:rPr>
        <w:t>1.</w:t>
      </w:r>
      <w:r w:rsidRPr="006A246A">
        <w:rPr>
          <w:rFonts w:ascii="Times New Roman" w:hAnsi="Times New Roman"/>
          <w:sz w:val="28"/>
          <w:szCs w:val="28"/>
        </w:rPr>
        <w:t xml:space="preserve"> </w:t>
      </w:r>
      <w:r w:rsidRPr="006A246A">
        <w:rPr>
          <w:rFonts w:ascii="Times New Roman" w:hAnsi="Times New Roman"/>
          <w:b/>
          <w:bCs/>
          <w:i/>
          <w:iCs/>
          <w:sz w:val="28"/>
          <w:szCs w:val="28"/>
        </w:rPr>
        <w:t>З 1058 населених пунктів області 790 забезпечені містобудівною документацією, з них більша частина – не актуальною.</w:t>
      </w:r>
    </w:p>
    <w:p w14:paraId="41C47DFE" w14:textId="77777777" w:rsidR="009F5B42" w:rsidRPr="006A246A" w:rsidRDefault="009F5B42" w:rsidP="009F5B42">
      <w:pPr>
        <w:suppressAutoHyphens/>
        <w:autoSpaceDE w:val="0"/>
        <w:autoSpaceDN w:val="0"/>
        <w:adjustRightInd w:val="0"/>
        <w:ind w:firstLine="567"/>
        <w:contextualSpacing/>
        <w:jc w:val="both"/>
        <w:rPr>
          <w:rFonts w:ascii="Times New Roman" w:hAnsi="Times New Roman"/>
          <w:b/>
          <w:bCs/>
          <w:i/>
          <w:iCs/>
          <w:sz w:val="28"/>
          <w:szCs w:val="28"/>
        </w:rPr>
      </w:pPr>
      <w:r>
        <w:rPr>
          <w:rFonts w:ascii="Times New Roman" w:hAnsi="Times New Roman"/>
          <w:b/>
          <w:bCs/>
          <w:i/>
          <w:iCs/>
          <w:sz w:val="28"/>
          <w:szCs w:val="28"/>
        </w:rPr>
        <w:lastRenderedPageBreak/>
        <w:t>2</w:t>
      </w:r>
      <w:r w:rsidRPr="006A246A">
        <w:rPr>
          <w:rFonts w:ascii="Times New Roman" w:hAnsi="Times New Roman"/>
          <w:b/>
          <w:bCs/>
          <w:i/>
          <w:iCs/>
          <w:sz w:val="28"/>
          <w:szCs w:val="28"/>
        </w:rPr>
        <w:t>. Розроблена та затверджена схема планування території області, усі райони забезпечені схемами планування територій районів, усі міста і селища області забезпечені генеральними планами, проте частина з них потребує оновлення.</w:t>
      </w:r>
    </w:p>
    <w:p w14:paraId="2A2248BD" w14:textId="77777777" w:rsidR="00EE6479" w:rsidRDefault="00EE6479" w:rsidP="00DD3B75">
      <w:pPr>
        <w:pStyle w:val="aff0"/>
        <w:ind w:left="0" w:firstLine="567"/>
        <w:jc w:val="both"/>
        <w:rPr>
          <w:rFonts w:ascii="Times New Roman" w:hAnsi="Times New Roman" w:cs="Times New Roman"/>
          <w:sz w:val="28"/>
          <w:szCs w:val="28"/>
        </w:rPr>
      </w:pPr>
    </w:p>
    <w:p w14:paraId="004D3329" w14:textId="77777777" w:rsidR="00EE6479" w:rsidRPr="001E4492" w:rsidRDefault="001E4492" w:rsidP="00DD3B75">
      <w:pPr>
        <w:pStyle w:val="aff0"/>
        <w:ind w:left="0" w:firstLine="567"/>
        <w:jc w:val="both"/>
        <w:rPr>
          <w:rFonts w:ascii="Times New Roman" w:hAnsi="Times New Roman" w:cs="Times New Roman"/>
          <w:b/>
          <w:bCs/>
          <w:sz w:val="28"/>
          <w:szCs w:val="28"/>
        </w:rPr>
      </w:pPr>
      <w:r w:rsidRPr="001E4492">
        <w:rPr>
          <w:rFonts w:ascii="Times New Roman" w:hAnsi="Times New Roman" w:cs="Times New Roman"/>
          <w:b/>
          <w:bCs/>
          <w:sz w:val="28"/>
          <w:szCs w:val="28"/>
        </w:rPr>
        <w:t>1.12. Економічний розвиток та підприємництво</w:t>
      </w:r>
    </w:p>
    <w:p w14:paraId="2CB05DB9" w14:textId="77777777" w:rsidR="001E4492" w:rsidRDefault="001E4492" w:rsidP="00DD3B75">
      <w:pPr>
        <w:pStyle w:val="aff0"/>
        <w:ind w:left="0" w:firstLine="567"/>
        <w:jc w:val="both"/>
        <w:rPr>
          <w:rFonts w:ascii="Times New Roman" w:hAnsi="Times New Roman" w:cs="Times New Roman"/>
          <w:b/>
          <w:bCs/>
          <w:sz w:val="28"/>
          <w:szCs w:val="28"/>
        </w:rPr>
      </w:pPr>
    </w:p>
    <w:p w14:paraId="39B6E208" w14:textId="77777777" w:rsidR="008E5BC5" w:rsidRPr="00E33157" w:rsidRDefault="008E5BC5" w:rsidP="0079469C">
      <w:pPr>
        <w:pStyle w:val="aff0"/>
        <w:spacing w:after="0" w:line="259" w:lineRule="auto"/>
        <w:ind w:left="567"/>
        <w:jc w:val="both"/>
        <w:rPr>
          <w:rFonts w:ascii="Times New Roman" w:hAnsi="Times New Roman" w:cs="Times New Roman"/>
          <w:b/>
          <w:sz w:val="28"/>
          <w:szCs w:val="28"/>
        </w:rPr>
      </w:pPr>
      <w:r w:rsidRPr="00E33157">
        <w:rPr>
          <w:rFonts w:ascii="Times New Roman" w:hAnsi="Times New Roman" w:cs="Times New Roman"/>
          <w:b/>
          <w:bCs/>
          <w:sz w:val="28"/>
          <w:szCs w:val="28"/>
        </w:rPr>
        <w:t>Структура регіональної економіки</w:t>
      </w:r>
    </w:p>
    <w:p w14:paraId="449D732E" w14:textId="77777777" w:rsidR="0079469C" w:rsidRDefault="0079469C" w:rsidP="008E5BC5">
      <w:pPr>
        <w:ind w:firstLine="567"/>
        <w:jc w:val="both"/>
        <w:rPr>
          <w:rFonts w:ascii="Times New Roman" w:eastAsia="Calibri" w:hAnsi="Times New Roman"/>
          <w:sz w:val="28"/>
          <w:szCs w:val="28"/>
        </w:rPr>
      </w:pPr>
    </w:p>
    <w:p w14:paraId="380A22C6" w14:textId="68EF6FB5" w:rsidR="008E5BC5" w:rsidRPr="00E33157" w:rsidRDefault="008E5BC5" w:rsidP="008E5BC5">
      <w:pPr>
        <w:ind w:firstLine="567"/>
        <w:jc w:val="both"/>
        <w:rPr>
          <w:rFonts w:ascii="Times New Roman" w:eastAsia="Calibri" w:hAnsi="Times New Roman"/>
          <w:sz w:val="28"/>
          <w:szCs w:val="28"/>
        </w:rPr>
      </w:pPr>
      <w:r w:rsidRPr="00E33157">
        <w:rPr>
          <w:rFonts w:ascii="Times New Roman" w:eastAsia="Calibri" w:hAnsi="Times New Roman"/>
          <w:sz w:val="28"/>
          <w:szCs w:val="28"/>
        </w:rPr>
        <w:t xml:space="preserve">Аналіз валового регіонального продукту області за 2017-2021 роки свідчить про сталу тенденцію зростання у фактичних цінах. У 2021 році в області сформовано валовий регіональний продукт на загальну суму </w:t>
      </w:r>
      <w:r w:rsidRPr="00E33157">
        <w:rPr>
          <w:rFonts w:ascii="Times New Roman" w:eastAsia="Calibri" w:hAnsi="Times New Roman"/>
          <w:sz w:val="28"/>
          <w:szCs w:val="28"/>
        </w:rPr>
        <w:br/>
        <w:t>81485 млн гривень проти 40715 млн гривень у 2017 році. Частка області в загальному обсязі валового регіонального продукту України за підсумками 2021 року становила 1,5% і збільшилась на 0,1 в.п у порівнянні з 2017 роком.</w:t>
      </w:r>
    </w:p>
    <w:p w14:paraId="77E4E5E9" w14:textId="77777777" w:rsidR="008E5BC5" w:rsidRPr="00E33157" w:rsidRDefault="008E5BC5" w:rsidP="008E5BC5">
      <w:pPr>
        <w:ind w:firstLine="567"/>
        <w:jc w:val="both"/>
        <w:rPr>
          <w:rFonts w:ascii="Times New Roman" w:eastAsia="Calibri" w:hAnsi="Times New Roman"/>
          <w:sz w:val="28"/>
          <w:szCs w:val="28"/>
          <w:lang w:eastAsia="en-US"/>
        </w:rPr>
      </w:pPr>
      <w:r w:rsidRPr="00E33157">
        <w:rPr>
          <w:rFonts w:ascii="Times New Roman" w:eastAsia="Calibri" w:hAnsi="Times New Roman"/>
          <w:sz w:val="28"/>
          <w:szCs w:val="28"/>
          <w:lang w:eastAsia="en-US"/>
        </w:rPr>
        <w:t>Динаміка індексу фізичного обсягу ВРП за період, що обстежувався, характеризувалася змінністю. Так, у 2017 році цей показник становив 105,5 %, у 2020 році – 96,8 %, у 2021 році – 106,7 %. За темпами зростання валового регіонального продукту у 2021 році область зайняла 2-3 місце серед регіонів України, у 2020 році – 11 місце.</w:t>
      </w:r>
    </w:p>
    <w:p w14:paraId="23550FA3" w14:textId="77777777" w:rsidR="008E5BC5" w:rsidRPr="00E33157" w:rsidRDefault="008E5BC5" w:rsidP="008E5BC5">
      <w:pPr>
        <w:ind w:firstLine="567"/>
        <w:jc w:val="both"/>
        <w:rPr>
          <w:rFonts w:ascii="Times New Roman" w:eastAsia="Calibri" w:hAnsi="Times New Roman"/>
          <w:sz w:val="28"/>
          <w:szCs w:val="28"/>
          <w:lang w:eastAsia="en-US"/>
        </w:rPr>
      </w:pPr>
    </w:p>
    <w:p w14:paraId="11459A96" w14:textId="77777777" w:rsidR="008E5BC5" w:rsidRPr="00E33157" w:rsidRDefault="008E5BC5" w:rsidP="008E5BC5">
      <w:pPr>
        <w:ind w:firstLine="430"/>
        <w:jc w:val="center"/>
        <w:rPr>
          <w:rFonts w:ascii="Times New Roman" w:hAnsi="Times New Roman"/>
          <w:color w:val="000000"/>
          <w:szCs w:val="26"/>
        </w:rPr>
      </w:pPr>
      <w:r w:rsidRPr="00E33157">
        <w:rPr>
          <w:rFonts w:ascii="Times New Roman" w:eastAsia="Times New Roman,Bold" w:hAnsi="Times New Roman"/>
          <w:b/>
          <w:bCs/>
          <w:sz w:val="28"/>
          <w:szCs w:val="28"/>
        </w:rPr>
        <w:t>Динаміка зміни обсягу валового регіонального продукту, млн гривень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219"/>
        <w:gridCol w:w="1402"/>
        <w:gridCol w:w="1402"/>
        <w:gridCol w:w="1402"/>
        <w:gridCol w:w="1402"/>
        <w:gridCol w:w="1402"/>
      </w:tblGrid>
      <w:tr w:rsidR="008E5BC5" w:rsidRPr="00E33157" w14:paraId="0A0D605C" w14:textId="77777777" w:rsidTr="00A71E73">
        <w:tc>
          <w:tcPr>
            <w:tcW w:w="1483" w:type="dxa"/>
            <w:shd w:val="clear" w:color="auto" w:fill="auto"/>
          </w:tcPr>
          <w:p w14:paraId="36483313" w14:textId="77777777" w:rsidR="008E5BC5" w:rsidRPr="00E33157" w:rsidRDefault="008E5BC5" w:rsidP="00A71E73">
            <w:pPr>
              <w:jc w:val="both"/>
              <w:rPr>
                <w:rFonts w:ascii="Times New Roman" w:eastAsia="Calibri" w:hAnsi="Times New Roman"/>
                <w:color w:val="000000"/>
                <w:szCs w:val="26"/>
              </w:rPr>
            </w:pPr>
          </w:p>
        </w:tc>
        <w:tc>
          <w:tcPr>
            <w:tcW w:w="1219" w:type="dxa"/>
          </w:tcPr>
          <w:p w14:paraId="0ADC3DCB" w14:textId="77777777" w:rsidR="008E5BC5" w:rsidRPr="00E33157" w:rsidRDefault="008E5BC5" w:rsidP="00A71E73">
            <w:pPr>
              <w:jc w:val="center"/>
              <w:rPr>
                <w:rFonts w:ascii="Times New Roman" w:eastAsia="Calibri" w:hAnsi="Times New Roman"/>
                <w:color w:val="000000"/>
                <w:szCs w:val="26"/>
                <w:lang w:val="en-US"/>
              </w:rPr>
            </w:pPr>
            <w:r w:rsidRPr="00E33157">
              <w:rPr>
                <w:rFonts w:ascii="Times New Roman" w:eastAsia="Calibri" w:hAnsi="Times New Roman"/>
                <w:color w:val="000000"/>
                <w:szCs w:val="26"/>
                <w:lang w:val="en-US"/>
              </w:rPr>
              <w:t>2014</w:t>
            </w:r>
          </w:p>
        </w:tc>
        <w:tc>
          <w:tcPr>
            <w:tcW w:w="1402" w:type="dxa"/>
            <w:shd w:val="clear" w:color="auto" w:fill="auto"/>
          </w:tcPr>
          <w:p w14:paraId="3E3B38B6"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2017</w:t>
            </w:r>
          </w:p>
        </w:tc>
        <w:tc>
          <w:tcPr>
            <w:tcW w:w="1402" w:type="dxa"/>
            <w:shd w:val="clear" w:color="auto" w:fill="auto"/>
          </w:tcPr>
          <w:p w14:paraId="00FB7F27"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2018</w:t>
            </w:r>
          </w:p>
        </w:tc>
        <w:tc>
          <w:tcPr>
            <w:tcW w:w="1402" w:type="dxa"/>
            <w:shd w:val="clear" w:color="auto" w:fill="auto"/>
          </w:tcPr>
          <w:p w14:paraId="4B49B743"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2019</w:t>
            </w:r>
          </w:p>
        </w:tc>
        <w:tc>
          <w:tcPr>
            <w:tcW w:w="1402" w:type="dxa"/>
            <w:shd w:val="clear" w:color="auto" w:fill="auto"/>
          </w:tcPr>
          <w:p w14:paraId="660852BD"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2020</w:t>
            </w:r>
          </w:p>
        </w:tc>
        <w:tc>
          <w:tcPr>
            <w:tcW w:w="1402" w:type="dxa"/>
            <w:shd w:val="clear" w:color="auto" w:fill="auto"/>
          </w:tcPr>
          <w:p w14:paraId="685B1A50"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2021</w:t>
            </w:r>
          </w:p>
        </w:tc>
      </w:tr>
      <w:tr w:rsidR="008E5BC5" w:rsidRPr="00E33157" w14:paraId="1285B89C" w14:textId="77777777" w:rsidTr="00A71E73">
        <w:tc>
          <w:tcPr>
            <w:tcW w:w="1483" w:type="dxa"/>
            <w:shd w:val="clear" w:color="auto" w:fill="auto"/>
          </w:tcPr>
          <w:p w14:paraId="3E364F1C"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млн гривень</w:t>
            </w:r>
          </w:p>
        </w:tc>
        <w:tc>
          <w:tcPr>
            <w:tcW w:w="1219" w:type="dxa"/>
          </w:tcPr>
          <w:p w14:paraId="4485CD06"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21676</w:t>
            </w:r>
          </w:p>
        </w:tc>
        <w:tc>
          <w:tcPr>
            <w:tcW w:w="1402" w:type="dxa"/>
            <w:shd w:val="clear" w:color="auto" w:fill="auto"/>
          </w:tcPr>
          <w:p w14:paraId="5C172F94"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40715</w:t>
            </w:r>
          </w:p>
        </w:tc>
        <w:tc>
          <w:tcPr>
            <w:tcW w:w="1402" w:type="dxa"/>
            <w:shd w:val="clear" w:color="auto" w:fill="auto"/>
          </w:tcPr>
          <w:p w14:paraId="008916CA"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49127</w:t>
            </w:r>
          </w:p>
        </w:tc>
        <w:tc>
          <w:tcPr>
            <w:tcW w:w="1402" w:type="dxa"/>
            <w:shd w:val="clear" w:color="auto" w:fill="auto"/>
          </w:tcPr>
          <w:p w14:paraId="263BE494"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57140</w:t>
            </w:r>
          </w:p>
        </w:tc>
        <w:tc>
          <w:tcPr>
            <w:tcW w:w="1402" w:type="dxa"/>
            <w:shd w:val="clear" w:color="auto" w:fill="auto"/>
          </w:tcPr>
          <w:p w14:paraId="62BCC726"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62661</w:t>
            </w:r>
          </w:p>
        </w:tc>
        <w:tc>
          <w:tcPr>
            <w:tcW w:w="1402" w:type="dxa"/>
            <w:shd w:val="clear" w:color="auto" w:fill="auto"/>
          </w:tcPr>
          <w:p w14:paraId="7F30E9C9"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81485</w:t>
            </w:r>
          </w:p>
        </w:tc>
      </w:tr>
    </w:tbl>
    <w:p w14:paraId="2F08046D" w14:textId="77777777" w:rsidR="008E5BC5" w:rsidRPr="00E33157" w:rsidRDefault="008E5BC5" w:rsidP="008E5BC5">
      <w:pPr>
        <w:ind w:firstLine="709"/>
        <w:jc w:val="both"/>
        <w:rPr>
          <w:rFonts w:ascii="Times New Roman" w:hAnsi="Times New Roman"/>
          <w:bCs/>
          <w:sz w:val="28"/>
          <w:szCs w:val="28"/>
        </w:rPr>
      </w:pPr>
    </w:p>
    <w:p w14:paraId="619E9593" w14:textId="77777777" w:rsidR="008E5BC5" w:rsidRPr="00E33157" w:rsidRDefault="008E5BC5" w:rsidP="008E5BC5">
      <w:pPr>
        <w:ind w:firstLine="567"/>
        <w:rPr>
          <w:rFonts w:ascii="Times New Roman" w:hAnsi="Times New Roman"/>
          <w:b/>
          <w:bCs/>
          <w:sz w:val="20"/>
        </w:rPr>
      </w:pPr>
    </w:p>
    <w:p w14:paraId="1BDD094A" w14:textId="77777777" w:rsidR="008E5BC5" w:rsidRPr="00E33157" w:rsidRDefault="008E5BC5" w:rsidP="008E5BC5">
      <w:pPr>
        <w:ind w:firstLine="567"/>
        <w:jc w:val="both"/>
        <w:rPr>
          <w:rFonts w:ascii="Times New Roman" w:eastAsia="Calibri" w:hAnsi="Times New Roman"/>
          <w:sz w:val="28"/>
          <w:szCs w:val="28"/>
          <w:lang w:eastAsia="en-US"/>
        </w:rPr>
      </w:pPr>
      <w:r w:rsidRPr="00E33157">
        <w:rPr>
          <w:rFonts w:ascii="Times New Roman" w:eastAsia="Calibri" w:hAnsi="Times New Roman"/>
          <w:sz w:val="28"/>
          <w:szCs w:val="28"/>
          <w:lang w:eastAsia="en-US"/>
        </w:rPr>
        <w:t xml:space="preserve">У 2021 році відзначалось збільшення валового регіонального продукту. Так, темп його зростання склав 106,7 %, що на 3,3 в.п. вище від середнього по Україні та на 1,2  в.п. більше, ніж у 2017 році. </w:t>
      </w:r>
    </w:p>
    <w:p w14:paraId="09BA0A0B" w14:textId="77777777" w:rsidR="008E5BC5" w:rsidRPr="00E33157" w:rsidRDefault="008E5BC5" w:rsidP="008E5BC5">
      <w:pPr>
        <w:ind w:firstLine="567"/>
        <w:jc w:val="both"/>
        <w:rPr>
          <w:rFonts w:ascii="Times New Roman" w:eastAsia="Calibri" w:hAnsi="Times New Roman"/>
          <w:sz w:val="28"/>
          <w:szCs w:val="28"/>
          <w:lang w:eastAsia="en-US"/>
        </w:rPr>
      </w:pPr>
      <w:r w:rsidRPr="00E33157">
        <w:rPr>
          <w:rFonts w:ascii="Times New Roman" w:eastAsia="Calibri" w:hAnsi="Times New Roman"/>
          <w:sz w:val="28"/>
          <w:szCs w:val="28"/>
          <w:lang w:eastAsia="en-US"/>
        </w:rPr>
        <w:t>Валовий регіональний продукт у розрахунку на одну особу становив у</w:t>
      </w:r>
      <w:r w:rsidRPr="00E33157">
        <w:rPr>
          <w:rFonts w:ascii="Times New Roman" w:eastAsia="Calibri" w:hAnsi="Times New Roman"/>
          <w:sz w:val="28"/>
          <w:szCs w:val="28"/>
          <w:lang w:eastAsia="en-US"/>
        </w:rPr>
        <w:br/>
        <w:t xml:space="preserve">2021 році 79412 гривень, що на 7,6 % більше, ніж у 2020 році. Це складало лише 60,3 % від середнього показника по Україні (у 2017 році – 55%). Перевищили загальнодержавний рівень лише п’ять регіонів: м. Київ, Дніпропетровська, Запорізька, Київська та Полтавська області. </w:t>
      </w:r>
    </w:p>
    <w:p w14:paraId="411FF747" w14:textId="77777777" w:rsidR="008E5BC5" w:rsidRPr="00E33157" w:rsidRDefault="008E5BC5" w:rsidP="008E5BC5">
      <w:pPr>
        <w:ind w:firstLine="567"/>
        <w:jc w:val="both"/>
        <w:rPr>
          <w:rFonts w:ascii="Times New Roman" w:eastAsia="Calibri" w:hAnsi="Times New Roman"/>
          <w:sz w:val="28"/>
          <w:szCs w:val="28"/>
          <w:lang w:eastAsia="en-US"/>
        </w:rPr>
      </w:pPr>
      <w:r w:rsidRPr="00E33157">
        <w:rPr>
          <w:rFonts w:ascii="Times New Roman" w:eastAsia="Calibri" w:hAnsi="Times New Roman"/>
          <w:sz w:val="28"/>
          <w:szCs w:val="28"/>
          <w:lang w:eastAsia="en-US"/>
        </w:rPr>
        <w:t>За обсягом валового регіонального продукту в розрахунку на одну особу серед регіонів України область займала 20 місце.</w:t>
      </w:r>
    </w:p>
    <w:p w14:paraId="025E29E0" w14:textId="77777777" w:rsidR="008E5BC5" w:rsidRPr="00E33157" w:rsidRDefault="008E5BC5" w:rsidP="008E5BC5">
      <w:pPr>
        <w:ind w:firstLine="567"/>
        <w:jc w:val="both"/>
        <w:rPr>
          <w:rFonts w:ascii="Times New Roman" w:eastAsia="Calibri" w:hAnsi="Times New Roman"/>
          <w:sz w:val="28"/>
          <w:szCs w:val="28"/>
          <w:lang w:eastAsia="en-US"/>
        </w:rPr>
      </w:pPr>
      <w:r w:rsidRPr="00E33157">
        <w:rPr>
          <w:rFonts w:ascii="Times New Roman" w:eastAsia="Calibri" w:hAnsi="Times New Roman"/>
          <w:sz w:val="28"/>
          <w:szCs w:val="28"/>
          <w:lang w:eastAsia="en-US"/>
        </w:rPr>
        <w:t>Серед сусідніх областей розмір валового регіонального продукту в розрахунку на одну особу в Тернопільській області був нижчим, ніж у Львівській області в 1,5 раза, Хмельницькій – в 1,2 раза, Волинській і Івано-Франківській – в 1,1 раза, проте, в 1 раз більший, ніж у Рівненській та 1,3 раза більший, ніж у Чернівецькій.</w:t>
      </w:r>
    </w:p>
    <w:p w14:paraId="717929FF"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 xml:space="preserve">Внесок видів економічної діяльності у формування валової доданої вартості, як основної складової валового регіонального продукту, неоднаковий. </w:t>
      </w:r>
    </w:p>
    <w:p w14:paraId="504D219C"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lastRenderedPageBreak/>
        <w:t>Найвищу частку доданої вартості забезпечують сільське, лісове та рибне господарство; промисловість; оптова та роздрібна торгівля; ремонт автотранспортних засобів і мотоциклів; операції з нерухомим майном; транспорт, складське господарство, поштова та кур’єрська діяльність.</w:t>
      </w:r>
    </w:p>
    <w:p w14:paraId="3A0F45E6"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У 2021 році, як і в попередніх роках, у структурі валової доданої вартості домінувало сільське, лісове та рибне господарство, питома вага якого склала 27,1 % (на 2,8 в.п. більше, ніж у 2020 році).</w:t>
      </w:r>
    </w:p>
    <w:p w14:paraId="76F9556E"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Значною у валовій доданій вартості області була також питома вага сфери оптової та роздрібної торгівлі, ремонту автотранспортних засобів і мотоциклів – 10,6 %, що на 1,3 в.п. менше, ніж у 2020 році. Частка закладів підприємств промисловості складала 10,5 % і зменшилась на 0,6 в.п. Вагомою була також частка сфер операцій з нерухомим майном – 8,5 % (на 0,6 в.п. менше від попереднього року) та державного управління й оборони, обов’язкового соціального страхування – 7,2 % (на 1,5 в.п. менше).</w:t>
      </w:r>
    </w:p>
    <w:p w14:paraId="564F44BC"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 xml:space="preserve">У порівнянні з 2020 роком у загальному обсязі валової доданої вартості області відбулось збільшення питомої ваги підприємств будівництва на </w:t>
      </w:r>
      <w:r w:rsidRPr="00E33157">
        <w:rPr>
          <w:rFonts w:ascii="Times New Roman" w:hAnsi="Times New Roman"/>
          <w:sz w:val="28"/>
          <w:szCs w:val="28"/>
        </w:rPr>
        <w:br/>
        <w:t xml:space="preserve">1,4 в.п. (у 2020 році частка становила 1,8 %), транспорту, складського господарства, поштової та кур’єрської діяльності на 0,2 в.п. (7,1 %), тимчасового розміщення й організації харчування, мистецтва, спорту, розваг та відпочинку на 0,3 в.п. (0,6 %), сфер інформації та телекомунікацій на </w:t>
      </w:r>
      <w:r w:rsidRPr="00E33157">
        <w:rPr>
          <w:rFonts w:ascii="Times New Roman" w:hAnsi="Times New Roman"/>
          <w:sz w:val="28"/>
          <w:szCs w:val="28"/>
        </w:rPr>
        <w:br/>
        <w:t>0,7 в.п. (1,2 %), сфери надання інших видів послуг на 0,1 в.п. (2,4 %).</w:t>
      </w:r>
    </w:p>
    <w:p w14:paraId="3A0CD02A"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Водночас спостерігалося незначне зменшення на 0,7 в.п. питомої ваги підприємств сфери фінансової і страхової діяльності (5 %), охорони здоров’я та надання соціальної допомоги на 0,4 в.п. (3,6 %), професійної, наукової і технічної діяльності на 0,3 в.п. (1,3 %).</w:t>
      </w:r>
    </w:p>
    <w:p w14:paraId="189ABC5E" w14:textId="77777777" w:rsidR="008E5BC5" w:rsidRPr="00E33157" w:rsidRDefault="008E5BC5" w:rsidP="008E5BC5">
      <w:pPr>
        <w:ind w:firstLine="567"/>
        <w:jc w:val="both"/>
        <w:rPr>
          <w:rFonts w:ascii="Times New Roman" w:hAnsi="Times New Roman"/>
          <w:sz w:val="28"/>
          <w:szCs w:val="28"/>
        </w:rPr>
      </w:pPr>
    </w:p>
    <w:p w14:paraId="03392537" w14:textId="77777777" w:rsidR="008E5BC5" w:rsidRPr="00E33157" w:rsidRDefault="008E5BC5" w:rsidP="008E5BC5">
      <w:pPr>
        <w:autoSpaceDE w:val="0"/>
        <w:autoSpaceDN w:val="0"/>
        <w:adjustRightInd w:val="0"/>
        <w:jc w:val="center"/>
        <w:rPr>
          <w:rFonts w:ascii="Times New Roman" w:eastAsia="Times New Roman,Bold" w:hAnsi="Times New Roman"/>
          <w:b/>
          <w:bCs/>
          <w:sz w:val="28"/>
          <w:szCs w:val="28"/>
        </w:rPr>
      </w:pPr>
      <w:r w:rsidRPr="00E33157">
        <w:rPr>
          <w:rFonts w:ascii="Times New Roman" w:eastAsia="Times New Roman,Bold" w:hAnsi="Times New Roman"/>
          <w:b/>
          <w:bCs/>
          <w:sz w:val="28"/>
          <w:szCs w:val="28"/>
        </w:rPr>
        <w:t>Структура валової доданої вартості за видами економічної діяльності у 2017, %</w:t>
      </w:r>
    </w:p>
    <w:p w14:paraId="425551E6" w14:textId="77777777" w:rsidR="008E5BC5" w:rsidRPr="00E33157" w:rsidRDefault="008E5BC5" w:rsidP="008E5BC5">
      <w:pPr>
        <w:ind w:firstLine="430"/>
        <w:jc w:val="center"/>
        <w:rPr>
          <w:rFonts w:ascii="Times New Roman" w:eastAsia="Klee One" w:hAnsi="Times New Roman"/>
          <w:b/>
          <w:bCs/>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977"/>
      </w:tblGrid>
      <w:tr w:rsidR="008E5BC5" w:rsidRPr="00E33157" w14:paraId="23C3CB5F" w14:textId="77777777" w:rsidTr="00A71E73">
        <w:tc>
          <w:tcPr>
            <w:tcW w:w="5495" w:type="dxa"/>
            <w:shd w:val="clear" w:color="auto" w:fill="auto"/>
          </w:tcPr>
          <w:p w14:paraId="5E33B0C2" w14:textId="77777777" w:rsidR="008E5BC5" w:rsidRPr="00E33157" w:rsidRDefault="008E5BC5" w:rsidP="00A71E73">
            <w:pPr>
              <w:jc w:val="both"/>
              <w:rPr>
                <w:rFonts w:ascii="Times New Roman" w:eastAsia="Calibri" w:hAnsi="Times New Roman"/>
                <w:color w:val="000000"/>
                <w:szCs w:val="26"/>
              </w:rPr>
            </w:pPr>
          </w:p>
        </w:tc>
        <w:tc>
          <w:tcPr>
            <w:tcW w:w="2977" w:type="dxa"/>
            <w:shd w:val="clear" w:color="auto" w:fill="auto"/>
          </w:tcPr>
          <w:p w14:paraId="0010E8E8" w14:textId="77777777" w:rsidR="008E5BC5" w:rsidRPr="00E33157" w:rsidRDefault="008E5BC5" w:rsidP="00A71E73">
            <w:pPr>
              <w:jc w:val="center"/>
              <w:rPr>
                <w:rFonts w:ascii="Times New Roman" w:eastAsia="Calibri" w:hAnsi="Times New Roman"/>
                <w:szCs w:val="26"/>
              </w:rPr>
            </w:pPr>
            <w:r w:rsidRPr="00E33157">
              <w:rPr>
                <w:rFonts w:ascii="Times New Roman" w:eastAsia="Calibri" w:hAnsi="Times New Roman"/>
                <w:szCs w:val="26"/>
              </w:rPr>
              <w:t xml:space="preserve">2017 </w:t>
            </w:r>
          </w:p>
        </w:tc>
      </w:tr>
      <w:tr w:rsidR="008E5BC5" w:rsidRPr="00E33157" w14:paraId="1CF54248" w14:textId="77777777" w:rsidTr="00A71E73">
        <w:tc>
          <w:tcPr>
            <w:tcW w:w="5495" w:type="dxa"/>
            <w:shd w:val="clear" w:color="auto" w:fill="auto"/>
          </w:tcPr>
          <w:p w14:paraId="295DD31B"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сільське, лісове та рибне господарство</w:t>
            </w:r>
          </w:p>
        </w:tc>
        <w:tc>
          <w:tcPr>
            <w:tcW w:w="2977" w:type="dxa"/>
            <w:shd w:val="clear" w:color="auto" w:fill="auto"/>
          </w:tcPr>
          <w:p w14:paraId="0F7880E3"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28,1</w:t>
            </w:r>
          </w:p>
        </w:tc>
      </w:tr>
      <w:tr w:rsidR="008E5BC5" w:rsidRPr="00E33157" w14:paraId="2971D74A" w14:textId="77777777" w:rsidTr="00A71E73">
        <w:tc>
          <w:tcPr>
            <w:tcW w:w="5495" w:type="dxa"/>
            <w:shd w:val="clear" w:color="auto" w:fill="auto"/>
          </w:tcPr>
          <w:p w14:paraId="07FC9861"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оптова та роздрібна торгівля, ремонт автотранспортних засобів і мотоциклів</w:t>
            </w:r>
          </w:p>
        </w:tc>
        <w:tc>
          <w:tcPr>
            <w:tcW w:w="2977" w:type="dxa"/>
            <w:shd w:val="clear" w:color="auto" w:fill="auto"/>
          </w:tcPr>
          <w:p w14:paraId="006E7B03"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10,6</w:t>
            </w:r>
          </w:p>
        </w:tc>
      </w:tr>
      <w:tr w:rsidR="008E5BC5" w:rsidRPr="00E33157" w14:paraId="3457203F" w14:textId="77777777" w:rsidTr="00A71E73">
        <w:tc>
          <w:tcPr>
            <w:tcW w:w="5495" w:type="dxa"/>
            <w:shd w:val="clear" w:color="auto" w:fill="auto"/>
          </w:tcPr>
          <w:p w14:paraId="0F5D0A61"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 xml:space="preserve">промисловість </w:t>
            </w:r>
          </w:p>
        </w:tc>
        <w:tc>
          <w:tcPr>
            <w:tcW w:w="2977" w:type="dxa"/>
            <w:shd w:val="clear" w:color="auto" w:fill="auto"/>
          </w:tcPr>
          <w:p w14:paraId="7F63D7B4"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12,3</w:t>
            </w:r>
          </w:p>
        </w:tc>
      </w:tr>
      <w:tr w:rsidR="008E5BC5" w:rsidRPr="00E33157" w14:paraId="6383B8EF" w14:textId="77777777" w:rsidTr="00A71E73">
        <w:tc>
          <w:tcPr>
            <w:tcW w:w="5495" w:type="dxa"/>
            <w:shd w:val="clear" w:color="auto" w:fill="auto"/>
          </w:tcPr>
          <w:p w14:paraId="0D7CD8E5"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освіта</w:t>
            </w:r>
          </w:p>
        </w:tc>
        <w:tc>
          <w:tcPr>
            <w:tcW w:w="2977" w:type="dxa"/>
            <w:shd w:val="clear" w:color="auto" w:fill="auto"/>
          </w:tcPr>
          <w:p w14:paraId="09999206"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9,7</w:t>
            </w:r>
          </w:p>
        </w:tc>
      </w:tr>
      <w:tr w:rsidR="008E5BC5" w:rsidRPr="00E33157" w14:paraId="0BBBA778" w14:textId="77777777" w:rsidTr="00A71E73">
        <w:tc>
          <w:tcPr>
            <w:tcW w:w="5495" w:type="dxa"/>
            <w:shd w:val="clear" w:color="auto" w:fill="auto"/>
          </w:tcPr>
          <w:p w14:paraId="4F5A90F9"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 xml:space="preserve">операції з нерухомим майном </w:t>
            </w:r>
          </w:p>
        </w:tc>
        <w:tc>
          <w:tcPr>
            <w:tcW w:w="2977" w:type="dxa"/>
            <w:shd w:val="clear" w:color="auto" w:fill="auto"/>
          </w:tcPr>
          <w:p w14:paraId="60788CBA"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8,9</w:t>
            </w:r>
          </w:p>
        </w:tc>
      </w:tr>
      <w:tr w:rsidR="008E5BC5" w:rsidRPr="00E33157" w14:paraId="49F3AF84" w14:textId="77777777" w:rsidTr="00A71E73">
        <w:tc>
          <w:tcPr>
            <w:tcW w:w="5495" w:type="dxa"/>
            <w:shd w:val="clear" w:color="auto" w:fill="auto"/>
          </w:tcPr>
          <w:p w14:paraId="39146FA6"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транспорт, складське господарство, поштова та кур’єрська діяльність</w:t>
            </w:r>
          </w:p>
        </w:tc>
        <w:tc>
          <w:tcPr>
            <w:tcW w:w="2977" w:type="dxa"/>
            <w:shd w:val="clear" w:color="auto" w:fill="auto"/>
          </w:tcPr>
          <w:p w14:paraId="600C10F7"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7,3</w:t>
            </w:r>
          </w:p>
        </w:tc>
      </w:tr>
      <w:tr w:rsidR="008E5BC5" w:rsidRPr="00E33157" w14:paraId="649FD4B9" w14:textId="77777777" w:rsidTr="00A71E73">
        <w:tc>
          <w:tcPr>
            <w:tcW w:w="5495" w:type="dxa"/>
            <w:shd w:val="clear" w:color="auto" w:fill="auto"/>
          </w:tcPr>
          <w:p w14:paraId="24A1485A"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державне управління й оборона; обов’язкове соціальне  страхування</w:t>
            </w:r>
          </w:p>
        </w:tc>
        <w:tc>
          <w:tcPr>
            <w:tcW w:w="2977" w:type="dxa"/>
            <w:shd w:val="clear" w:color="auto" w:fill="auto"/>
          </w:tcPr>
          <w:p w14:paraId="5A615FAA"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7,4</w:t>
            </w:r>
          </w:p>
        </w:tc>
      </w:tr>
      <w:tr w:rsidR="008E5BC5" w:rsidRPr="00E33157" w14:paraId="669B1F84" w14:textId="77777777" w:rsidTr="00A71E73">
        <w:tc>
          <w:tcPr>
            <w:tcW w:w="5495" w:type="dxa"/>
            <w:shd w:val="clear" w:color="auto" w:fill="auto"/>
          </w:tcPr>
          <w:p w14:paraId="62B0A07C"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інші</w:t>
            </w:r>
          </w:p>
        </w:tc>
        <w:tc>
          <w:tcPr>
            <w:tcW w:w="2977" w:type="dxa"/>
            <w:shd w:val="clear" w:color="auto" w:fill="auto"/>
          </w:tcPr>
          <w:p w14:paraId="2D09A8BD"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15,7</w:t>
            </w:r>
          </w:p>
        </w:tc>
      </w:tr>
    </w:tbl>
    <w:p w14:paraId="68150862" w14:textId="77777777" w:rsidR="008E5BC5" w:rsidRPr="00E33157" w:rsidRDefault="008E5BC5" w:rsidP="008E5BC5">
      <w:pPr>
        <w:ind w:firstLine="567"/>
        <w:jc w:val="both"/>
        <w:rPr>
          <w:rFonts w:ascii="Times New Roman" w:hAnsi="Times New Roman"/>
          <w:sz w:val="28"/>
          <w:szCs w:val="28"/>
        </w:rPr>
      </w:pPr>
    </w:p>
    <w:p w14:paraId="09EF73FE" w14:textId="77777777" w:rsidR="008E5BC5" w:rsidRPr="00E33157" w:rsidRDefault="008E5BC5" w:rsidP="008E5BC5">
      <w:pPr>
        <w:ind w:firstLine="567"/>
        <w:jc w:val="center"/>
        <w:rPr>
          <w:rFonts w:ascii="Times New Roman" w:hAnsi="Times New Roman"/>
          <w:b/>
          <w:bCs/>
          <w:sz w:val="28"/>
          <w:szCs w:val="28"/>
        </w:rPr>
      </w:pPr>
    </w:p>
    <w:p w14:paraId="42418953" w14:textId="77777777" w:rsidR="008E5BC5" w:rsidRPr="00E33157" w:rsidRDefault="008E5BC5" w:rsidP="008E5BC5">
      <w:pPr>
        <w:autoSpaceDE w:val="0"/>
        <w:autoSpaceDN w:val="0"/>
        <w:adjustRightInd w:val="0"/>
        <w:jc w:val="center"/>
        <w:rPr>
          <w:rFonts w:ascii="Times New Roman" w:eastAsia="Times New Roman,Bold" w:hAnsi="Times New Roman"/>
          <w:b/>
          <w:bCs/>
          <w:sz w:val="28"/>
          <w:szCs w:val="28"/>
        </w:rPr>
      </w:pPr>
      <w:r w:rsidRPr="00E33157">
        <w:rPr>
          <w:rFonts w:ascii="Times New Roman" w:eastAsia="Times New Roman,Bold" w:hAnsi="Times New Roman"/>
          <w:b/>
          <w:bCs/>
          <w:sz w:val="28"/>
          <w:szCs w:val="28"/>
        </w:rPr>
        <w:t>Структура валової доданої вартості за видами економічної діяльності у 2021, %</w:t>
      </w:r>
    </w:p>
    <w:p w14:paraId="673E1BE1" w14:textId="77777777" w:rsidR="008E5BC5" w:rsidRPr="00E33157" w:rsidRDefault="008E5BC5" w:rsidP="008E5BC5">
      <w:pPr>
        <w:ind w:firstLine="430"/>
        <w:jc w:val="center"/>
        <w:rPr>
          <w:rFonts w:ascii="Times New Roman" w:eastAsia="Klee One" w:hAnsi="Times New Roman"/>
          <w:b/>
          <w:bCs/>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977"/>
      </w:tblGrid>
      <w:tr w:rsidR="008E5BC5" w:rsidRPr="00E33157" w14:paraId="50B9D970" w14:textId="77777777" w:rsidTr="00A71E73">
        <w:tc>
          <w:tcPr>
            <w:tcW w:w="5495" w:type="dxa"/>
            <w:shd w:val="clear" w:color="auto" w:fill="auto"/>
          </w:tcPr>
          <w:p w14:paraId="54C061B3" w14:textId="77777777" w:rsidR="008E5BC5" w:rsidRPr="00E33157" w:rsidRDefault="008E5BC5" w:rsidP="00A71E73">
            <w:pPr>
              <w:jc w:val="both"/>
              <w:rPr>
                <w:rFonts w:ascii="Times New Roman" w:eastAsia="Calibri" w:hAnsi="Times New Roman"/>
                <w:color w:val="000000"/>
                <w:szCs w:val="26"/>
              </w:rPr>
            </w:pPr>
          </w:p>
        </w:tc>
        <w:tc>
          <w:tcPr>
            <w:tcW w:w="2977" w:type="dxa"/>
            <w:shd w:val="clear" w:color="auto" w:fill="auto"/>
          </w:tcPr>
          <w:p w14:paraId="7370FD7F" w14:textId="77777777" w:rsidR="008E5BC5" w:rsidRPr="00E33157" w:rsidRDefault="008E5BC5" w:rsidP="00A71E73">
            <w:pPr>
              <w:jc w:val="center"/>
              <w:rPr>
                <w:rFonts w:ascii="Times New Roman" w:eastAsia="Calibri" w:hAnsi="Times New Roman"/>
                <w:szCs w:val="26"/>
              </w:rPr>
            </w:pPr>
            <w:r w:rsidRPr="00E33157">
              <w:rPr>
                <w:rFonts w:ascii="Times New Roman" w:eastAsia="Calibri" w:hAnsi="Times New Roman"/>
                <w:szCs w:val="26"/>
              </w:rPr>
              <w:t xml:space="preserve">2021 </w:t>
            </w:r>
          </w:p>
        </w:tc>
      </w:tr>
      <w:tr w:rsidR="008E5BC5" w:rsidRPr="00E33157" w14:paraId="10F7F99F" w14:textId="77777777" w:rsidTr="00A71E73">
        <w:tc>
          <w:tcPr>
            <w:tcW w:w="5495" w:type="dxa"/>
            <w:shd w:val="clear" w:color="auto" w:fill="auto"/>
          </w:tcPr>
          <w:p w14:paraId="04D77189"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сільське, лісове та рибне господарство</w:t>
            </w:r>
          </w:p>
        </w:tc>
        <w:tc>
          <w:tcPr>
            <w:tcW w:w="2977" w:type="dxa"/>
            <w:shd w:val="clear" w:color="auto" w:fill="auto"/>
          </w:tcPr>
          <w:p w14:paraId="582B520F"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27,1</w:t>
            </w:r>
          </w:p>
        </w:tc>
      </w:tr>
      <w:tr w:rsidR="008E5BC5" w:rsidRPr="00E33157" w14:paraId="7969D877" w14:textId="77777777" w:rsidTr="00A71E73">
        <w:tc>
          <w:tcPr>
            <w:tcW w:w="5495" w:type="dxa"/>
            <w:shd w:val="clear" w:color="auto" w:fill="auto"/>
          </w:tcPr>
          <w:p w14:paraId="142FF905"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оптова та роздрібна торгівля, ремонт автотранспортних засобів і мотоциклів</w:t>
            </w:r>
          </w:p>
        </w:tc>
        <w:tc>
          <w:tcPr>
            <w:tcW w:w="2977" w:type="dxa"/>
            <w:shd w:val="clear" w:color="auto" w:fill="auto"/>
          </w:tcPr>
          <w:p w14:paraId="0F70E765"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10,6</w:t>
            </w:r>
          </w:p>
        </w:tc>
      </w:tr>
      <w:tr w:rsidR="008E5BC5" w:rsidRPr="00E33157" w14:paraId="1050E873" w14:textId="77777777" w:rsidTr="00A71E73">
        <w:tc>
          <w:tcPr>
            <w:tcW w:w="5495" w:type="dxa"/>
            <w:shd w:val="clear" w:color="auto" w:fill="auto"/>
          </w:tcPr>
          <w:p w14:paraId="6CA25812"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 xml:space="preserve">промисловість </w:t>
            </w:r>
          </w:p>
        </w:tc>
        <w:tc>
          <w:tcPr>
            <w:tcW w:w="2977" w:type="dxa"/>
            <w:shd w:val="clear" w:color="auto" w:fill="auto"/>
          </w:tcPr>
          <w:p w14:paraId="2B199AB5"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10,5</w:t>
            </w:r>
          </w:p>
        </w:tc>
      </w:tr>
      <w:tr w:rsidR="008E5BC5" w:rsidRPr="00E33157" w14:paraId="23936D0E" w14:textId="77777777" w:rsidTr="00A71E73">
        <w:tc>
          <w:tcPr>
            <w:tcW w:w="5495" w:type="dxa"/>
            <w:shd w:val="clear" w:color="auto" w:fill="auto"/>
          </w:tcPr>
          <w:p w14:paraId="0AF23D53"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освіта</w:t>
            </w:r>
          </w:p>
        </w:tc>
        <w:tc>
          <w:tcPr>
            <w:tcW w:w="2977" w:type="dxa"/>
            <w:shd w:val="clear" w:color="auto" w:fill="auto"/>
          </w:tcPr>
          <w:p w14:paraId="0A275FD0"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8,2</w:t>
            </w:r>
          </w:p>
        </w:tc>
      </w:tr>
      <w:tr w:rsidR="008E5BC5" w:rsidRPr="00E33157" w14:paraId="57B6039A" w14:textId="77777777" w:rsidTr="00A71E73">
        <w:tc>
          <w:tcPr>
            <w:tcW w:w="5495" w:type="dxa"/>
            <w:shd w:val="clear" w:color="auto" w:fill="auto"/>
          </w:tcPr>
          <w:p w14:paraId="69CB784B"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 xml:space="preserve">операції з нерухомим майном </w:t>
            </w:r>
          </w:p>
        </w:tc>
        <w:tc>
          <w:tcPr>
            <w:tcW w:w="2977" w:type="dxa"/>
            <w:shd w:val="clear" w:color="auto" w:fill="auto"/>
          </w:tcPr>
          <w:p w14:paraId="3DD2B6A7"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8,5</w:t>
            </w:r>
          </w:p>
        </w:tc>
      </w:tr>
      <w:tr w:rsidR="008E5BC5" w:rsidRPr="00E33157" w14:paraId="78FC1200" w14:textId="77777777" w:rsidTr="00A71E73">
        <w:tc>
          <w:tcPr>
            <w:tcW w:w="5495" w:type="dxa"/>
            <w:shd w:val="clear" w:color="auto" w:fill="auto"/>
          </w:tcPr>
          <w:p w14:paraId="7CB50A1A"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транспорт, складське господарство, поштова та кур’єрська діяльність</w:t>
            </w:r>
          </w:p>
        </w:tc>
        <w:tc>
          <w:tcPr>
            <w:tcW w:w="2977" w:type="dxa"/>
            <w:shd w:val="clear" w:color="auto" w:fill="auto"/>
          </w:tcPr>
          <w:p w14:paraId="48517B82"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7,3</w:t>
            </w:r>
          </w:p>
        </w:tc>
      </w:tr>
      <w:tr w:rsidR="008E5BC5" w:rsidRPr="00E33157" w14:paraId="21BBDDB9" w14:textId="77777777" w:rsidTr="00A71E73">
        <w:tc>
          <w:tcPr>
            <w:tcW w:w="5495" w:type="dxa"/>
            <w:shd w:val="clear" w:color="auto" w:fill="auto"/>
          </w:tcPr>
          <w:p w14:paraId="794B79CA"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державне управління й оборона; обов’язкове соціальне  страхування</w:t>
            </w:r>
          </w:p>
        </w:tc>
        <w:tc>
          <w:tcPr>
            <w:tcW w:w="2977" w:type="dxa"/>
            <w:shd w:val="clear" w:color="auto" w:fill="auto"/>
          </w:tcPr>
          <w:p w14:paraId="5F8C3AE2"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7,2</w:t>
            </w:r>
          </w:p>
        </w:tc>
      </w:tr>
      <w:tr w:rsidR="008E5BC5" w:rsidRPr="00E33157" w14:paraId="58F22AD6" w14:textId="77777777" w:rsidTr="00A71E73">
        <w:tc>
          <w:tcPr>
            <w:tcW w:w="5495" w:type="dxa"/>
            <w:shd w:val="clear" w:color="auto" w:fill="auto"/>
          </w:tcPr>
          <w:p w14:paraId="3F35D215" w14:textId="77777777" w:rsidR="008E5BC5" w:rsidRPr="00E33157" w:rsidRDefault="008E5BC5" w:rsidP="00A71E73">
            <w:pPr>
              <w:autoSpaceDE w:val="0"/>
              <w:autoSpaceDN w:val="0"/>
              <w:adjustRightInd w:val="0"/>
              <w:rPr>
                <w:rFonts w:ascii="Times New Roman" w:eastAsia="Calibri" w:hAnsi="Times New Roman"/>
                <w:color w:val="000000"/>
                <w:szCs w:val="26"/>
              </w:rPr>
            </w:pPr>
            <w:r w:rsidRPr="00E33157">
              <w:rPr>
                <w:rFonts w:ascii="Times New Roman" w:eastAsia="Calibri" w:hAnsi="Times New Roman"/>
                <w:color w:val="000000"/>
                <w:szCs w:val="26"/>
              </w:rPr>
              <w:t>інші</w:t>
            </w:r>
          </w:p>
        </w:tc>
        <w:tc>
          <w:tcPr>
            <w:tcW w:w="2977" w:type="dxa"/>
            <w:shd w:val="clear" w:color="auto" w:fill="auto"/>
          </w:tcPr>
          <w:p w14:paraId="0EC93B3C" w14:textId="77777777" w:rsidR="008E5BC5" w:rsidRPr="00E33157" w:rsidRDefault="008E5BC5" w:rsidP="00A71E73">
            <w:pPr>
              <w:jc w:val="both"/>
              <w:rPr>
                <w:rFonts w:ascii="Times New Roman" w:eastAsia="Calibri" w:hAnsi="Times New Roman"/>
                <w:color w:val="000000"/>
                <w:szCs w:val="26"/>
              </w:rPr>
            </w:pPr>
            <w:r w:rsidRPr="00E33157">
              <w:rPr>
                <w:rFonts w:ascii="Times New Roman" w:eastAsia="Calibri" w:hAnsi="Times New Roman"/>
                <w:color w:val="000000"/>
                <w:szCs w:val="26"/>
              </w:rPr>
              <w:t>20,6</w:t>
            </w:r>
          </w:p>
        </w:tc>
      </w:tr>
    </w:tbl>
    <w:p w14:paraId="5D623CDD" w14:textId="77777777" w:rsidR="008E5BC5" w:rsidRPr="00E33157" w:rsidRDefault="008E5BC5" w:rsidP="008E5BC5">
      <w:pPr>
        <w:ind w:firstLine="567"/>
        <w:jc w:val="both"/>
        <w:rPr>
          <w:rFonts w:ascii="Times New Roman" w:hAnsi="Times New Roman"/>
          <w:sz w:val="28"/>
          <w:szCs w:val="28"/>
        </w:rPr>
      </w:pPr>
    </w:p>
    <w:p w14:paraId="1CC5E46C"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 xml:space="preserve">Основною складовою валового регіонального продукту є валова додана вартість в основних цінах. Упродовж 2017-2021 років частка області у загальному обсязі валової доданої вартості України збільшилась на 0,2 в.п і становила 1,6 %. У 2021 році обсяг ВДВ становив 72948 млн гривень, що на </w:t>
      </w:r>
      <w:r w:rsidRPr="00E33157">
        <w:rPr>
          <w:rFonts w:ascii="Times New Roman" w:hAnsi="Times New Roman"/>
          <w:sz w:val="28"/>
          <w:szCs w:val="28"/>
        </w:rPr>
        <w:br/>
        <w:t xml:space="preserve">6,9 % більше, ніж у 2020 році. </w:t>
      </w:r>
    </w:p>
    <w:p w14:paraId="6ED8B98E"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Область за темпами зростання валової доданої вартості у 2021 році серед регіонів України займала 6 місце, у 2019 році – 15, у 2017 році – 4-5.</w:t>
      </w:r>
    </w:p>
    <w:p w14:paraId="0B5370E1" w14:textId="77777777" w:rsidR="008E5BC5" w:rsidRPr="00E33157" w:rsidRDefault="008E5BC5" w:rsidP="008E5BC5">
      <w:pPr>
        <w:ind w:firstLine="567"/>
        <w:jc w:val="both"/>
        <w:rPr>
          <w:rFonts w:ascii="Times New Roman" w:hAnsi="Times New Roman"/>
          <w:sz w:val="28"/>
          <w:szCs w:val="28"/>
        </w:rPr>
      </w:pPr>
    </w:p>
    <w:p w14:paraId="1B1E179F" w14:textId="77777777" w:rsidR="008E5BC5" w:rsidRPr="00E33157" w:rsidRDefault="008E5BC5" w:rsidP="008E5BC5">
      <w:pPr>
        <w:ind w:firstLine="430"/>
        <w:jc w:val="center"/>
        <w:rPr>
          <w:rFonts w:ascii="Times New Roman" w:hAnsi="Times New Roman"/>
          <w:color w:val="000000"/>
          <w:szCs w:val="26"/>
        </w:rPr>
      </w:pPr>
      <w:r w:rsidRPr="00E33157">
        <w:rPr>
          <w:rFonts w:ascii="Times New Roman" w:eastAsia="Times New Roman,Bold" w:hAnsi="Times New Roman"/>
          <w:b/>
          <w:bCs/>
          <w:sz w:val="28"/>
          <w:szCs w:val="28"/>
        </w:rPr>
        <w:t>Індекси фізичного обсягу валової доданої вартості в основних цінах,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185"/>
        <w:gridCol w:w="1354"/>
        <w:gridCol w:w="1352"/>
        <w:gridCol w:w="1332"/>
        <w:gridCol w:w="1332"/>
        <w:gridCol w:w="1332"/>
      </w:tblGrid>
      <w:tr w:rsidR="008E5BC5" w:rsidRPr="00E33157" w14:paraId="390A76A0" w14:textId="77777777" w:rsidTr="00A71E73">
        <w:tc>
          <w:tcPr>
            <w:tcW w:w="1825" w:type="dxa"/>
            <w:shd w:val="clear" w:color="auto" w:fill="auto"/>
          </w:tcPr>
          <w:p w14:paraId="6C7CE4DC" w14:textId="77777777" w:rsidR="008E5BC5" w:rsidRPr="00E33157" w:rsidRDefault="008E5BC5" w:rsidP="00A71E73">
            <w:pPr>
              <w:jc w:val="both"/>
              <w:rPr>
                <w:rFonts w:ascii="Times New Roman" w:eastAsia="Calibri" w:hAnsi="Times New Roman"/>
                <w:color w:val="000000"/>
                <w:szCs w:val="26"/>
              </w:rPr>
            </w:pPr>
          </w:p>
        </w:tc>
        <w:tc>
          <w:tcPr>
            <w:tcW w:w="1185" w:type="dxa"/>
          </w:tcPr>
          <w:p w14:paraId="0E64AB4F"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2014</w:t>
            </w:r>
          </w:p>
        </w:tc>
        <w:tc>
          <w:tcPr>
            <w:tcW w:w="1354" w:type="dxa"/>
            <w:shd w:val="clear" w:color="auto" w:fill="auto"/>
          </w:tcPr>
          <w:p w14:paraId="470CB204"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2017</w:t>
            </w:r>
          </w:p>
        </w:tc>
        <w:tc>
          <w:tcPr>
            <w:tcW w:w="1352" w:type="dxa"/>
            <w:shd w:val="clear" w:color="auto" w:fill="auto"/>
          </w:tcPr>
          <w:p w14:paraId="4D1625C2"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2018</w:t>
            </w:r>
          </w:p>
        </w:tc>
        <w:tc>
          <w:tcPr>
            <w:tcW w:w="1332" w:type="dxa"/>
            <w:shd w:val="clear" w:color="auto" w:fill="auto"/>
          </w:tcPr>
          <w:p w14:paraId="65B3694D"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2019</w:t>
            </w:r>
          </w:p>
        </w:tc>
        <w:tc>
          <w:tcPr>
            <w:tcW w:w="1332" w:type="dxa"/>
            <w:shd w:val="clear" w:color="auto" w:fill="auto"/>
          </w:tcPr>
          <w:p w14:paraId="2EDBA968"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2020</w:t>
            </w:r>
          </w:p>
        </w:tc>
        <w:tc>
          <w:tcPr>
            <w:tcW w:w="1332" w:type="dxa"/>
            <w:shd w:val="clear" w:color="auto" w:fill="auto"/>
          </w:tcPr>
          <w:p w14:paraId="3BFECCFA"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2021</w:t>
            </w:r>
          </w:p>
        </w:tc>
      </w:tr>
      <w:tr w:rsidR="008E5BC5" w:rsidRPr="00E33157" w14:paraId="05ECED32" w14:textId="77777777" w:rsidTr="00A71E73">
        <w:tc>
          <w:tcPr>
            <w:tcW w:w="1825" w:type="dxa"/>
            <w:shd w:val="clear" w:color="auto" w:fill="auto"/>
          </w:tcPr>
          <w:p w14:paraId="6175AFDD"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Україна</w:t>
            </w:r>
          </w:p>
        </w:tc>
        <w:tc>
          <w:tcPr>
            <w:tcW w:w="1185" w:type="dxa"/>
          </w:tcPr>
          <w:p w14:paraId="7AE8A605"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93,3</w:t>
            </w:r>
          </w:p>
        </w:tc>
        <w:tc>
          <w:tcPr>
            <w:tcW w:w="1354" w:type="dxa"/>
            <w:shd w:val="clear" w:color="auto" w:fill="auto"/>
          </w:tcPr>
          <w:p w14:paraId="4A360DDE"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102,0</w:t>
            </w:r>
          </w:p>
        </w:tc>
        <w:tc>
          <w:tcPr>
            <w:tcW w:w="1352" w:type="dxa"/>
            <w:shd w:val="clear" w:color="auto" w:fill="auto"/>
          </w:tcPr>
          <w:p w14:paraId="16BEE7D3"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104,0</w:t>
            </w:r>
          </w:p>
        </w:tc>
        <w:tc>
          <w:tcPr>
            <w:tcW w:w="1332" w:type="dxa"/>
            <w:shd w:val="clear" w:color="auto" w:fill="auto"/>
          </w:tcPr>
          <w:p w14:paraId="34D04BE4"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103,7</w:t>
            </w:r>
          </w:p>
        </w:tc>
        <w:tc>
          <w:tcPr>
            <w:tcW w:w="1332" w:type="dxa"/>
            <w:shd w:val="clear" w:color="auto" w:fill="auto"/>
          </w:tcPr>
          <w:p w14:paraId="35FC332F"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96,6</w:t>
            </w:r>
          </w:p>
        </w:tc>
        <w:tc>
          <w:tcPr>
            <w:tcW w:w="1332" w:type="dxa"/>
            <w:shd w:val="clear" w:color="auto" w:fill="auto"/>
          </w:tcPr>
          <w:p w14:paraId="2744653F"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104,3</w:t>
            </w:r>
          </w:p>
        </w:tc>
      </w:tr>
      <w:tr w:rsidR="008E5BC5" w:rsidRPr="00E33157" w14:paraId="78242287" w14:textId="77777777" w:rsidTr="00A71E73">
        <w:tc>
          <w:tcPr>
            <w:tcW w:w="1825" w:type="dxa"/>
            <w:shd w:val="clear" w:color="auto" w:fill="auto"/>
          </w:tcPr>
          <w:p w14:paraId="6D543954"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Тернопільська область</w:t>
            </w:r>
          </w:p>
        </w:tc>
        <w:tc>
          <w:tcPr>
            <w:tcW w:w="1185" w:type="dxa"/>
          </w:tcPr>
          <w:p w14:paraId="53284520"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107,3</w:t>
            </w:r>
          </w:p>
        </w:tc>
        <w:tc>
          <w:tcPr>
            <w:tcW w:w="1354" w:type="dxa"/>
            <w:shd w:val="clear" w:color="auto" w:fill="auto"/>
          </w:tcPr>
          <w:p w14:paraId="4AF0AEF9"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104,5</w:t>
            </w:r>
          </w:p>
        </w:tc>
        <w:tc>
          <w:tcPr>
            <w:tcW w:w="1352" w:type="dxa"/>
            <w:shd w:val="clear" w:color="auto" w:fill="auto"/>
          </w:tcPr>
          <w:p w14:paraId="0E7551D7"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104,1</w:t>
            </w:r>
          </w:p>
        </w:tc>
        <w:tc>
          <w:tcPr>
            <w:tcW w:w="1332" w:type="dxa"/>
            <w:shd w:val="clear" w:color="auto" w:fill="auto"/>
          </w:tcPr>
          <w:p w14:paraId="45D14E3E"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103,5</w:t>
            </w:r>
          </w:p>
        </w:tc>
        <w:tc>
          <w:tcPr>
            <w:tcW w:w="1332" w:type="dxa"/>
            <w:shd w:val="clear" w:color="auto" w:fill="auto"/>
          </w:tcPr>
          <w:p w14:paraId="09B36FA7"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97,8</w:t>
            </w:r>
          </w:p>
        </w:tc>
        <w:tc>
          <w:tcPr>
            <w:tcW w:w="1332" w:type="dxa"/>
            <w:shd w:val="clear" w:color="auto" w:fill="auto"/>
          </w:tcPr>
          <w:p w14:paraId="43CF05F3" w14:textId="77777777" w:rsidR="008E5BC5" w:rsidRPr="00E33157" w:rsidRDefault="008E5BC5" w:rsidP="00A71E73">
            <w:pPr>
              <w:jc w:val="center"/>
              <w:rPr>
                <w:rFonts w:ascii="Times New Roman" w:eastAsia="Calibri" w:hAnsi="Times New Roman"/>
                <w:color w:val="000000"/>
                <w:szCs w:val="26"/>
              </w:rPr>
            </w:pPr>
            <w:r w:rsidRPr="00E33157">
              <w:rPr>
                <w:rFonts w:ascii="Times New Roman" w:eastAsia="Calibri" w:hAnsi="Times New Roman"/>
                <w:color w:val="000000"/>
                <w:szCs w:val="26"/>
              </w:rPr>
              <w:t>106,9</w:t>
            </w:r>
          </w:p>
        </w:tc>
      </w:tr>
    </w:tbl>
    <w:p w14:paraId="1D4D7A6C" w14:textId="77777777" w:rsidR="008E5BC5" w:rsidRPr="00E33157" w:rsidRDefault="008E5BC5" w:rsidP="008E5BC5">
      <w:pPr>
        <w:ind w:firstLine="567"/>
        <w:jc w:val="both"/>
        <w:rPr>
          <w:rFonts w:ascii="Times New Roman" w:hAnsi="Times New Roman"/>
          <w:sz w:val="28"/>
          <w:szCs w:val="28"/>
        </w:rPr>
      </w:pPr>
    </w:p>
    <w:p w14:paraId="405E51EF"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 xml:space="preserve">Зростання валової доданої вартості у 2021 році у порівнянні з 2020 роком зафіксовано в більшості видів економічної діяльності, найбільш істотно на підприємствах будівництва – на 38,5 % (у 2020 році – збільшення на 2 %); у сфері фінансової та страхової діяльності – на 10,3 % (збільшення на 0,3 %); у сільському, лісовому та рибному господарстві – на 12,6 % (зменшення на </w:t>
      </w:r>
      <w:r w:rsidRPr="00E33157">
        <w:rPr>
          <w:rFonts w:ascii="Times New Roman" w:hAnsi="Times New Roman"/>
          <w:sz w:val="28"/>
          <w:szCs w:val="28"/>
        </w:rPr>
        <w:br/>
        <w:t xml:space="preserve">1,9 %); у сфері інформації та телекомунікацій – на 20,8 % (збільшення на </w:t>
      </w:r>
      <w:r w:rsidRPr="00E33157">
        <w:rPr>
          <w:rFonts w:ascii="Times New Roman" w:hAnsi="Times New Roman"/>
          <w:sz w:val="28"/>
          <w:szCs w:val="28"/>
        </w:rPr>
        <w:br/>
        <w:t>2,4 %); надання інших видів послуг – на 13,3 % (зменшення на 9,9 %).</w:t>
      </w:r>
    </w:p>
    <w:p w14:paraId="7D7A0959"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 xml:space="preserve">Збільшення обсягів валової доданої вартості відзначалось і на  підприємствах добувної промисловості та розроблення кар’єрів на 7,1 % (у </w:t>
      </w:r>
      <w:r w:rsidRPr="00E33157">
        <w:rPr>
          <w:rFonts w:ascii="Times New Roman" w:hAnsi="Times New Roman"/>
          <w:sz w:val="28"/>
          <w:szCs w:val="28"/>
        </w:rPr>
        <w:br/>
        <w:t xml:space="preserve">2020 році – збільшення на 14,9 %); переробної промисловості – на 3,2 % (зменшення на 9,7 %); у сфері оптової та роздрібної торгівлі, з ремонту автотранспортних засобів і мотоциклів – на 15,2 % (збільшення на </w:t>
      </w:r>
      <w:r w:rsidRPr="00E33157">
        <w:rPr>
          <w:rFonts w:ascii="Times New Roman" w:hAnsi="Times New Roman"/>
          <w:sz w:val="28"/>
          <w:szCs w:val="28"/>
        </w:rPr>
        <w:br/>
        <w:t xml:space="preserve">7,7 %); у сфері операцій з нерухомим майном – на 0,1 % (збільшення на </w:t>
      </w:r>
      <w:r w:rsidRPr="00E33157">
        <w:rPr>
          <w:rFonts w:ascii="Times New Roman" w:hAnsi="Times New Roman"/>
          <w:sz w:val="28"/>
          <w:szCs w:val="28"/>
        </w:rPr>
        <w:br/>
        <w:t xml:space="preserve">0,3 %); у сферах професійної, наукової та технічної діяльності – на 3 % (зменшення на 8,2 %); тимчасового розміщення й організації харчування – на 68,8 % (зменшення на 16,2 %); на підприємствах з водопостачання, каналізації, поводження з відходами – на 6,4 % (зменшення на 3,1 %); на підприємствах з </w:t>
      </w:r>
      <w:r w:rsidRPr="00E33157">
        <w:rPr>
          <w:rFonts w:ascii="Times New Roman" w:hAnsi="Times New Roman"/>
          <w:sz w:val="28"/>
          <w:szCs w:val="28"/>
        </w:rPr>
        <w:lastRenderedPageBreak/>
        <w:t>постачання електроенергії, газу пари та кондиційованого повітря – на 7,6 % (на рівні показника 2019 року); мистецтва, спорту, розваг та відпочинку – на 1,9 % (зменшення на 6,4 %).</w:t>
      </w:r>
    </w:p>
    <w:p w14:paraId="4DC59F21" w14:textId="77777777" w:rsidR="008E5BC5" w:rsidRPr="00E33157" w:rsidRDefault="008E5BC5" w:rsidP="008E5BC5">
      <w:pPr>
        <w:ind w:firstLine="567"/>
        <w:jc w:val="both"/>
        <w:rPr>
          <w:rFonts w:ascii="Times New Roman" w:hAnsi="Times New Roman"/>
          <w:sz w:val="28"/>
          <w:szCs w:val="28"/>
        </w:rPr>
      </w:pPr>
      <w:r w:rsidRPr="00E33157">
        <w:rPr>
          <w:rFonts w:ascii="Times New Roman" w:hAnsi="Times New Roman"/>
          <w:sz w:val="28"/>
          <w:szCs w:val="28"/>
        </w:rPr>
        <w:t>Скорочення валової доданої вартості зафіксовано лише на підприємствах транспорту, складського господарства, поштової та кур’єрської діяльності – на 4,9 % (у 2020 році – зменшення на 13,7 %); у закладах освіти – на 4,4 % (зменшення на 4,8 %); у сферах охорони здоров’я та надання соціальної допомоги – на 1,3 % (збільшення на 6,4 %); державного управління й оборони, обов’язкового соціального страхування – на 1,4 % (зменшення на 0,8 %).</w:t>
      </w:r>
    </w:p>
    <w:p w14:paraId="3176A24F" w14:textId="77777777" w:rsidR="008E5BC5" w:rsidRPr="00E33157" w:rsidRDefault="008E5BC5" w:rsidP="008E5BC5">
      <w:pPr>
        <w:pStyle w:val="aff0"/>
        <w:spacing w:after="0" w:line="240" w:lineRule="auto"/>
        <w:ind w:left="0"/>
        <w:jc w:val="center"/>
        <w:rPr>
          <w:rFonts w:ascii="Times New Roman" w:hAnsi="Times New Roman" w:cs="Times New Roman"/>
          <w:b/>
          <w:i/>
          <w:sz w:val="28"/>
          <w:szCs w:val="28"/>
          <w:u w:val="single"/>
        </w:rPr>
      </w:pPr>
    </w:p>
    <w:p w14:paraId="2F3D8B10" w14:textId="77777777" w:rsidR="008E5BC5" w:rsidRPr="008E5BC5" w:rsidRDefault="008E5BC5" w:rsidP="008E5BC5">
      <w:pPr>
        <w:pStyle w:val="aff0"/>
        <w:spacing w:after="0" w:line="240" w:lineRule="auto"/>
        <w:ind w:left="0" w:firstLine="567"/>
        <w:rPr>
          <w:rFonts w:ascii="Times New Roman" w:hAnsi="Times New Roman" w:cs="Times New Roman"/>
          <w:b/>
          <w:i/>
          <w:sz w:val="28"/>
          <w:szCs w:val="28"/>
        </w:rPr>
      </w:pPr>
      <w:r w:rsidRPr="008E5BC5">
        <w:rPr>
          <w:rFonts w:ascii="Times New Roman" w:hAnsi="Times New Roman" w:cs="Times New Roman"/>
          <w:b/>
          <w:i/>
          <w:sz w:val="28"/>
          <w:szCs w:val="28"/>
        </w:rPr>
        <w:t>Проміжні висновки:</w:t>
      </w:r>
    </w:p>
    <w:p w14:paraId="670CC0E6" w14:textId="77777777" w:rsidR="008E5BC5" w:rsidRPr="00E33157" w:rsidRDefault="008E5BC5" w:rsidP="008E5BC5">
      <w:pPr>
        <w:ind w:firstLine="567"/>
        <w:jc w:val="both"/>
        <w:rPr>
          <w:rFonts w:ascii="Times New Roman" w:eastAsia="Calibri" w:hAnsi="Times New Roman"/>
          <w:b/>
          <w:i/>
          <w:sz w:val="28"/>
          <w:szCs w:val="28"/>
          <w:lang w:eastAsia="en-US"/>
        </w:rPr>
      </w:pPr>
      <w:r w:rsidRPr="00E33157">
        <w:rPr>
          <w:rFonts w:ascii="Times New Roman" w:hAnsi="Times New Roman"/>
          <w:b/>
          <w:bCs/>
          <w:i/>
          <w:sz w:val="28"/>
          <w:szCs w:val="28"/>
        </w:rPr>
        <w:t xml:space="preserve">1. </w:t>
      </w:r>
      <w:r w:rsidRPr="00E33157">
        <w:rPr>
          <w:rFonts w:ascii="Times New Roman" w:eastAsia="Calibri" w:hAnsi="Times New Roman"/>
          <w:b/>
          <w:i/>
          <w:sz w:val="28"/>
          <w:szCs w:val="28"/>
          <w:lang w:eastAsia="en-US"/>
        </w:rPr>
        <w:t>Аналіз валового регіонального продукту області за 2017-2021 роки свідчить про сталу тенденцію зростання у фактичних цінах.</w:t>
      </w:r>
    </w:p>
    <w:p w14:paraId="6F511A75" w14:textId="77777777" w:rsidR="008E5BC5" w:rsidRPr="00E33157" w:rsidRDefault="008E5BC5" w:rsidP="008E5BC5">
      <w:pPr>
        <w:ind w:firstLine="567"/>
        <w:jc w:val="both"/>
        <w:rPr>
          <w:rFonts w:ascii="Times New Roman" w:eastAsia="Calibri" w:hAnsi="Times New Roman"/>
          <w:sz w:val="28"/>
          <w:szCs w:val="28"/>
          <w:lang w:eastAsia="en-US"/>
        </w:rPr>
      </w:pPr>
      <w:r w:rsidRPr="00E33157">
        <w:rPr>
          <w:rFonts w:ascii="Times New Roman" w:eastAsia="Calibri" w:hAnsi="Times New Roman"/>
          <w:b/>
          <w:i/>
          <w:sz w:val="28"/>
          <w:szCs w:val="28"/>
          <w:lang w:eastAsia="en-US"/>
        </w:rPr>
        <w:t>2. Валовий регіональний продукт у розрахунку на одну особу становив у 2021 році 79412 гривень, що на 7,6 % більше, ніж у 2020 році.</w:t>
      </w:r>
      <w:r w:rsidRPr="00E33157">
        <w:rPr>
          <w:rFonts w:ascii="Times New Roman" w:eastAsia="Calibri" w:hAnsi="Times New Roman"/>
          <w:sz w:val="28"/>
          <w:szCs w:val="28"/>
          <w:lang w:eastAsia="en-US"/>
        </w:rPr>
        <w:t xml:space="preserve"> </w:t>
      </w:r>
    </w:p>
    <w:p w14:paraId="1570F1B8" w14:textId="77777777" w:rsidR="008E5BC5" w:rsidRPr="00E33157" w:rsidRDefault="008E5BC5" w:rsidP="008E5BC5">
      <w:pPr>
        <w:ind w:firstLine="567"/>
        <w:jc w:val="both"/>
        <w:rPr>
          <w:rFonts w:ascii="Times New Roman" w:hAnsi="Times New Roman"/>
          <w:b/>
          <w:bCs/>
          <w:sz w:val="28"/>
          <w:szCs w:val="28"/>
        </w:rPr>
      </w:pPr>
      <w:r w:rsidRPr="00E33157">
        <w:rPr>
          <w:rFonts w:ascii="Times New Roman" w:eastAsia="Calibri" w:hAnsi="Times New Roman"/>
          <w:b/>
          <w:i/>
          <w:sz w:val="28"/>
          <w:szCs w:val="28"/>
          <w:lang w:eastAsia="en-US"/>
        </w:rPr>
        <w:t xml:space="preserve">3. </w:t>
      </w:r>
      <w:r w:rsidRPr="00E33157">
        <w:rPr>
          <w:rFonts w:ascii="Times New Roman" w:hAnsi="Times New Roman"/>
          <w:b/>
          <w:i/>
          <w:sz w:val="28"/>
          <w:szCs w:val="28"/>
        </w:rPr>
        <w:t>Частка області в загальному обсязі валового регіонального продукту України за підсумками 2021 року становила 1,5% і збільшилась на 0,1 в.п у порівнянні з 2017 роком</w:t>
      </w:r>
      <w:r w:rsidRPr="00E33157">
        <w:rPr>
          <w:rFonts w:ascii="Times New Roman" w:eastAsia="Calibri" w:hAnsi="Times New Roman"/>
          <w:sz w:val="28"/>
          <w:szCs w:val="28"/>
        </w:rPr>
        <w:t>.</w:t>
      </w:r>
    </w:p>
    <w:p w14:paraId="28F5D306" w14:textId="77777777" w:rsidR="008E5BC5" w:rsidRPr="00425FAD" w:rsidRDefault="008E5BC5" w:rsidP="008E5BC5">
      <w:pPr>
        <w:ind w:firstLine="567"/>
        <w:jc w:val="both"/>
        <w:rPr>
          <w:rFonts w:ascii="Times New Roman" w:hAnsi="Times New Roman"/>
          <w:b/>
          <w:bCs/>
          <w:i/>
          <w:sz w:val="28"/>
          <w:szCs w:val="28"/>
        </w:rPr>
      </w:pPr>
      <w:r w:rsidRPr="00E33157">
        <w:rPr>
          <w:rFonts w:ascii="Times New Roman" w:hAnsi="Times New Roman"/>
          <w:b/>
          <w:i/>
          <w:sz w:val="28"/>
          <w:szCs w:val="28"/>
        </w:rPr>
        <w:t xml:space="preserve">4. Зростання валової доданої вартості у 2021 році у порівнянні з </w:t>
      </w:r>
      <w:r w:rsidRPr="00E33157">
        <w:rPr>
          <w:rFonts w:ascii="Times New Roman" w:hAnsi="Times New Roman"/>
          <w:b/>
          <w:i/>
          <w:sz w:val="28"/>
          <w:szCs w:val="28"/>
        </w:rPr>
        <w:br/>
        <w:t>2020 роком зафіксовано в більшості видів економічної діяльності.</w:t>
      </w:r>
    </w:p>
    <w:p w14:paraId="2ABC5DEC" w14:textId="77777777" w:rsidR="008E5BC5" w:rsidRDefault="008E5BC5" w:rsidP="00DE09FF">
      <w:pPr>
        <w:pStyle w:val="aff0"/>
        <w:spacing w:after="0"/>
        <w:ind w:left="0" w:firstLine="567"/>
        <w:jc w:val="both"/>
        <w:rPr>
          <w:rFonts w:ascii="Times New Roman" w:hAnsi="Times New Roman" w:cs="Times New Roman"/>
          <w:b/>
          <w:bCs/>
          <w:sz w:val="28"/>
          <w:szCs w:val="28"/>
        </w:rPr>
      </w:pPr>
    </w:p>
    <w:p w14:paraId="05085409" w14:textId="5C75B562" w:rsidR="00B05381" w:rsidRPr="00DE09FF" w:rsidRDefault="00B05381" w:rsidP="00DE09FF">
      <w:pPr>
        <w:pStyle w:val="aff0"/>
        <w:spacing w:after="0"/>
        <w:ind w:left="0" w:firstLine="567"/>
        <w:jc w:val="both"/>
        <w:rPr>
          <w:rFonts w:ascii="Times New Roman" w:hAnsi="Times New Roman" w:cs="Times New Roman"/>
          <w:b/>
          <w:bCs/>
          <w:sz w:val="28"/>
          <w:szCs w:val="28"/>
        </w:rPr>
      </w:pPr>
      <w:r w:rsidRPr="00DE09FF">
        <w:rPr>
          <w:rFonts w:ascii="Times New Roman" w:hAnsi="Times New Roman" w:cs="Times New Roman"/>
          <w:b/>
          <w:bCs/>
          <w:sz w:val="28"/>
          <w:szCs w:val="28"/>
        </w:rPr>
        <w:t>Промисловий потенціал</w:t>
      </w:r>
    </w:p>
    <w:p w14:paraId="5D51D0C0" w14:textId="77777777" w:rsidR="00DE09FF" w:rsidRDefault="00DE09FF" w:rsidP="00DE09FF">
      <w:pPr>
        <w:ind w:firstLine="567"/>
        <w:jc w:val="both"/>
        <w:rPr>
          <w:rFonts w:ascii="Times New Roman" w:hAnsi="Times New Roman"/>
          <w:sz w:val="28"/>
          <w:szCs w:val="28"/>
          <w:lang w:eastAsia="uk-UA"/>
        </w:rPr>
      </w:pPr>
    </w:p>
    <w:p w14:paraId="3EE6BAFF" w14:textId="3B12DA69" w:rsidR="00DE09FF" w:rsidRPr="00DE09FF" w:rsidRDefault="00DE09FF" w:rsidP="00DE09FF">
      <w:pPr>
        <w:ind w:firstLine="567"/>
        <w:jc w:val="both"/>
        <w:rPr>
          <w:rFonts w:ascii="Times New Roman" w:hAnsi="Times New Roman"/>
          <w:bCs/>
          <w:sz w:val="28"/>
          <w:szCs w:val="28"/>
        </w:rPr>
      </w:pPr>
      <w:r w:rsidRPr="00DE09FF">
        <w:rPr>
          <w:rFonts w:ascii="Times New Roman" w:hAnsi="Times New Roman"/>
          <w:sz w:val="28"/>
          <w:szCs w:val="28"/>
          <w:lang w:eastAsia="uk-UA"/>
        </w:rPr>
        <w:t xml:space="preserve">Одним із </w:t>
      </w:r>
      <w:r w:rsidRPr="00DE09FF">
        <w:rPr>
          <w:rFonts w:ascii="Times New Roman" w:hAnsi="Times New Roman"/>
          <w:bCs/>
          <w:sz w:val="28"/>
          <w:szCs w:val="28"/>
        </w:rPr>
        <w:t>факторів  забезпечення позитивного розвитку економіки регіону є ефективне функціонування промислового комплексу області у якому працює близько 20% працюючого населення – на останню звітну дату 25,7 тис. осіб, з яких 71% - у переробній промисловості.</w:t>
      </w:r>
    </w:p>
    <w:p w14:paraId="34A09CC8" w14:textId="77777777" w:rsidR="00DE09FF" w:rsidRPr="00DE09FF" w:rsidRDefault="00DE09FF" w:rsidP="00DE09FF">
      <w:pPr>
        <w:ind w:firstLine="567"/>
        <w:jc w:val="both"/>
        <w:rPr>
          <w:rFonts w:ascii="Times New Roman" w:hAnsi="Times New Roman"/>
          <w:sz w:val="28"/>
          <w:szCs w:val="28"/>
          <w:lang w:eastAsia="uk-UA"/>
        </w:rPr>
      </w:pPr>
      <w:r w:rsidRPr="00DE09FF">
        <w:rPr>
          <w:rFonts w:ascii="Times New Roman" w:hAnsi="Times New Roman"/>
          <w:sz w:val="28"/>
          <w:szCs w:val="28"/>
          <w:lang w:eastAsia="uk-UA"/>
        </w:rPr>
        <w:t>Для промислового сектору економіки області  характерним є нерівномірний розподіл виробничих потужностей по районах області. Концентрація промислових підприємств в основному спостерігається в Тернопільському районі, на який припадає 79,3% від загальної кількості підприємств, Чортківському районі  – 17,3%, Кременецькому районі – 3,4%.</w:t>
      </w:r>
    </w:p>
    <w:p w14:paraId="10AB7DD3" w14:textId="77777777" w:rsidR="00DE09FF" w:rsidRPr="00DE09FF" w:rsidRDefault="00DE09FF" w:rsidP="00DE09FF">
      <w:pPr>
        <w:ind w:firstLine="567"/>
        <w:jc w:val="both"/>
        <w:rPr>
          <w:rFonts w:ascii="Times New Roman" w:hAnsi="Times New Roman"/>
          <w:sz w:val="28"/>
          <w:szCs w:val="28"/>
        </w:rPr>
      </w:pPr>
      <w:r w:rsidRPr="00DE09FF">
        <w:rPr>
          <w:rFonts w:ascii="Times New Roman" w:hAnsi="Times New Roman"/>
          <w:bCs/>
          <w:sz w:val="28"/>
          <w:szCs w:val="28"/>
          <w:lang w:eastAsia="uk-UA"/>
        </w:rPr>
        <w:t>За результатами 2023 року спостерігається тенденція до зростання індексу промислової продукції (+15,4% відносно показників 2022 р), о</w:t>
      </w:r>
      <w:r w:rsidRPr="00DE09FF">
        <w:rPr>
          <w:rFonts w:ascii="Times New Roman" w:hAnsi="Times New Roman"/>
          <w:sz w:val="28"/>
          <w:szCs w:val="28"/>
          <w:lang w:eastAsia="uk-UA"/>
        </w:rPr>
        <w:t xml:space="preserve">бсяг реалізованої промислової продукції за вказаний період збільшився на </w:t>
      </w:r>
      <w:r w:rsidRPr="00DE09FF">
        <w:rPr>
          <w:rFonts w:ascii="Times New Roman" w:hAnsi="Times New Roman"/>
          <w:bCs/>
          <w:sz w:val="28"/>
          <w:szCs w:val="28"/>
          <w:lang w:eastAsia="uk-UA"/>
        </w:rPr>
        <w:t>25,8%, зростання темпів реалізації спостерігалось і впродовж 2020-2022 років, відповідно</w:t>
      </w:r>
      <w:r w:rsidRPr="00DE09FF">
        <w:rPr>
          <w:rFonts w:ascii="Times New Roman" w:hAnsi="Times New Roman"/>
          <w:sz w:val="28"/>
          <w:szCs w:val="28"/>
        </w:rPr>
        <w:t xml:space="preserve"> 2020 р. (+1,6%), 2021 р. (+40%),  2022 р. (+6%). </w:t>
      </w:r>
    </w:p>
    <w:p w14:paraId="1E06C0FA" w14:textId="77777777" w:rsidR="00DE09FF" w:rsidRPr="00DE09FF" w:rsidRDefault="00DE09FF" w:rsidP="00DE09FF">
      <w:pPr>
        <w:ind w:firstLine="567"/>
        <w:jc w:val="both"/>
        <w:rPr>
          <w:rFonts w:ascii="Times New Roman" w:hAnsi="Times New Roman"/>
          <w:bCs/>
          <w:sz w:val="28"/>
          <w:szCs w:val="28"/>
          <w:lang w:eastAsia="uk-UA"/>
        </w:rPr>
      </w:pPr>
      <w:r w:rsidRPr="00DE09FF">
        <w:rPr>
          <w:rFonts w:ascii="Times New Roman" w:hAnsi="Times New Roman"/>
          <w:bCs/>
          <w:sz w:val="28"/>
          <w:szCs w:val="28"/>
          <w:lang w:eastAsia="uk-UA"/>
        </w:rPr>
        <w:t>У 2023 році місцевими суб’єктами господарювання</w:t>
      </w:r>
      <w:r w:rsidRPr="00DE09FF">
        <w:rPr>
          <w:rFonts w:ascii="Times New Roman" w:hAnsi="Times New Roman"/>
          <w:sz w:val="28"/>
          <w:szCs w:val="28"/>
          <w:lang w:eastAsia="uk-UA"/>
        </w:rPr>
        <w:t xml:space="preserve"> реалізовано промислової продукції на </w:t>
      </w:r>
      <w:r w:rsidRPr="00DE09FF">
        <w:rPr>
          <w:rFonts w:ascii="Times New Roman" w:hAnsi="Times New Roman"/>
          <w:bCs/>
          <w:sz w:val="28"/>
          <w:szCs w:val="28"/>
          <w:lang w:eastAsia="uk-UA"/>
        </w:rPr>
        <w:t xml:space="preserve">39,3 млрд гривень. При цьому, підприємствам переробного сектору промисловості області  належало 83,1% усієї реалізованої продукції, з постачання електроенергії, газу, пари та кондиційованого повітря  - 13,4%, добувної промисловості і розроблення кар’єрів – 2,2%, з водопостачання, каналізації, поводження з відходами – 1,4%. </w:t>
      </w:r>
    </w:p>
    <w:p w14:paraId="0425E894" w14:textId="77777777" w:rsidR="00DE09FF" w:rsidRPr="00DE09FF" w:rsidRDefault="00DE09FF" w:rsidP="00DE09FF">
      <w:pPr>
        <w:ind w:firstLine="567"/>
        <w:jc w:val="both"/>
        <w:rPr>
          <w:rFonts w:ascii="Times New Roman" w:hAnsi="Times New Roman"/>
          <w:bCs/>
          <w:sz w:val="28"/>
          <w:szCs w:val="28"/>
          <w:lang w:eastAsia="uk-UA"/>
        </w:rPr>
      </w:pPr>
    </w:p>
    <w:p w14:paraId="3D581A42" w14:textId="77777777" w:rsidR="00DE09FF" w:rsidRPr="00DE09FF" w:rsidRDefault="00DE09FF" w:rsidP="00DE09FF">
      <w:pPr>
        <w:ind w:firstLine="567"/>
        <w:jc w:val="both"/>
        <w:rPr>
          <w:rFonts w:ascii="Times New Roman" w:hAnsi="Times New Roman"/>
          <w:bCs/>
          <w:sz w:val="28"/>
          <w:szCs w:val="28"/>
          <w:lang w:eastAsia="uk-UA"/>
        </w:rPr>
      </w:pPr>
      <w:r w:rsidRPr="00DE09FF">
        <w:rPr>
          <w:rFonts w:ascii="Times New Roman" w:hAnsi="Times New Roman"/>
          <w:bCs/>
          <w:sz w:val="28"/>
          <w:szCs w:val="28"/>
          <w:lang w:eastAsia="uk-UA"/>
        </w:rPr>
        <w:lastRenderedPageBreak/>
        <w:t>Таблиця 1. Динаміка реалізації промислової продукції у Тернопільській області протягом 2019-2023 років (дані Головного управління статистики в Тернопільській області)</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996"/>
        <w:gridCol w:w="1073"/>
        <w:gridCol w:w="1100"/>
        <w:gridCol w:w="1092"/>
        <w:gridCol w:w="1217"/>
      </w:tblGrid>
      <w:tr w:rsidR="00E4248B" w:rsidRPr="00DE09FF" w14:paraId="0647703E" w14:textId="77777777" w:rsidTr="00DE09FF">
        <w:trPr>
          <w:trHeight w:val="324"/>
          <w:tblHeader/>
        </w:trPr>
        <w:tc>
          <w:tcPr>
            <w:tcW w:w="4106" w:type="dxa"/>
            <w:tcBorders>
              <w:bottom w:val="single" w:sz="4" w:space="0" w:color="auto"/>
            </w:tcBorders>
            <w:shd w:val="clear" w:color="auto" w:fill="FFFFFF"/>
            <w:noWrap/>
            <w:hideMark/>
          </w:tcPr>
          <w:p w14:paraId="77F41B0F" w14:textId="77777777" w:rsidR="00DE09FF" w:rsidRPr="00DE09FF" w:rsidRDefault="00DE09FF" w:rsidP="00DE09FF">
            <w:pPr>
              <w:ind w:firstLine="567"/>
              <w:rPr>
                <w:rFonts w:ascii="Times New Roman" w:eastAsia="Arial" w:hAnsi="Times New Roman"/>
                <w:b/>
                <w:bCs/>
                <w:sz w:val="24"/>
                <w:szCs w:val="24"/>
              </w:rPr>
            </w:pPr>
            <w:r w:rsidRPr="00DE09FF">
              <w:rPr>
                <w:rFonts w:ascii="Times New Roman" w:eastAsia="Arial" w:hAnsi="Times New Roman"/>
                <w:b/>
                <w:bCs/>
                <w:sz w:val="24"/>
                <w:szCs w:val="24"/>
                <w:lang w:val="uk"/>
              </w:rPr>
              <w:t> </w:t>
            </w:r>
            <w:r w:rsidRPr="00DE09FF">
              <w:rPr>
                <w:rFonts w:ascii="Times New Roman" w:eastAsia="Arial" w:hAnsi="Times New Roman"/>
                <w:b/>
                <w:bCs/>
                <w:sz w:val="24"/>
                <w:szCs w:val="24"/>
              </w:rPr>
              <w:t>Показник</w:t>
            </w:r>
          </w:p>
        </w:tc>
        <w:tc>
          <w:tcPr>
            <w:tcW w:w="996" w:type="dxa"/>
            <w:tcBorders>
              <w:bottom w:val="single" w:sz="4" w:space="0" w:color="auto"/>
            </w:tcBorders>
            <w:shd w:val="clear" w:color="auto" w:fill="FFFFFF"/>
          </w:tcPr>
          <w:p w14:paraId="6ABEFA6B" w14:textId="77777777" w:rsidR="00DE09FF" w:rsidRPr="00DE09FF" w:rsidRDefault="00DE09FF" w:rsidP="00DE09FF">
            <w:pPr>
              <w:ind w:firstLine="2"/>
              <w:jc w:val="center"/>
              <w:rPr>
                <w:rFonts w:ascii="Times New Roman" w:eastAsia="Arial" w:hAnsi="Times New Roman"/>
                <w:b/>
                <w:bCs/>
                <w:sz w:val="24"/>
                <w:szCs w:val="24"/>
                <w:lang w:val="uk"/>
              </w:rPr>
            </w:pPr>
            <w:r w:rsidRPr="00DE09FF">
              <w:rPr>
                <w:rFonts w:ascii="Times New Roman" w:eastAsia="Arial" w:hAnsi="Times New Roman"/>
                <w:b/>
                <w:bCs/>
                <w:sz w:val="24"/>
                <w:szCs w:val="24"/>
                <w:lang w:val="uk"/>
              </w:rPr>
              <w:t>2019</w:t>
            </w:r>
          </w:p>
        </w:tc>
        <w:tc>
          <w:tcPr>
            <w:tcW w:w="1073" w:type="dxa"/>
            <w:tcBorders>
              <w:bottom w:val="single" w:sz="4" w:space="0" w:color="auto"/>
            </w:tcBorders>
            <w:shd w:val="clear" w:color="auto" w:fill="FFFFFF"/>
            <w:noWrap/>
            <w:hideMark/>
          </w:tcPr>
          <w:p w14:paraId="3B99D155" w14:textId="77777777" w:rsidR="00DE09FF" w:rsidRPr="00DE09FF" w:rsidRDefault="00DE09FF" w:rsidP="00DE09FF">
            <w:pPr>
              <w:rPr>
                <w:rFonts w:ascii="Times New Roman" w:eastAsia="Arial" w:hAnsi="Times New Roman"/>
                <w:b/>
                <w:bCs/>
                <w:sz w:val="24"/>
                <w:szCs w:val="24"/>
              </w:rPr>
            </w:pPr>
            <w:r w:rsidRPr="00DE09FF">
              <w:rPr>
                <w:rFonts w:ascii="Times New Roman" w:eastAsia="Arial" w:hAnsi="Times New Roman"/>
                <w:b/>
                <w:bCs/>
                <w:sz w:val="24"/>
                <w:szCs w:val="24"/>
                <w:lang w:val="uk"/>
              </w:rPr>
              <w:t>2020</w:t>
            </w:r>
          </w:p>
        </w:tc>
        <w:tc>
          <w:tcPr>
            <w:tcW w:w="1100" w:type="dxa"/>
            <w:tcBorders>
              <w:bottom w:val="single" w:sz="4" w:space="0" w:color="auto"/>
            </w:tcBorders>
            <w:shd w:val="clear" w:color="auto" w:fill="FFFFFF"/>
            <w:noWrap/>
            <w:hideMark/>
          </w:tcPr>
          <w:p w14:paraId="17008A64"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b/>
                <w:bCs/>
                <w:sz w:val="24"/>
                <w:szCs w:val="24"/>
                <w:lang w:val="uk"/>
              </w:rPr>
              <w:t>2021</w:t>
            </w:r>
          </w:p>
        </w:tc>
        <w:tc>
          <w:tcPr>
            <w:tcW w:w="1092" w:type="dxa"/>
            <w:tcBorders>
              <w:bottom w:val="single" w:sz="4" w:space="0" w:color="auto"/>
            </w:tcBorders>
            <w:shd w:val="clear" w:color="auto" w:fill="FFFFFF"/>
            <w:noWrap/>
            <w:hideMark/>
          </w:tcPr>
          <w:p w14:paraId="0AC9D002"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b/>
                <w:bCs/>
                <w:sz w:val="24"/>
                <w:szCs w:val="24"/>
                <w:lang w:val="uk"/>
              </w:rPr>
              <w:t>2022</w:t>
            </w:r>
          </w:p>
        </w:tc>
        <w:tc>
          <w:tcPr>
            <w:tcW w:w="1217" w:type="dxa"/>
            <w:tcBorders>
              <w:bottom w:val="single" w:sz="4" w:space="0" w:color="auto"/>
            </w:tcBorders>
            <w:shd w:val="clear" w:color="auto" w:fill="FFFFFF"/>
            <w:noWrap/>
            <w:hideMark/>
          </w:tcPr>
          <w:p w14:paraId="7B3DA09C"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b/>
                <w:bCs/>
                <w:sz w:val="24"/>
                <w:szCs w:val="24"/>
                <w:lang w:val="uk"/>
              </w:rPr>
              <w:t>2023</w:t>
            </w:r>
          </w:p>
        </w:tc>
      </w:tr>
      <w:tr w:rsidR="00E4248B" w:rsidRPr="00DE09FF" w14:paraId="54C10E79" w14:textId="77777777" w:rsidTr="00DE09FF">
        <w:trPr>
          <w:trHeight w:val="324"/>
        </w:trPr>
        <w:tc>
          <w:tcPr>
            <w:tcW w:w="4106" w:type="dxa"/>
            <w:tcBorders>
              <w:top w:val="single" w:sz="4" w:space="0" w:color="auto"/>
              <w:bottom w:val="single" w:sz="4" w:space="0" w:color="auto"/>
              <w:right w:val="single" w:sz="4" w:space="0" w:color="auto"/>
            </w:tcBorders>
            <w:shd w:val="clear" w:color="auto" w:fill="FFFFFF"/>
            <w:noWrap/>
          </w:tcPr>
          <w:p w14:paraId="7DA9BFD4" w14:textId="77777777" w:rsidR="00DE09FF" w:rsidRPr="00DE09FF" w:rsidRDefault="00DE09FF" w:rsidP="00E4248B">
            <w:pPr>
              <w:jc w:val="both"/>
              <w:rPr>
                <w:rFonts w:ascii="Times New Roman" w:eastAsia="Arial" w:hAnsi="Times New Roman"/>
                <w:b/>
                <w:bCs/>
                <w:sz w:val="24"/>
                <w:szCs w:val="24"/>
                <w:lang w:val="ru-RU"/>
              </w:rPr>
            </w:pPr>
            <w:r w:rsidRPr="00DE09FF">
              <w:rPr>
                <w:rFonts w:ascii="Times New Roman" w:eastAsia="Arial" w:hAnsi="Times New Roman"/>
                <w:b/>
                <w:bCs/>
                <w:sz w:val="24"/>
                <w:szCs w:val="24"/>
                <w:lang w:val="ru-RU"/>
              </w:rPr>
              <w:t>Індекси</w:t>
            </w:r>
            <w:r w:rsidRPr="00DE09FF">
              <w:rPr>
                <w:rFonts w:ascii="Times New Roman" w:eastAsia="Arial" w:hAnsi="Times New Roman"/>
                <w:b/>
                <w:bCs/>
                <w:sz w:val="24"/>
                <w:szCs w:val="24"/>
              </w:rPr>
              <w:t xml:space="preserve"> </w:t>
            </w:r>
            <w:r w:rsidRPr="00DE09FF">
              <w:rPr>
                <w:rFonts w:ascii="Times New Roman" w:eastAsia="Arial" w:hAnsi="Times New Roman"/>
                <w:b/>
                <w:bCs/>
                <w:sz w:val="24"/>
                <w:szCs w:val="24"/>
                <w:lang w:val="ru-RU"/>
              </w:rPr>
              <w:t>промислової</w:t>
            </w:r>
            <w:r w:rsidRPr="00DE09FF">
              <w:rPr>
                <w:rFonts w:ascii="Times New Roman" w:eastAsia="Arial" w:hAnsi="Times New Roman"/>
                <w:b/>
                <w:bCs/>
                <w:sz w:val="24"/>
                <w:szCs w:val="24"/>
              </w:rPr>
              <w:t xml:space="preserve"> </w:t>
            </w:r>
            <w:r w:rsidRPr="00DE09FF">
              <w:rPr>
                <w:rFonts w:ascii="Times New Roman" w:eastAsia="Arial" w:hAnsi="Times New Roman"/>
                <w:b/>
                <w:bCs/>
                <w:sz w:val="24"/>
                <w:szCs w:val="24"/>
                <w:lang w:val="ru-RU"/>
              </w:rPr>
              <w:t>продукції, %</w:t>
            </w:r>
          </w:p>
          <w:p w14:paraId="6BD9D278" w14:textId="77777777" w:rsidR="00DE09FF" w:rsidRDefault="00DE09FF" w:rsidP="00DE09FF">
            <w:pPr>
              <w:ind w:firstLine="567"/>
              <w:jc w:val="both"/>
              <w:rPr>
                <w:rFonts w:ascii="Times New Roman" w:eastAsia="Arial" w:hAnsi="Times New Roman"/>
                <w:sz w:val="24"/>
                <w:szCs w:val="24"/>
                <w:lang w:val="ru-RU"/>
              </w:rPr>
            </w:pPr>
            <w:r w:rsidRPr="00DE09FF">
              <w:rPr>
                <w:rFonts w:ascii="Times New Roman" w:eastAsia="Arial" w:hAnsi="Times New Roman"/>
                <w:sz w:val="24"/>
                <w:szCs w:val="24"/>
              </w:rPr>
              <w:t>в</w:t>
            </w:r>
            <w:r w:rsidR="00E4248B">
              <w:rPr>
                <w:rFonts w:ascii="Times New Roman" w:eastAsia="Arial" w:hAnsi="Times New Roman"/>
                <w:sz w:val="24"/>
                <w:szCs w:val="24"/>
              </w:rPr>
              <w:t xml:space="preserve"> </w:t>
            </w:r>
            <w:r w:rsidRPr="00DE09FF">
              <w:rPr>
                <w:rFonts w:ascii="Times New Roman" w:eastAsia="Arial" w:hAnsi="Times New Roman"/>
                <w:sz w:val="24"/>
                <w:szCs w:val="24"/>
                <w:lang w:val="ru-RU"/>
              </w:rPr>
              <w:t>т.ч. за видами діяльності</w:t>
            </w:r>
          </w:p>
          <w:p w14:paraId="743128E4" w14:textId="339BB789" w:rsidR="00E4248B" w:rsidRPr="00DE09FF" w:rsidRDefault="00E4248B" w:rsidP="00DE09FF">
            <w:pPr>
              <w:ind w:firstLine="567"/>
              <w:jc w:val="both"/>
              <w:rPr>
                <w:rFonts w:ascii="Times New Roman" w:eastAsia="Arial" w:hAnsi="Times New Roman"/>
                <w:sz w:val="24"/>
                <w:szCs w:val="24"/>
                <w:lang w:val="ru-RU"/>
              </w:rPr>
            </w:pPr>
          </w:p>
        </w:tc>
        <w:tc>
          <w:tcPr>
            <w:tcW w:w="996" w:type="dxa"/>
            <w:tcBorders>
              <w:top w:val="single" w:sz="4" w:space="0" w:color="auto"/>
              <w:bottom w:val="single" w:sz="4" w:space="0" w:color="auto"/>
              <w:right w:val="single" w:sz="4" w:space="0" w:color="auto"/>
            </w:tcBorders>
            <w:shd w:val="clear" w:color="auto" w:fill="FFFFFF"/>
          </w:tcPr>
          <w:p w14:paraId="1CFA9CDB" w14:textId="77777777" w:rsidR="00DE09FF" w:rsidRPr="00DE09FF" w:rsidRDefault="00DE09FF" w:rsidP="00DE09FF">
            <w:pPr>
              <w:jc w:val="center"/>
              <w:rPr>
                <w:rFonts w:ascii="Times New Roman" w:eastAsia="Arial" w:hAnsi="Times New Roman"/>
                <w:b/>
                <w:bCs/>
                <w:sz w:val="24"/>
                <w:szCs w:val="24"/>
                <w:lang w:val="uk"/>
              </w:rPr>
            </w:pPr>
            <w:r w:rsidRPr="00DE09FF">
              <w:rPr>
                <w:rFonts w:ascii="Times New Roman" w:eastAsia="Arial" w:hAnsi="Times New Roman"/>
                <w:sz w:val="24"/>
                <w:szCs w:val="24"/>
                <w:lang w:val="uk"/>
              </w:rPr>
              <w:t>98,1</w:t>
            </w:r>
          </w:p>
        </w:tc>
        <w:tc>
          <w:tcPr>
            <w:tcW w:w="1073" w:type="dxa"/>
            <w:tcBorders>
              <w:top w:val="single" w:sz="4" w:space="0" w:color="auto"/>
              <w:left w:val="single" w:sz="4" w:space="0" w:color="auto"/>
              <w:bottom w:val="single" w:sz="4" w:space="0" w:color="auto"/>
              <w:right w:val="single" w:sz="4" w:space="0" w:color="auto"/>
            </w:tcBorders>
            <w:shd w:val="clear" w:color="auto" w:fill="FFFFFF"/>
            <w:noWrap/>
          </w:tcPr>
          <w:p w14:paraId="556031EF" w14:textId="77777777" w:rsidR="00DE09FF" w:rsidRPr="00DE09FF" w:rsidRDefault="00DE09FF" w:rsidP="00DE09FF">
            <w:pPr>
              <w:rPr>
                <w:rFonts w:ascii="Times New Roman" w:eastAsia="Arial" w:hAnsi="Times New Roman"/>
                <w:b/>
                <w:bCs/>
                <w:sz w:val="24"/>
                <w:szCs w:val="24"/>
                <w:lang w:val="uk"/>
              </w:rPr>
            </w:pPr>
            <w:r w:rsidRPr="00DE09FF">
              <w:rPr>
                <w:rFonts w:ascii="Times New Roman" w:eastAsia="Arial" w:hAnsi="Times New Roman"/>
                <w:sz w:val="24"/>
                <w:szCs w:val="24"/>
                <w:lang w:val="uk"/>
              </w:rPr>
              <w:t>86,2</w:t>
            </w:r>
          </w:p>
        </w:tc>
        <w:tc>
          <w:tcPr>
            <w:tcW w:w="1100" w:type="dxa"/>
            <w:tcBorders>
              <w:top w:val="single" w:sz="4" w:space="0" w:color="auto"/>
              <w:left w:val="single" w:sz="4" w:space="0" w:color="auto"/>
              <w:bottom w:val="single" w:sz="4" w:space="0" w:color="auto"/>
              <w:right w:val="single" w:sz="4" w:space="0" w:color="auto"/>
            </w:tcBorders>
            <w:shd w:val="clear" w:color="auto" w:fill="FFFFFF"/>
            <w:noWrap/>
          </w:tcPr>
          <w:p w14:paraId="66687663" w14:textId="77777777" w:rsidR="00DE09FF" w:rsidRPr="00DE09FF" w:rsidRDefault="00DE09FF" w:rsidP="00E4248B">
            <w:pPr>
              <w:rPr>
                <w:rFonts w:ascii="Times New Roman" w:eastAsia="Arial" w:hAnsi="Times New Roman"/>
                <w:b/>
                <w:bCs/>
                <w:sz w:val="24"/>
                <w:szCs w:val="24"/>
                <w:lang w:val="uk"/>
              </w:rPr>
            </w:pPr>
            <w:r w:rsidRPr="00DE09FF">
              <w:rPr>
                <w:rFonts w:ascii="Times New Roman" w:eastAsia="Arial" w:hAnsi="Times New Roman"/>
                <w:sz w:val="24"/>
                <w:szCs w:val="24"/>
                <w:lang w:val="uk"/>
              </w:rPr>
              <w:t>105,0</w:t>
            </w:r>
          </w:p>
        </w:tc>
        <w:tc>
          <w:tcPr>
            <w:tcW w:w="1092" w:type="dxa"/>
            <w:tcBorders>
              <w:top w:val="single" w:sz="4" w:space="0" w:color="auto"/>
              <w:left w:val="single" w:sz="4" w:space="0" w:color="auto"/>
              <w:bottom w:val="single" w:sz="4" w:space="0" w:color="auto"/>
              <w:right w:val="single" w:sz="4" w:space="0" w:color="auto"/>
            </w:tcBorders>
            <w:shd w:val="clear" w:color="auto" w:fill="FFFFFF"/>
            <w:noWrap/>
          </w:tcPr>
          <w:p w14:paraId="5092A8A1" w14:textId="77777777" w:rsidR="00DE09FF" w:rsidRPr="00DE09FF" w:rsidRDefault="00DE09FF" w:rsidP="00E4248B">
            <w:pPr>
              <w:rPr>
                <w:rFonts w:ascii="Times New Roman" w:eastAsia="Arial" w:hAnsi="Times New Roman"/>
                <w:bCs/>
                <w:sz w:val="24"/>
                <w:szCs w:val="24"/>
              </w:rPr>
            </w:pPr>
            <w:r w:rsidRPr="00DE09FF">
              <w:rPr>
                <w:rFonts w:ascii="Times New Roman" w:eastAsia="Arial" w:hAnsi="Times New Roman"/>
                <w:bCs/>
                <w:sz w:val="24"/>
                <w:szCs w:val="24"/>
              </w:rPr>
              <w:t>86,0</w:t>
            </w:r>
          </w:p>
        </w:tc>
        <w:tc>
          <w:tcPr>
            <w:tcW w:w="1217" w:type="dxa"/>
            <w:tcBorders>
              <w:top w:val="single" w:sz="4" w:space="0" w:color="auto"/>
              <w:left w:val="single" w:sz="4" w:space="0" w:color="auto"/>
              <w:bottom w:val="single" w:sz="4" w:space="0" w:color="auto"/>
              <w:right w:val="single" w:sz="4" w:space="0" w:color="auto"/>
            </w:tcBorders>
            <w:shd w:val="clear" w:color="auto" w:fill="FFFFFF"/>
            <w:noWrap/>
          </w:tcPr>
          <w:p w14:paraId="255BFB36" w14:textId="77777777" w:rsidR="00DE09FF" w:rsidRPr="00DE09FF" w:rsidRDefault="00DE09FF" w:rsidP="00E4248B">
            <w:pPr>
              <w:rPr>
                <w:rFonts w:ascii="Times New Roman" w:eastAsia="Arial" w:hAnsi="Times New Roman"/>
                <w:b/>
                <w:bCs/>
                <w:sz w:val="24"/>
                <w:szCs w:val="24"/>
                <w:lang w:val="uk"/>
              </w:rPr>
            </w:pPr>
            <w:r w:rsidRPr="00DE09FF">
              <w:rPr>
                <w:rFonts w:ascii="Times New Roman" w:eastAsia="Arial" w:hAnsi="Times New Roman"/>
                <w:sz w:val="24"/>
                <w:szCs w:val="24"/>
                <w:lang w:val="uk"/>
              </w:rPr>
              <w:t>115,4</w:t>
            </w:r>
          </w:p>
        </w:tc>
      </w:tr>
      <w:tr w:rsidR="00E4248B" w:rsidRPr="00DE09FF" w14:paraId="7F99D475" w14:textId="77777777" w:rsidTr="00DE09FF">
        <w:trPr>
          <w:trHeight w:val="324"/>
        </w:trPr>
        <w:tc>
          <w:tcPr>
            <w:tcW w:w="4106" w:type="dxa"/>
            <w:tcBorders>
              <w:top w:val="single" w:sz="4" w:space="0" w:color="auto"/>
              <w:bottom w:val="single" w:sz="4" w:space="0" w:color="auto"/>
              <w:right w:val="single" w:sz="4" w:space="0" w:color="auto"/>
            </w:tcBorders>
            <w:shd w:val="clear" w:color="auto" w:fill="FFFFFF"/>
            <w:noWrap/>
          </w:tcPr>
          <w:p w14:paraId="0D551938"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sz w:val="24"/>
                <w:szCs w:val="24"/>
                <w:lang w:val="ru-RU"/>
              </w:rPr>
              <w:t>Добувна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промисловість і розроблення</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кар'єрів</w:t>
            </w:r>
          </w:p>
        </w:tc>
        <w:tc>
          <w:tcPr>
            <w:tcW w:w="996" w:type="dxa"/>
            <w:tcBorders>
              <w:top w:val="single" w:sz="4" w:space="0" w:color="auto"/>
              <w:bottom w:val="single" w:sz="4" w:space="0" w:color="auto"/>
              <w:right w:val="single" w:sz="4" w:space="0" w:color="auto"/>
            </w:tcBorders>
            <w:shd w:val="clear" w:color="auto" w:fill="FFFFFF"/>
          </w:tcPr>
          <w:p w14:paraId="14B523FB" w14:textId="77777777" w:rsidR="00DE09FF" w:rsidRPr="00DE09FF" w:rsidRDefault="00DE09FF" w:rsidP="00DE09FF">
            <w:pPr>
              <w:ind w:firstLine="2"/>
              <w:jc w:val="center"/>
              <w:rPr>
                <w:rFonts w:ascii="Times New Roman" w:eastAsia="Arial" w:hAnsi="Times New Roman"/>
                <w:sz w:val="24"/>
                <w:szCs w:val="24"/>
                <w:lang w:val="ru-RU"/>
              </w:rPr>
            </w:pPr>
            <w:r w:rsidRPr="00DE09FF">
              <w:rPr>
                <w:rFonts w:ascii="Times New Roman" w:eastAsia="Arial" w:hAnsi="Times New Roman"/>
                <w:sz w:val="24"/>
                <w:szCs w:val="24"/>
                <w:lang w:val="ru-RU"/>
              </w:rPr>
              <w:t>105,1</w:t>
            </w:r>
          </w:p>
        </w:tc>
        <w:tc>
          <w:tcPr>
            <w:tcW w:w="1073" w:type="dxa"/>
            <w:tcBorders>
              <w:top w:val="single" w:sz="4" w:space="0" w:color="auto"/>
              <w:left w:val="single" w:sz="4" w:space="0" w:color="auto"/>
              <w:bottom w:val="single" w:sz="4" w:space="0" w:color="auto"/>
              <w:right w:val="single" w:sz="4" w:space="0" w:color="auto"/>
            </w:tcBorders>
            <w:shd w:val="clear" w:color="auto" w:fill="FFFFFF"/>
            <w:noWrap/>
          </w:tcPr>
          <w:p w14:paraId="0432153A"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110,5</w:t>
            </w:r>
          </w:p>
        </w:tc>
        <w:tc>
          <w:tcPr>
            <w:tcW w:w="1100" w:type="dxa"/>
            <w:tcBorders>
              <w:top w:val="single" w:sz="4" w:space="0" w:color="auto"/>
              <w:left w:val="single" w:sz="4" w:space="0" w:color="auto"/>
              <w:bottom w:val="single" w:sz="4" w:space="0" w:color="auto"/>
              <w:right w:val="single" w:sz="4" w:space="0" w:color="auto"/>
            </w:tcBorders>
            <w:shd w:val="clear" w:color="auto" w:fill="FFFFFF"/>
            <w:noWrap/>
          </w:tcPr>
          <w:p w14:paraId="1064F8A9" w14:textId="77777777" w:rsidR="00DE09FF" w:rsidRPr="00DE09FF" w:rsidRDefault="00DE09FF" w:rsidP="00E4248B">
            <w:pPr>
              <w:rPr>
                <w:rFonts w:ascii="Times New Roman" w:eastAsia="Arial" w:hAnsi="Times New Roman"/>
                <w:sz w:val="24"/>
                <w:szCs w:val="24"/>
                <w:lang w:val="ru-RU"/>
              </w:rPr>
            </w:pPr>
            <w:r w:rsidRPr="00DE09FF">
              <w:rPr>
                <w:rFonts w:ascii="Times New Roman" w:eastAsia="Arial" w:hAnsi="Times New Roman"/>
                <w:sz w:val="24"/>
                <w:szCs w:val="24"/>
                <w:lang w:val="ru-RU"/>
              </w:rPr>
              <w:t>110,2</w:t>
            </w:r>
          </w:p>
        </w:tc>
        <w:tc>
          <w:tcPr>
            <w:tcW w:w="1092" w:type="dxa"/>
            <w:tcBorders>
              <w:top w:val="single" w:sz="4" w:space="0" w:color="auto"/>
              <w:left w:val="single" w:sz="4" w:space="0" w:color="auto"/>
              <w:bottom w:val="single" w:sz="4" w:space="0" w:color="auto"/>
              <w:right w:val="single" w:sz="4" w:space="0" w:color="auto"/>
            </w:tcBorders>
            <w:shd w:val="clear" w:color="auto" w:fill="FFFFFF"/>
            <w:noWrap/>
          </w:tcPr>
          <w:p w14:paraId="0CA433C7" w14:textId="77777777" w:rsidR="00DE09FF" w:rsidRPr="00DE09FF" w:rsidRDefault="00DE09FF" w:rsidP="00E4248B">
            <w:pPr>
              <w:rPr>
                <w:rFonts w:ascii="Times New Roman" w:eastAsia="Arial" w:hAnsi="Times New Roman"/>
                <w:bCs/>
                <w:sz w:val="24"/>
                <w:szCs w:val="24"/>
                <w:lang w:val="ru-RU"/>
              </w:rPr>
            </w:pPr>
            <w:r w:rsidRPr="00DE09FF">
              <w:rPr>
                <w:rFonts w:ascii="Times New Roman" w:eastAsia="Arial" w:hAnsi="Times New Roman"/>
                <w:bCs/>
                <w:sz w:val="24"/>
                <w:szCs w:val="24"/>
                <w:lang w:val="ru-RU"/>
              </w:rPr>
              <w:t>42,3</w:t>
            </w:r>
          </w:p>
        </w:tc>
        <w:tc>
          <w:tcPr>
            <w:tcW w:w="1217" w:type="dxa"/>
            <w:tcBorders>
              <w:top w:val="single" w:sz="4" w:space="0" w:color="auto"/>
              <w:left w:val="single" w:sz="4" w:space="0" w:color="auto"/>
              <w:bottom w:val="single" w:sz="4" w:space="0" w:color="auto"/>
              <w:right w:val="single" w:sz="4" w:space="0" w:color="auto"/>
            </w:tcBorders>
            <w:shd w:val="clear" w:color="auto" w:fill="FFFFFF"/>
            <w:noWrap/>
          </w:tcPr>
          <w:p w14:paraId="12631E9B" w14:textId="77777777" w:rsidR="00DE09FF" w:rsidRPr="00DE09FF" w:rsidRDefault="00DE09FF" w:rsidP="00E4248B">
            <w:pPr>
              <w:rPr>
                <w:rFonts w:ascii="Times New Roman" w:eastAsia="Arial" w:hAnsi="Times New Roman"/>
                <w:sz w:val="24"/>
                <w:szCs w:val="24"/>
                <w:lang w:val="ru-RU"/>
              </w:rPr>
            </w:pPr>
            <w:r w:rsidRPr="00DE09FF">
              <w:rPr>
                <w:rFonts w:ascii="Times New Roman" w:eastAsia="Arial" w:hAnsi="Times New Roman"/>
                <w:sz w:val="24"/>
                <w:szCs w:val="24"/>
                <w:lang w:val="ru-RU"/>
              </w:rPr>
              <w:t>138,3</w:t>
            </w:r>
          </w:p>
        </w:tc>
      </w:tr>
      <w:tr w:rsidR="00E4248B" w:rsidRPr="00DE09FF" w14:paraId="4B5CEB1C" w14:textId="77777777" w:rsidTr="00DE09FF">
        <w:trPr>
          <w:trHeight w:val="324"/>
        </w:trPr>
        <w:tc>
          <w:tcPr>
            <w:tcW w:w="4106" w:type="dxa"/>
            <w:tcBorders>
              <w:top w:val="single" w:sz="4" w:space="0" w:color="auto"/>
              <w:bottom w:val="single" w:sz="4" w:space="0" w:color="auto"/>
              <w:right w:val="single" w:sz="4" w:space="0" w:color="auto"/>
            </w:tcBorders>
            <w:shd w:val="clear" w:color="auto" w:fill="FFFFFF"/>
            <w:noWrap/>
          </w:tcPr>
          <w:p w14:paraId="4B787687" w14:textId="77777777" w:rsidR="00DE09FF" w:rsidRPr="00DE09FF" w:rsidRDefault="00DE09FF" w:rsidP="00E4248B">
            <w:pPr>
              <w:rPr>
                <w:rFonts w:ascii="Times New Roman" w:eastAsia="Arial" w:hAnsi="Times New Roman"/>
                <w:bCs/>
                <w:sz w:val="24"/>
                <w:szCs w:val="24"/>
              </w:rPr>
            </w:pPr>
            <w:r w:rsidRPr="00DE09FF">
              <w:rPr>
                <w:rFonts w:ascii="Times New Roman" w:eastAsia="Arial" w:hAnsi="Times New Roman"/>
                <w:bCs/>
                <w:sz w:val="24"/>
                <w:szCs w:val="24"/>
              </w:rPr>
              <w:t>Переробна промисловість</w:t>
            </w:r>
          </w:p>
        </w:tc>
        <w:tc>
          <w:tcPr>
            <w:tcW w:w="996" w:type="dxa"/>
            <w:tcBorders>
              <w:top w:val="single" w:sz="4" w:space="0" w:color="auto"/>
              <w:bottom w:val="single" w:sz="4" w:space="0" w:color="auto"/>
              <w:right w:val="single" w:sz="4" w:space="0" w:color="auto"/>
            </w:tcBorders>
            <w:shd w:val="clear" w:color="auto" w:fill="FFFFFF"/>
          </w:tcPr>
          <w:p w14:paraId="6767F3C7" w14:textId="77777777" w:rsidR="00DE09FF" w:rsidRPr="00DE09FF" w:rsidRDefault="00DE09FF" w:rsidP="00DE09FF">
            <w:pPr>
              <w:ind w:firstLine="2"/>
              <w:jc w:val="center"/>
              <w:rPr>
                <w:rFonts w:ascii="Times New Roman" w:eastAsia="Arial" w:hAnsi="Times New Roman"/>
                <w:sz w:val="24"/>
                <w:szCs w:val="24"/>
              </w:rPr>
            </w:pPr>
            <w:r w:rsidRPr="00DE09FF">
              <w:rPr>
                <w:rFonts w:ascii="Times New Roman" w:eastAsia="Arial" w:hAnsi="Times New Roman"/>
                <w:sz w:val="24"/>
                <w:szCs w:val="24"/>
              </w:rPr>
              <w:t>98,4</w:t>
            </w:r>
          </w:p>
        </w:tc>
        <w:tc>
          <w:tcPr>
            <w:tcW w:w="1073" w:type="dxa"/>
            <w:tcBorders>
              <w:top w:val="single" w:sz="4" w:space="0" w:color="auto"/>
              <w:left w:val="single" w:sz="4" w:space="0" w:color="auto"/>
              <w:bottom w:val="single" w:sz="4" w:space="0" w:color="auto"/>
              <w:right w:val="single" w:sz="4" w:space="0" w:color="auto"/>
            </w:tcBorders>
            <w:shd w:val="clear" w:color="auto" w:fill="FFFFFF"/>
            <w:noWrap/>
          </w:tcPr>
          <w:p w14:paraId="1A001839" w14:textId="77777777" w:rsidR="00DE09FF" w:rsidRPr="00DE09FF" w:rsidRDefault="00DE09FF" w:rsidP="00DE09FF">
            <w:pPr>
              <w:rPr>
                <w:rFonts w:ascii="Times New Roman" w:eastAsia="Arial" w:hAnsi="Times New Roman"/>
                <w:sz w:val="24"/>
                <w:szCs w:val="24"/>
              </w:rPr>
            </w:pPr>
            <w:r w:rsidRPr="00DE09FF">
              <w:rPr>
                <w:rFonts w:ascii="Times New Roman" w:eastAsia="Arial" w:hAnsi="Times New Roman"/>
                <w:sz w:val="24"/>
                <w:szCs w:val="24"/>
              </w:rPr>
              <w:t>82,0</w:t>
            </w:r>
          </w:p>
        </w:tc>
        <w:tc>
          <w:tcPr>
            <w:tcW w:w="1100" w:type="dxa"/>
            <w:tcBorders>
              <w:top w:val="single" w:sz="4" w:space="0" w:color="auto"/>
              <w:left w:val="single" w:sz="4" w:space="0" w:color="auto"/>
              <w:bottom w:val="single" w:sz="4" w:space="0" w:color="auto"/>
              <w:right w:val="single" w:sz="4" w:space="0" w:color="auto"/>
            </w:tcBorders>
            <w:shd w:val="clear" w:color="auto" w:fill="FFFFFF"/>
            <w:noWrap/>
          </w:tcPr>
          <w:p w14:paraId="10AE1103" w14:textId="77777777" w:rsidR="00DE09FF" w:rsidRPr="00DE09FF" w:rsidRDefault="00DE09FF" w:rsidP="00E4248B">
            <w:pPr>
              <w:rPr>
                <w:rFonts w:ascii="Times New Roman" w:eastAsia="Arial" w:hAnsi="Times New Roman"/>
                <w:sz w:val="24"/>
                <w:szCs w:val="24"/>
              </w:rPr>
            </w:pPr>
            <w:r w:rsidRPr="00DE09FF">
              <w:rPr>
                <w:rFonts w:ascii="Times New Roman" w:eastAsia="Arial" w:hAnsi="Times New Roman"/>
                <w:sz w:val="24"/>
                <w:szCs w:val="24"/>
              </w:rPr>
              <w:t>103,9</w:t>
            </w:r>
          </w:p>
        </w:tc>
        <w:tc>
          <w:tcPr>
            <w:tcW w:w="1092" w:type="dxa"/>
            <w:tcBorders>
              <w:top w:val="single" w:sz="4" w:space="0" w:color="auto"/>
              <w:left w:val="single" w:sz="4" w:space="0" w:color="auto"/>
              <w:bottom w:val="single" w:sz="4" w:space="0" w:color="auto"/>
              <w:right w:val="single" w:sz="4" w:space="0" w:color="auto"/>
            </w:tcBorders>
            <w:shd w:val="clear" w:color="auto" w:fill="FFFFFF"/>
            <w:noWrap/>
          </w:tcPr>
          <w:p w14:paraId="00CF4C74" w14:textId="77777777" w:rsidR="00DE09FF" w:rsidRPr="00DE09FF" w:rsidRDefault="00DE09FF" w:rsidP="00E4248B">
            <w:pPr>
              <w:rPr>
                <w:rFonts w:ascii="Times New Roman" w:eastAsia="Arial" w:hAnsi="Times New Roman"/>
                <w:bCs/>
                <w:sz w:val="24"/>
                <w:szCs w:val="24"/>
              </w:rPr>
            </w:pPr>
            <w:r w:rsidRPr="00DE09FF">
              <w:rPr>
                <w:rFonts w:ascii="Times New Roman" w:eastAsia="Arial" w:hAnsi="Times New Roman"/>
                <w:bCs/>
                <w:sz w:val="24"/>
                <w:szCs w:val="24"/>
              </w:rPr>
              <w:t>88,6</w:t>
            </w:r>
          </w:p>
        </w:tc>
        <w:tc>
          <w:tcPr>
            <w:tcW w:w="1217" w:type="dxa"/>
            <w:tcBorders>
              <w:top w:val="single" w:sz="4" w:space="0" w:color="auto"/>
              <w:left w:val="single" w:sz="4" w:space="0" w:color="auto"/>
              <w:bottom w:val="single" w:sz="4" w:space="0" w:color="auto"/>
              <w:right w:val="single" w:sz="4" w:space="0" w:color="auto"/>
            </w:tcBorders>
            <w:shd w:val="clear" w:color="auto" w:fill="FFFFFF"/>
            <w:noWrap/>
          </w:tcPr>
          <w:p w14:paraId="2BB49FA3" w14:textId="77777777" w:rsidR="00DE09FF" w:rsidRPr="00DE09FF" w:rsidRDefault="00DE09FF" w:rsidP="00E4248B">
            <w:pPr>
              <w:rPr>
                <w:rFonts w:ascii="Times New Roman" w:eastAsia="Arial" w:hAnsi="Times New Roman"/>
                <w:sz w:val="24"/>
                <w:szCs w:val="24"/>
              </w:rPr>
            </w:pPr>
            <w:r w:rsidRPr="00DE09FF">
              <w:rPr>
                <w:rFonts w:ascii="Times New Roman" w:eastAsia="Arial" w:hAnsi="Times New Roman"/>
                <w:sz w:val="24"/>
                <w:szCs w:val="24"/>
              </w:rPr>
              <w:t>117,1</w:t>
            </w:r>
          </w:p>
        </w:tc>
      </w:tr>
      <w:tr w:rsidR="00E4248B" w:rsidRPr="00DE09FF" w14:paraId="5C899258" w14:textId="77777777" w:rsidTr="00DE09FF">
        <w:trPr>
          <w:trHeight w:val="324"/>
        </w:trPr>
        <w:tc>
          <w:tcPr>
            <w:tcW w:w="4106" w:type="dxa"/>
            <w:tcBorders>
              <w:top w:val="single" w:sz="4" w:space="0" w:color="auto"/>
              <w:bottom w:val="single" w:sz="4" w:space="0" w:color="auto"/>
              <w:right w:val="single" w:sz="4" w:space="0" w:color="auto"/>
            </w:tcBorders>
            <w:shd w:val="clear" w:color="auto" w:fill="FFFFFF"/>
            <w:noWrap/>
          </w:tcPr>
          <w:p w14:paraId="46B46DAC" w14:textId="77777777" w:rsidR="00DE09FF" w:rsidRPr="00DE09FF" w:rsidRDefault="00DE09FF" w:rsidP="00E4248B">
            <w:pPr>
              <w:rPr>
                <w:rFonts w:ascii="Times New Roman" w:eastAsia="Arial" w:hAnsi="Times New Roman"/>
                <w:bCs/>
                <w:sz w:val="24"/>
                <w:szCs w:val="24"/>
              </w:rPr>
            </w:pPr>
            <w:r w:rsidRPr="00DE09FF">
              <w:rPr>
                <w:rFonts w:ascii="Times New Roman" w:eastAsia="Arial" w:hAnsi="Times New Roman"/>
                <w:bCs/>
                <w:sz w:val="24"/>
                <w:szCs w:val="24"/>
              </w:rPr>
              <w:t>Постачання електроенергії, газу, пари та кондиційованого повітря</w:t>
            </w:r>
          </w:p>
        </w:tc>
        <w:tc>
          <w:tcPr>
            <w:tcW w:w="996" w:type="dxa"/>
            <w:tcBorders>
              <w:top w:val="single" w:sz="4" w:space="0" w:color="auto"/>
              <w:bottom w:val="single" w:sz="4" w:space="0" w:color="auto"/>
              <w:right w:val="single" w:sz="4" w:space="0" w:color="auto"/>
            </w:tcBorders>
            <w:shd w:val="clear" w:color="auto" w:fill="FFFFFF"/>
          </w:tcPr>
          <w:p w14:paraId="12E02F36" w14:textId="77777777" w:rsidR="00DE09FF" w:rsidRPr="00DE09FF" w:rsidRDefault="00DE09FF" w:rsidP="00DE09FF">
            <w:pPr>
              <w:ind w:firstLine="2"/>
              <w:jc w:val="center"/>
              <w:rPr>
                <w:rFonts w:ascii="Times New Roman" w:eastAsia="Arial" w:hAnsi="Times New Roman"/>
                <w:sz w:val="24"/>
                <w:szCs w:val="24"/>
              </w:rPr>
            </w:pPr>
            <w:r w:rsidRPr="00DE09FF">
              <w:rPr>
                <w:rFonts w:ascii="Times New Roman" w:eastAsia="Arial" w:hAnsi="Times New Roman"/>
                <w:sz w:val="24"/>
                <w:szCs w:val="24"/>
              </w:rPr>
              <w:t>94,0</w:t>
            </w:r>
          </w:p>
        </w:tc>
        <w:tc>
          <w:tcPr>
            <w:tcW w:w="1073" w:type="dxa"/>
            <w:tcBorders>
              <w:top w:val="single" w:sz="4" w:space="0" w:color="auto"/>
              <w:left w:val="single" w:sz="4" w:space="0" w:color="auto"/>
              <w:bottom w:val="single" w:sz="4" w:space="0" w:color="auto"/>
              <w:right w:val="single" w:sz="4" w:space="0" w:color="auto"/>
            </w:tcBorders>
            <w:shd w:val="clear" w:color="auto" w:fill="FFFFFF"/>
            <w:noWrap/>
          </w:tcPr>
          <w:p w14:paraId="3D7FE849" w14:textId="77777777" w:rsidR="00DE09FF" w:rsidRPr="00DE09FF" w:rsidRDefault="00DE09FF" w:rsidP="00DE09FF">
            <w:pPr>
              <w:rPr>
                <w:rFonts w:ascii="Times New Roman" w:eastAsia="Arial" w:hAnsi="Times New Roman"/>
                <w:sz w:val="24"/>
                <w:szCs w:val="24"/>
              </w:rPr>
            </w:pPr>
            <w:r w:rsidRPr="00DE09FF">
              <w:rPr>
                <w:rFonts w:ascii="Times New Roman" w:eastAsia="Arial" w:hAnsi="Times New Roman"/>
                <w:sz w:val="24"/>
                <w:szCs w:val="24"/>
              </w:rPr>
              <w:t>110,2</w:t>
            </w:r>
          </w:p>
        </w:tc>
        <w:tc>
          <w:tcPr>
            <w:tcW w:w="1100" w:type="dxa"/>
            <w:tcBorders>
              <w:top w:val="single" w:sz="4" w:space="0" w:color="auto"/>
              <w:left w:val="single" w:sz="4" w:space="0" w:color="auto"/>
              <w:bottom w:val="single" w:sz="4" w:space="0" w:color="auto"/>
              <w:right w:val="single" w:sz="4" w:space="0" w:color="auto"/>
            </w:tcBorders>
            <w:shd w:val="clear" w:color="auto" w:fill="FFFFFF"/>
            <w:noWrap/>
          </w:tcPr>
          <w:p w14:paraId="6EFEFECD" w14:textId="77777777" w:rsidR="00DE09FF" w:rsidRPr="00DE09FF" w:rsidRDefault="00DE09FF" w:rsidP="00E4248B">
            <w:pPr>
              <w:rPr>
                <w:rFonts w:ascii="Times New Roman" w:eastAsia="Arial" w:hAnsi="Times New Roman"/>
                <w:sz w:val="24"/>
                <w:szCs w:val="24"/>
              </w:rPr>
            </w:pPr>
            <w:r w:rsidRPr="00DE09FF">
              <w:rPr>
                <w:rFonts w:ascii="Times New Roman" w:eastAsia="Arial" w:hAnsi="Times New Roman"/>
                <w:sz w:val="24"/>
                <w:szCs w:val="24"/>
              </w:rPr>
              <w:t>107,7</w:t>
            </w:r>
          </w:p>
        </w:tc>
        <w:tc>
          <w:tcPr>
            <w:tcW w:w="1092" w:type="dxa"/>
            <w:tcBorders>
              <w:top w:val="single" w:sz="4" w:space="0" w:color="auto"/>
              <w:left w:val="single" w:sz="4" w:space="0" w:color="auto"/>
              <w:bottom w:val="single" w:sz="4" w:space="0" w:color="auto"/>
              <w:right w:val="single" w:sz="4" w:space="0" w:color="auto"/>
            </w:tcBorders>
            <w:shd w:val="clear" w:color="auto" w:fill="FFFFFF"/>
            <w:noWrap/>
          </w:tcPr>
          <w:p w14:paraId="4781E6D9" w14:textId="77777777" w:rsidR="00DE09FF" w:rsidRPr="00DE09FF" w:rsidRDefault="00DE09FF" w:rsidP="00E4248B">
            <w:pPr>
              <w:rPr>
                <w:rFonts w:ascii="Times New Roman" w:eastAsia="Arial" w:hAnsi="Times New Roman"/>
                <w:bCs/>
                <w:sz w:val="24"/>
                <w:szCs w:val="24"/>
              </w:rPr>
            </w:pPr>
            <w:r w:rsidRPr="00DE09FF">
              <w:rPr>
                <w:rFonts w:ascii="Times New Roman" w:eastAsia="Arial" w:hAnsi="Times New Roman"/>
                <w:bCs/>
                <w:sz w:val="24"/>
                <w:szCs w:val="24"/>
              </w:rPr>
              <w:t>92,6</w:t>
            </w:r>
          </w:p>
        </w:tc>
        <w:tc>
          <w:tcPr>
            <w:tcW w:w="1217" w:type="dxa"/>
            <w:tcBorders>
              <w:top w:val="single" w:sz="4" w:space="0" w:color="auto"/>
              <w:left w:val="single" w:sz="4" w:space="0" w:color="auto"/>
              <w:bottom w:val="single" w:sz="4" w:space="0" w:color="auto"/>
              <w:right w:val="single" w:sz="4" w:space="0" w:color="auto"/>
            </w:tcBorders>
            <w:shd w:val="clear" w:color="auto" w:fill="FFFFFF"/>
            <w:noWrap/>
          </w:tcPr>
          <w:p w14:paraId="5D81EDB8" w14:textId="77777777" w:rsidR="00DE09FF" w:rsidRPr="00DE09FF" w:rsidRDefault="00DE09FF" w:rsidP="00E4248B">
            <w:pPr>
              <w:rPr>
                <w:rFonts w:ascii="Times New Roman" w:eastAsia="Arial" w:hAnsi="Times New Roman"/>
                <w:sz w:val="24"/>
                <w:szCs w:val="24"/>
              </w:rPr>
            </w:pPr>
            <w:r w:rsidRPr="00DE09FF">
              <w:rPr>
                <w:rFonts w:ascii="Times New Roman" w:eastAsia="Arial" w:hAnsi="Times New Roman"/>
                <w:sz w:val="24"/>
                <w:szCs w:val="24"/>
              </w:rPr>
              <w:t>101,1</w:t>
            </w:r>
          </w:p>
        </w:tc>
      </w:tr>
      <w:tr w:rsidR="00E4248B" w:rsidRPr="00DE09FF" w14:paraId="701F0AAF" w14:textId="77777777" w:rsidTr="00DE09FF">
        <w:trPr>
          <w:trHeight w:val="1026"/>
        </w:trPr>
        <w:tc>
          <w:tcPr>
            <w:tcW w:w="4106" w:type="dxa"/>
            <w:tcBorders>
              <w:top w:val="single" w:sz="4" w:space="0" w:color="auto"/>
            </w:tcBorders>
            <w:shd w:val="clear" w:color="auto" w:fill="FFFFFF"/>
            <w:noWrap/>
            <w:hideMark/>
          </w:tcPr>
          <w:p w14:paraId="24C02664" w14:textId="2F1881CB" w:rsidR="00DE09FF" w:rsidRPr="00DE09FF" w:rsidRDefault="00DE09FF" w:rsidP="00DE09FF">
            <w:pPr>
              <w:jc w:val="both"/>
              <w:rPr>
                <w:rFonts w:ascii="Times New Roman" w:eastAsia="Arial" w:hAnsi="Times New Roman"/>
                <w:sz w:val="24"/>
                <w:szCs w:val="24"/>
              </w:rPr>
            </w:pPr>
            <w:r w:rsidRPr="00DE09FF">
              <w:rPr>
                <w:rFonts w:ascii="Times New Roman" w:eastAsia="Arial" w:hAnsi="Times New Roman"/>
                <w:b/>
                <w:bCs/>
                <w:sz w:val="24"/>
                <w:szCs w:val="24"/>
                <w:lang w:val="ru-RU"/>
              </w:rPr>
              <w:t>Обсяг реалізованої промислової продукції, млн грн</w:t>
            </w:r>
          </w:p>
          <w:p w14:paraId="7A8D9DCC" w14:textId="4605F6D0" w:rsidR="00DE09FF" w:rsidRPr="00DE09FF" w:rsidRDefault="00DE09FF" w:rsidP="00DE09FF">
            <w:pPr>
              <w:ind w:firstLine="567"/>
              <w:jc w:val="both"/>
              <w:rPr>
                <w:rFonts w:ascii="Times New Roman" w:eastAsia="Arial" w:hAnsi="Times New Roman"/>
                <w:sz w:val="24"/>
                <w:szCs w:val="24"/>
              </w:rPr>
            </w:pPr>
            <w:r w:rsidRPr="00DE09FF">
              <w:rPr>
                <w:rFonts w:ascii="Times New Roman" w:eastAsia="Arial" w:hAnsi="Times New Roman"/>
                <w:sz w:val="24"/>
                <w:szCs w:val="24"/>
              </w:rPr>
              <w:t>в т</w:t>
            </w:r>
            <w:r w:rsidR="00E4248B">
              <w:rPr>
                <w:rFonts w:ascii="Times New Roman" w:eastAsia="Arial" w:hAnsi="Times New Roman"/>
                <w:sz w:val="24"/>
                <w:szCs w:val="24"/>
              </w:rPr>
              <w:t>.</w:t>
            </w:r>
            <w:r w:rsidRPr="00DE09FF">
              <w:rPr>
                <w:rFonts w:ascii="Times New Roman" w:eastAsia="Arial" w:hAnsi="Times New Roman"/>
                <w:sz w:val="24"/>
                <w:szCs w:val="24"/>
              </w:rPr>
              <w:t>ч</w:t>
            </w:r>
            <w:r w:rsidR="00E4248B">
              <w:rPr>
                <w:rFonts w:ascii="Times New Roman" w:eastAsia="Arial" w:hAnsi="Times New Roman"/>
                <w:sz w:val="24"/>
                <w:szCs w:val="24"/>
              </w:rPr>
              <w:t>.</w:t>
            </w:r>
            <w:r w:rsidRPr="00DE09FF">
              <w:rPr>
                <w:rFonts w:ascii="Times New Roman" w:eastAsia="Arial" w:hAnsi="Times New Roman"/>
                <w:sz w:val="24"/>
                <w:szCs w:val="24"/>
                <w:lang w:val="ru-RU"/>
              </w:rPr>
              <w:t>за видами діяльності</w:t>
            </w:r>
            <w:r w:rsidRPr="00DE09FF">
              <w:rPr>
                <w:rFonts w:ascii="Times New Roman" w:eastAsia="Arial" w:hAnsi="Times New Roman"/>
                <w:sz w:val="24"/>
                <w:szCs w:val="24"/>
              </w:rPr>
              <w:t>:</w:t>
            </w:r>
          </w:p>
        </w:tc>
        <w:tc>
          <w:tcPr>
            <w:tcW w:w="996" w:type="dxa"/>
            <w:tcBorders>
              <w:top w:val="single" w:sz="4" w:space="0" w:color="auto"/>
            </w:tcBorders>
            <w:shd w:val="clear" w:color="auto" w:fill="FFFFFF"/>
          </w:tcPr>
          <w:p w14:paraId="25EB824A" w14:textId="77777777" w:rsidR="00DE09FF" w:rsidRPr="00DE09FF" w:rsidRDefault="00DE09FF" w:rsidP="00DE09FF">
            <w:pPr>
              <w:rPr>
                <w:rFonts w:ascii="Times New Roman" w:eastAsia="Arial" w:hAnsi="Times New Roman"/>
                <w:b/>
                <w:bCs/>
                <w:sz w:val="24"/>
                <w:szCs w:val="24"/>
              </w:rPr>
            </w:pPr>
            <w:r w:rsidRPr="00DE09FF">
              <w:rPr>
                <w:rFonts w:ascii="Times New Roman" w:eastAsia="Arial" w:hAnsi="Times New Roman"/>
                <w:sz w:val="24"/>
                <w:szCs w:val="24"/>
                <w:lang w:val="uk"/>
              </w:rPr>
              <w:t>20</w:t>
            </w:r>
            <w:r w:rsidRPr="00DE09FF">
              <w:rPr>
                <w:rFonts w:ascii="Times New Roman" w:eastAsia="Arial" w:hAnsi="Times New Roman"/>
                <w:sz w:val="24"/>
                <w:szCs w:val="24"/>
              </w:rPr>
              <w:t>732</w:t>
            </w:r>
            <w:r w:rsidRPr="00DE09FF">
              <w:rPr>
                <w:rFonts w:ascii="Times New Roman" w:eastAsia="Arial" w:hAnsi="Times New Roman"/>
                <w:sz w:val="24"/>
                <w:szCs w:val="24"/>
                <w:lang w:val="uk"/>
              </w:rPr>
              <w:t>,</w:t>
            </w:r>
            <w:r w:rsidRPr="00DE09FF">
              <w:rPr>
                <w:rFonts w:ascii="Times New Roman" w:eastAsia="Arial" w:hAnsi="Times New Roman"/>
                <w:sz w:val="24"/>
                <w:szCs w:val="24"/>
              </w:rPr>
              <w:t>9</w:t>
            </w:r>
          </w:p>
        </w:tc>
        <w:tc>
          <w:tcPr>
            <w:tcW w:w="1073" w:type="dxa"/>
            <w:tcBorders>
              <w:top w:val="single" w:sz="4" w:space="0" w:color="auto"/>
            </w:tcBorders>
            <w:shd w:val="clear" w:color="auto" w:fill="FFFFFF"/>
            <w:noWrap/>
            <w:hideMark/>
          </w:tcPr>
          <w:p w14:paraId="56F20901" w14:textId="77777777" w:rsidR="00DE09FF" w:rsidRPr="00DE09FF" w:rsidRDefault="00DE09FF" w:rsidP="00DE09FF">
            <w:pPr>
              <w:rPr>
                <w:rFonts w:ascii="Times New Roman" w:eastAsia="Arial" w:hAnsi="Times New Roman"/>
                <w:b/>
                <w:bCs/>
                <w:sz w:val="24"/>
                <w:szCs w:val="24"/>
              </w:rPr>
            </w:pPr>
            <w:r w:rsidRPr="00DE09FF">
              <w:rPr>
                <w:rFonts w:ascii="Times New Roman" w:eastAsia="Arial" w:hAnsi="Times New Roman"/>
                <w:sz w:val="24"/>
                <w:szCs w:val="24"/>
                <w:lang w:val="uk"/>
              </w:rPr>
              <w:t>21</w:t>
            </w:r>
            <w:r w:rsidRPr="00DE09FF">
              <w:rPr>
                <w:rFonts w:ascii="Times New Roman" w:eastAsia="Arial" w:hAnsi="Times New Roman"/>
                <w:sz w:val="24"/>
                <w:szCs w:val="24"/>
              </w:rPr>
              <w:t>070,1</w:t>
            </w:r>
          </w:p>
        </w:tc>
        <w:tc>
          <w:tcPr>
            <w:tcW w:w="1100" w:type="dxa"/>
            <w:tcBorders>
              <w:top w:val="single" w:sz="4" w:space="0" w:color="auto"/>
            </w:tcBorders>
            <w:shd w:val="clear" w:color="auto" w:fill="FFFFFF"/>
            <w:noWrap/>
            <w:hideMark/>
          </w:tcPr>
          <w:p w14:paraId="1E504714"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sz w:val="24"/>
                <w:szCs w:val="24"/>
                <w:lang w:val="uk"/>
              </w:rPr>
              <w:t>29</w:t>
            </w:r>
            <w:r w:rsidRPr="00DE09FF">
              <w:rPr>
                <w:rFonts w:ascii="Times New Roman" w:eastAsia="Arial" w:hAnsi="Times New Roman"/>
                <w:sz w:val="24"/>
                <w:szCs w:val="24"/>
              </w:rPr>
              <w:t>489</w:t>
            </w:r>
            <w:r w:rsidRPr="00DE09FF">
              <w:rPr>
                <w:rFonts w:ascii="Times New Roman" w:eastAsia="Arial" w:hAnsi="Times New Roman"/>
                <w:sz w:val="24"/>
                <w:szCs w:val="24"/>
                <w:lang w:val="uk"/>
              </w:rPr>
              <w:t>,</w:t>
            </w:r>
            <w:r w:rsidRPr="00DE09FF">
              <w:rPr>
                <w:rFonts w:ascii="Times New Roman" w:eastAsia="Arial" w:hAnsi="Times New Roman"/>
                <w:sz w:val="24"/>
                <w:szCs w:val="24"/>
              </w:rPr>
              <w:t>0</w:t>
            </w:r>
          </w:p>
        </w:tc>
        <w:tc>
          <w:tcPr>
            <w:tcW w:w="1092" w:type="dxa"/>
            <w:tcBorders>
              <w:top w:val="single" w:sz="4" w:space="0" w:color="auto"/>
            </w:tcBorders>
            <w:shd w:val="clear" w:color="auto" w:fill="FFFFFF"/>
            <w:noWrap/>
            <w:hideMark/>
          </w:tcPr>
          <w:p w14:paraId="08C38A55"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sz w:val="24"/>
                <w:szCs w:val="24"/>
                <w:lang w:val="uk"/>
              </w:rPr>
              <w:t>31</w:t>
            </w:r>
            <w:r w:rsidRPr="00DE09FF">
              <w:rPr>
                <w:rFonts w:ascii="Times New Roman" w:eastAsia="Arial" w:hAnsi="Times New Roman"/>
                <w:sz w:val="24"/>
                <w:szCs w:val="24"/>
              </w:rPr>
              <w:t>267</w:t>
            </w:r>
            <w:r w:rsidRPr="00DE09FF">
              <w:rPr>
                <w:rFonts w:ascii="Times New Roman" w:eastAsia="Arial" w:hAnsi="Times New Roman"/>
                <w:sz w:val="24"/>
                <w:szCs w:val="24"/>
                <w:lang w:val="uk"/>
              </w:rPr>
              <w:t>,</w:t>
            </w:r>
            <w:r w:rsidRPr="00DE09FF">
              <w:rPr>
                <w:rFonts w:ascii="Times New Roman" w:eastAsia="Arial" w:hAnsi="Times New Roman"/>
                <w:sz w:val="24"/>
                <w:szCs w:val="24"/>
              </w:rPr>
              <w:t>1</w:t>
            </w:r>
          </w:p>
        </w:tc>
        <w:tc>
          <w:tcPr>
            <w:tcW w:w="1217" w:type="dxa"/>
            <w:tcBorders>
              <w:top w:val="single" w:sz="4" w:space="0" w:color="auto"/>
            </w:tcBorders>
            <w:shd w:val="clear" w:color="auto" w:fill="FFFFFF"/>
            <w:noWrap/>
            <w:hideMark/>
          </w:tcPr>
          <w:p w14:paraId="509E9DF8" w14:textId="77777777" w:rsidR="00DE09FF" w:rsidRPr="00DE09FF" w:rsidRDefault="00DE09FF" w:rsidP="00E4248B">
            <w:pPr>
              <w:rPr>
                <w:rFonts w:ascii="Times New Roman" w:eastAsia="Arial" w:hAnsi="Times New Roman"/>
                <w:b/>
                <w:bCs/>
                <w:sz w:val="24"/>
                <w:szCs w:val="24"/>
              </w:rPr>
            </w:pPr>
            <w:r w:rsidRPr="00DE09FF">
              <w:rPr>
                <w:rFonts w:ascii="Times New Roman" w:eastAsia="Arial" w:hAnsi="Times New Roman"/>
                <w:sz w:val="24"/>
                <w:szCs w:val="24"/>
                <w:lang w:val="uk"/>
              </w:rPr>
              <w:t>39</w:t>
            </w:r>
            <w:r w:rsidRPr="00DE09FF">
              <w:rPr>
                <w:rFonts w:ascii="Times New Roman" w:eastAsia="Arial" w:hAnsi="Times New Roman"/>
                <w:sz w:val="24"/>
                <w:szCs w:val="24"/>
              </w:rPr>
              <w:t>349</w:t>
            </w:r>
            <w:r w:rsidRPr="00DE09FF">
              <w:rPr>
                <w:rFonts w:ascii="Times New Roman" w:eastAsia="Arial" w:hAnsi="Times New Roman"/>
                <w:sz w:val="24"/>
                <w:szCs w:val="24"/>
                <w:lang w:val="uk"/>
              </w:rPr>
              <w:t>,</w:t>
            </w:r>
            <w:r w:rsidRPr="00DE09FF">
              <w:rPr>
                <w:rFonts w:ascii="Times New Roman" w:eastAsia="Arial" w:hAnsi="Times New Roman"/>
                <w:sz w:val="24"/>
                <w:szCs w:val="24"/>
              </w:rPr>
              <w:t>0</w:t>
            </w:r>
          </w:p>
        </w:tc>
      </w:tr>
      <w:tr w:rsidR="00E4248B" w:rsidRPr="00DE09FF" w14:paraId="1AC491B1" w14:textId="77777777" w:rsidTr="00DE09FF">
        <w:trPr>
          <w:trHeight w:val="288"/>
        </w:trPr>
        <w:tc>
          <w:tcPr>
            <w:tcW w:w="4106" w:type="dxa"/>
            <w:shd w:val="clear" w:color="auto" w:fill="auto"/>
            <w:noWrap/>
            <w:hideMark/>
          </w:tcPr>
          <w:p w14:paraId="71E9C260"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Добувна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промисловість і розроблення</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кар'єрів</w:t>
            </w:r>
          </w:p>
        </w:tc>
        <w:tc>
          <w:tcPr>
            <w:tcW w:w="996" w:type="dxa"/>
            <w:shd w:val="clear" w:color="auto" w:fill="auto"/>
          </w:tcPr>
          <w:p w14:paraId="2FD2BECF"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898,8</w:t>
            </w:r>
          </w:p>
        </w:tc>
        <w:tc>
          <w:tcPr>
            <w:tcW w:w="1073" w:type="dxa"/>
            <w:shd w:val="clear" w:color="auto" w:fill="auto"/>
            <w:noWrap/>
          </w:tcPr>
          <w:p w14:paraId="42EECE43"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1070,6</w:t>
            </w:r>
          </w:p>
        </w:tc>
        <w:tc>
          <w:tcPr>
            <w:tcW w:w="1100" w:type="dxa"/>
            <w:shd w:val="clear" w:color="auto" w:fill="auto"/>
            <w:noWrap/>
          </w:tcPr>
          <w:p w14:paraId="5E6BA99E"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1149,5</w:t>
            </w:r>
          </w:p>
        </w:tc>
        <w:tc>
          <w:tcPr>
            <w:tcW w:w="1092" w:type="dxa"/>
            <w:shd w:val="clear" w:color="auto" w:fill="auto"/>
            <w:noWrap/>
          </w:tcPr>
          <w:p w14:paraId="635704F6"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539,5</w:t>
            </w:r>
          </w:p>
        </w:tc>
        <w:tc>
          <w:tcPr>
            <w:tcW w:w="1217" w:type="dxa"/>
            <w:shd w:val="clear" w:color="auto" w:fill="auto"/>
            <w:noWrap/>
          </w:tcPr>
          <w:p w14:paraId="1C66472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846,6</w:t>
            </w:r>
          </w:p>
        </w:tc>
      </w:tr>
      <w:tr w:rsidR="00E4248B" w:rsidRPr="00DE09FF" w14:paraId="630F898A" w14:textId="77777777" w:rsidTr="00DE09FF">
        <w:trPr>
          <w:trHeight w:val="288"/>
        </w:trPr>
        <w:tc>
          <w:tcPr>
            <w:tcW w:w="4106" w:type="dxa"/>
            <w:shd w:val="clear" w:color="auto" w:fill="auto"/>
            <w:noWrap/>
          </w:tcPr>
          <w:p w14:paraId="0215E3B5" w14:textId="77777777" w:rsidR="00DE09FF" w:rsidRPr="00DE09FF" w:rsidRDefault="00DE09FF" w:rsidP="00DE09FF">
            <w:pPr>
              <w:rPr>
                <w:rFonts w:ascii="Times New Roman" w:eastAsia="Arial" w:hAnsi="Times New Roman"/>
                <w:sz w:val="24"/>
                <w:szCs w:val="24"/>
              </w:rPr>
            </w:pPr>
            <w:r w:rsidRPr="00DE09FF">
              <w:rPr>
                <w:rFonts w:ascii="Times New Roman" w:eastAsia="Arial" w:hAnsi="Times New Roman"/>
                <w:sz w:val="24"/>
                <w:szCs w:val="24"/>
              </w:rPr>
              <w:t>Переробна промисловість в т.ч.</w:t>
            </w:r>
          </w:p>
        </w:tc>
        <w:tc>
          <w:tcPr>
            <w:tcW w:w="996" w:type="dxa"/>
            <w:shd w:val="clear" w:color="auto" w:fill="auto"/>
          </w:tcPr>
          <w:p w14:paraId="1CCD5745" w14:textId="77777777" w:rsidR="00DE09FF" w:rsidRPr="00DE09FF" w:rsidRDefault="00DE09FF" w:rsidP="00DE09FF">
            <w:pPr>
              <w:rPr>
                <w:rFonts w:ascii="Times New Roman" w:eastAsia="Arial" w:hAnsi="Times New Roman"/>
                <w:sz w:val="24"/>
                <w:szCs w:val="24"/>
              </w:rPr>
            </w:pPr>
            <w:r w:rsidRPr="00DE09FF">
              <w:rPr>
                <w:rFonts w:ascii="Times New Roman" w:eastAsia="Arial" w:hAnsi="Times New Roman"/>
                <w:sz w:val="24"/>
                <w:szCs w:val="24"/>
              </w:rPr>
              <w:t>15933,1</w:t>
            </w:r>
          </w:p>
        </w:tc>
        <w:tc>
          <w:tcPr>
            <w:tcW w:w="1073" w:type="dxa"/>
            <w:shd w:val="clear" w:color="auto" w:fill="auto"/>
            <w:noWrap/>
          </w:tcPr>
          <w:p w14:paraId="0C99B49C"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rPr>
              <w:t>15993,7</w:t>
            </w:r>
          </w:p>
        </w:tc>
        <w:tc>
          <w:tcPr>
            <w:tcW w:w="1100" w:type="dxa"/>
            <w:shd w:val="clear" w:color="auto" w:fill="auto"/>
            <w:noWrap/>
          </w:tcPr>
          <w:p w14:paraId="7FB2742C"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rPr>
              <w:t>21534,7</w:t>
            </w:r>
          </w:p>
        </w:tc>
        <w:tc>
          <w:tcPr>
            <w:tcW w:w="1092" w:type="dxa"/>
            <w:shd w:val="clear" w:color="auto" w:fill="auto"/>
            <w:noWrap/>
          </w:tcPr>
          <w:p w14:paraId="7C1FC254"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rPr>
              <w:t>24802,1</w:t>
            </w:r>
          </w:p>
        </w:tc>
        <w:tc>
          <w:tcPr>
            <w:tcW w:w="1217" w:type="dxa"/>
            <w:shd w:val="clear" w:color="auto" w:fill="auto"/>
            <w:noWrap/>
          </w:tcPr>
          <w:p w14:paraId="696F0494"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rPr>
              <w:t>32685,7</w:t>
            </w:r>
          </w:p>
        </w:tc>
      </w:tr>
      <w:tr w:rsidR="00E4248B" w:rsidRPr="00DE09FF" w14:paraId="6B3DC9D1" w14:textId="77777777" w:rsidTr="00DE09FF">
        <w:trPr>
          <w:trHeight w:val="288"/>
        </w:trPr>
        <w:tc>
          <w:tcPr>
            <w:tcW w:w="4106" w:type="dxa"/>
            <w:shd w:val="clear" w:color="auto" w:fill="auto"/>
            <w:noWrap/>
            <w:hideMark/>
          </w:tcPr>
          <w:p w14:paraId="661C62EC"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Виробництво</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харчових</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продуктів, напоїв</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та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тютюнових</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виробів</w:t>
            </w:r>
          </w:p>
        </w:tc>
        <w:tc>
          <w:tcPr>
            <w:tcW w:w="996" w:type="dxa"/>
            <w:shd w:val="clear" w:color="auto" w:fill="auto"/>
          </w:tcPr>
          <w:p w14:paraId="6A0BF83C"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8104,3</w:t>
            </w:r>
          </w:p>
        </w:tc>
        <w:tc>
          <w:tcPr>
            <w:tcW w:w="1073" w:type="dxa"/>
            <w:shd w:val="clear" w:color="auto" w:fill="auto"/>
            <w:noWrap/>
          </w:tcPr>
          <w:p w14:paraId="683F0357"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7051,4</w:t>
            </w:r>
          </w:p>
        </w:tc>
        <w:tc>
          <w:tcPr>
            <w:tcW w:w="1100" w:type="dxa"/>
            <w:shd w:val="clear" w:color="auto" w:fill="auto"/>
            <w:noWrap/>
          </w:tcPr>
          <w:p w14:paraId="54700FE0"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8947,9</w:t>
            </w:r>
          </w:p>
        </w:tc>
        <w:tc>
          <w:tcPr>
            <w:tcW w:w="1092" w:type="dxa"/>
            <w:shd w:val="clear" w:color="auto" w:fill="auto"/>
            <w:noWrap/>
          </w:tcPr>
          <w:p w14:paraId="6A1DD419"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12971,2</w:t>
            </w:r>
          </w:p>
        </w:tc>
        <w:tc>
          <w:tcPr>
            <w:tcW w:w="1217" w:type="dxa"/>
            <w:shd w:val="clear" w:color="auto" w:fill="auto"/>
            <w:noWrap/>
          </w:tcPr>
          <w:p w14:paraId="155EA71D"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17636,3</w:t>
            </w:r>
          </w:p>
        </w:tc>
      </w:tr>
      <w:tr w:rsidR="00E4248B" w:rsidRPr="00DE09FF" w14:paraId="0EBEEC43" w14:textId="77777777" w:rsidTr="00DE09FF">
        <w:trPr>
          <w:trHeight w:val="288"/>
        </w:trPr>
        <w:tc>
          <w:tcPr>
            <w:tcW w:w="4106" w:type="dxa"/>
            <w:shd w:val="clear" w:color="auto" w:fill="auto"/>
            <w:noWrap/>
            <w:hideMark/>
          </w:tcPr>
          <w:p w14:paraId="3C743F4D" w14:textId="77777777" w:rsidR="00DE09FF" w:rsidRPr="00DE09FF" w:rsidRDefault="00DE09FF" w:rsidP="00DE09FF">
            <w:pPr>
              <w:jc w:val="both"/>
              <w:rPr>
                <w:rFonts w:ascii="Times New Roman" w:eastAsia="Arial" w:hAnsi="Times New Roman"/>
                <w:sz w:val="24"/>
                <w:szCs w:val="24"/>
                <w:lang w:val="uk"/>
              </w:rPr>
            </w:pPr>
            <w:r w:rsidRPr="00DE09FF">
              <w:rPr>
                <w:rFonts w:ascii="Times New Roman" w:eastAsia="Arial" w:hAnsi="Times New Roman"/>
                <w:sz w:val="24"/>
                <w:szCs w:val="24"/>
                <w:lang w:val="uk"/>
              </w:rPr>
              <w:t>Текстильне</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виробництво, виробництво</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одягу, шкіри, виробів</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зі</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шкіри</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та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інших</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матеріалів</w:t>
            </w:r>
          </w:p>
        </w:tc>
        <w:tc>
          <w:tcPr>
            <w:tcW w:w="996" w:type="dxa"/>
            <w:shd w:val="clear" w:color="auto" w:fill="auto"/>
          </w:tcPr>
          <w:p w14:paraId="52AD47DC"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221,4</w:t>
            </w:r>
          </w:p>
        </w:tc>
        <w:tc>
          <w:tcPr>
            <w:tcW w:w="1073" w:type="dxa"/>
            <w:shd w:val="clear" w:color="auto" w:fill="auto"/>
            <w:noWrap/>
          </w:tcPr>
          <w:p w14:paraId="5CAAA96C"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242,0</w:t>
            </w:r>
          </w:p>
        </w:tc>
        <w:tc>
          <w:tcPr>
            <w:tcW w:w="1100" w:type="dxa"/>
            <w:shd w:val="clear" w:color="auto" w:fill="auto"/>
            <w:noWrap/>
          </w:tcPr>
          <w:p w14:paraId="1A3280A9"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310,2</w:t>
            </w:r>
          </w:p>
        </w:tc>
        <w:tc>
          <w:tcPr>
            <w:tcW w:w="1092" w:type="dxa"/>
            <w:shd w:val="clear" w:color="auto" w:fill="auto"/>
            <w:noWrap/>
          </w:tcPr>
          <w:p w14:paraId="1E7E8081"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455,1</w:t>
            </w:r>
          </w:p>
        </w:tc>
        <w:tc>
          <w:tcPr>
            <w:tcW w:w="1217" w:type="dxa"/>
            <w:shd w:val="clear" w:color="auto" w:fill="auto"/>
            <w:noWrap/>
          </w:tcPr>
          <w:p w14:paraId="761495AC"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432,4</w:t>
            </w:r>
          </w:p>
        </w:tc>
      </w:tr>
      <w:tr w:rsidR="00E4248B" w:rsidRPr="00DE09FF" w14:paraId="6721035A" w14:textId="77777777" w:rsidTr="00DE09FF">
        <w:trPr>
          <w:trHeight w:val="288"/>
        </w:trPr>
        <w:tc>
          <w:tcPr>
            <w:tcW w:w="4106" w:type="dxa"/>
            <w:shd w:val="clear" w:color="auto" w:fill="auto"/>
            <w:noWrap/>
            <w:hideMark/>
          </w:tcPr>
          <w:p w14:paraId="4D7A74B8"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Виготовлення</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виробів з деревини, паперу</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та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поліграфічна діяльність</w:t>
            </w:r>
          </w:p>
        </w:tc>
        <w:tc>
          <w:tcPr>
            <w:tcW w:w="996" w:type="dxa"/>
            <w:shd w:val="clear" w:color="auto" w:fill="auto"/>
          </w:tcPr>
          <w:p w14:paraId="6DDCA164"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530,7</w:t>
            </w:r>
          </w:p>
        </w:tc>
        <w:tc>
          <w:tcPr>
            <w:tcW w:w="1073" w:type="dxa"/>
            <w:shd w:val="clear" w:color="auto" w:fill="auto"/>
            <w:noWrap/>
          </w:tcPr>
          <w:p w14:paraId="44285E68"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507,6</w:t>
            </w:r>
          </w:p>
        </w:tc>
        <w:tc>
          <w:tcPr>
            <w:tcW w:w="1100" w:type="dxa"/>
            <w:shd w:val="clear" w:color="auto" w:fill="auto"/>
            <w:noWrap/>
          </w:tcPr>
          <w:p w14:paraId="5BBA96F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619,8</w:t>
            </w:r>
          </w:p>
        </w:tc>
        <w:tc>
          <w:tcPr>
            <w:tcW w:w="1092" w:type="dxa"/>
            <w:shd w:val="clear" w:color="auto" w:fill="auto"/>
            <w:noWrap/>
          </w:tcPr>
          <w:p w14:paraId="203E841C"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800,5</w:t>
            </w:r>
          </w:p>
        </w:tc>
        <w:tc>
          <w:tcPr>
            <w:tcW w:w="1217" w:type="dxa"/>
            <w:shd w:val="clear" w:color="auto" w:fill="auto"/>
            <w:noWrap/>
          </w:tcPr>
          <w:p w14:paraId="195EDBC0"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1113,6</w:t>
            </w:r>
          </w:p>
        </w:tc>
      </w:tr>
      <w:tr w:rsidR="00E4248B" w:rsidRPr="00DE09FF" w14:paraId="5C813F5B" w14:textId="77777777" w:rsidTr="00DE09FF">
        <w:trPr>
          <w:trHeight w:val="288"/>
        </w:trPr>
        <w:tc>
          <w:tcPr>
            <w:tcW w:w="4106" w:type="dxa"/>
            <w:shd w:val="clear" w:color="auto" w:fill="auto"/>
            <w:noWrap/>
            <w:hideMark/>
          </w:tcPr>
          <w:p w14:paraId="788A9325"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Виробництво</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хімічних</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речовин і хімічної</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продукції</w:t>
            </w:r>
          </w:p>
        </w:tc>
        <w:tc>
          <w:tcPr>
            <w:tcW w:w="996" w:type="dxa"/>
            <w:shd w:val="clear" w:color="auto" w:fill="auto"/>
          </w:tcPr>
          <w:p w14:paraId="773BF184"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612,4</w:t>
            </w:r>
          </w:p>
        </w:tc>
        <w:tc>
          <w:tcPr>
            <w:tcW w:w="1073" w:type="dxa"/>
            <w:shd w:val="clear" w:color="auto" w:fill="auto"/>
            <w:noWrap/>
          </w:tcPr>
          <w:p w14:paraId="51AD578D"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351,9</w:t>
            </w:r>
          </w:p>
        </w:tc>
        <w:tc>
          <w:tcPr>
            <w:tcW w:w="1100" w:type="dxa"/>
            <w:shd w:val="clear" w:color="auto" w:fill="auto"/>
            <w:noWrap/>
          </w:tcPr>
          <w:p w14:paraId="0204AD25"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316,1</w:t>
            </w:r>
          </w:p>
        </w:tc>
        <w:tc>
          <w:tcPr>
            <w:tcW w:w="1092" w:type="dxa"/>
            <w:shd w:val="clear" w:color="auto" w:fill="auto"/>
            <w:noWrap/>
          </w:tcPr>
          <w:p w14:paraId="08730DA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792,4</w:t>
            </w:r>
          </w:p>
        </w:tc>
        <w:tc>
          <w:tcPr>
            <w:tcW w:w="1217" w:type="dxa"/>
            <w:shd w:val="clear" w:color="auto" w:fill="auto"/>
            <w:noWrap/>
          </w:tcPr>
          <w:p w14:paraId="40DF95C3"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793,4</w:t>
            </w:r>
          </w:p>
        </w:tc>
      </w:tr>
      <w:tr w:rsidR="00E4248B" w:rsidRPr="00DE09FF" w14:paraId="5A857EC0" w14:textId="77777777" w:rsidTr="00DE09FF">
        <w:trPr>
          <w:trHeight w:val="288"/>
        </w:trPr>
        <w:tc>
          <w:tcPr>
            <w:tcW w:w="4106" w:type="dxa"/>
            <w:shd w:val="clear" w:color="auto" w:fill="auto"/>
            <w:noWrap/>
            <w:hideMark/>
          </w:tcPr>
          <w:p w14:paraId="65687BB2" w14:textId="77777777" w:rsidR="00DE09FF" w:rsidRPr="00DE09FF" w:rsidRDefault="00DE09FF" w:rsidP="00DE09FF">
            <w:pPr>
              <w:jc w:val="both"/>
              <w:rPr>
                <w:rFonts w:ascii="Times New Roman" w:eastAsia="Arial" w:hAnsi="Times New Roman"/>
                <w:sz w:val="24"/>
                <w:szCs w:val="24"/>
                <w:lang w:val="uk"/>
              </w:rPr>
            </w:pPr>
            <w:r w:rsidRPr="00DE09FF">
              <w:rPr>
                <w:rFonts w:ascii="Times New Roman" w:eastAsia="Arial" w:hAnsi="Times New Roman"/>
                <w:sz w:val="24"/>
                <w:szCs w:val="24"/>
                <w:lang w:val="uk"/>
              </w:rPr>
              <w:t>Виробництво</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гумових і пластмасових</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виробів, іншої</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неметалевої</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мінеральної</w:t>
            </w:r>
            <w:r w:rsidRPr="00DE09FF">
              <w:rPr>
                <w:rFonts w:ascii="Times New Roman" w:eastAsia="Arial" w:hAnsi="Times New Roman"/>
                <w:sz w:val="24"/>
                <w:szCs w:val="24"/>
              </w:rPr>
              <w:t xml:space="preserve"> </w:t>
            </w:r>
            <w:r w:rsidRPr="00DE09FF">
              <w:rPr>
                <w:rFonts w:ascii="Times New Roman" w:eastAsia="Arial" w:hAnsi="Times New Roman"/>
                <w:sz w:val="24"/>
                <w:szCs w:val="24"/>
                <w:lang w:val="uk"/>
              </w:rPr>
              <w:t>продукції</w:t>
            </w:r>
          </w:p>
        </w:tc>
        <w:tc>
          <w:tcPr>
            <w:tcW w:w="996" w:type="dxa"/>
            <w:shd w:val="clear" w:color="auto" w:fill="auto"/>
          </w:tcPr>
          <w:p w14:paraId="745E3C3E"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2017,6</w:t>
            </w:r>
          </w:p>
        </w:tc>
        <w:tc>
          <w:tcPr>
            <w:tcW w:w="1073" w:type="dxa"/>
            <w:shd w:val="clear" w:color="auto" w:fill="auto"/>
            <w:noWrap/>
          </w:tcPr>
          <w:p w14:paraId="5E3A1BE5"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2605,4</w:t>
            </w:r>
          </w:p>
        </w:tc>
        <w:tc>
          <w:tcPr>
            <w:tcW w:w="1100" w:type="dxa"/>
            <w:shd w:val="clear" w:color="auto" w:fill="auto"/>
            <w:noWrap/>
          </w:tcPr>
          <w:p w14:paraId="764D0651"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5366,8</w:t>
            </w:r>
          </w:p>
        </w:tc>
        <w:tc>
          <w:tcPr>
            <w:tcW w:w="1092" w:type="dxa"/>
            <w:shd w:val="clear" w:color="auto" w:fill="auto"/>
            <w:noWrap/>
          </w:tcPr>
          <w:p w14:paraId="03F8415F"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2959,3</w:t>
            </w:r>
          </w:p>
        </w:tc>
        <w:tc>
          <w:tcPr>
            <w:tcW w:w="1217" w:type="dxa"/>
            <w:shd w:val="clear" w:color="auto" w:fill="auto"/>
            <w:noWrap/>
          </w:tcPr>
          <w:p w14:paraId="65F09B5F"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4259,3</w:t>
            </w:r>
          </w:p>
        </w:tc>
      </w:tr>
      <w:tr w:rsidR="00E4248B" w:rsidRPr="00DE09FF" w14:paraId="4A771480" w14:textId="77777777" w:rsidTr="00DE09FF">
        <w:trPr>
          <w:trHeight w:val="288"/>
        </w:trPr>
        <w:tc>
          <w:tcPr>
            <w:tcW w:w="4106" w:type="dxa"/>
            <w:shd w:val="clear" w:color="auto" w:fill="auto"/>
            <w:noWrap/>
            <w:hideMark/>
          </w:tcPr>
          <w:p w14:paraId="4E5C7386" w14:textId="77777777" w:rsidR="00DE09FF" w:rsidRPr="00DE09FF" w:rsidRDefault="00DE09FF" w:rsidP="00DE09FF">
            <w:pPr>
              <w:jc w:val="both"/>
              <w:rPr>
                <w:rFonts w:ascii="Times New Roman" w:eastAsia="Arial" w:hAnsi="Times New Roman"/>
                <w:sz w:val="24"/>
                <w:szCs w:val="24"/>
                <w:lang w:val="ru-RU"/>
              </w:rPr>
            </w:pPr>
            <w:r w:rsidRPr="00DE09FF">
              <w:rPr>
                <w:rFonts w:ascii="Times New Roman" w:eastAsia="Arial" w:hAnsi="Times New Roman"/>
                <w:sz w:val="24"/>
                <w:szCs w:val="24"/>
                <w:lang w:val="ru-RU"/>
              </w:rPr>
              <w:t>Металургійне виробництво, виробництво готових металевих виробів, крім машин і устатковання</w:t>
            </w:r>
          </w:p>
        </w:tc>
        <w:tc>
          <w:tcPr>
            <w:tcW w:w="996" w:type="dxa"/>
            <w:shd w:val="clear" w:color="auto" w:fill="auto"/>
          </w:tcPr>
          <w:p w14:paraId="4BC8CB79"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813,5</w:t>
            </w:r>
          </w:p>
        </w:tc>
        <w:tc>
          <w:tcPr>
            <w:tcW w:w="1073" w:type="dxa"/>
            <w:shd w:val="clear" w:color="auto" w:fill="auto"/>
            <w:noWrap/>
          </w:tcPr>
          <w:p w14:paraId="7132BB18"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719,6</w:t>
            </w:r>
          </w:p>
        </w:tc>
        <w:tc>
          <w:tcPr>
            <w:tcW w:w="1100" w:type="dxa"/>
            <w:shd w:val="clear" w:color="auto" w:fill="auto"/>
            <w:noWrap/>
          </w:tcPr>
          <w:p w14:paraId="42407544"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1099,8</w:t>
            </w:r>
          </w:p>
        </w:tc>
        <w:tc>
          <w:tcPr>
            <w:tcW w:w="1092" w:type="dxa"/>
            <w:shd w:val="clear" w:color="auto" w:fill="auto"/>
            <w:noWrap/>
          </w:tcPr>
          <w:p w14:paraId="3DDF7AC2"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2061,0</w:t>
            </w:r>
          </w:p>
        </w:tc>
        <w:tc>
          <w:tcPr>
            <w:tcW w:w="1217" w:type="dxa"/>
            <w:shd w:val="clear" w:color="auto" w:fill="auto"/>
            <w:noWrap/>
          </w:tcPr>
          <w:p w14:paraId="41754223"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2364,6</w:t>
            </w:r>
          </w:p>
        </w:tc>
      </w:tr>
      <w:tr w:rsidR="00E4248B" w:rsidRPr="00DE09FF" w14:paraId="5906150E" w14:textId="77777777" w:rsidTr="00DE09FF">
        <w:trPr>
          <w:trHeight w:val="288"/>
        </w:trPr>
        <w:tc>
          <w:tcPr>
            <w:tcW w:w="4106" w:type="dxa"/>
            <w:shd w:val="clear" w:color="auto" w:fill="auto"/>
            <w:noWrap/>
            <w:hideMark/>
          </w:tcPr>
          <w:p w14:paraId="555A5FE5"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Машинобудування (крім</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ремонту</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та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монтажу</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машин і устатковання)</w:t>
            </w:r>
          </w:p>
        </w:tc>
        <w:tc>
          <w:tcPr>
            <w:tcW w:w="996" w:type="dxa"/>
            <w:shd w:val="clear" w:color="auto" w:fill="auto"/>
          </w:tcPr>
          <w:p w14:paraId="071DB587"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2957,6</w:t>
            </w:r>
          </w:p>
        </w:tc>
        <w:tc>
          <w:tcPr>
            <w:tcW w:w="1073" w:type="dxa"/>
            <w:shd w:val="clear" w:color="auto" w:fill="auto"/>
            <w:noWrap/>
          </w:tcPr>
          <w:p w14:paraId="19C9ADA6"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3530,8</w:t>
            </w:r>
          </w:p>
        </w:tc>
        <w:tc>
          <w:tcPr>
            <w:tcW w:w="1100" w:type="dxa"/>
            <w:shd w:val="clear" w:color="auto" w:fill="auto"/>
            <w:noWrap/>
          </w:tcPr>
          <w:p w14:paraId="6917763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3730,0</w:t>
            </w:r>
          </w:p>
        </w:tc>
        <w:tc>
          <w:tcPr>
            <w:tcW w:w="1092" w:type="dxa"/>
            <w:shd w:val="clear" w:color="auto" w:fill="auto"/>
            <w:noWrap/>
          </w:tcPr>
          <w:p w14:paraId="441F360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4107,2</w:t>
            </w:r>
          </w:p>
        </w:tc>
        <w:tc>
          <w:tcPr>
            <w:tcW w:w="1217" w:type="dxa"/>
            <w:shd w:val="clear" w:color="auto" w:fill="auto"/>
            <w:noWrap/>
          </w:tcPr>
          <w:p w14:paraId="7C68BC20"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5091,6</w:t>
            </w:r>
          </w:p>
        </w:tc>
      </w:tr>
      <w:tr w:rsidR="00E4248B" w:rsidRPr="00DE09FF" w14:paraId="03B00FF4" w14:textId="77777777" w:rsidTr="00DE09FF">
        <w:trPr>
          <w:trHeight w:val="288"/>
        </w:trPr>
        <w:tc>
          <w:tcPr>
            <w:tcW w:w="4106" w:type="dxa"/>
            <w:shd w:val="clear" w:color="auto" w:fill="auto"/>
            <w:noWrap/>
            <w:hideMark/>
          </w:tcPr>
          <w:p w14:paraId="5962969F"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Постачання</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електроенергії, газу, пари</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та</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кондиційованого</w:t>
            </w:r>
            <w:r w:rsidRPr="00DE09FF">
              <w:rPr>
                <w:rFonts w:ascii="Times New Roman" w:eastAsia="Arial" w:hAnsi="Times New Roman"/>
                <w:sz w:val="24"/>
                <w:szCs w:val="24"/>
              </w:rPr>
              <w:t xml:space="preserve"> </w:t>
            </w:r>
            <w:r w:rsidRPr="00DE09FF">
              <w:rPr>
                <w:rFonts w:ascii="Times New Roman" w:eastAsia="Arial" w:hAnsi="Times New Roman"/>
                <w:sz w:val="24"/>
                <w:szCs w:val="24"/>
                <w:lang w:val="ru-RU"/>
              </w:rPr>
              <w:t>повітря</w:t>
            </w:r>
          </w:p>
        </w:tc>
        <w:tc>
          <w:tcPr>
            <w:tcW w:w="996" w:type="dxa"/>
            <w:shd w:val="clear" w:color="auto" w:fill="auto"/>
          </w:tcPr>
          <w:p w14:paraId="3639381D"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3595,7</w:t>
            </w:r>
          </w:p>
        </w:tc>
        <w:tc>
          <w:tcPr>
            <w:tcW w:w="1073" w:type="dxa"/>
            <w:shd w:val="clear" w:color="auto" w:fill="auto"/>
            <w:noWrap/>
          </w:tcPr>
          <w:p w14:paraId="4C2A8F05"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3599,7</w:t>
            </w:r>
          </w:p>
        </w:tc>
        <w:tc>
          <w:tcPr>
            <w:tcW w:w="1100" w:type="dxa"/>
            <w:shd w:val="clear" w:color="auto" w:fill="auto"/>
            <w:noWrap/>
          </w:tcPr>
          <w:p w14:paraId="17BD8E8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6391,6</w:t>
            </w:r>
          </w:p>
        </w:tc>
        <w:tc>
          <w:tcPr>
            <w:tcW w:w="1092" w:type="dxa"/>
            <w:shd w:val="clear" w:color="auto" w:fill="auto"/>
            <w:noWrap/>
          </w:tcPr>
          <w:p w14:paraId="5E11B778"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5434,7</w:t>
            </w:r>
          </w:p>
        </w:tc>
        <w:tc>
          <w:tcPr>
            <w:tcW w:w="1217" w:type="dxa"/>
            <w:shd w:val="clear" w:color="auto" w:fill="auto"/>
            <w:noWrap/>
          </w:tcPr>
          <w:p w14:paraId="68B85C0B"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5271,6</w:t>
            </w:r>
          </w:p>
        </w:tc>
      </w:tr>
      <w:tr w:rsidR="00E4248B" w:rsidRPr="00DE09FF" w14:paraId="63EF8EC9" w14:textId="77777777" w:rsidTr="00DE09FF">
        <w:trPr>
          <w:trHeight w:val="288"/>
        </w:trPr>
        <w:tc>
          <w:tcPr>
            <w:tcW w:w="4106" w:type="dxa"/>
            <w:shd w:val="clear" w:color="auto" w:fill="auto"/>
            <w:noWrap/>
            <w:hideMark/>
          </w:tcPr>
          <w:p w14:paraId="1460C415" w14:textId="77777777" w:rsidR="00DE09FF" w:rsidRPr="00DE09FF" w:rsidRDefault="00DE09FF" w:rsidP="00DE09FF">
            <w:pPr>
              <w:rPr>
                <w:rFonts w:ascii="Times New Roman" w:eastAsia="Arial" w:hAnsi="Times New Roman"/>
                <w:sz w:val="24"/>
                <w:szCs w:val="24"/>
                <w:lang w:val="ru-RU"/>
              </w:rPr>
            </w:pPr>
            <w:r w:rsidRPr="00DE09FF">
              <w:rPr>
                <w:rFonts w:ascii="Times New Roman" w:eastAsia="Arial" w:hAnsi="Times New Roman"/>
                <w:sz w:val="24"/>
                <w:szCs w:val="24"/>
                <w:lang w:val="ru-RU"/>
              </w:rPr>
              <w:t>Водопостачання; каналізація, поводження з відходами</w:t>
            </w:r>
          </w:p>
        </w:tc>
        <w:tc>
          <w:tcPr>
            <w:tcW w:w="996" w:type="dxa"/>
            <w:shd w:val="clear" w:color="auto" w:fill="auto"/>
          </w:tcPr>
          <w:p w14:paraId="5F4F1532"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305,1</w:t>
            </w:r>
          </w:p>
        </w:tc>
        <w:tc>
          <w:tcPr>
            <w:tcW w:w="1073" w:type="dxa"/>
            <w:shd w:val="clear" w:color="auto" w:fill="auto"/>
            <w:noWrap/>
          </w:tcPr>
          <w:p w14:paraId="77ED0883" w14:textId="77777777" w:rsidR="00DE09FF" w:rsidRPr="00DE09FF" w:rsidRDefault="00DE09FF" w:rsidP="00DE09FF">
            <w:pPr>
              <w:rPr>
                <w:rFonts w:ascii="Times New Roman" w:eastAsia="Arial" w:hAnsi="Times New Roman"/>
                <w:sz w:val="24"/>
                <w:szCs w:val="24"/>
                <w:lang w:val="uk"/>
              </w:rPr>
            </w:pPr>
            <w:r w:rsidRPr="00DE09FF">
              <w:rPr>
                <w:rFonts w:ascii="Times New Roman" w:eastAsia="Arial" w:hAnsi="Times New Roman"/>
                <w:sz w:val="24"/>
                <w:szCs w:val="24"/>
                <w:lang w:val="uk"/>
              </w:rPr>
              <w:t>405,8</w:t>
            </w:r>
          </w:p>
        </w:tc>
        <w:tc>
          <w:tcPr>
            <w:tcW w:w="1100" w:type="dxa"/>
            <w:shd w:val="clear" w:color="auto" w:fill="auto"/>
            <w:noWrap/>
          </w:tcPr>
          <w:p w14:paraId="5B6C7243"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413,1</w:t>
            </w:r>
          </w:p>
        </w:tc>
        <w:tc>
          <w:tcPr>
            <w:tcW w:w="1092" w:type="dxa"/>
            <w:shd w:val="clear" w:color="auto" w:fill="auto"/>
            <w:noWrap/>
          </w:tcPr>
          <w:p w14:paraId="6A686B19"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490,6</w:t>
            </w:r>
          </w:p>
        </w:tc>
        <w:tc>
          <w:tcPr>
            <w:tcW w:w="1217" w:type="dxa"/>
            <w:shd w:val="clear" w:color="auto" w:fill="auto"/>
            <w:noWrap/>
          </w:tcPr>
          <w:p w14:paraId="42E19A77" w14:textId="77777777" w:rsidR="00DE09FF" w:rsidRPr="00DE09FF" w:rsidRDefault="00DE09FF" w:rsidP="00E4248B">
            <w:pPr>
              <w:rPr>
                <w:rFonts w:ascii="Times New Roman" w:eastAsia="Arial" w:hAnsi="Times New Roman"/>
                <w:sz w:val="24"/>
                <w:szCs w:val="24"/>
                <w:lang w:val="uk"/>
              </w:rPr>
            </w:pPr>
            <w:r w:rsidRPr="00DE09FF">
              <w:rPr>
                <w:rFonts w:ascii="Times New Roman" w:eastAsia="Arial" w:hAnsi="Times New Roman"/>
                <w:sz w:val="24"/>
                <w:szCs w:val="24"/>
                <w:lang w:val="uk"/>
              </w:rPr>
              <w:t>544,9</w:t>
            </w:r>
          </w:p>
        </w:tc>
      </w:tr>
    </w:tbl>
    <w:p w14:paraId="7845A0C3" w14:textId="77777777" w:rsidR="00DE09FF" w:rsidRPr="00DE09FF" w:rsidRDefault="00DE09FF" w:rsidP="00DE09FF">
      <w:pPr>
        <w:ind w:firstLine="567"/>
        <w:jc w:val="center"/>
        <w:rPr>
          <w:rFonts w:ascii="Times New Roman" w:hAnsi="Times New Roman"/>
          <w:bCs/>
          <w:sz w:val="28"/>
          <w:szCs w:val="28"/>
          <w:lang w:eastAsia="uk-UA"/>
        </w:rPr>
      </w:pPr>
    </w:p>
    <w:p w14:paraId="223560B0" w14:textId="77777777" w:rsidR="00DE09FF" w:rsidRPr="00DE09FF" w:rsidRDefault="00DE09FF" w:rsidP="00DE09FF">
      <w:pPr>
        <w:shd w:val="clear" w:color="auto" w:fill="FFFFFF"/>
        <w:ind w:firstLine="567"/>
        <w:jc w:val="both"/>
        <w:rPr>
          <w:rFonts w:ascii="Times New Roman" w:hAnsi="Times New Roman"/>
          <w:sz w:val="28"/>
          <w:szCs w:val="28"/>
          <w:lang w:eastAsia="uk-UA"/>
        </w:rPr>
      </w:pPr>
      <w:r w:rsidRPr="00DE09FF">
        <w:rPr>
          <w:rFonts w:ascii="Times New Roman" w:eastAsia="Arial" w:hAnsi="Times New Roman"/>
          <w:sz w:val="28"/>
          <w:szCs w:val="28"/>
          <w:lang w:eastAsia="uk-UA"/>
        </w:rPr>
        <w:t xml:space="preserve">Найбільші обсяги реалізації продукції у 2023 році наявні </w:t>
      </w:r>
      <w:r w:rsidRPr="00DE09FF">
        <w:rPr>
          <w:rFonts w:ascii="Times New Roman" w:hAnsi="Times New Roman"/>
          <w:sz w:val="28"/>
          <w:szCs w:val="28"/>
          <w:lang w:eastAsia="uk-UA"/>
        </w:rPr>
        <w:t xml:space="preserve">у добувній промисловості і розробленні кар’єрів на 56,9%; виробництві гумових і пластмасових виробів, іншої неметалевої мінеральної продукції на 43,9%; виготовленні виробів з деревини, виробництва паперу та поліграфічної діяльності на 39,1%; виробництві харчових продуктів, напоїв і тютюнових виробів на 35,9%; машинобудуванні на 23,9%; металургійному виробництві, виробництво готових металевих виробів, крім машин устаткування на 14,7% виробництві хімічних речовин і хімічної продукції на 0,1%. </w:t>
      </w:r>
    </w:p>
    <w:p w14:paraId="74CAFF8C" w14:textId="77777777" w:rsidR="00DE09FF" w:rsidRPr="00DE09FF" w:rsidRDefault="00DE09FF" w:rsidP="00DE09FF">
      <w:pPr>
        <w:shd w:val="clear" w:color="auto" w:fill="FFFFFF"/>
        <w:ind w:firstLine="567"/>
        <w:jc w:val="both"/>
        <w:rPr>
          <w:rFonts w:ascii="Times New Roman" w:hAnsi="Times New Roman"/>
          <w:sz w:val="28"/>
          <w:szCs w:val="28"/>
          <w:lang w:eastAsia="uk-UA"/>
        </w:rPr>
      </w:pPr>
      <w:r w:rsidRPr="00DE09FF">
        <w:rPr>
          <w:rFonts w:ascii="Times New Roman" w:hAnsi="Times New Roman"/>
          <w:sz w:val="28"/>
          <w:szCs w:val="28"/>
          <w:lang w:eastAsia="uk-UA"/>
        </w:rPr>
        <w:lastRenderedPageBreak/>
        <w:t>Однак, зменшення обсягу реалізованої продукції  відбулося у текстильному виробництві, виробництві одягу, шкіри, виробів зі шкіри та інших матеріалів на 5%.</w:t>
      </w:r>
    </w:p>
    <w:p w14:paraId="2ABAA63B" w14:textId="77777777" w:rsidR="00DE09FF" w:rsidRPr="00DE09FF" w:rsidRDefault="00DE09FF" w:rsidP="00DE09FF">
      <w:pPr>
        <w:pStyle w:val="docdata"/>
        <w:spacing w:before="0" w:beforeAutospacing="0" w:after="0" w:afterAutospacing="0"/>
        <w:ind w:firstLine="567"/>
        <w:jc w:val="both"/>
        <w:rPr>
          <w:sz w:val="28"/>
          <w:szCs w:val="28"/>
        </w:rPr>
      </w:pPr>
      <w:r w:rsidRPr="00DE09FF">
        <w:rPr>
          <w:rFonts w:eastAsia="Arial"/>
          <w:sz w:val="28"/>
          <w:szCs w:val="28"/>
        </w:rPr>
        <w:t>Не зважаючи на військову агресію російської федерації, місцеві товаровиробники забезпечують подальший приріст економіки та її стійкість.</w:t>
      </w:r>
      <w:r w:rsidRPr="00DE09FF">
        <w:rPr>
          <w:sz w:val="28"/>
          <w:szCs w:val="28"/>
        </w:rPr>
        <w:t xml:space="preserve"> Про те, що економіка не лише відновлюється, але й розвивається свідчить </w:t>
      </w:r>
      <w:r w:rsidRPr="00DE09FF">
        <w:rPr>
          <w:bCs/>
          <w:sz w:val="28"/>
          <w:szCs w:val="28"/>
        </w:rPr>
        <w:t>обсяг капітальних інвестицій залучених за І півріччя 2024 року – 3,9 млрд гривень (+45% у порівнянні з І півріччі 2023 року)</w:t>
      </w:r>
      <w:r w:rsidRPr="00DE09FF">
        <w:rPr>
          <w:sz w:val="28"/>
          <w:szCs w:val="28"/>
        </w:rPr>
        <w:t xml:space="preserve">. 60% з яких - залучено саме підприємствами промислового та аграрного секторів. </w:t>
      </w:r>
    </w:p>
    <w:p w14:paraId="5587EF63" w14:textId="77777777" w:rsidR="00DE09FF" w:rsidRPr="00DE09FF" w:rsidRDefault="00DE09FF" w:rsidP="00DE09FF">
      <w:pPr>
        <w:ind w:firstLine="567"/>
        <w:jc w:val="both"/>
        <w:rPr>
          <w:rFonts w:ascii="Times New Roman" w:eastAsia="Arial" w:hAnsi="Times New Roman"/>
          <w:sz w:val="28"/>
          <w:szCs w:val="28"/>
          <w:lang w:eastAsia="uk-UA"/>
        </w:rPr>
      </w:pPr>
      <w:r w:rsidRPr="00DE09FF">
        <w:rPr>
          <w:rFonts w:ascii="Times New Roman" w:eastAsia="Arial" w:hAnsi="Times New Roman"/>
          <w:sz w:val="28"/>
          <w:szCs w:val="28"/>
          <w:lang w:eastAsia="uk-UA"/>
        </w:rPr>
        <w:t xml:space="preserve">Попри виклики, пов’язані з військовою агресією, місцеві виробники адаптуються та знаходять нові можливості для зростання, зокрема нарощення експортного потенціалу. Основним напрямком експорту залишається продукція агропромислового комплексу, зокрема, харчові продукти та сільськогосподарські товари, обсяг експорту товарів та послуг області у 2023 році становив 686,7 млн дол. США </w:t>
      </w:r>
    </w:p>
    <w:p w14:paraId="5AF78D84" w14:textId="77777777" w:rsidR="00DE09FF" w:rsidRPr="00DE09FF" w:rsidRDefault="00DE09FF" w:rsidP="00DE09FF">
      <w:pPr>
        <w:ind w:firstLine="567"/>
        <w:jc w:val="both"/>
        <w:rPr>
          <w:rFonts w:ascii="Times New Roman" w:eastAsia="Arial" w:hAnsi="Times New Roman"/>
          <w:sz w:val="28"/>
          <w:szCs w:val="28"/>
          <w:lang w:eastAsia="uk-UA"/>
        </w:rPr>
      </w:pPr>
    </w:p>
    <w:p w14:paraId="65FCF803" w14:textId="62ACB6D3" w:rsidR="00DE09FF" w:rsidRPr="00DE09FF" w:rsidRDefault="00DE09FF" w:rsidP="00DE09FF">
      <w:pPr>
        <w:ind w:firstLine="567"/>
        <w:jc w:val="both"/>
        <w:rPr>
          <w:rFonts w:ascii="Times New Roman" w:eastAsia="Arial" w:hAnsi="Times New Roman"/>
          <w:sz w:val="28"/>
          <w:szCs w:val="28"/>
          <w:lang w:eastAsia="uk-UA"/>
        </w:rPr>
      </w:pPr>
      <w:r w:rsidRPr="00DE09FF">
        <w:rPr>
          <w:rFonts w:ascii="Times New Roman" w:eastAsia="Arial" w:hAnsi="Times New Roman"/>
          <w:noProof/>
          <w:sz w:val="28"/>
          <w:szCs w:val="28"/>
          <w:lang w:eastAsia="uk-UA"/>
        </w:rPr>
        <w:object w:dxaOrig="9342" w:dyaOrig="3812" w14:anchorId="07E8EA24">
          <v:shape id="_x0000_i1059" type="#_x0000_t75" style="width:467.25pt;height:190.5pt;visibility:visible" o:ole="">
            <v:imagedata r:id="rId60" o:title="" cropright="-28f"/>
            <o:lock v:ext="edit" aspectratio="f"/>
          </v:shape>
          <o:OLEObject Type="Embed" ProgID="Excel.Sheet.8" ShapeID="_x0000_i1059" DrawAspect="Content" ObjectID="_1796727667" r:id="rId61">
            <o:FieldCodes>\s</o:FieldCodes>
          </o:OLEObject>
        </w:object>
      </w:r>
    </w:p>
    <w:p w14:paraId="34C37CFB"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Одним із важливих механізмів забезпечення розвитку місцевої промисловості є впровадження  сприятливого інвестиційного клімату в регіоні.</w:t>
      </w:r>
    </w:p>
    <w:p w14:paraId="4A9E869E"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В області проводиться робота щодо створення мережі індустріальних парків, у 2018 році в регіоні зареєстровано перший індустріальний парк ,,Тернопіль” та станом на сьогодні кількість зареєстрованих індустріальних парків в області становить – 4:</w:t>
      </w:r>
    </w:p>
    <w:p w14:paraId="3E9F48A5"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Індустріальний парк ,,Тернопіль” (м.Тернопіль; площа -15 га; керуюча компанія – КП ,,Підприємство матеріально-технічного забезпечення” Тернопільської міської ради; спеціалізація – переробна промисловість);</w:t>
      </w:r>
    </w:p>
    <w:p w14:paraId="7FB2B555"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Індустріальний парк ,,Chortkiv-West” (м.Чортків; площа – 87,68 га; керуюча компанія – КП ,,Агенція місцевого економічного розвитку” Чортківської міської ради; спеціалізація – машинобудування, агропереробка, легка та харчова промисловість);</w:t>
      </w:r>
    </w:p>
    <w:p w14:paraId="05E38474"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 xml:space="preserve">Індустріальний парк ,,Західноукраїнський промисловий ХАБ” (с.Острів; площа – 10,6; керуюча компанія - ТОВ ,,Індустріальний парк </w:t>
      </w:r>
      <w:r w:rsidRPr="00DE09FF">
        <w:rPr>
          <w:rFonts w:ascii="Times New Roman" w:hAnsi="Times New Roman"/>
          <w:sz w:val="28"/>
          <w:szCs w:val="28"/>
          <w:shd w:val="clear" w:color="auto" w:fill="FFFFFF"/>
        </w:rPr>
        <w:lastRenderedPageBreak/>
        <w:t>,,Західноукраїнський промисловий хаб”; спеціалізація - харчова та переробна промисловість);</w:t>
      </w:r>
    </w:p>
    <w:p w14:paraId="045D1250"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Індустріальний парк ,,BORSCHIV” (м. Борщів; площа – 30 га; керуюча компанія - ТОВ ,,ЕКО РІШЕННЯ”; спеціалізація - глибока переробка сільгосппродукції).</w:t>
      </w:r>
    </w:p>
    <w:p w14:paraId="01943513" w14:textId="77777777" w:rsidR="00DE09FF" w:rsidRPr="00DE09FF" w:rsidRDefault="00DE09FF" w:rsidP="00DE09FF">
      <w:pPr>
        <w:pStyle w:val="docdata"/>
        <w:spacing w:before="0" w:beforeAutospacing="0" w:after="0" w:afterAutospacing="0"/>
        <w:ind w:firstLine="567"/>
        <w:jc w:val="both"/>
        <w:rPr>
          <w:sz w:val="28"/>
          <w:szCs w:val="28"/>
        </w:rPr>
      </w:pPr>
      <w:r w:rsidRPr="00DE09FF">
        <w:rPr>
          <w:bCs/>
          <w:sz w:val="28"/>
          <w:szCs w:val="28"/>
        </w:rPr>
        <w:t xml:space="preserve">На стадії реєстрації ще три індустріальні пари ,,LANIVTSI”, ,,БІО-ЛАН” та ,,Зборів”. </w:t>
      </w:r>
    </w:p>
    <w:p w14:paraId="2DC4BB3F" w14:textId="77777777" w:rsidR="00DE09FF" w:rsidRP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Однак, економічна активність індустріальних парків  в області залишається недостатньою: на жовтень 2024 року з 4 індустріальних парків, лише у індустріальному парку ,,Західноукраїнський промисловий ХАБ”  є учасники.</w:t>
      </w:r>
    </w:p>
    <w:p w14:paraId="6F503335" w14:textId="77777777" w:rsidR="00DE09FF" w:rsidRDefault="00DE09FF" w:rsidP="00DE09FF">
      <w:pPr>
        <w:ind w:firstLine="567"/>
        <w:jc w:val="both"/>
        <w:rPr>
          <w:rFonts w:ascii="Times New Roman" w:hAnsi="Times New Roman"/>
          <w:sz w:val="28"/>
          <w:szCs w:val="28"/>
          <w:shd w:val="clear" w:color="auto" w:fill="FFFFFF"/>
        </w:rPr>
      </w:pPr>
      <w:r w:rsidRPr="00DE09FF">
        <w:rPr>
          <w:rFonts w:ascii="Times New Roman" w:hAnsi="Times New Roman"/>
          <w:sz w:val="28"/>
          <w:szCs w:val="28"/>
          <w:shd w:val="clear" w:color="auto" w:fill="FFFFFF"/>
        </w:rPr>
        <w:t xml:space="preserve">Передбачені для індустріальних парків фіскальні стимули, зокрема звільнення від податку на прибуток на 10 років за умови реінвестування тієї частини прибутку, звільнення від імпортного ПДВ та мита на обладнання для виробництва без права відчуження цього обладнання впродовж 5 років та право органів місцевого самоврядування надавати пільги по окремих місцевих податках можуть стимулювати запуск діяльності індустріальних парків, що дасть можливість підвищити їхню інституційну спроможність з метою розвитку виробничого та науково-технічного потенціалу регіону. </w:t>
      </w:r>
    </w:p>
    <w:p w14:paraId="0A61FB2B" w14:textId="77777777" w:rsidR="00E4248B" w:rsidRDefault="00E4248B" w:rsidP="00DE09FF">
      <w:pPr>
        <w:ind w:firstLine="567"/>
        <w:jc w:val="both"/>
        <w:rPr>
          <w:rFonts w:ascii="Times New Roman" w:hAnsi="Times New Roman"/>
          <w:sz w:val="28"/>
          <w:szCs w:val="28"/>
          <w:shd w:val="clear" w:color="auto" w:fill="FFFFFF"/>
        </w:rPr>
      </w:pPr>
    </w:p>
    <w:p w14:paraId="3AF6AEB9" w14:textId="77777777" w:rsidR="00E4248B" w:rsidRPr="006A246A" w:rsidRDefault="00E4248B" w:rsidP="00E4248B">
      <w:pPr>
        <w:suppressAutoHyphens/>
        <w:autoSpaceDE w:val="0"/>
        <w:autoSpaceDN w:val="0"/>
        <w:adjustRightInd w:val="0"/>
        <w:ind w:firstLine="567"/>
        <w:contextualSpacing/>
        <w:rPr>
          <w:rFonts w:ascii="Times New Roman" w:hAnsi="Times New Roman"/>
          <w:b/>
          <w:i/>
          <w:sz w:val="28"/>
          <w:szCs w:val="28"/>
          <w:shd w:val="clear" w:color="auto" w:fill="FFFFFF"/>
        </w:rPr>
      </w:pPr>
      <w:r w:rsidRPr="006A246A">
        <w:rPr>
          <w:rFonts w:ascii="Times New Roman" w:hAnsi="Times New Roman"/>
          <w:b/>
          <w:i/>
          <w:sz w:val="28"/>
          <w:szCs w:val="28"/>
          <w:shd w:val="clear" w:color="auto" w:fill="FFFFFF"/>
        </w:rPr>
        <w:t>Проміжні висновки</w:t>
      </w:r>
      <w:r>
        <w:rPr>
          <w:rFonts w:ascii="Times New Roman" w:hAnsi="Times New Roman"/>
          <w:b/>
          <w:i/>
          <w:sz w:val="28"/>
          <w:szCs w:val="28"/>
          <w:shd w:val="clear" w:color="auto" w:fill="FFFFFF"/>
        </w:rPr>
        <w:t>:</w:t>
      </w:r>
    </w:p>
    <w:p w14:paraId="0CA07703" w14:textId="77777777" w:rsidR="002D25A1" w:rsidRDefault="002D25A1" w:rsidP="002D25A1">
      <w:pPr>
        <w:ind w:firstLine="567"/>
        <w:jc w:val="both"/>
        <w:rPr>
          <w:rFonts w:ascii="Times New Roman" w:hAnsi="Times New Roman"/>
          <w:b/>
          <w:i/>
          <w:sz w:val="28"/>
          <w:szCs w:val="28"/>
          <w:shd w:val="clear" w:color="auto" w:fill="FFFFFF"/>
        </w:rPr>
      </w:pPr>
      <w:r w:rsidRPr="002D25A1">
        <w:rPr>
          <w:rFonts w:ascii="Times New Roman" w:hAnsi="Times New Roman"/>
          <w:b/>
          <w:i/>
          <w:sz w:val="28"/>
          <w:szCs w:val="28"/>
          <w:shd w:val="clear" w:color="auto" w:fill="FFFFFF"/>
        </w:rPr>
        <w:t xml:space="preserve">1. У 2023 році місцевими суб’єктами господарювання реалізовано промислової продукції на 39,3 млрд гривень. При цьому, підприємствам переробного сектору промисловості області  належало 83,1% усієї реалізованої продукції, з постачання електроенергії, газу, пари та кондиційованого повітря  - 13,4%, добувної промисловості і розроблення кар’єрів – 2,2%, з водопостачання, каналізації, поводження з відходами – 1,4%. </w:t>
      </w:r>
    </w:p>
    <w:p w14:paraId="510D910E" w14:textId="77777777" w:rsidR="002D25A1" w:rsidRPr="002D25A1" w:rsidRDefault="002D25A1" w:rsidP="002D25A1">
      <w:pPr>
        <w:shd w:val="clear" w:color="auto" w:fill="FFFFFF"/>
        <w:ind w:firstLine="567"/>
        <w:jc w:val="both"/>
        <w:rPr>
          <w:rFonts w:ascii="Times New Roman" w:hAnsi="Times New Roman"/>
          <w:b/>
          <w:i/>
          <w:sz w:val="28"/>
          <w:szCs w:val="28"/>
          <w:shd w:val="clear" w:color="auto" w:fill="FFFFFF"/>
        </w:rPr>
      </w:pPr>
      <w:r>
        <w:rPr>
          <w:rFonts w:ascii="Times New Roman" w:hAnsi="Times New Roman"/>
          <w:b/>
          <w:i/>
          <w:sz w:val="28"/>
          <w:szCs w:val="28"/>
          <w:shd w:val="clear" w:color="auto" w:fill="FFFFFF"/>
        </w:rPr>
        <w:t xml:space="preserve">2. </w:t>
      </w:r>
      <w:r w:rsidRPr="002D25A1">
        <w:rPr>
          <w:rFonts w:ascii="Times New Roman" w:hAnsi="Times New Roman"/>
          <w:b/>
          <w:i/>
          <w:sz w:val="28"/>
          <w:szCs w:val="28"/>
          <w:shd w:val="clear" w:color="auto" w:fill="FFFFFF"/>
        </w:rPr>
        <w:t xml:space="preserve">Найбільші обсяги реалізації продукції у 2023 році наявні у добувній промисловості і розробленні кар’єрів на 56,9%; виробництві гумових і пластмасових виробів, іншої неметалевої мінеральної продукції на 43,9%; виготовленні виробів з деревини, виробництва паперу та поліграфічної діяльності на 39,1%; виробництві харчових продуктів, напоїв і тютюнових виробів на 35,9%; машинобудуванні на 23,9%; металургійному виробництві, виробництво готових металевих виробів, крім машин устаткування на 14,7% виробництві хімічних речовин і хімічної продукції на 0,1%. </w:t>
      </w:r>
    </w:p>
    <w:p w14:paraId="1082A89F" w14:textId="77777777" w:rsidR="002D25A1" w:rsidRPr="002D25A1" w:rsidRDefault="002D25A1" w:rsidP="002D25A1">
      <w:pPr>
        <w:shd w:val="clear" w:color="auto" w:fill="FFFFFF"/>
        <w:ind w:firstLine="567"/>
        <w:jc w:val="both"/>
        <w:rPr>
          <w:rFonts w:ascii="Times New Roman" w:hAnsi="Times New Roman"/>
          <w:b/>
          <w:i/>
          <w:sz w:val="28"/>
          <w:szCs w:val="28"/>
          <w:shd w:val="clear" w:color="auto" w:fill="FFFFFF"/>
        </w:rPr>
      </w:pPr>
      <w:r w:rsidRPr="002D25A1">
        <w:rPr>
          <w:rFonts w:ascii="Times New Roman" w:hAnsi="Times New Roman"/>
          <w:b/>
          <w:i/>
          <w:sz w:val="28"/>
          <w:szCs w:val="28"/>
          <w:shd w:val="clear" w:color="auto" w:fill="FFFFFF"/>
        </w:rPr>
        <w:t>Однак, зменшення обсягу реалізованої продукції  відбулося у текстильному виробництві, виробництві одягу, шкіри, виробів зі шкіри та інших матеріалів на 5%.</w:t>
      </w:r>
    </w:p>
    <w:p w14:paraId="2667B1BB" w14:textId="7F8B89C4" w:rsidR="002D25A1" w:rsidRPr="002D25A1" w:rsidRDefault="002D25A1" w:rsidP="002D25A1">
      <w:pPr>
        <w:ind w:firstLine="567"/>
        <w:jc w:val="both"/>
        <w:rPr>
          <w:rFonts w:ascii="Times New Roman" w:hAnsi="Times New Roman"/>
          <w:b/>
          <w:i/>
          <w:sz w:val="28"/>
          <w:szCs w:val="28"/>
          <w:shd w:val="clear" w:color="auto" w:fill="FFFFFF"/>
        </w:rPr>
      </w:pPr>
    </w:p>
    <w:p w14:paraId="4907532A" w14:textId="77777777" w:rsidR="004802E7" w:rsidRDefault="004802E7" w:rsidP="00680ABF">
      <w:pPr>
        <w:pStyle w:val="aff0"/>
        <w:spacing w:after="0"/>
        <w:ind w:left="0" w:firstLine="567"/>
        <w:jc w:val="both"/>
        <w:rPr>
          <w:rFonts w:ascii="Times New Roman" w:hAnsi="Times New Roman" w:cs="Times New Roman"/>
          <w:b/>
          <w:bCs/>
          <w:sz w:val="28"/>
          <w:szCs w:val="28"/>
        </w:rPr>
      </w:pPr>
      <w:r>
        <w:rPr>
          <w:rFonts w:ascii="Times New Roman" w:hAnsi="Times New Roman" w:cs="Times New Roman"/>
          <w:b/>
          <w:bCs/>
          <w:sz w:val="28"/>
          <w:szCs w:val="28"/>
        </w:rPr>
        <w:t>Зовнішньоекономічна діяльність</w:t>
      </w:r>
    </w:p>
    <w:p w14:paraId="390E4D26" w14:textId="77777777" w:rsidR="004802E7" w:rsidRDefault="004802E7" w:rsidP="00680ABF">
      <w:pPr>
        <w:pStyle w:val="aff0"/>
        <w:spacing w:after="0"/>
        <w:ind w:left="0" w:firstLine="567"/>
        <w:jc w:val="both"/>
        <w:rPr>
          <w:rFonts w:ascii="Times New Roman" w:hAnsi="Times New Roman" w:cs="Times New Roman"/>
          <w:b/>
          <w:bCs/>
          <w:sz w:val="28"/>
          <w:szCs w:val="28"/>
        </w:rPr>
      </w:pPr>
    </w:p>
    <w:p w14:paraId="74B26AF1" w14:textId="77777777" w:rsidR="00AB1C90" w:rsidRPr="00AB1C90" w:rsidRDefault="00AB1C90" w:rsidP="00680ABF">
      <w:pPr>
        <w:ind w:left="1" w:firstLineChars="202" w:firstLine="566"/>
        <w:jc w:val="both"/>
        <w:rPr>
          <w:rFonts w:ascii="Times New Roman" w:hAnsi="Times New Roman"/>
          <w:sz w:val="28"/>
          <w:szCs w:val="28"/>
        </w:rPr>
      </w:pPr>
      <w:r w:rsidRPr="00AB1C90">
        <w:rPr>
          <w:rFonts w:ascii="Times New Roman" w:hAnsi="Times New Roman"/>
          <w:sz w:val="28"/>
          <w:szCs w:val="28"/>
        </w:rPr>
        <w:t>З 2015 року відбувалося стабільне зростання зовнішньоторговельного обороту товарами області. За період з 2014 року по 2023 рік зовнішньоторговельний оборот товарами області збільшився у два рази.</w:t>
      </w:r>
    </w:p>
    <w:p w14:paraId="7BBD8BF8" w14:textId="77777777" w:rsidR="00AB1C90" w:rsidRPr="00AB1C90" w:rsidRDefault="00AB1C90" w:rsidP="00AB1C90">
      <w:pPr>
        <w:ind w:left="1" w:firstLineChars="202" w:firstLine="566"/>
        <w:jc w:val="both"/>
        <w:rPr>
          <w:rFonts w:ascii="Times New Roman" w:hAnsi="Times New Roman"/>
          <w:sz w:val="28"/>
          <w:szCs w:val="28"/>
        </w:rPr>
      </w:pPr>
    </w:p>
    <w:p w14:paraId="31AFA301" w14:textId="77777777" w:rsidR="00AB1C90" w:rsidRPr="00AB1C90" w:rsidRDefault="00AB1C90" w:rsidP="00AB1C90">
      <w:pPr>
        <w:ind w:left="1" w:firstLineChars="202" w:firstLine="566"/>
        <w:jc w:val="center"/>
        <w:rPr>
          <w:rFonts w:ascii="Times New Roman" w:hAnsi="Times New Roman"/>
          <w:sz w:val="28"/>
          <w:szCs w:val="28"/>
        </w:rPr>
      </w:pPr>
      <w:r w:rsidRPr="00AB1C90">
        <w:rPr>
          <w:rFonts w:ascii="Times New Roman" w:hAnsi="Times New Roman"/>
          <w:b/>
          <w:bCs/>
          <w:sz w:val="28"/>
          <w:szCs w:val="28"/>
        </w:rPr>
        <w:t>Зовнішньоторговельний оборот товарами Тернопільської області</w:t>
      </w:r>
    </w:p>
    <w:tbl>
      <w:tblPr>
        <w:tblpPr w:leftFromText="180" w:rightFromText="180" w:vertAnchor="text" w:horzAnchor="margin" w:tblpY="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48"/>
        <w:gridCol w:w="748"/>
        <w:gridCol w:w="748"/>
        <w:gridCol w:w="748"/>
        <w:gridCol w:w="748"/>
        <w:gridCol w:w="825"/>
        <w:gridCol w:w="814"/>
        <w:gridCol w:w="958"/>
        <w:gridCol w:w="959"/>
        <w:gridCol w:w="958"/>
      </w:tblGrid>
      <w:tr w:rsidR="007B61C1" w:rsidRPr="00FB6C9F" w14:paraId="4BD24AE1" w14:textId="77777777" w:rsidTr="00FB6C9F">
        <w:tc>
          <w:tcPr>
            <w:tcW w:w="1777" w:type="dxa"/>
            <w:shd w:val="clear" w:color="auto" w:fill="auto"/>
          </w:tcPr>
          <w:p w14:paraId="3A0D2538"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рік</w:t>
            </w:r>
          </w:p>
        </w:tc>
        <w:tc>
          <w:tcPr>
            <w:tcW w:w="748" w:type="dxa"/>
            <w:shd w:val="clear" w:color="auto" w:fill="auto"/>
            <w:vAlign w:val="center"/>
          </w:tcPr>
          <w:p w14:paraId="2559B69A"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2014</w:t>
            </w:r>
          </w:p>
        </w:tc>
        <w:tc>
          <w:tcPr>
            <w:tcW w:w="748" w:type="dxa"/>
            <w:shd w:val="clear" w:color="auto" w:fill="auto"/>
            <w:vAlign w:val="center"/>
          </w:tcPr>
          <w:p w14:paraId="7DBF02F0"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2015</w:t>
            </w:r>
          </w:p>
        </w:tc>
        <w:tc>
          <w:tcPr>
            <w:tcW w:w="748" w:type="dxa"/>
            <w:shd w:val="clear" w:color="auto" w:fill="auto"/>
            <w:vAlign w:val="center"/>
          </w:tcPr>
          <w:p w14:paraId="23E0BEF4"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2016</w:t>
            </w:r>
          </w:p>
        </w:tc>
        <w:tc>
          <w:tcPr>
            <w:tcW w:w="748" w:type="dxa"/>
            <w:shd w:val="clear" w:color="auto" w:fill="auto"/>
            <w:vAlign w:val="center"/>
          </w:tcPr>
          <w:p w14:paraId="000A6399"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2017</w:t>
            </w:r>
          </w:p>
        </w:tc>
        <w:tc>
          <w:tcPr>
            <w:tcW w:w="748" w:type="dxa"/>
            <w:shd w:val="clear" w:color="auto" w:fill="auto"/>
            <w:vAlign w:val="center"/>
          </w:tcPr>
          <w:p w14:paraId="299B869A"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2018</w:t>
            </w:r>
          </w:p>
        </w:tc>
        <w:tc>
          <w:tcPr>
            <w:tcW w:w="825" w:type="dxa"/>
            <w:shd w:val="clear" w:color="auto" w:fill="auto"/>
            <w:vAlign w:val="center"/>
          </w:tcPr>
          <w:p w14:paraId="4E878741"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2019</w:t>
            </w:r>
          </w:p>
        </w:tc>
        <w:tc>
          <w:tcPr>
            <w:tcW w:w="814" w:type="dxa"/>
            <w:shd w:val="clear" w:color="auto" w:fill="auto"/>
            <w:vAlign w:val="center"/>
          </w:tcPr>
          <w:p w14:paraId="405CB0C4"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2020</w:t>
            </w:r>
          </w:p>
        </w:tc>
        <w:tc>
          <w:tcPr>
            <w:tcW w:w="958" w:type="dxa"/>
            <w:shd w:val="clear" w:color="auto" w:fill="auto"/>
            <w:vAlign w:val="center"/>
          </w:tcPr>
          <w:p w14:paraId="3EF6151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2021</w:t>
            </w:r>
          </w:p>
        </w:tc>
        <w:tc>
          <w:tcPr>
            <w:tcW w:w="959" w:type="dxa"/>
            <w:shd w:val="clear" w:color="auto" w:fill="auto"/>
            <w:vAlign w:val="center"/>
          </w:tcPr>
          <w:p w14:paraId="0194BF1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2022</w:t>
            </w:r>
          </w:p>
        </w:tc>
        <w:tc>
          <w:tcPr>
            <w:tcW w:w="958" w:type="dxa"/>
            <w:shd w:val="clear" w:color="auto" w:fill="auto"/>
            <w:vAlign w:val="center"/>
          </w:tcPr>
          <w:p w14:paraId="4272DE9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2023</w:t>
            </w:r>
          </w:p>
        </w:tc>
      </w:tr>
      <w:tr w:rsidR="007B61C1" w:rsidRPr="00FB6C9F" w14:paraId="53421244" w14:textId="77777777" w:rsidTr="00FB6C9F">
        <w:tc>
          <w:tcPr>
            <w:tcW w:w="1777" w:type="dxa"/>
            <w:shd w:val="clear" w:color="auto" w:fill="auto"/>
          </w:tcPr>
          <w:p w14:paraId="5D8F80FD"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млн. доларів США</w:t>
            </w:r>
          </w:p>
        </w:tc>
        <w:tc>
          <w:tcPr>
            <w:tcW w:w="748" w:type="dxa"/>
            <w:shd w:val="clear" w:color="auto" w:fill="auto"/>
            <w:vAlign w:val="center"/>
          </w:tcPr>
          <w:p w14:paraId="65544F49"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662</w:t>
            </w:r>
            <w:r w:rsidRPr="00FB6C9F">
              <w:rPr>
                <w:rFonts w:ascii="Times New Roman" w:eastAsia="Calibri" w:hAnsi="Times New Roman"/>
                <w:sz w:val="20"/>
              </w:rPr>
              <w:t>,7</w:t>
            </w:r>
          </w:p>
        </w:tc>
        <w:tc>
          <w:tcPr>
            <w:tcW w:w="748" w:type="dxa"/>
            <w:shd w:val="clear" w:color="auto" w:fill="auto"/>
            <w:vAlign w:val="center"/>
          </w:tcPr>
          <w:p w14:paraId="6E729A81"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550,6</w:t>
            </w:r>
          </w:p>
        </w:tc>
        <w:tc>
          <w:tcPr>
            <w:tcW w:w="748" w:type="dxa"/>
            <w:shd w:val="clear" w:color="auto" w:fill="auto"/>
            <w:vAlign w:val="center"/>
          </w:tcPr>
          <w:p w14:paraId="3D9E31C9"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558,0</w:t>
            </w:r>
          </w:p>
        </w:tc>
        <w:tc>
          <w:tcPr>
            <w:tcW w:w="748" w:type="dxa"/>
            <w:shd w:val="clear" w:color="auto" w:fill="auto"/>
            <w:vAlign w:val="center"/>
          </w:tcPr>
          <w:p w14:paraId="78E8CDA6"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731,8</w:t>
            </w:r>
          </w:p>
        </w:tc>
        <w:tc>
          <w:tcPr>
            <w:tcW w:w="748" w:type="dxa"/>
            <w:shd w:val="clear" w:color="auto" w:fill="auto"/>
            <w:vAlign w:val="center"/>
          </w:tcPr>
          <w:p w14:paraId="16264D26"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871,5</w:t>
            </w:r>
          </w:p>
        </w:tc>
        <w:tc>
          <w:tcPr>
            <w:tcW w:w="825" w:type="dxa"/>
            <w:shd w:val="clear" w:color="auto" w:fill="auto"/>
            <w:vAlign w:val="center"/>
          </w:tcPr>
          <w:p w14:paraId="566A576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884,3</w:t>
            </w:r>
          </w:p>
        </w:tc>
        <w:tc>
          <w:tcPr>
            <w:tcW w:w="814" w:type="dxa"/>
            <w:shd w:val="clear" w:color="auto" w:fill="auto"/>
            <w:vAlign w:val="center"/>
          </w:tcPr>
          <w:p w14:paraId="48A74DBA"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862,9</w:t>
            </w:r>
          </w:p>
        </w:tc>
        <w:tc>
          <w:tcPr>
            <w:tcW w:w="958" w:type="dxa"/>
            <w:shd w:val="clear" w:color="auto" w:fill="auto"/>
            <w:vAlign w:val="center"/>
          </w:tcPr>
          <w:p w14:paraId="555DAD7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1209,2</w:t>
            </w:r>
          </w:p>
        </w:tc>
        <w:tc>
          <w:tcPr>
            <w:tcW w:w="959" w:type="dxa"/>
            <w:shd w:val="clear" w:color="auto" w:fill="auto"/>
            <w:vAlign w:val="center"/>
          </w:tcPr>
          <w:p w14:paraId="05D4805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1299,3</w:t>
            </w:r>
          </w:p>
        </w:tc>
        <w:tc>
          <w:tcPr>
            <w:tcW w:w="958" w:type="dxa"/>
            <w:shd w:val="clear" w:color="auto" w:fill="auto"/>
            <w:vAlign w:val="center"/>
          </w:tcPr>
          <w:p w14:paraId="444CD98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1353,0</w:t>
            </w:r>
          </w:p>
        </w:tc>
      </w:tr>
      <w:tr w:rsidR="007B61C1" w:rsidRPr="00FB6C9F" w14:paraId="520C44DC" w14:textId="77777777" w:rsidTr="00FB6C9F">
        <w:trPr>
          <w:trHeight w:val="1119"/>
        </w:trPr>
        <w:tc>
          <w:tcPr>
            <w:tcW w:w="1777" w:type="dxa"/>
            <w:shd w:val="clear" w:color="auto" w:fill="auto"/>
          </w:tcPr>
          <w:p w14:paraId="28C3AF12"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Темпи росту (спаду), у % до попереднього року</w:t>
            </w:r>
          </w:p>
        </w:tc>
        <w:tc>
          <w:tcPr>
            <w:tcW w:w="748" w:type="dxa"/>
            <w:shd w:val="clear" w:color="auto" w:fill="auto"/>
            <w:vAlign w:val="center"/>
          </w:tcPr>
          <w:p w14:paraId="761FFC6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92,7</w:t>
            </w:r>
          </w:p>
        </w:tc>
        <w:tc>
          <w:tcPr>
            <w:tcW w:w="748" w:type="dxa"/>
            <w:shd w:val="clear" w:color="auto" w:fill="auto"/>
            <w:vAlign w:val="center"/>
          </w:tcPr>
          <w:p w14:paraId="44223A4E"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83,1</w:t>
            </w:r>
          </w:p>
        </w:tc>
        <w:tc>
          <w:tcPr>
            <w:tcW w:w="748" w:type="dxa"/>
            <w:shd w:val="clear" w:color="auto" w:fill="auto"/>
            <w:vAlign w:val="center"/>
          </w:tcPr>
          <w:p w14:paraId="7023A22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101,3</w:t>
            </w:r>
          </w:p>
        </w:tc>
        <w:tc>
          <w:tcPr>
            <w:tcW w:w="748" w:type="dxa"/>
            <w:shd w:val="clear" w:color="auto" w:fill="auto"/>
            <w:vAlign w:val="center"/>
          </w:tcPr>
          <w:p w14:paraId="221131A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131,1</w:t>
            </w:r>
          </w:p>
        </w:tc>
        <w:tc>
          <w:tcPr>
            <w:tcW w:w="748" w:type="dxa"/>
            <w:shd w:val="clear" w:color="auto" w:fill="auto"/>
            <w:vAlign w:val="center"/>
          </w:tcPr>
          <w:p w14:paraId="08AB7C9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119,1</w:t>
            </w:r>
          </w:p>
        </w:tc>
        <w:tc>
          <w:tcPr>
            <w:tcW w:w="825" w:type="dxa"/>
            <w:shd w:val="clear" w:color="auto" w:fill="auto"/>
            <w:vAlign w:val="center"/>
          </w:tcPr>
          <w:p w14:paraId="35D84071"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101,5</w:t>
            </w:r>
          </w:p>
        </w:tc>
        <w:tc>
          <w:tcPr>
            <w:tcW w:w="814" w:type="dxa"/>
            <w:shd w:val="clear" w:color="auto" w:fill="auto"/>
            <w:vAlign w:val="center"/>
          </w:tcPr>
          <w:p w14:paraId="442D0BB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97,6</w:t>
            </w:r>
          </w:p>
        </w:tc>
        <w:tc>
          <w:tcPr>
            <w:tcW w:w="958" w:type="dxa"/>
            <w:shd w:val="clear" w:color="auto" w:fill="auto"/>
            <w:vAlign w:val="center"/>
          </w:tcPr>
          <w:p w14:paraId="0F281F9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140,1</w:t>
            </w:r>
          </w:p>
        </w:tc>
        <w:tc>
          <w:tcPr>
            <w:tcW w:w="959" w:type="dxa"/>
            <w:shd w:val="clear" w:color="auto" w:fill="auto"/>
            <w:vAlign w:val="center"/>
          </w:tcPr>
          <w:p w14:paraId="115093B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107,4</w:t>
            </w:r>
          </w:p>
        </w:tc>
        <w:tc>
          <w:tcPr>
            <w:tcW w:w="958" w:type="dxa"/>
            <w:shd w:val="clear" w:color="auto" w:fill="auto"/>
            <w:vAlign w:val="center"/>
          </w:tcPr>
          <w:p w14:paraId="5B406FC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104,2</w:t>
            </w:r>
          </w:p>
        </w:tc>
      </w:tr>
    </w:tbl>
    <w:p w14:paraId="3BBA8E87" w14:textId="77777777" w:rsidR="00AB1C90" w:rsidRPr="00AB1C90" w:rsidRDefault="00AB1C90" w:rsidP="00AB1C90">
      <w:pPr>
        <w:ind w:left="1" w:firstLineChars="202" w:firstLine="566"/>
        <w:jc w:val="both"/>
        <w:rPr>
          <w:rFonts w:ascii="Times New Roman" w:hAnsi="Times New Roman"/>
          <w:sz w:val="28"/>
          <w:szCs w:val="28"/>
        </w:rPr>
      </w:pPr>
    </w:p>
    <w:p w14:paraId="7EFAAC61"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 xml:space="preserve">У 2022-2023 роках, незважаючи на повномасштабне вторгнення російської федерації на територію України та постійні обстріли об’єктів інфраструктури вдалося зберегти обсяги зовнішньої торгівлі товарами області. Одним з ключових факторів стало відкриття європейських ринків для українських товарів у рамках тимчасової лібералізації торгівлі, скасування мит Великобританією, Канадою та рядом інших країн на імпорт товарів з України. Зовнішньоторговельний оборот товарами області у 2022 році збільшився на 7,4 % в порівнянні з 2021 роком, зокрема експорт зріс на 15 %, а імпорт знизився на 2,3 % порівняно з 2021 роком. </w:t>
      </w:r>
    </w:p>
    <w:p w14:paraId="71B3EF2F"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 xml:space="preserve">Зовнішньоторговельний оборот товарами області у 2023 році склав 1353,2 млн дол. США, що на 4,2 % більше за показник 2022 року. Проте, експорт товарів знизився на 12% у порівнянні із 2022 роком та становив 686,7 млн дол. США; імпорт товарів зріс на 28,6% і склав 666,3 млн дол. США. Сальдо зовнішньої торгівлі для області позитивне: 20,4 млн дол. США. </w:t>
      </w:r>
    </w:p>
    <w:p w14:paraId="1EEBD849"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 xml:space="preserve">Зовнішньоторговельні операції у 2023 році проводились з партнерами зі 112 країн світу (у 2022 із 111). </w:t>
      </w:r>
    </w:p>
    <w:p w14:paraId="58D525E2"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Кількість експортерів у різних галузях економіки у 2023 році становила 318 підприємств, у 2022 році – 320 експортерів.</w:t>
      </w:r>
    </w:p>
    <w:p w14:paraId="041B463E" w14:textId="77777777" w:rsid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Кількість імпортерів у різних галузях економіки у 2023 році склала 473 підприємства, у 2022 році – 453 імпортери.</w:t>
      </w:r>
    </w:p>
    <w:p w14:paraId="256264A8" w14:textId="77777777" w:rsidR="00AB1C90" w:rsidRPr="00AB1C90" w:rsidRDefault="00AB1C90" w:rsidP="00AB1C90">
      <w:pPr>
        <w:ind w:left="1" w:firstLineChars="202" w:firstLine="566"/>
        <w:jc w:val="both"/>
        <w:rPr>
          <w:rFonts w:ascii="Times New Roman" w:hAnsi="Times New Roman"/>
          <w:sz w:val="28"/>
          <w:szCs w:val="28"/>
        </w:rPr>
      </w:pPr>
    </w:p>
    <w:tbl>
      <w:tblPr>
        <w:tblW w:w="100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48"/>
        <w:gridCol w:w="748"/>
        <w:gridCol w:w="748"/>
        <w:gridCol w:w="748"/>
        <w:gridCol w:w="748"/>
        <w:gridCol w:w="825"/>
        <w:gridCol w:w="814"/>
        <w:gridCol w:w="958"/>
        <w:gridCol w:w="959"/>
        <w:gridCol w:w="958"/>
      </w:tblGrid>
      <w:tr w:rsidR="007B61C1" w:rsidRPr="00FB6C9F" w14:paraId="36E2CF97" w14:textId="77777777" w:rsidTr="00FB6C9F">
        <w:tc>
          <w:tcPr>
            <w:tcW w:w="10031" w:type="dxa"/>
            <w:gridSpan w:val="11"/>
            <w:shd w:val="clear" w:color="auto" w:fill="auto"/>
          </w:tcPr>
          <w:p w14:paraId="4ABC5A58" w14:textId="77777777" w:rsidR="00AB1C90" w:rsidRPr="00FB6C9F" w:rsidRDefault="00AB1C90" w:rsidP="00FB6C9F">
            <w:pPr>
              <w:jc w:val="center"/>
              <w:rPr>
                <w:rFonts w:ascii="Times New Roman" w:eastAsia="Calibri" w:hAnsi="Times New Roman"/>
                <w:b/>
                <w:bCs/>
                <w:sz w:val="20"/>
              </w:rPr>
            </w:pPr>
            <w:r w:rsidRPr="00FB6C9F">
              <w:rPr>
                <w:rFonts w:ascii="Times New Roman" w:eastAsia="Calibri" w:hAnsi="Times New Roman"/>
                <w:b/>
                <w:bCs/>
                <w:sz w:val="20"/>
              </w:rPr>
              <w:t>Експорт товарів Тернопільської області</w:t>
            </w:r>
          </w:p>
        </w:tc>
      </w:tr>
      <w:tr w:rsidR="007B61C1" w:rsidRPr="00FB6C9F" w14:paraId="5CDE31CD" w14:textId="77777777" w:rsidTr="00FB6C9F">
        <w:tc>
          <w:tcPr>
            <w:tcW w:w="1777" w:type="dxa"/>
            <w:shd w:val="clear" w:color="auto" w:fill="auto"/>
          </w:tcPr>
          <w:p w14:paraId="3642A3BB"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рік</w:t>
            </w:r>
          </w:p>
        </w:tc>
        <w:tc>
          <w:tcPr>
            <w:tcW w:w="748" w:type="dxa"/>
            <w:shd w:val="clear" w:color="auto" w:fill="auto"/>
          </w:tcPr>
          <w:p w14:paraId="3590088A"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2014</w:t>
            </w:r>
          </w:p>
        </w:tc>
        <w:tc>
          <w:tcPr>
            <w:tcW w:w="748" w:type="dxa"/>
            <w:shd w:val="clear" w:color="auto" w:fill="auto"/>
          </w:tcPr>
          <w:p w14:paraId="71A4542C"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2015</w:t>
            </w:r>
          </w:p>
        </w:tc>
        <w:tc>
          <w:tcPr>
            <w:tcW w:w="748" w:type="dxa"/>
            <w:shd w:val="clear" w:color="auto" w:fill="auto"/>
          </w:tcPr>
          <w:p w14:paraId="483E051C"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2016</w:t>
            </w:r>
          </w:p>
        </w:tc>
        <w:tc>
          <w:tcPr>
            <w:tcW w:w="748" w:type="dxa"/>
            <w:shd w:val="clear" w:color="auto" w:fill="auto"/>
          </w:tcPr>
          <w:p w14:paraId="0E56D705"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2017</w:t>
            </w:r>
          </w:p>
        </w:tc>
        <w:tc>
          <w:tcPr>
            <w:tcW w:w="748" w:type="dxa"/>
            <w:shd w:val="clear" w:color="auto" w:fill="auto"/>
          </w:tcPr>
          <w:p w14:paraId="3483981C"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2018</w:t>
            </w:r>
          </w:p>
        </w:tc>
        <w:tc>
          <w:tcPr>
            <w:tcW w:w="825" w:type="dxa"/>
            <w:shd w:val="clear" w:color="auto" w:fill="auto"/>
          </w:tcPr>
          <w:p w14:paraId="376F33FA"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2019</w:t>
            </w:r>
          </w:p>
        </w:tc>
        <w:tc>
          <w:tcPr>
            <w:tcW w:w="814" w:type="dxa"/>
            <w:shd w:val="clear" w:color="auto" w:fill="auto"/>
          </w:tcPr>
          <w:p w14:paraId="4029D470"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2020</w:t>
            </w:r>
          </w:p>
        </w:tc>
        <w:tc>
          <w:tcPr>
            <w:tcW w:w="958" w:type="dxa"/>
            <w:shd w:val="clear" w:color="auto" w:fill="auto"/>
          </w:tcPr>
          <w:p w14:paraId="1FC7A5A1"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2021</w:t>
            </w:r>
          </w:p>
        </w:tc>
        <w:tc>
          <w:tcPr>
            <w:tcW w:w="959" w:type="dxa"/>
            <w:shd w:val="clear" w:color="auto" w:fill="auto"/>
          </w:tcPr>
          <w:p w14:paraId="4929DC44"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2022</w:t>
            </w:r>
          </w:p>
        </w:tc>
        <w:tc>
          <w:tcPr>
            <w:tcW w:w="958" w:type="dxa"/>
            <w:shd w:val="clear" w:color="auto" w:fill="auto"/>
          </w:tcPr>
          <w:p w14:paraId="65F4012E"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2023</w:t>
            </w:r>
          </w:p>
        </w:tc>
      </w:tr>
      <w:tr w:rsidR="007B61C1" w:rsidRPr="00FB6C9F" w14:paraId="7302820E" w14:textId="77777777" w:rsidTr="00FB6C9F">
        <w:tc>
          <w:tcPr>
            <w:tcW w:w="1777" w:type="dxa"/>
            <w:shd w:val="clear" w:color="auto" w:fill="auto"/>
          </w:tcPr>
          <w:p w14:paraId="53297B7C"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млн. доларів США</w:t>
            </w:r>
          </w:p>
        </w:tc>
        <w:tc>
          <w:tcPr>
            <w:tcW w:w="748" w:type="dxa"/>
            <w:shd w:val="clear" w:color="auto" w:fill="auto"/>
          </w:tcPr>
          <w:p w14:paraId="7973211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359,0</w:t>
            </w:r>
          </w:p>
        </w:tc>
        <w:tc>
          <w:tcPr>
            <w:tcW w:w="748" w:type="dxa"/>
            <w:shd w:val="clear" w:color="auto" w:fill="auto"/>
          </w:tcPr>
          <w:p w14:paraId="50C9F99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291,0</w:t>
            </w:r>
          </w:p>
        </w:tc>
        <w:tc>
          <w:tcPr>
            <w:tcW w:w="748" w:type="dxa"/>
            <w:shd w:val="clear" w:color="auto" w:fill="auto"/>
          </w:tcPr>
          <w:p w14:paraId="6F78647A"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287,8</w:t>
            </w:r>
          </w:p>
        </w:tc>
        <w:tc>
          <w:tcPr>
            <w:tcW w:w="748" w:type="dxa"/>
            <w:shd w:val="clear" w:color="auto" w:fill="auto"/>
          </w:tcPr>
          <w:p w14:paraId="78B3819F"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380,2</w:t>
            </w:r>
          </w:p>
        </w:tc>
        <w:tc>
          <w:tcPr>
            <w:tcW w:w="748" w:type="dxa"/>
            <w:shd w:val="clear" w:color="auto" w:fill="auto"/>
          </w:tcPr>
          <w:p w14:paraId="1980A0C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452,5</w:t>
            </w:r>
          </w:p>
        </w:tc>
        <w:tc>
          <w:tcPr>
            <w:tcW w:w="825" w:type="dxa"/>
            <w:shd w:val="clear" w:color="auto" w:fill="auto"/>
          </w:tcPr>
          <w:p w14:paraId="76A4E169"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434,3</w:t>
            </w:r>
          </w:p>
        </w:tc>
        <w:tc>
          <w:tcPr>
            <w:tcW w:w="814" w:type="dxa"/>
            <w:shd w:val="clear" w:color="auto" w:fill="auto"/>
          </w:tcPr>
          <w:p w14:paraId="2E68614C"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448,2</w:t>
            </w:r>
          </w:p>
        </w:tc>
        <w:tc>
          <w:tcPr>
            <w:tcW w:w="958" w:type="dxa"/>
            <w:shd w:val="clear" w:color="auto" w:fill="auto"/>
          </w:tcPr>
          <w:p w14:paraId="756966AA"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678,9</w:t>
            </w:r>
          </w:p>
        </w:tc>
        <w:tc>
          <w:tcPr>
            <w:tcW w:w="959" w:type="dxa"/>
            <w:shd w:val="clear" w:color="auto" w:fill="auto"/>
          </w:tcPr>
          <w:p w14:paraId="6794819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780,4</w:t>
            </w:r>
          </w:p>
        </w:tc>
        <w:tc>
          <w:tcPr>
            <w:tcW w:w="958" w:type="dxa"/>
            <w:shd w:val="clear" w:color="auto" w:fill="auto"/>
          </w:tcPr>
          <w:p w14:paraId="473C652E"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686,7</w:t>
            </w:r>
          </w:p>
        </w:tc>
      </w:tr>
      <w:tr w:rsidR="007B61C1" w:rsidRPr="00FB6C9F" w14:paraId="5AED0994" w14:textId="77777777" w:rsidTr="00FB6C9F">
        <w:tc>
          <w:tcPr>
            <w:tcW w:w="1777" w:type="dxa"/>
            <w:shd w:val="clear" w:color="auto" w:fill="auto"/>
          </w:tcPr>
          <w:p w14:paraId="424445F4"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Темпи росту (спаду), у % до попереднього року</w:t>
            </w:r>
          </w:p>
        </w:tc>
        <w:tc>
          <w:tcPr>
            <w:tcW w:w="748" w:type="dxa"/>
            <w:shd w:val="clear" w:color="auto" w:fill="auto"/>
          </w:tcPr>
          <w:p w14:paraId="503C66A6"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98,3</w:t>
            </w:r>
          </w:p>
        </w:tc>
        <w:tc>
          <w:tcPr>
            <w:tcW w:w="748" w:type="dxa"/>
            <w:shd w:val="clear" w:color="auto" w:fill="auto"/>
          </w:tcPr>
          <w:p w14:paraId="383AD34F"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81,1</w:t>
            </w:r>
          </w:p>
        </w:tc>
        <w:tc>
          <w:tcPr>
            <w:tcW w:w="748" w:type="dxa"/>
            <w:shd w:val="clear" w:color="auto" w:fill="auto"/>
          </w:tcPr>
          <w:p w14:paraId="43C951D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98,9</w:t>
            </w:r>
          </w:p>
        </w:tc>
        <w:tc>
          <w:tcPr>
            <w:tcW w:w="748" w:type="dxa"/>
            <w:shd w:val="clear" w:color="auto" w:fill="auto"/>
          </w:tcPr>
          <w:p w14:paraId="1D55A4A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132,1</w:t>
            </w:r>
          </w:p>
        </w:tc>
        <w:tc>
          <w:tcPr>
            <w:tcW w:w="748" w:type="dxa"/>
            <w:shd w:val="clear" w:color="auto" w:fill="auto"/>
          </w:tcPr>
          <w:p w14:paraId="7999BA8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119,0</w:t>
            </w:r>
          </w:p>
        </w:tc>
        <w:tc>
          <w:tcPr>
            <w:tcW w:w="825" w:type="dxa"/>
            <w:shd w:val="clear" w:color="auto" w:fill="auto"/>
          </w:tcPr>
          <w:p w14:paraId="1995F1E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96,0</w:t>
            </w:r>
          </w:p>
        </w:tc>
        <w:tc>
          <w:tcPr>
            <w:tcW w:w="814" w:type="dxa"/>
            <w:shd w:val="clear" w:color="auto" w:fill="auto"/>
          </w:tcPr>
          <w:p w14:paraId="286D5C5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103,2</w:t>
            </w:r>
          </w:p>
        </w:tc>
        <w:tc>
          <w:tcPr>
            <w:tcW w:w="958" w:type="dxa"/>
            <w:shd w:val="clear" w:color="auto" w:fill="auto"/>
          </w:tcPr>
          <w:p w14:paraId="067B7AE0"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151,5</w:t>
            </w:r>
          </w:p>
        </w:tc>
        <w:tc>
          <w:tcPr>
            <w:tcW w:w="959" w:type="dxa"/>
            <w:shd w:val="clear" w:color="auto" w:fill="auto"/>
          </w:tcPr>
          <w:p w14:paraId="4A25A8FC"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115,0</w:t>
            </w:r>
          </w:p>
        </w:tc>
        <w:tc>
          <w:tcPr>
            <w:tcW w:w="958" w:type="dxa"/>
            <w:shd w:val="clear" w:color="auto" w:fill="auto"/>
          </w:tcPr>
          <w:p w14:paraId="21D09B9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88,0</w:t>
            </w:r>
          </w:p>
        </w:tc>
      </w:tr>
    </w:tbl>
    <w:p w14:paraId="52954EED" w14:textId="77777777" w:rsidR="00AB1C90" w:rsidRPr="00AB1C90" w:rsidRDefault="00AB1C90" w:rsidP="00AB1C90">
      <w:pPr>
        <w:ind w:left="1" w:firstLineChars="202" w:firstLine="566"/>
        <w:jc w:val="both"/>
        <w:rPr>
          <w:rFonts w:ascii="Times New Roman" w:hAnsi="Times New Roman"/>
          <w:sz w:val="28"/>
          <w:szCs w:val="28"/>
        </w:rPr>
      </w:pPr>
    </w:p>
    <w:tbl>
      <w:tblPr>
        <w:tblW w:w="100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48"/>
        <w:gridCol w:w="748"/>
        <w:gridCol w:w="748"/>
        <w:gridCol w:w="748"/>
        <w:gridCol w:w="748"/>
        <w:gridCol w:w="825"/>
        <w:gridCol w:w="814"/>
        <w:gridCol w:w="958"/>
        <w:gridCol w:w="959"/>
        <w:gridCol w:w="958"/>
      </w:tblGrid>
      <w:tr w:rsidR="007B61C1" w:rsidRPr="00FB6C9F" w14:paraId="6FC7F42E" w14:textId="77777777" w:rsidTr="00FB6C9F">
        <w:tc>
          <w:tcPr>
            <w:tcW w:w="10031" w:type="dxa"/>
            <w:gridSpan w:val="11"/>
            <w:shd w:val="clear" w:color="auto" w:fill="auto"/>
          </w:tcPr>
          <w:p w14:paraId="4501C3F9" w14:textId="77777777" w:rsidR="00AB1C90" w:rsidRPr="00FB6C9F" w:rsidRDefault="00AB1C90" w:rsidP="00FB6C9F">
            <w:pPr>
              <w:jc w:val="center"/>
              <w:rPr>
                <w:rFonts w:ascii="Times New Roman" w:eastAsia="Calibri" w:hAnsi="Times New Roman"/>
                <w:b/>
                <w:bCs/>
                <w:sz w:val="20"/>
              </w:rPr>
            </w:pPr>
            <w:r w:rsidRPr="00FB6C9F">
              <w:rPr>
                <w:rFonts w:ascii="Times New Roman" w:eastAsia="Calibri" w:hAnsi="Times New Roman"/>
                <w:b/>
                <w:bCs/>
                <w:sz w:val="20"/>
              </w:rPr>
              <w:t>Імпорт товарів Тернопільської області</w:t>
            </w:r>
          </w:p>
        </w:tc>
      </w:tr>
      <w:tr w:rsidR="007B61C1" w:rsidRPr="00FB6C9F" w14:paraId="314860FA" w14:textId="77777777" w:rsidTr="00FB6C9F">
        <w:tc>
          <w:tcPr>
            <w:tcW w:w="1777" w:type="dxa"/>
            <w:shd w:val="clear" w:color="auto" w:fill="auto"/>
          </w:tcPr>
          <w:p w14:paraId="64EF88E9"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рік</w:t>
            </w:r>
          </w:p>
        </w:tc>
        <w:tc>
          <w:tcPr>
            <w:tcW w:w="748" w:type="dxa"/>
            <w:shd w:val="clear" w:color="auto" w:fill="auto"/>
          </w:tcPr>
          <w:p w14:paraId="54644AC1"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2014</w:t>
            </w:r>
          </w:p>
        </w:tc>
        <w:tc>
          <w:tcPr>
            <w:tcW w:w="748" w:type="dxa"/>
            <w:shd w:val="clear" w:color="auto" w:fill="auto"/>
          </w:tcPr>
          <w:p w14:paraId="2694AE79"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2015</w:t>
            </w:r>
          </w:p>
        </w:tc>
        <w:tc>
          <w:tcPr>
            <w:tcW w:w="748" w:type="dxa"/>
            <w:shd w:val="clear" w:color="auto" w:fill="auto"/>
          </w:tcPr>
          <w:p w14:paraId="30F62210"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2016</w:t>
            </w:r>
          </w:p>
        </w:tc>
        <w:tc>
          <w:tcPr>
            <w:tcW w:w="748" w:type="dxa"/>
            <w:shd w:val="clear" w:color="auto" w:fill="auto"/>
          </w:tcPr>
          <w:p w14:paraId="6D858BF0"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2017</w:t>
            </w:r>
          </w:p>
        </w:tc>
        <w:tc>
          <w:tcPr>
            <w:tcW w:w="748" w:type="dxa"/>
            <w:shd w:val="clear" w:color="auto" w:fill="auto"/>
          </w:tcPr>
          <w:p w14:paraId="37566502"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2018</w:t>
            </w:r>
          </w:p>
        </w:tc>
        <w:tc>
          <w:tcPr>
            <w:tcW w:w="825" w:type="dxa"/>
            <w:shd w:val="clear" w:color="auto" w:fill="auto"/>
          </w:tcPr>
          <w:p w14:paraId="086DCA15"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2019</w:t>
            </w:r>
          </w:p>
        </w:tc>
        <w:tc>
          <w:tcPr>
            <w:tcW w:w="814" w:type="dxa"/>
            <w:shd w:val="clear" w:color="auto" w:fill="auto"/>
          </w:tcPr>
          <w:p w14:paraId="76EE3EA0"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2020</w:t>
            </w:r>
          </w:p>
        </w:tc>
        <w:tc>
          <w:tcPr>
            <w:tcW w:w="958" w:type="dxa"/>
            <w:shd w:val="clear" w:color="auto" w:fill="auto"/>
          </w:tcPr>
          <w:p w14:paraId="2CE5666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2021</w:t>
            </w:r>
          </w:p>
        </w:tc>
        <w:tc>
          <w:tcPr>
            <w:tcW w:w="959" w:type="dxa"/>
            <w:shd w:val="clear" w:color="auto" w:fill="auto"/>
          </w:tcPr>
          <w:p w14:paraId="7796550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2022</w:t>
            </w:r>
          </w:p>
        </w:tc>
        <w:tc>
          <w:tcPr>
            <w:tcW w:w="958" w:type="dxa"/>
            <w:shd w:val="clear" w:color="auto" w:fill="auto"/>
          </w:tcPr>
          <w:p w14:paraId="5D48148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2023</w:t>
            </w:r>
          </w:p>
        </w:tc>
      </w:tr>
      <w:tr w:rsidR="007B61C1" w:rsidRPr="00FB6C9F" w14:paraId="76780EE0" w14:textId="77777777" w:rsidTr="00FB6C9F">
        <w:tc>
          <w:tcPr>
            <w:tcW w:w="1777" w:type="dxa"/>
            <w:shd w:val="clear" w:color="auto" w:fill="auto"/>
          </w:tcPr>
          <w:p w14:paraId="40BD19CE"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млн. доларів США</w:t>
            </w:r>
          </w:p>
        </w:tc>
        <w:tc>
          <w:tcPr>
            <w:tcW w:w="748" w:type="dxa"/>
            <w:shd w:val="clear" w:color="auto" w:fill="auto"/>
          </w:tcPr>
          <w:p w14:paraId="3193DC8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303,7</w:t>
            </w:r>
          </w:p>
        </w:tc>
        <w:tc>
          <w:tcPr>
            <w:tcW w:w="748" w:type="dxa"/>
            <w:shd w:val="clear" w:color="auto" w:fill="auto"/>
          </w:tcPr>
          <w:p w14:paraId="107F5DE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259,6</w:t>
            </w:r>
          </w:p>
        </w:tc>
        <w:tc>
          <w:tcPr>
            <w:tcW w:w="748" w:type="dxa"/>
            <w:shd w:val="clear" w:color="auto" w:fill="auto"/>
          </w:tcPr>
          <w:p w14:paraId="0142A910"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270,2</w:t>
            </w:r>
          </w:p>
        </w:tc>
        <w:tc>
          <w:tcPr>
            <w:tcW w:w="748" w:type="dxa"/>
            <w:shd w:val="clear" w:color="auto" w:fill="auto"/>
          </w:tcPr>
          <w:p w14:paraId="755C7020"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351,6</w:t>
            </w:r>
          </w:p>
        </w:tc>
        <w:tc>
          <w:tcPr>
            <w:tcW w:w="748" w:type="dxa"/>
            <w:shd w:val="clear" w:color="auto" w:fill="auto"/>
          </w:tcPr>
          <w:p w14:paraId="764666FF"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419,0</w:t>
            </w:r>
          </w:p>
        </w:tc>
        <w:tc>
          <w:tcPr>
            <w:tcW w:w="825" w:type="dxa"/>
            <w:shd w:val="clear" w:color="auto" w:fill="auto"/>
          </w:tcPr>
          <w:p w14:paraId="05EA354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450,0</w:t>
            </w:r>
          </w:p>
        </w:tc>
        <w:tc>
          <w:tcPr>
            <w:tcW w:w="814" w:type="dxa"/>
            <w:shd w:val="clear" w:color="auto" w:fill="auto"/>
          </w:tcPr>
          <w:p w14:paraId="0509D8C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414,7</w:t>
            </w:r>
          </w:p>
        </w:tc>
        <w:tc>
          <w:tcPr>
            <w:tcW w:w="958" w:type="dxa"/>
            <w:shd w:val="clear" w:color="auto" w:fill="auto"/>
          </w:tcPr>
          <w:p w14:paraId="65CD2B4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530,3</w:t>
            </w:r>
          </w:p>
        </w:tc>
        <w:tc>
          <w:tcPr>
            <w:tcW w:w="959" w:type="dxa"/>
            <w:shd w:val="clear" w:color="auto" w:fill="auto"/>
          </w:tcPr>
          <w:p w14:paraId="0B02CB85"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518,9</w:t>
            </w:r>
          </w:p>
        </w:tc>
        <w:tc>
          <w:tcPr>
            <w:tcW w:w="958" w:type="dxa"/>
            <w:shd w:val="clear" w:color="auto" w:fill="auto"/>
          </w:tcPr>
          <w:p w14:paraId="054656AE"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666,3</w:t>
            </w:r>
          </w:p>
        </w:tc>
      </w:tr>
      <w:tr w:rsidR="007B61C1" w:rsidRPr="00FB6C9F" w14:paraId="64F6C76F" w14:textId="77777777" w:rsidTr="00FB6C9F">
        <w:tc>
          <w:tcPr>
            <w:tcW w:w="1777" w:type="dxa"/>
            <w:shd w:val="clear" w:color="auto" w:fill="auto"/>
          </w:tcPr>
          <w:p w14:paraId="76DF9405"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Темпи росту (спаду), у % до попереднього року</w:t>
            </w:r>
          </w:p>
        </w:tc>
        <w:tc>
          <w:tcPr>
            <w:tcW w:w="748" w:type="dxa"/>
            <w:shd w:val="clear" w:color="auto" w:fill="auto"/>
          </w:tcPr>
          <w:p w14:paraId="7A3E6C5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86,9</w:t>
            </w:r>
          </w:p>
        </w:tc>
        <w:tc>
          <w:tcPr>
            <w:tcW w:w="748" w:type="dxa"/>
            <w:shd w:val="clear" w:color="auto" w:fill="auto"/>
          </w:tcPr>
          <w:p w14:paraId="47CF2E6E"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85,5</w:t>
            </w:r>
          </w:p>
        </w:tc>
        <w:tc>
          <w:tcPr>
            <w:tcW w:w="748" w:type="dxa"/>
            <w:shd w:val="clear" w:color="auto" w:fill="auto"/>
          </w:tcPr>
          <w:p w14:paraId="7235104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104,1</w:t>
            </w:r>
          </w:p>
        </w:tc>
        <w:tc>
          <w:tcPr>
            <w:tcW w:w="748" w:type="dxa"/>
            <w:shd w:val="clear" w:color="auto" w:fill="auto"/>
          </w:tcPr>
          <w:p w14:paraId="78BF016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130,1</w:t>
            </w:r>
          </w:p>
        </w:tc>
        <w:tc>
          <w:tcPr>
            <w:tcW w:w="748" w:type="dxa"/>
            <w:shd w:val="clear" w:color="auto" w:fill="auto"/>
          </w:tcPr>
          <w:p w14:paraId="52A4FB6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119,8</w:t>
            </w:r>
          </w:p>
        </w:tc>
        <w:tc>
          <w:tcPr>
            <w:tcW w:w="825" w:type="dxa"/>
            <w:shd w:val="clear" w:color="auto" w:fill="auto"/>
          </w:tcPr>
          <w:p w14:paraId="1E4E2A97"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107,4</w:t>
            </w:r>
          </w:p>
        </w:tc>
        <w:tc>
          <w:tcPr>
            <w:tcW w:w="814" w:type="dxa"/>
            <w:shd w:val="clear" w:color="auto" w:fill="auto"/>
          </w:tcPr>
          <w:p w14:paraId="37C499D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92,2</w:t>
            </w:r>
          </w:p>
        </w:tc>
        <w:tc>
          <w:tcPr>
            <w:tcW w:w="958" w:type="dxa"/>
            <w:shd w:val="clear" w:color="auto" w:fill="auto"/>
          </w:tcPr>
          <w:p w14:paraId="0C4F267A"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127,9</w:t>
            </w:r>
          </w:p>
        </w:tc>
        <w:tc>
          <w:tcPr>
            <w:tcW w:w="959" w:type="dxa"/>
            <w:shd w:val="clear" w:color="auto" w:fill="auto"/>
          </w:tcPr>
          <w:p w14:paraId="5383C779"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97,8</w:t>
            </w:r>
          </w:p>
        </w:tc>
        <w:tc>
          <w:tcPr>
            <w:tcW w:w="958" w:type="dxa"/>
            <w:shd w:val="clear" w:color="auto" w:fill="auto"/>
          </w:tcPr>
          <w:p w14:paraId="01884CCB"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128,6</w:t>
            </w:r>
          </w:p>
        </w:tc>
      </w:tr>
    </w:tbl>
    <w:p w14:paraId="6A4DD64C" w14:textId="77777777" w:rsidR="00AB1C90" w:rsidRPr="00AB1C90" w:rsidRDefault="00AB1C90" w:rsidP="00AB1C90">
      <w:pPr>
        <w:ind w:left="1" w:firstLineChars="202" w:firstLine="566"/>
        <w:jc w:val="both"/>
        <w:rPr>
          <w:rFonts w:ascii="Times New Roman" w:hAnsi="Times New Roman"/>
          <w:sz w:val="28"/>
          <w:szCs w:val="28"/>
        </w:rPr>
      </w:pPr>
    </w:p>
    <w:tbl>
      <w:tblPr>
        <w:tblW w:w="100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744"/>
        <w:gridCol w:w="744"/>
        <w:gridCol w:w="744"/>
        <w:gridCol w:w="744"/>
        <w:gridCol w:w="744"/>
        <w:gridCol w:w="846"/>
        <w:gridCol w:w="846"/>
        <w:gridCol w:w="953"/>
        <w:gridCol w:w="954"/>
        <w:gridCol w:w="953"/>
      </w:tblGrid>
      <w:tr w:rsidR="007B61C1" w:rsidRPr="00FB6C9F" w14:paraId="288D48FB" w14:textId="77777777" w:rsidTr="00FB6C9F">
        <w:tc>
          <w:tcPr>
            <w:tcW w:w="10031" w:type="dxa"/>
            <w:gridSpan w:val="11"/>
            <w:shd w:val="clear" w:color="auto" w:fill="auto"/>
          </w:tcPr>
          <w:p w14:paraId="47231945" w14:textId="77777777" w:rsidR="00AB1C90" w:rsidRPr="00FB6C9F" w:rsidRDefault="00AB1C90" w:rsidP="00FB6C9F">
            <w:pPr>
              <w:jc w:val="center"/>
              <w:rPr>
                <w:rFonts w:ascii="Times New Roman" w:eastAsia="Calibri" w:hAnsi="Times New Roman"/>
                <w:b/>
                <w:bCs/>
                <w:sz w:val="20"/>
              </w:rPr>
            </w:pPr>
            <w:r w:rsidRPr="00FB6C9F">
              <w:rPr>
                <w:rFonts w:ascii="Times New Roman" w:eastAsia="Calibri" w:hAnsi="Times New Roman"/>
                <w:b/>
                <w:bCs/>
                <w:sz w:val="20"/>
              </w:rPr>
              <w:t>Сальдо</w:t>
            </w:r>
          </w:p>
        </w:tc>
      </w:tr>
      <w:tr w:rsidR="007B61C1" w:rsidRPr="00FB6C9F" w14:paraId="4443C6BD" w14:textId="77777777" w:rsidTr="00FB6C9F">
        <w:tc>
          <w:tcPr>
            <w:tcW w:w="1759" w:type="dxa"/>
            <w:shd w:val="clear" w:color="auto" w:fill="auto"/>
          </w:tcPr>
          <w:p w14:paraId="4F3581A6"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рік</w:t>
            </w:r>
          </w:p>
        </w:tc>
        <w:tc>
          <w:tcPr>
            <w:tcW w:w="744" w:type="dxa"/>
            <w:shd w:val="clear" w:color="auto" w:fill="auto"/>
          </w:tcPr>
          <w:p w14:paraId="52BBAD8C"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2014</w:t>
            </w:r>
          </w:p>
        </w:tc>
        <w:tc>
          <w:tcPr>
            <w:tcW w:w="744" w:type="dxa"/>
            <w:shd w:val="clear" w:color="auto" w:fill="auto"/>
          </w:tcPr>
          <w:p w14:paraId="04FDB173"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2015</w:t>
            </w:r>
          </w:p>
        </w:tc>
        <w:tc>
          <w:tcPr>
            <w:tcW w:w="744" w:type="dxa"/>
            <w:shd w:val="clear" w:color="auto" w:fill="auto"/>
          </w:tcPr>
          <w:p w14:paraId="138D373C"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2016</w:t>
            </w:r>
          </w:p>
        </w:tc>
        <w:tc>
          <w:tcPr>
            <w:tcW w:w="744" w:type="dxa"/>
            <w:shd w:val="clear" w:color="auto" w:fill="auto"/>
          </w:tcPr>
          <w:p w14:paraId="2B8CC3F4"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2017</w:t>
            </w:r>
          </w:p>
        </w:tc>
        <w:tc>
          <w:tcPr>
            <w:tcW w:w="744" w:type="dxa"/>
            <w:shd w:val="clear" w:color="auto" w:fill="auto"/>
          </w:tcPr>
          <w:p w14:paraId="5246223C" w14:textId="77777777" w:rsidR="00AB1C90" w:rsidRPr="00FB6C9F" w:rsidRDefault="00AB1C90" w:rsidP="00FB6C9F">
            <w:pPr>
              <w:jc w:val="center"/>
              <w:rPr>
                <w:rFonts w:ascii="Times New Roman" w:eastAsia="Calibri" w:hAnsi="Times New Roman"/>
                <w:sz w:val="20"/>
                <w:lang w:val="en-US"/>
              </w:rPr>
            </w:pPr>
            <w:r w:rsidRPr="00FB6C9F">
              <w:rPr>
                <w:rFonts w:ascii="Times New Roman" w:eastAsia="Calibri" w:hAnsi="Times New Roman"/>
                <w:sz w:val="20"/>
                <w:lang w:val="en-US"/>
              </w:rPr>
              <w:t>2018</w:t>
            </w:r>
          </w:p>
        </w:tc>
        <w:tc>
          <w:tcPr>
            <w:tcW w:w="846" w:type="dxa"/>
            <w:shd w:val="clear" w:color="auto" w:fill="auto"/>
          </w:tcPr>
          <w:p w14:paraId="679C334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2019</w:t>
            </w:r>
          </w:p>
        </w:tc>
        <w:tc>
          <w:tcPr>
            <w:tcW w:w="846" w:type="dxa"/>
            <w:shd w:val="clear" w:color="auto" w:fill="auto"/>
          </w:tcPr>
          <w:p w14:paraId="6E68490A"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2020</w:t>
            </w:r>
          </w:p>
        </w:tc>
        <w:tc>
          <w:tcPr>
            <w:tcW w:w="953" w:type="dxa"/>
            <w:shd w:val="clear" w:color="auto" w:fill="auto"/>
          </w:tcPr>
          <w:p w14:paraId="31C6F67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2021</w:t>
            </w:r>
          </w:p>
        </w:tc>
        <w:tc>
          <w:tcPr>
            <w:tcW w:w="954" w:type="dxa"/>
            <w:shd w:val="clear" w:color="auto" w:fill="auto"/>
          </w:tcPr>
          <w:p w14:paraId="38E9705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2022</w:t>
            </w:r>
          </w:p>
        </w:tc>
        <w:tc>
          <w:tcPr>
            <w:tcW w:w="953" w:type="dxa"/>
            <w:shd w:val="clear" w:color="auto" w:fill="auto"/>
          </w:tcPr>
          <w:p w14:paraId="6E86CBC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2023</w:t>
            </w:r>
          </w:p>
        </w:tc>
      </w:tr>
      <w:tr w:rsidR="007B61C1" w:rsidRPr="00FB6C9F" w14:paraId="2E843737" w14:textId="77777777" w:rsidTr="00FB6C9F">
        <w:tc>
          <w:tcPr>
            <w:tcW w:w="1759" w:type="dxa"/>
            <w:shd w:val="clear" w:color="auto" w:fill="auto"/>
          </w:tcPr>
          <w:p w14:paraId="772C24D6"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lastRenderedPageBreak/>
              <w:t>млн. доларів США</w:t>
            </w:r>
          </w:p>
        </w:tc>
        <w:tc>
          <w:tcPr>
            <w:tcW w:w="744" w:type="dxa"/>
            <w:shd w:val="clear" w:color="auto" w:fill="auto"/>
          </w:tcPr>
          <w:p w14:paraId="738E2052"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55,3</w:t>
            </w:r>
          </w:p>
        </w:tc>
        <w:tc>
          <w:tcPr>
            <w:tcW w:w="744" w:type="dxa"/>
            <w:shd w:val="clear" w:color="auto" w:fill="auto"/>
          </w:tcPr>
          <w:p w14:paraId="2E7AF049"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31,4</w:t>
            </w:r>
          </w:p>
        </w:tc>
        <w:tc>
          <w:tcPr>
            <w:tcW w:w="744" w:type="dxa"/>
            <w:shd w:val="clear" w:color="auto" w:fill="auto"/>
          </w:tcPr>
          <w:p w14:paraId="3D60FC28"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17,6</w:t>
            </w:r>
          </w:p>
        </w:tc>
        <w:tc>
          <w:tcPr>
            <w:tcW w:w="744" w:type="dxa"/>
            <w:shd w:val="clear" w:color="auto" w:fill="auto"/>
          </w:tcPr>
          <w:p w14:paraId="4CB669F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28,6</w:t>
            </w:r>
          </w:p>
        </w:tc>
        <w:tc>
          <w:tcPr>
            <w:tcW w:w="744" w:type="dxa"/>
            <w:shd w:val="clear" w:color="auto" w:fill="auto"/>
          </w:tcPr>
          <w:p w14:paraId="0D0CF87D"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33,5</w:t>
            </w:r>
          </w:p>
        </w:tc>
        <w:tc>
          <w:tcPr>
            <w:tcW w:w="846" w:type="dxa"/>
            <w:shd w:val="clear" w:color="auto" w:fill="auto"/>
          </w:tcPr>
          <w:p w14:paraId="45A5844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-15,7</w:t>
            </w:r>
          </w:p>
        </w:tc>
        <w:tc>
          <w:tcPr>
            <w:tcW w:w="846" w:type="dxa"/>
            <w:shd w:val="clear" w:color="auto" w:fill="auto"/>
          </w:tcPr>
          <w:p w14:paraId="79CFE8A9"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33,5</w:t>
            </w:r>
          </w:p>
        </w:tc>
        <w:tc>
          <w:tcPr>
            <w:tcW w:w="953" w:type="dxa"/>
            <w:shd w:val="clear" w:color="auto" w:fill="auto"/>
          </w:tcPr>
          <w:p w14:paraId="381D91EF"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148,6</w:t>
            </w:r>
          </w:p>
        </w:tc>
        <w:tc>
          <w:tcPr>
            <w:tcW w:w="954" w:type="dxa"/>
            <w:shd w:val="clear" w:color="auto" w:fill="auto"/>
          </w:tcPr>
          <w:p w14:paraId="61743F16"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261,5</w:t>
            </w:r>
          </w:p>
        </w:tc>
        <w:tc>
          <w:tcPr>
            <w:tcW w:w="953" w:type="dxa"/>
            <w:shd w:val="clear" w:color="auto" w:fill="auto"/>
          </w:tcPr>
          <w:p w14:paraId="43A510D9"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20,4</w:t>
            </w:r>
          </w:p>
        </w:tc>
      </w:tr>
    </w:tbl>
    <w:p w14:paraId="2146FF6A" w14:textId="77777777" w:rsidR="00AB1C90" w:rsidRPr="00AB1C90" w:rsidRDefault="00AB1C90" w:rsidP="00AB1C90">
      <w:pPr>
        <w:ind w:left="1" w:firstLineChars="202" w:firstLine="566"/>
        <w:jc w:val="both"/>
        <w:rPr>
          <w:rFonts w:ascii="Times New Roman" w:hAnsi="Times New Roman"/>
          <w:sz w:val="28"/>
          <w:szCs w:val="28"/>
        </w:rPr>
      </w:pPr>
    </w:p>
    <w:p w14:paraId="3BC15575"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Слід зауважити, що негативні тенденції в зовнішній торгівлі товарами області, спричинені збройною агресією російської федерації проти України у 2023 році ускладнилися обмежувальними заходами щодо українського експорту сільськогосподарських товарів, які застосовувалися окремими членами Європейського Союзу. Блокування автомобільних пунктів пропуску на кордоні України і Республіки Польща наприкінці 2023 року також спричинило довготривалий негативний ефект та значні збитки для українського бізнесу.</w:t>
      </w:r>
    </w:p>
    <w:p w14:paraId="02F83C14" w14:textId="77777777" w:rsidR="00AB1C90" w:rsidRPr="00AB1C90" w:rsidRDefault="00AB1C90" w:rsidP="00AB1C90">
      <w:pPr>
        <w:ind w:left="1" w:firstLineChars="202" w:firstLine="566"/>
        <w:jc w:val="both"/>
        <w:rPr>
          <w:rFonts w:ascii="Times New Roman" w:hAnsi="Times New Roman"/>
          <w:sz w:val="28"/>
          <w:szCs w:val="28"/>
        </w:rPr>
      </w:pPr>
    </w:p>
    <w:p w14:paraId="08258530" w14:textId="77777777" w:rsidR="00AB1C90" w:rsidRPr="00AB1C90" w:rsidRDefault="00AB1C90" w:rsidP="00680ABF">
      <w:pPr>
        <w:ind w:left="-426"/>
        <w:jc w:val="both"/>
        <w:rPr>
          <w:rFonts w:ascii="Times New Roman" w:hAnsi="Times New Roman"/>
          <w:sz w:val="28"/>
          <w:szCs w:val="28"/>
        </w:rPr>
      </w:pPr>
      <w:r w:rsidRPr="00AB1C90">
        <w:rPr>
          <w:rFonts w:ascii="Times New Roman" w:hAnsi="Times New Roman"/>
          <w:noProof/>
          <w:sz w:val="28"/>
          <w:szCs w:val="28"/>
        </w:rPr>
        <w:object w:dxaOrig="10340" w:dyaOrig="4973" w14:anchorId="7295C2A8">
          <v:shape id="_x0000_i1060" type="#_x0000_t75" style="width:516.75pt;height:249pt;visibility:visible" o:ole="">
            <v:imagedata r:id="rId62" o:title=""/>
            <o:lock v:ext="edit" aspectratio="f"/>
          </v:shape>
          <o:OLEObject Type="Embed" ProgID="Excel.Sheet.8" ShapeID="_x0000_i1060" DrawAspect="Content" ObjectID="_1796727668" r:id="rId63">
            <o:FieldCodes>\s</o:FieldCodes>
          </o:OLEObject>
        </w:object>
      </w:r>
    </w:p>
    <w:p w14:paraId="22734594"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 xml:space="preserve">Зниження обсягів ЗТО у 2023 році мало місце для усього Західного регіону України. Позитивну динаміку торгівлі товарами вдалося зберегти лише у Тернопільській (+ 4,2 %) та Рівненській (+ 2,9 %) областях. </w:t>
      </w:r>
    </w:p>
    <w:p w14:paraId="3B40FFA5" w14:textId="77777777" w:rsidR="00AB1C90" w:rsidRPr="00AB1C90" w:rsidRDefault="00AB1C90" w:rsidP="00AB1C90">
      <w:pPr>
        <w:ind w:left="1" w:firstLineChars="202" w:firstLine="566"/>
        <w:jc w:val="center"/>
        <w:rPr>
          <w:rFonts w:ascii="Times New Roman" w:hAnsi="Times New Roman"/>
          <w:b/>
          <w:bCs/>
          <w:sz w:val="28"/>
          <w:szCs w:val="28"/>
        </w:rPr>
      </w:pPr>
      <w:r w:rsidRPr="00AB1C90">
        <w:rPr>
          <w:rFonts w:ascii="Times New Roman" w:hAnsi="Times New Roman"/>
          <w:b/>
          <w:bCs/>
          <w:sz w:val="28"/>
          <w:szCs w:val="28"/>
        </w:rPr>
        <w:t xml:space="preserve">Динаміка зовнішньоторговельного обороту товарами по областях Західного регіону України, </w:t>
      </w:r>
    </w:p>
    <w:p w14:paraId="479C3312" w14:textId="77777777" w:rsidR="00AB1C90" w:rsidRPr="00AB1C90" w:rsidRDefault="00AB1C90" w:rsidP="00AB1C90">
      <w:pPr>
        <w:ind w:left="1" w:firstLineChars="202" w:firstLine="566"/>
        <w:jc w:val="right"/>
        <w:rPr>
          <w:rFonts w:ascii="Times New Roman" w:hAnsi="Times New Roman"/>
          <w:sz w:val="28"/>
          <w:szCs w:val="28"/>
        </w:rPr>
      </w:pPr>
      <w:r w:rsidRPr="00AB1C90">
        <w:rPr>
          <w:rFonts w:ascii="Times New Roman" w:hAnsi="Times New Roman"/>
          <w:sz w:val="28"/>
          <w:szCs w:val="28"/>
        </w:rPr>
        <w:t>млн дол. США</w:t>
      </w:r>
    </w:p>
    <w:tbl>
      <w:tblPr>
        <w:tblW w:w="112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061"/>
        <w:gridCol w:w="931"/>
        <w:gridCol w:w="931"/>
        <w:gridCol w:w="931"/>
        <w:gridCol w:w="931"/>
        <w:gridCol w:w="931"/>
        <w:gridCol w:w="931"/>
        <w:gridCol w:w="931"/>
        <w:gridCol w:w="931"/>
        <w:gridCol w:w="931"/>
      </w:tblGrid>
      <w:tr w:rsidR="007B61C1" w:rsidRPr="00FB6C9F" w14:paraId="36474E0F" w14:textId="77777777" w:rsidTr="00FB6C9F">
        <w:trPr>
          <w:cantSplit/>
          <w:trHeight w:val="1134"/>
        </w:trPr>
        <w:tc>
          <w:tcPr>
            <w:tcW w:w="1825" w:type="dxa"/>
            <w:shd w:val="clear" w:color="auto" w:fill="auto"/>
          </w:tcPr>
          <w:p w14:paraId="4E601EB1" w14:textId="77777777" w:rsidR="00AB1C90" w:rsidRPr="00FB6C9F" w:rsidRDefault="00AB1C90" w:rsidP="00FB6C9F">
            <w:pPr>
              <w:jc w:val="both"/>
              <w:rPr>
                <w:rFonts w:ascii="Times New Roman" w:eastAsia="Calibri" w:hAnsi="Times New Roman"/>
                <w:szCs w:val="22"/>
              </w:rPr>
            </w:pPr>
            <w:bookmarkStart w:id="7" w:name="_Hlk177728847"/>
          </w:p>
        </w:tc>
        <w:tc>
          <w:tcPr>
            <w:tcW w:w="1061" w:type="dxa"/>
            <w:shd w:val="clear" w:color="auto" w:fill="auto"/>
            <w:textDirection w:val="btLr"/>
          </w:tcPr>
          <w:p w14:paraId="58864E61"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2014 рік</w:t>
            </w:r>
          </w:p>
        </w:tc>
        <w:tc>
          <w:tcPr>
            <w:tcW w:w="931" w:type="dxa"/>
            <w:shd w:val="clear" w:color="auto" w:fill="auto"/>
            <w:textDirection w:val="btLr"/>
          </w:tcPr>
          <w:p w14:paraId="3379D686"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2015 рік</w:t>
            </w:r>
          </w:p>
        </w:tc>
        <w:tc>
          <w:tcPr>
            <w:tcW w:w="931" w:type="dxa"/>
            <w:shd w:val="clear" w:color="auto" w:fill="auto"/>
            <w:textDirection w:val="btLr"/>
          </w:tcPr>
          <w:p w14:paraId="6427B31C"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2016 рік</w:t>
            </w:r>
          </w:p>
        </w:tc>
        <w:tc>
          <w:tcPr>
            <w:tcW w:w="931" w:type="dxa"/>
            <w:shd w:val="clear" w:color="auto" w:fill="auto"/>
            <w:textDirection w:val="btLr"/>
          </w:tcPr>
          <w:p w14:paraId="620F309B"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2017 рік</w:t>
            </w:r>
          </w:p>
        </w:tc>
        <w:tc>
          <w:tcPr>
            <w:tcW w:w="931" w:type="dxa"/>
            <w:shd w:val="clear" w:color="auto" w:fill="auto"/>
            <w:textDirection w:val="btLr"/>
          </w:tcPr>
          <w:p w14:paraId="7BC898AD"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2018 рік</w:t>
            </w:r>
          </w:p>
        </w:tc>
        <w:tc>
          <w:tcPr>
            <w:tcW w:w="931" w:type="dxa"/>
            <w:shd w:val="clear" w:color="auto" w:fill="auto"/>
            <w:textDirection w:val="btLr"/>
          </w:tcPr>
          <w:p w14:paraId="5996140A"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 xml:space="preserve">2019 рік </w:t>
            </w:r>
          </w:p>
        </w:tc>
        <w:tc>
          <w:tcPr>
            <w:tcW w:w="931" w:type="dxa"/>
            <w:shd w:val="clear" w:color="auto" w:fill="auto"/>
            <w:textDirection w:val="btLr"/>
          </w:tcPr>
          <w:p w14:paraId="6D8BB2C0"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2020 рік</w:t>
            </w:r>
          </w:p>
        </w:tc>
        <w:tc>
          <w:tcPr>
            <w:tcW w:w="931" w:type="dxa"/>
            <w:shd w:val="clear" w:color="auto" w:fill="auto"/>
            <w:textDirection w:val="btLr"/>
          </w:tcPr>
          <w:p w14:paraId="235557E7"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2021 рік</w:t>
            </w:r>
          </w:p>
        </w:tc>
        <w:tc>
          <w:tcPr>
            <w:tcW w:w="931" w:type="dxa"/>
            <w:shd w:val="clear" w:color="auto" w:fill="auto"/>
            <w:textDirection w:val="btLr"/>
          </w:tcPr>
          <w:p w14:paraId="1C19FEFA"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2022 рік</w:t>
            </w:r>
          </w:p>
        </w:tc>
        <w:tc>
          <w:tcPr>
            <w:tcW w:w="931" w:type="dxa"/>
            <w:shd w:val="clear" w:color="auto" w:fill="auto"/>
            <w:textDirection w:val="btLr"/>
          </w:tcPr>
          <w:p w14:paraId="2C57904B" w14:textId="77777777" w:rsidR="00AB1C90" w:rsidRPr="00FB6C9F" w:rsidRDefault="00AB1C90" w:rsidP="00FB6C9F">
            <w:pPr>
              <w:ind w:left="113" w:right="113"/>
              <w:jc w:val="both"/>
              <w:rPr>
                <w:rFonts w:ascii="Times New Roman" w:eastAsia="Calibri" w:hAnsi="Times New Roman"/>
                <w:szCs w:val="22"/>
              </w:rPr>
            </w:pPr>
            <w:r w:rsidRPr="00FB6C9F">
              <w:rPr>
                <w:rFonts w:ascii="Times New Roman" w:eastAsia="Calibri" w:hAnsi="Times New Roman"/>
                <w:szCs w:val="22"/>
              </w:rPr>
              <w:t>2023 рік</w:t>
            </w:r>
          </w:p>
        </w:tc>
      </w:tr>
      <w:tr w:rsidR="007B61C1" w:rsidRPr="00FB6C9F" w14:paraId="1599CB40" w14:textId="77777777" w:rsidTr="00FB6C9F">
        <w:tc>
          <w:tcPr>
            <w:tcW w:w="1825" w:type="dxa"/>
            <w:shd w:val="clear" w:color="auto" w:fill="auto"/>
          </w:tcPr>
          <w:p w14:paraId="688A73D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Тернопільська</w:t>
            </w:r>
          </w:p>
        </w:tc>
        <w:tc>
          <w:tcPr>
            <w:tcW w:w="1061" w:type="dxa"/>
            <w:shd w:val="clear" w:color="auto" w:fill="auto"/>
          </w:tcPr>
          <w:p w14:paraId="228B93A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662,7</w:t>
            </w:r>
          </w:p>
        </w:tc>
        <w:tc>
          <w:tcPr>
            <w:tcW w:w="931" w:type="dxa"/>
            <w:shd w:val="clear" w:color="auto" w:fill="auto"/>
          </w:tcPr>
          <w:p w14:paraId="5FACCB4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550,6</w:t>
            </w:r>
          </w:p>
        </w:tc>
        <w:tc>
          <w:tcPr>
            <w:tcW w:w="931" w:type="dxa"/>
            <w:shd w:val="clear" w:color="auto" w:fill="auto"/>
          </w:tcPr>
          <w:p w14:paraId="0300546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558,0</w:t>
            </w:r>
          </w:p>
        </w:tc>
        <w:tc>
          <w:tcPr>
            <w:tcW w:w="931" w:type="dxa"/>
            <w:shd w:val="clear" w:color="auto" w:fill="auto"/>
          </w:tcPr>
          <w:p w14:paraId="3EB3419F"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731,8</w:t>
            </w:r>
          </w:p>
        </w:tc>
        <w:tc>
          <w:tcPr>
            <w:tcW w:w="931" w:type="dxa"/>
            <w:shd w:val="clear" w:color="auto" w:fill="auto"/>
          </w:tcPr>
          <w:p w14:paraId="7DE945C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871,5</w:t>
            </w:r>
          </w:p>
        </w:tc>
        <w:tc>
          <w:tcPr>
            <w:tcW w:w="931" w:type="dxa"/>
            <w:shd w:val="clear" w:color="auto" w:fill="auto"/>
          </w:tcPr>
          <w:p w14:paraId="7927E6E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 xml:space="preserve">884,3 </w:t>
            </w:r>
          </w:p>
        </w:tc>
        <w:tc>
          <w:tcPr>
            <w:tcW w:w="931" w:type="dxa"/>
            <w:shd w:val="clear" w:color="auto" w:fill="auto"/>
          </w:tcPr>
          <w:p w14:paraId="0AD1D129"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862,9</w:t>
            </w:r>
          </w:p>
        </w:tc>
        <w:tc>
          <w:tcPr>
            <w:tcW w:w="931" w:type="dxa"/>
            <w:shd w:val="clear" w:color="auto" w:fill="auto"/>
          </w:tcPr>
          <w:p w14:paraId="2E51D003"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1209,2</w:t>
            </w:r>
          </w:p>
        </w:tc>
        <w:tc>
          <w:tcPr>
            <w:tcW w:w="931" w:type="dxa"/>
            <w:shd w:val="clear" w:color="auto" w:fill="auto"/>
          </w:tcPr>
          <w:p w14:paraId="13A5CCD3"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1298,7</w:t>
            </w:r>
          </w:p>
        </w:tc>
        <w:tc>
          <w:tcPr>
            <w:tcW w:w="931" w:type="dxa"/>
            <w:shd w:val="clear" w:color="auto" w:fill="auto"/>
          </w:tcPr>
          <w:p w14:paraId="5AAF63F0"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1353,0</w:t>
            </w:r>
          </w:p>
        </w:tc>
      </w:tr>
      <w:tr w:rsidR="007B61C1" w:rsidRPr="00FB6C9F" w14:paraId="0B2CDC7A" w14:textId="77777777" w:rsidTr="00FB6C9F">
        <w:tc>
          <w:tcPr>
            <w:tcW w:w="1825" w:type="dxa"/>
            <w:shd w:val="clear" w:color="auto" w:fill="auto"/>
          </w:tcPr>
          <w:p w14:paraId="481720A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Івано-Франківська</w:t>
            </w:r>
          </w:p>
        </w:tc>
        <w:tc>
          <w:tcPr>
            <w:tcW w:w="1061" w:type="dxa"/>
            <w:shd w:val="clear" w:color="auto" w:fill="auto"/>
          </w:tcPr>
          <w:p w14:paraId="3A4C8EA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969,7</w:t>
            </w:r>
          </w:p>
        </w:tc>
        <w:tc>
          <w:tcPr>
            <w:tcW w:w="931" w:type="dxa"/>
            <w:shd w:val="clear" w:color="auto" w:fill="auto"/>
          </w:tcPr>
          <w:p w14:paraId="260A147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667,5</w:t>
            </w:r>
          </w:p>
        </w:tc>
        <w:tc>
          <w:tcPr>
            <w:tcW w:w="931" w:type="dxa"/>
            <w:shd w:val="clear" w:color="auto" w:fill="auto"/>
          </w:tcPr>
          <w:p w14:paraId="6BBF9A4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979,7</w:t>
            </w:r>
          </w:p>
        </w:tc>
        <w:tc>
          <w:tcPr>
            <w:tcW w:w="931" w:type="dxa"/>
            <w:shd w:val="clear" w:color="auto" w:fill="auto"/>
          </w:tcPr>
          <w:p w14:paraId="308E847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1307,8</w:t>
            </w:r>
          </w:p>
        </w:tc>
        <w:tc>
          <w:tcPr>
            <w:tcW w:w="931" w:type="dxa"/>
            <w:shd w:val="clear" w:color="auto" w:fill="auto"/>
          </w:tcPr>
          <w:p w14:paraId="667C87A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1705,3</w:t>
            </w:r>
          </w:p>
        </w:tc>
        <w:tc>
          <w:tcPr>
            <w:tcW w:w="931" w:type="dxa"/>
            <w:shd w:val="clear" w:color="auto" w:fill="auto"/>
          </w:tcPr>
          <w:p w14:paraId="526CAA8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 xml:space="preserve">1743,3 </w:t>
            </w:r>
          </w:p>
        </w:tc>
        <w:tc>
          <w:tcPr>
            <w:tcW w:w="931" w:type="dxa"/>
            <w:shd w:val="clear" w:color="auto" w:fill="auto"/>
          </w:tcPr>
          <w:p w14:paraId="2DD77C06"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1397,0</w:t>
            </w:r>
          </w:p>
        </w:tc>
        <w:tc>
          <w:tcPr>
            <w:tcW w:w="931" w:type="dxa"/>
            <w:shd w:val="clear" w:color="auto" w:fill="auto"/>
          </w:tcPr>
          <w:p w14:paraId="3EBDD0BD"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2161,9</w:t>
            </w:r>
          </w:p>
        </w:tc>
        <w:tc>
          <w:tcPr>
            <w:tcW w:w="931" w:type="dxa"/>
            <w:shd w:val="clear" w:color="auto" w:fill="auto"/>
          </w:tcPr>
          <w:p w14:paraId="12FDC558"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1282,5</w:t>
            </w:r>
          </w:p>
        </w:tc>
        <w:tc>
          <w:tcPr>
            <w:tcW w:w="931" w:type="dxa"/>
            <w:shd w:val="clear" w:color="auto" w:fill="auto"/>
          </w:tcPr>
          <w:p w14:paraId="2C887CEA"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1171,4</w:t>
            </w:r>
          </w:p>
        </w:tc>
      </w:tr>
      <w:tr w:rsidR="007B61C1" w:rsidRPr="00FB6C9F" w14:paraId="1BADD630" w14:textId="77777777" w:rsidTr="00FB6C9F">
        <w:tc>
          <w:tcPr>
            <w:tcW w:w="1825" w:type="dxa"/>
            <w:shd w:val="clear" w:color="auto" w:fill="auto"/>
          </w:tcPr>
          <w:p w14:paraId="5312E20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Рівненська</w:t>
            </w:r>
          </w:p>
        </w:tc>
        <w:tc>
          <w:tcPr>
            <w:tcW w:w="1061" w:type="dxa"/>
            <w:shd w:val="clear" w:color="auto" w:fill="auto"/>
          </w:tcPr>
          <w:p w14:paraId="1675F8B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756,4</w:t>
            </w:r>
          </w:p>
        </w:tc>
        <w:tc>
          <w:tcPr>
            <w:tcW w:w="931" w:type="dxa"/>
            <w:shd w:val="clear" w:color="auto" w:fill="auto"/>
          </w:tcPr>
          <w:p w14:paraId="46D44E7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580,6</w:t>
            </w:r>
          </w:p>
        </w:tc>
        <w:tc>
          <w:tcPr>
            <w:tcW w:w="931" w:type="dxa"/>
            <w:shd w:val="clear" w:color="auto" w:fill="auto"/>
          </w:tcPr>
          <w:p w14:paraId="59D302F8"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573,3</w:t>
            </w:r>
          </w:p>
        </w:tc>
        <w:tc>
          <w:tcPr>
            <w:tcW w:w="931" w:type="dxa"/>
            <w:shd w:val="clear" w:color="auto" w:fill="auto"/>
          </w:tcPr>
          <w:p w14:paraId="0F25D8D6"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724,5</w:t>
            </w:r>
          </w:p>
        </w:tc>
        <w:tc>
          <w:tcPr>
            <w:tcW w:w="931" w:type="dxa"/>
            <w:shd w:val="clear" w:color="auto" w:fill="auto"/>
          </w:tcPr>
          <w:p w14:paraId="39FC3D12"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709,7</w:t>
            </w:r>
          </w:p>
        </w:tc>
        <w:tc>
          <w:tcPr>
            <w:tcW w:w="931" w:type="dxa"/>
            <w:shd w:val="clear" w:color="auto" w:fill="auto"/>
          </w:tcPr>
          <w:p w14:paraId="1CBF9F4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 xml:space="preserve">822,8 </w:t>
            </w:r>
          </w:p>
        </w:tc>
        <w:tc>
          <w:tcPr>
            <w:tcW w:w="931" w:type="dxa"/>
            <w:shd w:val="clear" w:color="auto" w:fill="auto"/>
          </w:tcPr>
          <w:p w14:paraId="7E4E220F"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853,2</w:t>
            </w:r>
          </w:p>
        </w:tc>
        <w:tc>
          <w:tcPr>
            <w:tcW w:w="931" w:type="dxa"/>
            <w:shd w:val="clear" w:color="auto" w:fill="auto"/>
          </w:tcPr>
          <w:p w14:paraId="167D8D4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1280,7</w:t>
            </w:r>
          </w:p>
        </w:tc>
        <w:tc>
          <w:tcPr>
            <w:tcW w:w="931" w:type="dxa"/>
            <w:shd w:val="clear" w:color="auto" w:fill="auto"/>
          </w:tcPr>
          <w:p w14:paraId="69A222D4"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1295,1</w:t>
            </w:r>
          </w:p>
        </w:tc>
        <w:tc>
          <w:tcPr>
            <w:tcW w:w="931" w:type="dxa"/>
            <w:shd w:val="clear" w:color="auto" w:fill="auto"/>
          </w:tcPr>
          <w:p w14:paraId="0C1EFBC8"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1332,1</w:t>
            </w:r>
          </w:p>
        </w:tc>
      </w:tr>
      <w:tr w:rsidR="007B61C1" w:rsidRPr="00FB6C9F" w14:paraId="2C2B2A75" w14:textId="77777777" w:rsidTr="00FB6C9F">
        <w:tc>
          <w:tcPr>
            <w:tcW w:w="1825" w:type="dxa"/>
            <w:shd w:val="clear" w:color="auto" w:fill="auto"/>
          </w:tcPr>
          <w:p w14:paraId="76FEC18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Чернівецька</w:t>
            </w:r>
          </w:p>
        </w:tc>
        <w:tc>
          <w:tcPr>
            <w:tcW w:w="1061" w:type="dxa"/>
            <w:shd w:val="clear" w:color="auto" w:fill="auto"/>
          </w:tcPr>
          <w:p w14:paraId="265467CA"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240,7</w:t>
            </w:r>
          </w:p>
        </w:tc>
        <w:tc>
          <w:tcPr>
            <w:tcW w:w="931" w:type="dxa"/>
            <w:shd w:val="clear" w:color="auto" w:fill="auto"/>
          </w:tcPr>
          <w:p w14:paraId="0F1E65F6"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186,7</w:t>
            </w:r>
          </w:p>
        </w:tc>
        <w:tc>
          <w:tcPr>
            <w:tcW w:w="931" w:type="dxa"/>
            <w:shd w:val="clear" w:color="auto" w:fill="auto"/>
          </w:tcPr>
          <w:p w14:paraId="1C3A3CFA"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215,1</w:t>
            </w:r>
          </w:p>
        </w:tc>
        <w:tc>
          <w:tcPr>
            <w:tcW w:w="931" w:type="dxa"/>
            <w:shd w:val="clear" w:color="auto" w:fill="auto"/>
          </w:tcPr>
          <w:p w14:paraId="0141F58D"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263,0</w:t>
            </w:r>
          </w:p>
        </w:tc>
        <w:tc>
          <w:tcPr>
            <w:tcW w:w="931" w:type="dxa"/>
            <w:shd w:val="clear" w:color="auto" w:fill="auto"/>
          </w:tcPr>
          <w:p w14:paraId="5A75D493"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339,7</w:t>
            </w:r>
          </w:p>
        </w:tc>
        <w:tc>
          <w:tcPr>
            <w:tcW w:w="931" w:type="dxa"/>
            <w:shd w:val="clear" w:color="auto" w:fill="auto"/>
          </w:tcPr>
          <w:p w14:paraId="7568E7A3"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 xml:space="preserve">422,4  </w:t>
            </w:r>
          </w:p>
        </w:tc>
        <w:tc>
          <w:tcPr>
            <w:tcW w:w="931" w:type="dxa"/>
            <w:shd w:val="clear" w:color="auto" w:fill="auto"/>
          </w:tcPr>
          <w:p w14:paraId="548B548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339,3</w:t>
            </w:r>
          </w:p>
        </w:tc>
        <w:tc>
          <w:tcPr>
            <w:tcW w:w="931" w:type="dxa"/>
            <w:shd w:val="clear" w:color="auto" w:fill="auto"/>
          </w:tcPr>
          <w:p w14:paraId="00365959"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401,8</w:t>
            </w:r>
          </w:p>
        </w:tc>
        <w:tc>
          <w:tcPr>
            <w:tcW w:w="931" w:type="dxa"/>
            <w:shd w:val="clear" w:color="auto" w:fill="auto"/>
          </w:tcPr>
          <w:p w14:paraId="400E5571"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772,9</w:t>
            </w:r>
          </w:p>
        </w:tc>
        <w:tc>
          <w:tcPr>
            <w:tcW w:w="931" w:type="dxa"/>
            <w:shd w:val="clear" w:color="auto" w:fill="auto"/>
          </w:tcPr>
          <w:p w14:paraId="00F0AD0B"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698,9</w:t>
            </w:r>
          </w:p>
        </w:tc>
      </w:tr>
      <w:tr w:rsidR="007B61C1" w:rsidRPr="00FB6C9F" w14:paraId="1C25233B" w14:textId="77777777" w:rsidTr="00FB6C9F">
        <w:tc>
          <w:tcPr>
            <w:tcW w:w="1825" w:type="dxa"/>
            <w:shd w:val="clear" w:color="auto" w:fill="auto"/>
          </w:tcPr>
          <w:p w14:paraId="0F088B79"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Хмельницька</w:t>
            </w:r>
          </w:p>
        </w:tc>
        <w:tc>
          <w:tcPr>
            <w:tcW w:w="1061" w:type="dxa"/>
            <w:shd w:val="clear" w:color="auto" w:fill="auto"/>
          </w:tcPr>
          <w:p w14:paraId="55DB4C14"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853,3</w:t>
            </w:r>
          </w:p>
        </w:tc>
        <w:tc>
          <w:tcPr>
            <w:tcW w:w="931" w:type="dxa"/>
            <w:shd w:val="clear" w:color="auto" w:fill="auto"/>
          </w:tcPr>
          <w:p w14:paraId="5902766A"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660,9</w:t>
            </w:r>
          </w:p>
        </w:tc>
        <w:tc>
          <w:tcPr>
            <w:tcW w:w="931" w:type="dxa"/>
            <w:shd w:val="clear" w:color="auto" w:fill="auto"/>
          </w:tcPr>
          <w:p w14:paraId="4E85AC41"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650,6</w:t>
            </w:r>
          </w:p>
        </w:tc>
        <w:tc>
          <w:tcPr>
            <w:tcW w:w="931" w:type="dxa"/>
            <w:shd w:val="clear" w:color="auto" w:fill="auto"/>
          </w:tcPr>
          <w:p w14:paraId="792E1B18"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881,9</w:t>
            </w:r>
          </w:p>
        </w:tc>
        <w:tc>
          <w:tcPr>
            <w:tcW w:w="931" w:type="dxa"/>
            <w:shd w:val="clear" w:color="auto" w:fill="auto"/>
          </w:tcPr>
          <w:p w14:paraId="78D24D9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1084,8</w:t>
            </w:r>
          </w:p>
        </w:tc>
        <w:tc>
          <w:tcPr>
            <w:tcW w:w="931" w:type="dxa"/>
            <w:shd w:val="clear" w:color="auto" w:fill="auto"/>
          </w:tcPr>
          <w:p w14:paraId="36F8A7CD"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 xml:space="preserve">1206,3 </w:t>
            </w:r>
          </w:p>
        </w:tc>
        <w:tc>
          <w:tcPr>
            <w:tcW w:w="931" w:type="dxa"/>
            <w:shd w:val="clear" w:color="auto" w:fill="auto"/>
          </w:tcPr>
          <w:p w14:paraId="7C4A319F"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1172,3</w:t>
            </w:r>
          </w:p>
        </w:tc>
        <w:tc>
          <w:tcPr>
            <w:tcW w:w="931" w:type="dxa"/>
            <w:shd w:val="clear" w:color="auto" w:fill="auto"/>
          </w:tcPr>
          <w:p w14:paraId="455E8BE9"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1546,8</w:t>
            </w:r>
          </w:p>
        </w:tc>
        <w:tc>
          <w:tcPr>
            <w:tcW w:w="931" w:type="dxa"/>
            <w:shd w:val="clear" w:color="auto" w:fill="auto"/>
          </w:tcPr>
          <w:p w14:paraId="572A39E4"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1487,9</w:t>
            </w:r>
          </w:p>
        </w:tc>
        <w:tc>
          <w:tcPr>
            <w:tcW w:w="931" w:type="dxa"/>
            <w:shd w:val="clear" w:color="auto" w:fill="auto"/>
          </w:tcPr>
          <w:p w14:paraId="09FBCE4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1438,1</w:t>
            </w:r>
          </w:p>
        </w:tc>
      </w:tr>
      <w:tr w:rsidR="007B61C1" w:rsidRPr="00FB6C9F" w14:paraId="3AFAF28D" w14:textId="77777777" w:rsidTr="00FB6C9F">
        <w:tc>
          <w:tcPr>
            <w:tcW w:w="1825" w:type="dxa"/>
            <w:shd w:val="clear" w:color="auto" w:fill="auto"/>
          </w:tcPr>
          <w:p w14:paraId="57C55311"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Львівська</w:t>
            </w:r>
          </w:p>
        </w:tc>
        <w:tc>
          <w:tcPr>
            <w:tcW w:w="1061" w:type="dxa"/>
            <w:shd w:val="clear" w:color="auto" w:fill="auto"/>
          </w:tcPr>
          <w:p w14:paraId="48109BB3"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3777,10</w:t>
            </w:r>
          </w:p>
        </w:tc>
        <w:tc>
          <w:tcPr>
            <w:tcW w:w="931" w:type="dxa"/>
            <w:shd w:val="clear" w:color="auto" w:fill="auto"/>
          </w:tcPr>
          <w:p w14:paraId="40320AC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2654,2</w:t>
            </w:r>
          </w:p>
        </w:tc>
        <w:tc>
          <w:tcPr>
            <w:tcW w:w="931" w:type="dxa"/>
            <w:shd w:val="clear" w:color="auto" w:fill="auto"/>
          </w:tcPr>
          <w:p w14:paraId="5AD44B9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2975,0</w:t>
            </w:r>
          </w:p>
        </w:tc>
        <w:tc>
          <w:tcPr>
            <w:tcW w:w="931" w:type="dxa"/>
            <w:shd w:val="clear" w:color="auto" w:fill="auto"/>
          </w:tcPr>
          <w:p w14:paraId="1D64846C"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3767,5</w:t>
            </w:r>
          </w:p>
        </w:tc>
        <w:tc>
          <w:tcPr>
            <w:tcW w:w="931" w:type="dxa"/>
            <w:shd w:val="clear" w:color="auto" w:fill="auto"/>
          </w:tcPr>
          <w:p w14:paraId="3438EF4A"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4604,6</w:t>
            </w:r>
          </w:p>
        </w:tc>
        <w:tc>
          <w:tcPr>
            <w:tcW w:w="931" w:type="dxa"/>
            <w:shd w:val="clear" w:color="auto" w:fill="auto"/>
          </w:tcPr>
          <w:p w14:paraId="0740AB60"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 xml:space="preserve">5289,8 </w:t>
            </w:r>
          </w:p>
        </w:tc>
        <w:tc>
          <w:tcPr>
            <w:tcW w:w="931" w:type="dxa"/>
            <w:shd w:val="clear" w:color="auto" w:fill="auto"/>
          </w:tcPr>
          <w:p w14:paraId="56FB2BE9"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5766,3</w:t>
            </w:r>
          </w:p>
        </w:tc>
        <w:tc>
          <w:tcPr>
            <w:tcW w:w="931" w:type="dxa"/>
            <w:shd w:val="clear" w:color="auto" w:fill="auto"/>
          </w:tcPr>
          <w:p w14:paraId="7CD05FA9"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7687,8</w:t>
            </w:r>
          </w:p>
        </w:tc>
        <w:tc>
          <w:tcPr>
            <w:tcW w:w="931" w:type="dxa"/>
            <w:shd w:val="clear" w:color="auto" w:fill="auto"/>
          </w:tcPr>
          <w:p w14:paraId="60F2C450"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8412,4</w:t>
            </w:r>
          </w:p>
        </w:tc>
        <w:tc>
          <w:tcPr>
            <w:tcW w:w="931" w:type="dxa"/>
            <w:shd w:val="clear" w:color="auto" w:fill="auto"/>
          </w:tcPr>
          <w:p w14:paraId="5C621CE2"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8337,5</w:t>
            </w:r>
          </w:p>
        </w:tc>
      </w:tr>
      <w:bookmarkEnd w:id="7"/>
    </w:tbl>
    <w:p w14:paraId="4837ED01" w14:textId="77777777" w:rsidR="00AB1C90" w:rsidRPr="00AB1C90" w:rsidRDefault="00AB1C90" w:rsidP="00AB1C90">
      <w:pPr>
        <w:ind w:left="1" w:firstLineChars="202" w:firstLine="566"/>
        <w:jc w:val="both"/>
        <w:rPr>
          <w:rFonts w:ascii="Times New Roman" w:hAnsi="Times New Roman"/>
          <w:sz w:val="28"/>
          <w:szCs w:val="28"/>
        </w:rPr>
      </w:pPr>
    </w:p>
    <w:p w14:paraId="248C1AC7"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lastRenderedPageBreak/>
        <w:t xml:space="preserve">Географія зовнішньої торгівлі товарами області демонструє європейський вектор розвитку. Основними торговими партнерами області є країни-члени Європейського Союзу. </w:t>
      </w:r>
    </w:p>
    <w:p w14:paraId="2DEC0ED9"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У 2023 році зовнішньоторговельний оборот із країнами-членами ЄС склав 926,6 млн дол. США, що становить 68,5 % від загального обсягу, в тому числі обсяг експортних поставок становив 471,9 млн дол. США, що на 19,7 % менше, ніж у попередньому році, імпорт зріс на 21,3 % та становив 454,7 тис. дол. США.</w:t>
      </w:r>
    </w:p>
    <w:p w14:paraId="54026A68" w14:textId="77777777" w:rsidR="00AB1C90" w:rsidRPr="00AB1C90" w:rsidRDefault="00AB1C90" w:rsidP="00AB1C90">
      <w:pPr>
        <w:ind w:left="1" w:firstLineChars="202" w:firstLine="566"/>
        <w:jc w:val="both"/>
        <w:rPr>
          <w:rFonts w:ascii="Times New Roman" w:hAnsi="Times New Roman"/>
          <w:sz w:val="28"/>
          <w:szCs w:val="28"/>
        </w:rPr>
      </w:pPr>
    </w:p>
    <w:p w14:paraId="7BB8EDDF" w14:textId="77777777" w:rsidR="00AB1C90" w:rsidRPr="00AB1C90" w:rsidRDefault="00AB1C90" w:rsidP="00AB1C90">
      <w:pPr>
        <w:ind w:left="1" w:firstLineChars="202" w:firstLine="566"/>
        <w:jc w:val="center"/>
        <w:rPr>
          <w:rFonts w:ascii="Times New Roman" w:hAnsi="Times New Roman"/>
          <w:b/>
          <w:bCs/>
          <w:sz w:val="28"/>
          <w:szCs w:val="28"/>
        </w:rPr>
      </w:pPr>
      <w:r w:rsidRPr="00AB1C90">
        <w:rPr>
          <w:rFonts w:ascii="Times New Roman" w:hAnsi="Times New Roman"/>
          <w:b/>
          <w:bCs/>
          <w:sz w:val="28"/>
          <w:szCs w:val="28"/>
        </w:rPr>
        <w:t>Динаміка торгівлі товарами Тернопільської області з країнами Європейського Союзу в 2019-2023 роках</w:t>
      </w:r>
    </w:p>
    <w:tbl>
      <w:tblPr>
        <w:tblW w:w="103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850"/>
        <w:gridCol w:w="853"/>
        <w:gridCol w:w="848"/>
        <w:gridCol w:w="854"/>
        <w:gridCol w:w="847"/>
        <w:gridCol w:w="854"/>
        <w:gridCol w:w="847"/>
        <w:gridCol w:w="854"/>
        <w:gridCol w:w="847"/>
        <w:gridCol w:w="709"/>
      </w:tblGrid>
      <w:tr w:rsidR="007B61C1" w:rsidRPr="00FB6C9F" w14:paraId="541F3476" w14:textId="77777777" w:rsidTr="00FB6C9F">
        <w:tc>
          <w:tcPr>
            <w:tcW w:w="1979" w:type="dxa"/>
            <w:shd w:val="clear" w:color="auto" w:fill="auto"/>
          </w:tcPr>
          <w:p w14:paraId="008A78E7" w14:textId="77777777" w:rsidR="00AB1C90" w:rsidRPr="00FB6C9F" w:rsidRDefault="00AB1C90" w:rsidP="00FB6C9F">
            <w:pPr>
              <w:jc w:val="both"/>
              <w:rPr>
                <w:rFonts w:ascii="Times New Roman" w:eastAsia="Calibri" w:hAnsi="Times New Roman"/>
                <w:szCs w:val="22"/>
              </w:rPr>
            </w:pPr>
          </w:p>
        </w:tc>
        <w:tc>
          <w:tcPr>
            <w:tcW w:w="850" w:type="dxa"/>
            <w:shd w:val="clear" w:color="auto" w:fill="auto"/>
            <w:vAlign w:val="center"/>
          </w:tcPr>
          <w:p w14:paraId="5B4CF72E"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2019</w:t>
            </w:r>
          </w:p>
        </w:tc>
        <w:tc>
          <w:tcPr>
            <w:tcW w:w="853" w:type="dxa"/>
            <w:shd w:val="clear" w:color="auto" w:fill="auto"/>
            <w:vAlign w:val="center"/>
          </w:tcPr>
          <w:p w14:paraId="32B38192"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питома вага у заг. обсязі, %</w:t>
            </w:r>
          </w:p>
        </w:tc>
        <w:tc>
          <w:tcPr>
            <w:tcW w:w="848" w:type="dxa"/>
            <w:shd w:val="clear" w:color="auto" w:fill="auto"/>
            <w:vAlign w:val="center"/>
          </w:tcPr>
          <w:p w14:paraId="2B7E8586"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2020</w:t>
            </w:r>
          </w:p>
        </w:tc>
        <w:tc>
          <w:tcPr>
            <w:tcW w:w="854" w:type="dxa"/>
            <w:shd w:val="clear" w:color="auto" w:fill="auto"/>
            <w:vAlign w:val="center"/>
          </w:tcPr>
          <w:p w14:paraId="2FD52419"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питома вага у заг. обсязі, %</w:t>
            </w:r>
          </w:p>
        </w:tc>
        <w:tc>
          <w:tcPr>
            <w:tcW w:w="847" w:type="dxa"/>
            <w:shd w:val="clear" w:color="auto" w:fill="auto"/>
            <w:vAlign w:val="center"/>
          </w:tcPr>
          <w:p w14:paraId="1ED69253"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2021</w:t>
            </w:r>
          </w:p>
        </w:tc>
        <w:tc>
          <w:tcPr>
            <w:tcW w:w="854" w:type="dxa"/>
            <w:shd w:val="clear" w:color="auto" w:fill="auto"/>
            <w:vAlign w:val="center"/>
          </w:tcPr>
          <w:p w14:paraId="28B83952"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питома вага у заг. обсязі, %</w:t>
            </w:r>
          </w:p>
        </w:tc>
        <w:tc>
          <w:tcPr>
            <w:tcW w:w="847" w:type="dxa"/>
            <w:shd w:val="clear" w:color="auto" w:fill="auto"/>
            <w:vAlign w:val="center"/>
          </w:tcPr>
          <w:p w14:paraId="3E7BB6FC"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2022</w:t>
            </w:r>
          </w:p>
        </w:tc>
        <w:tc>
          <w:tcPr>
            <w:tcW w:w="854" w:type="dxa"/>
            <w:shd w:val="clear" w:color="auto" w:fill="auto"/>
            <w:vAlign w:val="center"/>
          </w:tcPr>
          <w:p w14:paraId="2B27C43B"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питома вага у заг. обсязі, %</w:t>
            </w:r>
          </w:p>
        </w:tc>
        <w:tc>
          <w:tcPr>
            <w:tcW w:w="847" w:type="dxa"/>
            <w:shd w:val="clear" w:color="auto" w:fill="auto"/>
            <w:vAlign w:val="center"/>
          </w:tcPr>
          <w:p w14:paraId="2F9FC761" w14:textId="77777777" w:rsidR="00AB1C90" w:rsidRPr="00FB6C9F" w:rsidRDefault="00AB1C90" w:rsidP="00FB6C9F">
            <w:pPr>
              <w:jc w:val="center"/>
              <w:rPr>
                <w:rFonts w:ascii="Times New Roman" w:eastAsia="Calibri" w:hAnsi="Times New Roman"/>
                <w:sz w:val="20"/>
              </w:rPr>
            </w:pPr>
            <w:r w:rsidRPr="00FB6C9F">
              <w:rPr>
                <w:rFonts w:ascii="Times New Roman" w:eastAsia="Calibri" w:hAnsi="Times New Roman"/>
                <w:sz w:val="20"/>
              </w:rPr>
              <w:t>2023</w:t>
            </w:r>
          </w:p>
        </w:tc>
        <w:tc>
          <w:tcPr>
            <w:tcW w:w="709" w:type="dxa"/>
            <w:shd w:val="clear" w:color="auto" w:fill="auto"/>
            <w:vAlign w:val="center"/>
          </w:tcPr>
          <w:p w14:paraId="1FB093B4" w14:textId="77777777" w:rsidR="00AB1C90" w:rsidRPr="00FB6C9F" w:rsidRDefault="00AB1C90" w:rsidP="00FB6C9F">
            <w:pPr>
              <w:jc w:val="both"/>
              <w:rPr>
                <w:rFonts w:ascii="Times New Roman" w:eastAsia="Calibri" w:hAnsi="Times New Roman"/>
                <w:sz w:val="20"/>
              </w:rPr>
            </w:pPr>
            <w:r w:rsidRPr="00FB6C9F">
              <w:rPr>
                <w:rFonts w:ascii="Times New Roman" w:eastAsia="Calibri" w:hAnsi="Times New Roman"/>
                <w:sz w:val="20"/>
              </w:rPr>
              <w:t>питома вага у заг. обсязі, %</w:t>
            </w:r>
          </w:p>
        </w:tc>
      </w:tr>
      <w:tr w:rsidR="007B61C1" w:rsidRPr="00FB6C9F" w14:paraId="335AB12D" w14:textId="77777777" w:rsidTr="00FB6C9F">
        <w:tc>
          <w:tcPr>
            <w:tcW w:w="1979" w:type="dxa"/>
            <w:shd w:val="clear" w:color="auto" w:fill="auto"/>
          </w:tcPr>
          <w:p w14:paraId="4C2C6510"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Експорт, млн. доларів США</w:t>
            </w:r>
          </w:p>
        </w:tc>
        <w:tc>
          <w:tcPr>
            <w:tcW w:w="850" w:type="dxa"/>
            <w:shd w:val="clear" w:color="auto" w:fill="auto"/>
          </w:tcPr>
          <w:p w14:paraId="5E2DFA9E"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310,2</w:t>
            </w:r>
          </w:p>
        </w:tc>
        <w:tc>
          <w:tcPr>
            <w:tcW w:w="853" w:type="dxa"/>
            <w:shd w:val="clear" w:color="auto" w:fill="auto"/>
          </w:tcPr>
          <w:p w14:paraId="24F45724"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71,4</w:t>
            </w:r>
          </w:p>
        </w:tc>
        <w:tc>
          <w:tcPr>
            <w:tcW w:w="848" w:type="dxa"/>
            <w:shd w:val="clear" w:color="auto" w:fill="auto"/>
          </w:tcPr>
          <w:p w14:paraId="4CBFCE74"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336,5</w:t>
            </w:r>
          </w:p>
        </w:tc>
        <w:tc>
          <w:tcPr>
            <w:tcW w:w="854" w:type="dxa"/>
            <w:shd w:val="clear" w:color="auto" w:fill="auto"/>
          </w:tcPr>
          <w:p w14:paraId="756011D4"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75,1</w:t>
            </w:r>
          </w:p>
        </w:tc>
        <w:tc>
          <w:tcPr>
            <w:tcW w:w="847" w:type="dxa"/>
            <w:shd w:val="clear" w:color="auto" w:fill="auto"/>
          </w:tcPr>
          <w:p w14:paraId="0198DC1E"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428,8</w:t>
            </w:r>
          </w:p>
        </w:tc>
        <w:tc>
          <w:tcPr>
            <w:tcW w:w="854" w:type="dxa"/>
            <w:shd w:val="clear" w:color="auto" w:fill="auto"/>
          </w:tcPr>
          <w:p w14:paraId="6041262A"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63,2</w:t>
            </w:r>
          </w:p>
        </w:tc>
        <w:tc>
          <w:tcPr>
            <w:tcW w:w="847" w:type="dxa"/>
            <w:shd w:val="clear" w:color="auto" w:fill="auto"/>
          </w:tcPr>
          <w:p w14:paraId="3E620D19"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587,9</w:t>
            </w:r>
          </w:p>
        </w:tc>
        <w:tc>
          <w:tcPr>
            <w:tcW w:w="854" w:type="dxa"/>
            <w:shd w:val="clear" w:color="auto" w:fill="auto"/>
          </w:tcPr>
          <w:p w14:paraId="529D5657"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75,3</w:t>
            </w:r>
          </w:p>
        </w:tc>
        <w:tc>
          <w:tcPr>
            <w:tcW w:w="847" w:type="dxa"/>
            <w:shd w:val="clear" w:color="auto" w:fill="auto"/>
          </w:tcPr>
          <w:p w14:paraId="790634C6"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471,9</w:t>
            </w:r>
          </w:p>
        </w:tc>
        <w:tc>
          <w:tcPr>
            <w:tcW w:w="709" w:type="dxa"/>
            <w:shd w:val="clear" w:color="auto" w:fill="auto"/>
          </w:tcPr>
          <w:p w14:paraId="7E2382B7"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68,7</w:t>
            </w:r>
          </w:p>
        </w:tc>
      </w:tr>
      <w:tr w:rsidR="007B61C1" w:rsidRPr="00FB6C9F" w14:paraId="0485E5B8" w14:textId="77777777" w:rsidTr="00FB6C9F">
        <w:tc>
          <w:tcPr>
            <w:tcW w:w="1979" w:type="dxa"/>
            <w:shd w:val="clear" w:color="auto" w:fill="auto"/>
          </w:tcPr>
          <w:p w14:paraId="394BC737"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Імпорт, млн. доларів США</w:t>
            </w:r>
          </w:p>
        </w:tc>
        <w:tc>
          <w:tcPr>
            <w:tcW w:w="850" w:type="dxa"/>
            <w:shd w:val="clear" w:color="auto" w:fill="auto"/>
          </w:tcPr>
          <w:p w14:paraId="2B2667D7"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324,3</w:t>
            </w:r>
          </w:p>
        </w:tc>
        <w:tc>
          <w:tcPr>
            <w:tcW w:w="853" w:type="dxa"/>
            <w:shd w:val="clear" w:color="auto" w:fill="auto"/>
          </w:tcPr>
          <w:p w14:paraId="7B6A7B4B"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72,1</w:t>
            </w:r>
          </w:p>
        </w:tc>
        <w:tc>
          <w:tcPr>
            <w:tcW w:w="848" w:type="dxa"/>
            <w:shd w:val="clear" w:color="auto" w:fill="auto"/>
          </w:tcPr>
          <w:p w14:paraId="3F08E46E"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296,9</w:t>
            </w:r>
          </w:p>
        </w:tc>
        <w:tc>
          <w:tcPr>
            <w:tcW w:w="854" w:type="dxa"/>
            <w:shd w:val="clear" w:color="auto" w:fill="auto"/>
          </w:tcPr>
          <w:p w14:paraId="53303749"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71,6</w:t>
            </w:r>
          </w:p>
        </w:tc>
        <w:tc>
          <w:tcPr>
            <w:tcW w:w="847" w:type="dxa"/>
            <w:shd w:val="clear" w:color="auto" w:fill="auto"/>
          </w:tcPr>
          <w:p w14:paraId="7BC5D7DD"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369,0</w:t>
            </w:r>
          </w:p>
        </w:tc>
        <w:tc>
          <w:tcPr>
            <w:tcW w:w="854" w:type="dxa"/>
            <w:shd w:val="clear" w:color="auto" w:fill="auto"/>
          </w:tcPr>
          <w:p w14:paraId="6FF72C26"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69,6</w:t>
            </w:r>
          </w:p>
        </w:tc>
        <w:tc>
          <w:tcPr>
            <w:tcW w:w="847" w:type="dxa"/>
            <w:shd w:val="clear" w:color="auto" w:fill="auto"/>
          </w:tcPr>
          <w:p w14:paraId="7865992C"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375,0</w:t>
            </w:r>
          </w:p>
        </w:tc>
        <w:tc>
          <w:tcPr>
            <w:tcW w:w="854" w:type="dxa"/>
            <w:shd w:val="clear" w:color="auto" w:fill="auto"/>
          </w:tcPr>
          <w:p w14:paraId="6CB2386C"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72,4</w:t>
            </w:r>
          </w:p>
        </w:tc>
        <w:tc>
          <w:tcPr>
            <w:tcW w:w="847" w:type="dxa"/>
            <w:shd w:val="clear" w:color="auto" w:fill="auto"/>
          </w:tcPr>
          <w:p w14:paraId="0C2B88CA"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454,7</w:t>
            </w:r>
          </w:p>
        </w:tc>
        <w:tc>
          <w:tcPr>
            <w:tcW w:w="709" w:type="dxa"/>
            <w:shd w:val="clear" w:color="auto" w:fill="auto"/>
          </w:tcPr>
          <w:p w14:paraId="7D2B631A"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68,2</w:t>
            </w:r>
          </w:p>
        </w:tc>
      </w:tr>
      <w:tr w:rsidR="007B61C1" w:rsidRPr="00FB6C9F" w14:paraId="1C3911B4" w14:textId="77777777" w:rsidTr="00FB6C9F">
        <w:tc>
          <w:tcPr>
            <w:tcW w:w="1979" w:type="dxa"/>
            <w:shd w:val="clear" w:color="auto" w:fill="auto"/>
          </w:tcPr>
          <w:p w14:paraId="1FCA6E5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Зовнішньоторговельний оборот товарами області</w:t>
            </w:r>
          </w:p>
        </w:tc>
        <w:tc>
          <w:tcPr>
            <w:tcW w:w="850" w:type="dxa"/>
            <w:shd w:val="clear" w:color="auto" w:fill="auto"/>
          </w:tcPr>
          <w:p w14:paraId="33F765FB"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634,5</w:t>
            </w:r>
          </w:p>
        </w:tc>
        <w:tc>
          <w:tcPr>
            <w:tcW w:w="853" w:type="dxa"/>
            <w:shd w:val="clear" w:color="auto" w:fill="auto"/>
          </w:tcPr>
          <w:p w14:paraId="35102361"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71,8</w:t>
            </w:r>
          </w:p>
        </w:tc>
        <w:tc>
          <w:tcPr>
            <w:tcW w:w="848" w:type="dxa"/>
            <w:shd w:val="clear" w:color="auto" w:fill="auto"/>
          </w:tcPr>
          <w:p w14:paraId="472A07DF"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633,4</w:t>
            </w:r>
          </w:p>
        </w:tc>
        <w:tc>
          <w:tcPr>
            <w:tcW w:w="854" w:type="dxa"/>
            <w:shd w:val="clear" w:color="auto" w:fill="auto"/>
          </w:tcPr>
          <w:p w14:paraId="327CC25D"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73,4</w:t>
            </w:r>
          </w:p>
        </w:tc>
        <w:tc>
          <w:tcPr>
            <w:tcW w:w="847" w:type="dxa"/>
            <w:shd w:val="clear" w:color="auto" w:fill="auto"/>
          </w:tcPr>
          <w:p w14:paraId="77394725"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797,8</w:t>
            </w:r>
          </w:p>
        </w:tc>
        <w:tc>
          <w:tcPr>
            <w:tcW w:w="854" w:type="dxa"/>
            <w:shd w:val="clear" w:color="auto" w:fill="auto"/>
          </w:tcPr>
          <w:p w14:paraId="6B6B3CB7"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66,0</w:t>
            </w:r>
          </w:p>
        </w:tc>
        <w:tc>
          <w:tcPr>
            <w:tcW w:w="847" w:type="dxa"/>
            <w:shd w:val="clear" w:color="auto" w:fill="auto"/>
          </w:tcPr>
          <w:p w14:paraId="0C053670"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962,9</w:t>
            </w:r>
          </w:p>
        </w:tc>
        <w:tc>
          <w:tcPr>
            <w:tcW w:w="854" w:type="dxa"/>
            <w:shd w:val="clear" w:color="auto" w:fill="auto"/>
          </w:tcPr>
          <w:p w14:paraId="3F062733"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74,1</w:t>
            </w:r>
          </w:p>
        </w:tc>
        <w:tc>
          <w:tcPr>
            <w:tcW w:w="847" w:type="dxa"/>
            <w:shd w:val="clear" w:color="auto" w:fill="auto"/>
          </w:tcPr>
          <w:p w14:paraId="6A1AB86D"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926,6</w:t>
            </w:r>
          </w:p>
        </w:tc>
        <w:tc>
          <w:tcPr>
            <w:tcW w:w="709" w:type="dxa"/>
            <w:shd w:val="clear" w:color="auto" w:fill="auto"/>
          </w:tcPr>
          <w:p w14:paraId="1E2212D4"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68,5</w:t>
            </w:r>
          </w:p>
        </w:tc>
      </w:tr>
    </w:tbl>
    <w:p w14:paraId="5468F331" w14:textId="77777777" w:rsidR="00AB1C90" w:rsidRPr="00AB1C90" w:rsidRDefault="00AB1C90" w:rsidP="00AB1C90">
      <w:pPr>
        <w:ind w:left="1" w:firstLineChars="202" w:firstLine="566"/>
        <w:jc w:val="both"/>
        <w:rPr>
          <w:rFonts w:ascii="Times New Roman" w:hAnsi="Times New Roman"/>
          <w:sz w:val="28"/>
          <w:szCs w:val="28"/>
        </w:rPr>
      </w:pPr>
    </w:p>
    <w:p w14:paraId="59467F9B" w14:textId="77777777" w:rsidR="00AB1C90" w:rsidRPr="00AB1C90" w:rsidRDefault="00AB1C90" w:rsidP="00AB1C90">
      <w:pPr>
        <w:ind w:left="1" w:firstLineChars="202" w:firstLine="566"/>
        <w:jc w:val="both"/>
        <w:rPr>
          <w:rFonts w:ascii="Times New Roman" w:hAnsi="Times New Roman"/>
          <w:sz w:val="28"/>
          <w:szCs w:val="28"/>
          <w:lang w:val="ru-RU"/>
        </w:rPr>
      </w:pPr>
      <w:r w:rsidRPr="00AB1C90">
        <w:rPr>
          <w:rFonts w:ascii="Times New Roman" w:hAnsi="Times New Roman"/>
          <w:sz w:val="28"/>
          <w:szCs w:val="28"/>
        </w:rPr>
        <w:t xml:space="preserve">У 2023 році експортні поставки товарів області здійснювалися до: Польщі </w:t>
      </w:r>
      <w:r w:rsidRPr="00AB1C90">
        <w:rPr>
          <w:rFonts w:ascii="Times New Roman" w:hAnsi="Times New Roman"/>
          <w:sz w:val="28"/>
          <w:szCs w:val="28"/>
        </w:rPr>
        <w:br/>
        <w:t xml:space="preserve">(20,9 % від загального експорту товарів області), Китаю (10,6 %), Румунії (8,6 %), Німеччини (8,5 %), Угорщини (4,7 %), Нідерландів (4,3 %), Італії (4,3 %), Іспанії (4,1 %), Бельгії (3,8 %), Індонезії (3,0 %), Австрії (1,8 %), Малайзії (1,8 %), Сполучених Штатів Америки (1,7 %), Сінгапуру (1,4 %), Туреччини (1,3 %), Литви (1,1 %), Португалії (1,1 %), Франції (1,1 %), Чехії (1,1 %), Об’єднаних Арабських Еміратів (1,1 %), Ізраїлю (1,0 %). Експортні поставки до інших країн світу становили менше відсотка від загального експорту. </w:t>
      </w:r>
    </w:p>
    <w:p w14:paraId="009A513A" w14:textId="77777777" w:rsidR="00AB1C90" w:rsidRPr="00AB1C90" w:rsidRDefault="00AB1C90" w:rsidP="00AB1C90">
      <w:pPr>
        <w:ind w:left="1" w:firstLineChars="202" w:firstLine="566"/>
        <w:jc w:val="both"/>
        <w:rPr>
          <w:rFonts w:ascii="Times New Roman" w:hAnsi="Times New Roman"/>
          <w:sz w:val="28"/>
          <w:szCs w:val="28"/>
          <w:lang w:val="ru-RU"/>
        </w:rPr>
      </w:pPr>
      <w:r w:rsidRPr="00AB1C90">
        <w:rPr>
          <w:rFonts w:ascii="Times New Roman" w:hAnsi="Times New Roman"/>
          <w:sz w:val="28"/>
          <w:szCs w:val="28"/>
        </w:rPr>
        <w:t xml:space="preserve">Тернопільщина має значний потенціал збільшення експорту товарів за окремими позиціями сільськогосподарської, харчової та промислової груп. </w:t>
      </w:r>
    </w:p>
    <w:p w14:paraId="3B2AD179" w14:textId="77777777" w:rsidR="00AB1C90" w:rsidRPr="00AB1C90" w:rsidRDefault="00AB1C90" w:rsidP="00AB1C90">
      <w:pPr>
        <w:ind w:left="1" w:firstLineChars="202" w:firstLine="566"/>
        <w:jc w:val="both"/>
        <w:rPr>
          <w:rFonts w:ascii="Times New Roman" w:hAnsi="Times New Roman"/>
          <w:sz w:val="28"/>
          <w:szCs w:val="28"/>
          <w:lang w:val="ru-RU"/>
        </w:rPr>
      </w:pPr>
      <w:r w:rsidRPr="00AB1C90">
        <w:rPr>
          <w:rFonts w:ascii="Times New Roman" w:hAnsi="Times New Roman"/>
          <w:sz w:val="28"/>
          <w:szCs w:val="28"/>
        </w:rPr>
        <w:t>Основу структури експорту в 2023 році склала продукція за такими товарними групами: зернові культури (30,6 %); насіння і плоди олійних рослин (16,1 %); електричні машини і устаткування (10,7 %); меблі (10,7 %); м'ясо та харчові субпродукти (4,7 %); жири та олії тваринного або рослинного походження (4,0 %); бiлковi речовини (3,4 %); продукти переробки овочів (3,0 %); полімерні матеріали, пластмаси (2,9 %); деревина і вироби з деревини (2,5 %); залишки і відходи харчової промисловості (1,9 %); котли, машини, апарати і механічні пристрої (1,3 %); вироби з чорних металів (1,1 %).</w:t>
      </w:r>
    </w:p>
    <w:p w14:paraId="74B2D9A9" w14:textId="77777777" w:rsidR="00AB1C90" w:rsidRPr="00AB1C90" w:rsidRDefault="00AB1C90" w:rsidP="00AB1C90">
      <w:pPr>
        <w:ind w:left="1" w:firstLineChars="202" w:firstLine="566"/>
        <w:jc w:val="center"/>
        <w:rPr>
          <w:rFonts w:ascii="Times New Roman" w:hAnsi="Times New Roman"/>
          <w:b/>
          <w:bCs/>
          <w:sz w:val="28"/>
          <w:szCs w:val="28"/>
        </w:rPr>
      </w:pPr>
      <w:r w:rsidRPr="00AB1C90">
        <w:rPr>
          <w:rFonts w:ascii="Times New Roman" w:hAnsi="Times New Roman"/>
          <w:b/>
          <w:bCs/>
          <w:sz w:val="28"/>
          <w:szCs w:val="28"/>
        </w:rPr>
        <w:t>Обсяг основних експортних товарів</w:t>
      </w:r>
    </w:p>
    <w:p w14:paraId="0C55115F" w14:textId="77777777" w:rsidR="00AB1C90" w:rsidRPr="00AB1C90" w:rsidRDefault="00AB1C90" w:rsidP="00AB1C90">
      <w:pPr>
        <w:ind w:left="1" w:firstLineChars="202" w:firstLine="566"/>
        <w:jc w:val="right"/>
        <w:rPr>
          <w:rFonts w:ascii="Times New Roman" w:hAnsi="Times New Roman"/>
          <w:i/>
          <w:iCs/>
          <w:sz w:val="28"/>
          <w:szCs w:val="28"/>
          <w:lang w:val="ru-RU"/>
        </w:rPr>
      </w:pPr>
      <w:r w:rsidRPr="00AB1C90">
        <w:rPr>
          <w:rFonts w:ascii="Times New Roman" w:hAnsi="Times New Roman"/>
          <w:i/>
          <w:iCs/>
          <w:sz w:val="28"/>
          <w:szCs w:val="28"/>
        </w:rPr>
        <w:t>(тис. дол. США)</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169"/>
        <w:gridCol w:w="1976"/>
        <w:gridCol w:w="1975"/>
        <w:gridCol w:w="1989"/>
      </w:tblGrid>
      <w:tr w:rsidR="007B61C1" w:rsidRPr="00FB6C9F" w14:paraId="51E2E236" w14:textId="77777777" w:rsidTr="00FB6C9F">
        <w:tc>
          <w:tcPr>
            <w:tcW w:w="744" w:type="dxa"/>
            <w:shd w:val="clear" w:color="auto" w:fill="auto"/>
            <w:vAlign w:val="center"/>
          </w:tcPr>
          <w:p w14:paraId="36882F6C" w14:textId="77777777" w:rsidR="00AB1C90" w:rsidRPr="00FB6C9F" w:rsidRDefault="00AB1C90" w:rsidP="00FB6C9F">
            <w:pPr>
              <w:jc w:val="center"/>
              <w:rPr>
                <w:rFonts w:ascii="Times New Roman" w:eastAsia="Calibri" w:hAnsi="Times New Roman"/>
                <w:b/>
                <w:bCs/>
                <w:szCs w:val="22"/>
                <w:lang w:val="en-US"/>
              </w:rPr>
            </w:pPr>
            <w:r w:rsidRPr="00FB6C9F">
              <w:rPr>
                <w:rFonts w:ascii="Times New Roman" w:eastAsia="Calibri" w:hAnsi="Times New Roman"/>
                <w:b/>
                <w:bCs/>
                <w:szCs w:val="22"/>
              </w:rPr>
              <w:lastRenderedPageBreak/>
              <w:t>№зп</w:t>
            </w:r>
          </w:p>
        </w:tc>
        <w:tc>
          <w:tcPr>
            <w:tcW w:w="3219" w:type="dxa"/>
            <w:shd w:val="clear" w:color="auto" w:fill="auto"/>
            <w:vAlign w:val="center"/>
          </w:tcPr>
          <w:p w14:paraId="219007C5" w14:textId="77777777" w:rsidR="00AB1C90" w:rsidRPr="00FB6C9F" w:rsidRDefault="00AB1C90" w:rsidP="00FB6C9F">
            <w:pPr>
              <w:jc w:val="center"/>
              <w:rPr>
                <w:rFonts w:ascii="Times New Roman" w:eastAsia="Calibri" w:hAnsi="Times New Roman"/>
                <w:b/>
                <w:bCs/>
                <w:szCs w:val="22"/>
                <w:lang w:val="en-US"/>
              </w:rPr>
            </w:pPr>
            <w:r w:rsidRPr="00FB6C9F">
              <w:rPr>
                <w:rFonts w:ascii="Times New Roman" w:eastAsia="Calibri" w:hAnsi="Times New Roman"/>
                <w:b/>
                <w:bCs/>
                <w:szCs w:val="22"/>
              </w:rPr>
              <w:t>Назва товарної групи</w:t>
            </w:r>
          </w:p>
        </w:tc>
        <w:tc>
          <w:tcPr>
            <w:tcW w:w="2006" w:type="dxa"/>
            <w:shd w:val="clear" w:color="auto" w:fill="auto"/>
            <w:vAlign w:val="center"/>
          </w:tcPr>
          <w:p w14:paraId="2D86D99F" w14:textId="77777777" w:rsidR="00AB1C90" w:rsidRPr="00FB6C9F" w:rsidRDefault="00AB1C90" w:rsidP="00FB6C9F">
            <w:pPr>
              <w:jc w:val="center"/>
              <w:rPr>
                <w:rFonts w:ascii="Times New Roman" w:eastAsia="Calibri" w:hAnsi="Times New Roman"/>
                <w:b/>
                <w:bCs/>
                <w:szCs w:val="22"/>
                <w:lang w:val="en-US"/>
              </w:rPr>
            </w:pPr>
            <w:r w:rsidRPr="00FB6C9F">
              <w:rPr>
                <w:rFonts w:ascii="Times New Roman" w:eastAsia="Calibri" w:hAnsi="Times New Roman"/>
                <w:b/>
                <w:bCs/>
                <w:szCs w:val="22"/>
              </w:rPr>
              <w:t>2023 рік, тис. дол. США</w:t>
            </w:r>
          </w:p>
        </w:tc>
        <w:tc>
          <w:tcPr>
            <w:tcW w:w="2007" w:type="dxa"/>
            <w:shd w:val="clear" w:color="auto" w:fill="auto"/>
            <w:vAlign w:val="center"/>
          </w:tcPr>
          <w:p w14:paraId="2957866C" w14:textId="77777777" w:rsidR="00AB1C90" w:rsidRPr="00FB6C9F" w:rsidRDefault="00AB1C90" w:rsidP="00FB6C9F">
            <w:pPr>
              <w:jc w:val="center"/>
              <w:rPr>
                <w:rFonts w:ascii="Times New Roman" w:eastAsia="Calibri" w:hAnsi="Times New Roman"/>
                <w:b/>
                <w:bCs/>
                <w:szCs w:val="22"/>
                <w:lang w:val="ru-RU"/>
              </w:rPr>
            </w:pPr>
            <w:r w:rsidRPr="00FB6C9F">
              <w:rPr>
                <w:rFonts w:ascii="Times New Roman" w:eastAsia="Calibri" w:hAnsi="Times New Roman"/>
                <w:b/>
                <w:bCs/>
                <w:szCs w:val="22"/>
              </w:rPr>
              <w:t>Темпи росту (спаду), у % до 2022 року</w:t>
            </w:r>
          </w:p>
        </w:tc>
        <w:tc>
          <w:tcPr>
            <w:tcW w:w="2007" w:type="dxa"/>
            <w:shd w:val="clear" w:color="auto" w:fill="auto"/>
            <w:vAlign w:val="center"/>
          </w:tcPr>
          <w:p w14:paraId="1DCCB906" w14:textId="77777777" w:rsidR="00AB1C90" w:rsidRPr="00FB6C9F" w:rsidRDefault="00AB1C90" w:rsidP="00FB6C9F">
            <w:pPr>
              <w:jc w:val="center"/>
              <w:rPr>
                <w:rFonts w:ascii="Times New Roman" w:eastAsia="Calibri" w:hAnsi="Times New Roman"/>
                <w:b/>
                <w:bCs/>
                <w:szCs w:val="22"/>
                <w:lang w:val="ru-RU"/>
              </w:rPr>
            </w:pPr>
            <w:r w:rsidRPr="00FB6C9F">
              <w:rPr>
                <w:rFonts w:ascii="Times New Roman" w:eastAsia="Calibri" w:hAnsi="Times New Roman"/>
                <w:b/>
                <w:bCs/>
                <w:szCs w:val="22"/>
              </w:rPr>
              <w:t>Частка, у % до загального обсягу</w:t>
            </w:r>
          </w:p>
        </w:tc>
      </w:tr>
      <w:tr w:rsidR="007B61C1" w:rsidRPr="00FB6C9F" w14:paraId="1A9808DC" w14:textId="77777777" w:rsidTr="00FB6C9F">
        <w:tc>
          <w:tcPr>
            <w:tcW w:w="744" w:type="dxa"/>
            <w:shd w:val="clear" w:color="auto" w:fill="auto"/>
          </w:tcPr>
          <w:p w14:paraId="080D12F4" w14:textId="77777777" w:rsidR="00AB1C90" w:rsidRPr="00FB6C9F" w:rsidRDefault="00AB1C90" w:rsidP="00FB6C9F">
            <w:pPr>
              <w:jc w:val="both"/>
              <w:rPr>
                <w:rFonts w:ascii="Times New Roman" w:eastAsia="Calibri" w:hAnsi="Times New Roman"/>
                <w:szCs w:val="22"/>
                <w:lang w:val="ru-RU"/>
              </w:rPr>
            </w:pPr>
          </w:p>
        </w:tc>
        <w:tc>
          <w:tcPr>
            <w:tcW w:w="3219" w:type="dxa"/>
            <w:shd w:val="clear" w:color="auto" w:fill="auto"/>
          </w:tcPr>
          <w:p w14:paraId="789CCC3D"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Всього</w:t>
            </w:r>
          </w:p>
        </w:tc>
        <w:tc>
          <w:tcPr>
            <w:tcW w:w="2006" w:type="dxa"/>
            <w:shd w:val="clear" w:color="auto" w:fill="auto"/>
          </w:tcPr>
          <w:p w14:paraId="325449CE"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686817,4</w:t>
            </w:r>
          </w:p>
        </w:tc>
        <w:tc>
          <w:tcPr>
            <w:tcW w:w="2007" w:type="dxa"/>
            <w:shd w:val="clear" w:color="auto" w:fill="auto"/>
          </w:tcPr>
          <w:p w14:paraId="66A0313C"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88,0</w:t>
            </w:r>
          </w:p>
        </w:tc>
        <w:tc>
          <w:tcPr>
            <w:tcW w:w="2007" w:type="dxa"/>
            <w:shd w:val="clear" w:color="auto" w:fill="auto"/>
          </w:tcPr>
          <w:p w14:paraId="2A8DBCFD"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100,0</w:t>
            </w:r>
          </w:p>
        </w:tc>
      </w:tr>
      <w:tr w:rsidR="007B61C1" w:rsidRPr="00FB6C9F" w14:paraId="44C663BB" w14:textId="77777777" w:rsidTr="00FB6C9F">
        <w:tc>
          <w:tcPr>
            <w:tcW w:w="744" w:type="dxa"/>
            <w:shd w:val="clear" w:color="auto" w:fill="auto"/>
          </w:tcPr>
          <w:p w14:paraId="55989652"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1.</w:t>
            </w:r>
          </w:p>
        </w:tc>
        <w:tc>
          <w:tcPr>
            <w:tcW w:w="3219" w:type="dxa"/>
            <w:shd w:val="clear" w:color="auto" w:fill="auto"/>
          </w:tcPr>
          <w:p w14:paraId="59CB9CAE"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Зерновi культури</w:t>
            </w:r>
          </w:p>
        </w:tc>
        <w:tc>
          <w:tcPr>
            <w:tcW w:w="2006" w:type="dxa"/>
            <w:shd w:val="clear" w:color="auto" w:fill="auto"/>
          </w:tcPr>
          <w:p w14:paraId="7346B7B1"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210120,9</w:t>
            </w:r>
          </w:p>
        </w:tc>
        <w:tc>
          <w:tcPr>
            <w:tcW w:w="2007" w:type="dxa"/>
            <w:shd w:val="clear" w:color="auto" w:fill="auto"/>
          </w:tcPr>
          <w:p w14:paraId="7B02047F"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146,0</w:t>
            </w:r>
          </w:p>
        </w:tc>
        <w:tc>
          <w:tcPr>
            <w:tcW w:w="2007" w:type="dxa"/>
            <w:shd w:val="clear" w:color="auto" w:fill="auto"/>
          </w:tcPr>
          <w:p w14:paraId="17737E71"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30,6</w:t>
            </w:r>
          </w:p>
        </w:tc>
      </w:tr>
      <w:tr w:rsidR="007B61C1" w:rsidRPr="00FB6C9F" w14:paraId="3513E3B2" w14:textId="77777777" w:rsidTr="00FB6C9F">
        <w:tc>
          <w:tcPr>
            <w:tcW w:w="744" w:type="dxa"/>
            <w:shd w:val="clear" w:color="auto" w:fill="auto"/>
          </w:tcPr>
          <w:p w14:paraId="09ECDCFF"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2.</w:t>
            </w:r>
          </w:p>
        </w:tc>
        <w:tc>
          <w:tcPr>
            <w:tcW w:w="3219" w:type="dxa"/>
            <w:shd w:val="clear" w:color="auto" w:fill="auto"/>
          </w:tcPr>
          <w:p w14:paraId="5EE6D0DE"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Насіння і плоди олійних рослин</w:t>
            </w:r>
          </w:p>
        </w:tc>
        <w:tc>
          <w:tcPr>
            <w:tcW w:w="2006" w:type="dxa"/>
            <w:shd w:val="clear" w:color="auto" w:fill="auto"/>
          </w:tcPr>
          <w:p w14:paraId="57E7B142"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110275,0</w:t>
            </w:r>
          </w:p>
        </w:tc>
        <w:tc>
          <w:tcPr>
            <w:tcW w:w="2007" w:type="dxa"/>
            <w:shd w:val="clear" w:color="auto" w:fill="auto"/>
          </w:tcPr>
          <w:p w14:paraId="6E881E4B"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61,5</w:t>
            </w:r>
          </w:p>
        </w:tc>
        <w:tc>
          <w:tcPr>
            <w:tcW w:w="2007" w:type="dxa"/>
            <w:shd w:val="clear" w:color="auto" w:fill="auto"/>
          </w:tcPr>
          <w:p w14:paraId="76FF23F8"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16,1</w:t>
            </w:r>
          </w:p>
        </w:tc>
      </w:tr>
      <w:tr w:rsidR="007B61C1" w:rsidRPr="00FB6C9F" w14:paraId="494C1BFB" w14:textId="77777777" w:rsidTr="00FB6C9F">
        <w:tc>
          <w:tcPr>
            <w:tcW w:w="744" w:type="dxa"/>
            <w:shd w:val="clear" w:color="auto" w:fill="auto"/>
          </w:tcPr>
          <w:p w14:paraId="5712EE37"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3.</w:t>
            </w:r>
          </w:p>
        </w:tc>
        <w:tc>
          <w:tcPr>
            <w:tcW w:w="3219" w:type="dxa"/>
            <w:shd w:val="clear" w:color="auto" w:fill="auto"/>
          </w:tcPr>
          <w:p w14:paraId="0C49A9EC"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Електричні машини і устаткування</w:t>
            </w:r>
          </w:p>
        </w:tc>
        <w:tc>
          <w:tcPr>
            <w:tcW w:w="2006" w:type="dxa"/>
            <w:shd w:val="clear" w:color="auto" w:fill="auto"/>
          </w:tcPr>
          <w:p w14:paraId="01087278"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73439,9</w:t>
            </w:r>
          </w:p>
        </w:tc>
        <w:tc>
          <w:tcPr>
            <w:tcW w:w="2007" w:type="dxa"/>
            <w:shd w:val="clear" w:color="auto" w:fill="auto"/>
          </w:tcPr>
          <w:p w14:paraId="3C1C0DC2"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44,8</w:t>
            </w:r>
          </w:p>
        </w:tc>
        <w:tc>
          <w:tcPr>
            <w:tcW w:w="2007" w:type="dxa"/>
            <w:shd w:val="clear" w:color="auto" w:fill="auto"/>
          </w:tcPr>
          <w:p w14:paraId="1B488CBE"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10,7</w:t>
            </w:r>
          </w:p>
        </w:tc>
      </w:tr>
      <w:tr w:rsidR="007B61C1" w:rsidRPr="00FB6C9F" w14:paraId="06BB04E9" w14:textId="77777777" w:rsidTr="00FB6C9F">
        <w:tc>
          <w:tcPr>
            <w:tcW w:w="744" w:type="dxa"/>
            <w:shd w:val="clear" w:color="auto" w:fill="auto"/>
          </w:tcPr>
          <w:p w14:paraId="07DA468D"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4.</w:t>
            </w:r>
          </w:p>
        </w:tc>
        <w:tc>
          <w:tcPr>
            <w:tcW w:w="3219" w:type="dxa"/>
            <w:shd w:val="clear" w:color="auto" w:fill="auto"/>
          </w:tcPr>
          <w:p w14:paraId="5BD144F2"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Меблі</w:t>
            </w:r>
          </w:p>
        </w:tc>
        <w:tc>
          <w:tcPr>
            <w:tcW w:w="2006" w:type="dxa"/>
            <w:shd w:val="clear" w:color="auto" w:fill="auto"/>
          </w:tcPr>
          <w:p w14:paraId="064EDAD3"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73569,5</w:t>
            </w:r>
          </w:p>
        </w:tc>
        <w:tc>
          <w:tcPr>
            <w:tcW w:w="2007" w:type="dxa"/>
            <w:shd w:val="clear" w:color="auto" w:fill="auto"/>
          </w:tcPr>
          <w:p w14:paraId="1A2D7B24"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138,8</w:t>
            </w:r>
          </w:p>
        </w:tc>
        <w:tc>
          <w:tcPr>
            <w:tcW w:w="2007" w:type="dxa"/>
            <w:shd w:val="clear" w:color="auto" w:fill="auto"/>
          </w:tcPr>
          <w:p w14:paraId="5DD9C72D"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10,7</w:t>
            </w:r>
          </w:p>
        </w:tc>
      </w:tr>
      <w:tr w:rsidR="007B61C1" w:rsidRPr="00FB6C9F" w14:paraId="4F13FD70" w14:textId="77777777" w:rsidTr="00FB6C9F">
        <w:tc>
          <w:tcPr>
            <w:tcW w:w="744" w:type="dxa"/>
            <w:shd w:val="clear" w:color="auto" w:fill="auto"/>
          </w:tcPr>
          <w:p w14:paraId="4FB7FFE9"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5.</w:t>
            </w:r>
          </w:p>
        </w:tc>
        <w:tc>
          <w:tcPr>
            <w:tcW w:w="3219" w:type="dxa"/>
            <w:shd w:val="clear" w:color="auto" w:fill="auto"/>
          </w:tcPr>
          <w:p w14:paraId="60E1805C"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М'ясо та харчові субпродукти</w:t>
            </w:r>
          </w:p>
        </w:tc>
        <w:tc>
          <w:tcPr>
            <w:tcW w:w="2006" w:type="dxa"/>
            <w:shd w:val="clear" w:color="auto" w:fill="auto"/>
          </w:tcPr>
          <w:p w14:paraId="460626C8"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32213,1</w:t>
            </w:r>
          </w:p>
        </w:tc>
        <w:tc>
          <w:tcPr>
            <w:tcW w:w="2007" w:type="dxa"/>
            <w:shd w:val="clear" w:color="auto" w:fill="auto"/>
          </w:tcPr>
          <w:p w14:paraId="750AACEE"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109,2</w:t>
            </w:r>
          </w:p>
        </w:tc>
        <w:tc>
          <w:tcPr>
            <w:tcW w:w="2007" w:type="dxa"/>
            <w:shd w:val="clear" w:color="auto" w:fill="auto"/>
          </w:tcPr>
          <w:p w14:paraId="35992457"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4,7</w:t>
            </w:r>
          </w:p>
        </w:tc>
      </w:tr>
      <w:tr w:rsidR="007B61C1" w:rsidRPr="00FB6C9F" w14:paraId="7A88DEBB" w14:textId="77777777" w:rsidTr="00FB6C9F">
        <w:tc>
          <w:tcPr>
            <w:tcW w:w="744" w:type="dxa"/>
            <w:shd w:val="clear" w:color="auto" w:fill="auto"/>
          </w:tcPr>
          <w:p w14:paraId="4CEE97BD"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6.</w:t>
            </w:r>
          </w:p>
        </w:tc>
        <w:tc>
          <w:tcPr>
            <w:tcW w:w="3219" w:type="dxa"/>
            <w:shd w:val="clear" w:color="auto" w:fill="auto"/>
          </w:tcPr>
          <w:p w14:paraId="784016A2" w14:textId="77777777" w:rsidR="00AB1C90" w:rsidRPr="00FB6C9F" w:rsidRDefault="00AB1C90" w:rsidP="00FB6C9F">
            <w:pPr>
              <w:jc w:val="both"/>
              <w:rPr>
                <w:rFonts w:ascii="Times New Roman" w:eastAsia="Calibri" w:hAnsi="Times New Roman"/>
                <w:szCs w:val="22"/>
                <w:lang w:val="ru-RU"/>
              </w:rPr>
            </w:pPr>
            <w:r w:rsidRPr="00FB6C9F">
              <w:rPr>
                <w:rFonts w:ascii="Times New Roman" w:eastAsia="Calibri" w:hAnsi="Times New Roman"/>
                <w:szCs w:val="22"/>
              </w:rPr>
              <w:t>Жири та олії тваринного або рослинного походження</w:t>
            </w:r>
          </w:p>
        </w:tc>
        <w:tc>
          <w:tcPr>
            <w:tcW w:w="2006" w:type="dxa"/>
            <w:shd w:val="clear" w:color="auto" w:fill="auto"/>
          </w:tcPr>
          <w:p w14:paraId="4DB1310C"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27262,1</w:t>
            </w:r>
          </w:p>
        </w:tc>
        <w:tc>
          <w:tcPr>
            <w:tcW w:w="2007" w:type="dxa"/>
            <w:shd w:val="clear" w:color="auto" w:fill="auto"/>
          </w:tcPr>
          <w:p w14:paraId="21B37E4A"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151,8</w:t>
            </w:r>
          </w:p>
        </w:tc>
        <w:tc>
          <w:tcPr>
            <w:tcW w:w="2007" w:type="dxa"/>
            <w:shd w:val="clear" w:color="auto" w:fill="auto"/>
          </w:tcPr>
          <w:p w14:paraId="7E00AA0E" w14:textId="77777777" w:rsidR="00AB1C90" w:rsidRPr="00FB6C9F" w:rsidRDefault="00AB1C90" w:rsidP="00FB6C9F">
            <w:pPr>
              <w:jc w:val="center"/>
              <w:rPr>
                <w:rFonts w:ascii="Times New Roman" w:eastAsia="Calibri" w:hAnsi="Times New Roman"/>
                <w:szCs w:val="22"/>
                <w:lang w:val="ru-RU"/>
              </w:rPr>
            </w:pPr>
            <w:r w:rsidRPr="00FB6C9F">
              <w:rPr>
                <w:rFonts w:ascii="Times New Roman" w:eastAsia="Calibri" w:hAnsi="Times New Roman"/>
                <w:szCs w:val="22"/>
              </w:rPr>
              <w:t>4,0</w:t>
            </w:r>
          </w:p>
        </w:tc>
      </w:tr>
      <w:tr w:rsidR="007B61C1" w:rsidRPr="00FB6C9F" w14:paraId="1922EDF3" w14:textId="77777777" w:rsidTr="00FB6C9F">
        <w:tc>
          <w:tcPr>
            <w:tcW w:w="744" w:type="dxa"/>
            <w:shd w:val="clear" w:color="auto" w:fill="auto"/>
          </w:tcPr>
          <w:p w14:paraId="6FD5B1A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7.</w:t>
            </w:r>
          </w:p>
        </w:tc>
        <w:tc>
          <w:tcPr>
            <w:tcW w:w="3219" w:type="dxa"/>
            <w:shd w:val="clear" w:color="auto" w:fill="auto"/>
          </w:tcPr>
          <w:p w14:paraId="740E42E3"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Бiлковi речовини</w:t>
            </w:r>
          </w:p>
        </w:tc>
        <w:tc>
          <w:tcPr>
            <w:tcW w:w="2006" w:type="dxa"/>
            <w:shd w:val="clear" w:color="auto" w:fill="auto"/>
          </w:tcPr>
          <w:p w14:paraId="62290735"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23518,6</w:t>
            </w:r>
          </w:p>
        </w:tc>
        <w:tc>
          <w:tcPr>
            <w:tcW w:w="2007" w:type="dxa"/>
            <w:shd w:val="clear" w:color="auto" w:fill="auto"/>
          </w:tcPr>
          <w:p w14:paraId="5B066920"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64,5</w:t>
            </w:r>
          </w:p>
        </w:tc>
        <w:tc>
          <w:tcPr>
            <w:tcW w:w="2007" w:type="dxa"/>
            <w:shd w:val="clear" w:color="auto" w:fill="auto"/>
          </w:tcPr>
          <w:p w14:paraId="1FFBC78B"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3,4</w:t>
            </w:r>
          </w:p>
        </w:tc>
      </w:tr>
      <w:tr w:rsidR="007B61C1" w:rsidRPr="00FB6C9F" w14:paraId="0B7B7A5F" w14:textId="77777777" w:rsidTr="00FB6C9F">
        <w:tc>
          <w:tcPr>
            <w:tcW w:w="744" w:type="dxa"/>
            <w:shd w:val="clear" w:color="auto" w:fill="auto"/>
          </w:tcPr>
          <w:p w14:paraId="6C0F3D92"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8.</w:t>
            </w:r>
          </w:p>
        </w:tc>
        <w:tc>
          <w:tcPr>
            <w:tcW w:w="3219" w:type="dxa"/>
            <w:shd w:val="clear" w:color="auto" w:fill="auto"/>
          </w:tcPr>
          <w:p w14:paraId="1FB9F00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Продукти переробки овочів, плодів</w:t>
            </w:r>
          </w:p>
        </w:tc>
        <w:tc>
          <w:tcPr>
            <w:tcW w:w="2006" w:type="dxa"/>
            <w:shd w:val="clear" w:color="auto" w:fill="auto"/>
          </w:tcPr>
          <w:p w14:paraId="3B39AB89"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20630,7</w:t>
            </w:r>
          </w:p>
        </w:tc>
        <w:tc>
          <w:tcPr>
            <w:tcW w:w="2007" w:type="dxa"/>
            <w:shd w:val="clear" w:color="auto" w:fill="auto"/>
          </w:tcPr>
          <w:p w14:paraId="2E7677B2"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46,5</w:t>
            </w:r>
          </w:p>
        </w:tc>
        <w:tc>
          <w:tcPr>
            <w:tcW w:w="2007" w:type="dxa"/>
            <w:shd w:val="clear" w:color="auto" w:fill="auto"/>
          </w:tcPr>
          <w:p w14:paraId="11DAA1BD"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3,0</w:t>
            </w:r>
          </w:p>
        </w:tc>
      </w:tr>
      <w:tr w:rsidR="007B61C1" w:rsidRPr="00FB6C9F" w14:paraId="6A227497" w14:textId="77777777" w:rsidTr="00FB6C9F">
        <w:tc>
          <w:tcPr>
            <w:tcW w:w="744" w:type="dxa"/>
            <w:shd w:val="clear" w:color="auto" w:fill="auto"/>
          </w:tcPr>
          <w:p w14:paraId="1B125685"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9.</w:t>
            </w:r>
          </w:p>
        </w:tc>
        <w:tc>
          <w:tcPr>
            <w:tcW w:w="3219" w:type="dxa"/>
            <w:shd w:val="clear" w:color="auto" w:fill="auto"/>
          </w:tcPr>
          <w:p w14:paraId="298DF526" w14:textId="77777777" w:rsidR="00AB1C90" w:rsidRPr="00FB6C9F" w:rsidRDefault="00AB1C90" w:rsidP="00FB6C9F">
            <w:pPr>
              <w:jc w:val="both"/>
              <w:rPr>
                <w:rFonts w:ascii="Times New Roman" w:eastAsia="Calibri" w:hAnsi="Times New Roman"/>
                <w:szCs w:val="22"/>
                <w:lang w:val="en-US"/>
              </w:rPr>
            </w:pPr>
            <w:r w:rsidRPr="00FB6C9F">
              <w:rPr>
                <w:rFonts w:ascii="Times New Roman" w:eastAsia="Calibri" w:hAnsi="Times New Roman"/>
                <w:szCs w:val="22"/>
              </w:rPr>
              <w:t>Полімерні матеріали, пластмаси</w:t>
            </w:r>
          </w:p>
        </w:tc>
        <w:tc>
          <w:tcPr>
            <w:tcW w:w="2006" w:type="dxa"/>
            <w:shd w:val="clear" w:color="auto" w:fill="auto"/>
          </w:tcPr>
          <w:p w14:paraId="46027B8F"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20007,5</w:t>
            </w:r>
          </w:p>
        </w:tc>
        <w:tc>
          <w:tcPr>
            <w:tcW w:w="2007" w:type="dxa"/>
            <w:shd w:val="clear" w:color="auto" w:fill="auto"/>
          </w:tcPr>
          <w:p w14:paraId="684B0519"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118,4</w:t>
            </w:r>
          </w:p>
        </w:tc>
        <w:tc>
          <w:tcPr>
            <w:tcW w:w="2007" w:type="dxa"/>
            <w:shd w:val="clear" w:color="auto" w:fill="auto"/>
          </w:tcPr>
          <w:p w14:paraId="210F7C5B"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2,9</w:t>
            </w:r>
          </w:p>
        </w:tc>
      </w:tr>
      <w:tr w:rsidR="007B61C1" w:rsidRPr="00FB6C9F" w14:paraId="34F3DCDA" w14:textId="77777777" w:rsidTr="00FB6C9F">
        <w:tc>
          <w:tcPr>
            <w:tcW w:w="744" w:type="dxa"/>
            <w:shd w:val="clear" w:color="auto" w:fill="auto"/>
          </w:tcPr>
          <w:p w14:paraId="46DFB446"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10.</w:t>
            </w:r>
          </w:p>
        </w:tc>
        <w:tc>
          <w:tcPr>
            <w:tcW w:w="3219" w:type="dxa"/>
            <w:shd w:val="clear" w:color="auto" w:fill="auto"/>
          </w:tcPr>
          <w:p w14:paraId="0F13BF18"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Деревина і вироби з деревини</w:t>
            </w:r>
          </w:p>
        </w:tc>
        <w:tc>
          <w:tcPr>
            <w:tcW w:w="2006" w:type="dxa"/>
            <w:shd w:val="clear" w:color="auto" w:fill="auto"/>
          </w:tcPr>
          <w:p w14:paraId="0396B126"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17173,4</w:t>
            </w:r>
          </w:p>
        </w:tc>
        <w:tc>
          <w:tcPr>
            <w:tcW w:w="2007" w:type="dxa"/>
            <w:shd w:val="clear" w:color="auto" w:fill="auto"/>
          </w:tcPr>
          <w:p w14:paraId="47169F79"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87,2</w:t>
            </w:r>
          </w:p>
        </w:tc>
        <w:tc>
          <w:tcPr>
            <w:tcW w:w="2007" w:type="dxa"/>
            <w:shd w:val="clear" w:color="auto" w:fill="auto"/>
          </w:tcPr>
          <w:p w14:paraId="49F0C64A"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2,5</w:t>
            </w:r>
          </w:p>
        </w:tc>
      </w:tr>
      <w:tr w:rsidR="007B61C1" w:rsidRPr="00FB6C9F" w14:paraId="07F6BE58" w14:textId="77777777" w:rsidTr="00FB6C9F">
        <w:tc>
          <w:tcPr>
            <w:tcW w:w="744" w:type="dxa"/>
            <w:shd w:val="clear" w:color="auto" w:fill="auto"/>
          </w:tcPr>
          <w:p w14:paraId="0A6C541E"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11.</w:t>
            </w:r>
          </w:p>
        </w:tc>
        <w:tc>
          <w:tcPr>
            <w:tcW w:w="3219" w:type="dxa"/>
            <w:shd w:val="clear" w:color="auto" w:fill="auto"/>
          </w:tcPr>
          <w:p w14:paraId="78E3A9DC"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Залишки і відходи харчової промисловості</w:t>
            </w:r>
          </w:p>
        </w:tc>
        <w:tc>
          <w:tcPr>
            <w:tcW w:w="2006" w:type="dxa"/>
            <w:shd w:val="clear" w:color="auto" w:fill="auto"/>
          </w:tcPr>
          <w:p w14:paraId="50F84825"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13141,4</w:t>
            </w:r>
          </w:p>
        </w:tc>
        <w:tc>
          <w:tcPr>
            <w:tcW w:w="2007" w:type="dxa"/>
            <w:shd w:val="clear" w:color="auto" w:fill="auto"/>
          </w:tcPr>
          <w:p w14:paraId="5FF48A95"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301,1</w:t>
            </w:r>
          </w:p>
        </w:tc>
        <w:tc>
          <w:tcPr>
            <w:tcW w:w="2007" w:type="dxa"/>
            <w:shd w:val="clear" w:color="auto" w:fill="auto"/>
          </w:tcPr>
          <w:p w14:paraId="4375597C"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1,9</w:t>
            </w:r>
          </w:p>
        </w:tc>
      </w:tr>
      <w:tr w:rsidR="007B61C1" w:rsidRPr="00FB6C9F" w14:paraId="6393C1A2" w14:textId="77777777" w:rsidTr="00FB6C9F">
        <w:tc>
          <w:tcPr>
            <w:tcW w:w="744" w:type="dxa"/>
            <w:shd w:val="clear" w:color="auto" w:fill="auto"/>
          </w:tcPr>
          <w:p w14:paraId="1FF0F6B6"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12.</w:t>
            </w:r>
          </w:p>
        </w:tc>
        <w:tc>
          <w:tcPr>
            <w:tcW w:w="3219" w:type="dxa"/>
            <w:shd w:val="clear" w:color="auto" w:fill="auto"/>
          </w:tcPr>
          <w:p w14:paraId="7A355531"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Котли, машини, апарати і механічні пристрої</w:t>
            </w:r>
          </w:p>
        </w:tc>
        <w:tc>
          <w:tcPr>
            <w:tcW w:w="2006" w:type="dxa"/>
            <w:shd w:val="clear" w:color="auto" w:fill="auto"/>
          </w:tcPr>
          <w:p w14:paraId="6B123807"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8930,2</w:t>
            </w:r>
          </w:p>
        </w:tc>
        <w:tc>
          <w:tcPr>
            <w:tcW w:w="2007" w:type="dxa"/>
            <w:shd w:val="clear" w:color="auto" w:fill="auto"/>
          </w:tcPr>
          <w:p w14:paraId="34FC4EDE"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96,7</w:t>
            </w:r>
          </w:p>
        </w:tc>
        <w:tc>
          <w:tcPr>
            <w:tcW w:w="2007" w:type="dxa"/>
            <w:shd w:val="clear" w:color="auto" w:fill="auto"/>
          </w:tcPr>
          <w:p w14:paraId="4E6A6AE5"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1,3</w:t>
            </w:r>
          </w:p>
        </w:tc>
      </w:tr>
      <w:tr w:rsidR="007B61C1" w:rsidRPr="00FB6C9F" w14:paraId="5E47D880" w14:textId="77777777" w:rsidTr="00FB6C9F">
        <w:tc>
          <w:tcPr>
            <w:tcW w:w="744" w:type="dxa"/>
            <w:shd w:val="clear" w:color="auto" w:fill="auto"/>
          </w:tcPr>
          <w:p w14:paraId="36785A04"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13.</w:t>
            </w:r>
          </w:p>
        </w:tc>
        <w:tc>
          <w:tcPr>
            <w:tcW w:w="3219" w:type="dxa"/>
            <w:shd w:val="clear" w:color="auto" w:fill="auto"/>
          </w:tcPr>
          <w:p w14:paraId="42221016" w14:textId="77777777" w:rsidR="00AB1C90" w:rsidRPr="00FB6C9F" w:rsidRDefault="00AB1C90" w:rsidP="00FB6C9F">
            <w:pPr>
              <w:jc w:val="both"/>
              <w:rPr>
                <w:rFonts w:ascii="Times New Roman" w:eastAsia="Calibri" w:hAnsi="Times New Roman"/>
                <w:szCs w:val="22"/>
              </w:rPr>
            </w:pPr>
            <w:r w:rsidRPr="00FB6C9F">
              <w:rPr>
                <w:rFonts w:ascii="Times New Roman" w:eastAsia="Calibri" w:hAnsi="Times New Roman"/>
                <w:szCs w:val="22"/>
              </w:rPr>
              <w:t>Вироби з чорних металів</w:t>
            </w:r>
          </w:p>
        </w:tc>
        <w:tc>
          <w:tcPr>
            <w:tcW w:w="2006" w:type="dxa"/>
            <w:shd w:val="clear" w:color="auto" w:fill="auto"/>
          </w:tcPr>
          <w:p w14:paraId="2FD00485"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7587,7</w:t>
            </w:r>
          </w:p>
        </w:tc>
        <w:tc>
          <w:tcPr>
            <w:tcW w:w="2007" w:type="dxa"/>
            <w:shd w:val="clear" w:color="auto" w:fill="auto"/>
          </w:tcPr>
          <w:p w14:paraId="5A4A24B4"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74,5</w:t>
            </w:r>
          </w:p>
        </w:tc>
        <w:tc>
          <w:tcPr>
            <w:tcW w:w="2007" w:type="dxa"/>
            <w:shd w:val="clear" w:color="auto" w:fill="auto"/>
          </w:tcPr>
          <w:p w14:paraId="696EE4AE" w14:textId="77777777" w:rsidR="00AB1C90" w:rsidRPr="00FB6C9F" w:rsidRDefault="00AB1C90" w:rsidP="00FB6C9F">
            <w:pPr>
              <w:jc w:val="center"/>
              <w:rPr>
                <w:rFonts w:ascii="Times New Roman" w:eastAsia="Calibri" w:hAnsi="Times New Roman"/>
                <w:szCs w:val="22"/>
              </w:rPr>
            </w:pPr>
            <w:r w:rsidRPr="00FB6C9F">
              <w:rPr>
                <w:rFonts w:ascii="Times New Roman" w:eastAsia="Calibri" w:hAnsi="Times New Roman"/>
                <w:szCs w:val="22"/>
              </w:rPr>
              <w:t>1,1</w:t>
            </w:r>
          </w:p>
        </w:tc>
      </w:tr>
    </w:tbl>
    <w:p w14:paraId="054998EB" w14:textId="77777777" w:rsidR="00AB1C90" w:rsidRPr="00AB1C90" w:rsidRDefault="00AB1C90" w:rsidP="00AB1C90">
      <w:pPr>
        <w:ind w:left="1" w:firstLineChars="202" w:firstLine="566"/>
        <w:jc w:val="both"/>
        <w:rPr>
          <w:rFonts w:ascii="Times New Roman" w:hAnsi="Times New Roman"/>
          <w:sz w:val="28"/>
          <w:szCs w:val="28"/>
          <w:lang w:val="ru-RU"/>
        </w:rPr>
      </w:pPr>
    </w:p>
    <w:p w14:paraId="737C30DB"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У 2023 році збільшився обсяг експорту продукції за товарними групами: залишки і відходи харчової промисловості у 3,0 рази; жири та олії тваринного або рослинного походження на 51,8 %; зернові культури на 46,0 %; меблі на 38,8 %; полімерні матеріали, пластмаси на 18,4 %; м'ясо та харчові субпродукти на 9,2 %.</w:t>
      </w:r>
      <w:bookmarkStart w:id="8" w:name="_Hlk87449652"/>
    </w:p>
    <w:p w14:paraId="7E6B3851" w14:textId="77777777" w:rsidR="00AB1C90" w:rsidRPr="00AB1C90" w:rsidRDefault="00AB1C90" w:rsidP="00AB1C90">
      <w:pPr>
        <w:ind w:left="1" w:firstLineChars="202" w:firstLine="566"/>
        <w:jc w:val="both"/>
        <w:rPr>
          <w:rFonts w:ascii="Times New Roman" w:hAnsi="Times New Roman"/>
          <w:sz w:val="28"/>
          <w:szCs w:val="28"/>
        </w:rPr>
      </w:pPr>
      <w:r w:rsidRPr="00AB1C90">
        <w:rPr>
          <w:rFonts w:ascii="Times New Roman" w:hAnsi="Times New Roman"/>
          <w:sz w:val="28"/>
          <w:szCs w:val="28"/>
        </w:rPr>
        <w:t xml:space="preserve">Основними постачальниками імпортної продукції в область у 2023 році були: </w:t>
      </w:r>
      <w:bookmarkStart w:id="9" w:name="_Hlk114751463"/>
      <w:r w:rsidRPr="00AB1C90">
        <w:rPr>
          <w:rFonts w:ascii="Times New Roman" w:hAnsi="Times New Roman"/>
          <w:sz w:val="28"/>
          <w:szCs w:val="28"/>
        </w:rPr>
        <w:t>Польща (18,3 % загального імпорту області)</w:t>
      </w:r>
      <w:bookmarkEnd w:id="9"/>
      <w:r w:rsidRPr="00AB1C90">
        <w:rPr>
          <w:rFonts w:ascii="Times New Roman" w:hAnsi="Times New Roman"/>
          <w:sz w:val="28"/>
          <w:szCs w:val="28"/>
        </w:rPr>
        <w:t>, Литва (16,2 %), Німеччина (9,7 %), Китай (8,2 %),</w:t>
      </w:r>
      <w:bookmarkStart w:id="10" w:name="_Hlk106805337"/>
      <w:r w:rsidRPr="00AB1C90">
        <w:rPr>
          <w:rFonts w:ascii="Times New Roman" w:hAnsi="Times New Roman"/>
          <w:sz w:val="28"/>
          <w:szCs w:val="28"/>
        </w:rPr>
        <w:t xml:space="preserve"> Італія (4,9 %), Норвегія (4,1 %), </w:t>
      </w:r>
      <w:bookmarkEnd w:id="10"/>
      <w:r w:rsidRPr="00AB1C90">
        <w:rPr>
          <w:rFonts w:ascii="Times New Roman" w:hAnsi="Times New Roman"/>
          <w:sz w:val="28"/>
          <w:szCs w:val="28"/>
        </w:rPr>
        <w:t>Туреччина (3,4 %), Болгарія (3,4 %), США (3,3 %), Іспанія (2,5 %), Угорщина (2,3 %), Ісландія (2,2 %), Нідерланди (1,8 %), Чехія (1,8 %), Індія (1,5 %), Румунія (1,4 %), Франція (1,3 %), Сполучене Королівство Великої Британії та Північної Ірландії (1,1 %)</w:t>
      </w:r>
      <w:bookmarkStart w:id="11" w:name="_Hlk122600280"/>
      <w:r w:rsidRPr="00AB1C90">
        <w:rPr>
          <w:rFonts w:ascii="Times New Roman" w:hAnsi="Times New Roman"/>
          <w:sz w:val="28"/>
          <w:szCs w:val="28"/>
        </w:rPr>
        <w:t>, Швейцарія (1,0 %)</w:t>
      </w:r>
      <w:bookmarkEnd w:id="11"/>
      <w:r w:rsidRPr="00AB1C90">
        <w:rPr>
          <w:rFonts w:ascii="Times New Roman" w:hAnsi="Times New Roman"/>
          <w:sz w:val="28"/>
          <w:szCs w:val="28"/>
        </w:rPr>
        <w:t>. Імпортні поставки з інших країн світу становили менше одного відсотка від загального імпорту області.</w:t>
      </w:r>
      <w:bookmarkStart w:id="12" w:name="_Hlk51224809"/>
      <w:bookmarkStart w:id="13" w:name="_Hlk144215633"/>
    </w:p>
    <w:p w14:paraId="725C77E1" w14:textId="77777777" w:rsidR="00AB1C90" w:rsidRPr="00AB1C90" w:rsidRDefault="00AB1C90" w:rsidP="00AB1C90">
      <w:pPr>
        <w:ind w:left="1" w:firstLineChars="202" w:firstLine="566"/>
        <w:jc w:val="both"/>
        <w:rPr>
          <w:rFonts w:ascii="Times New Roman" w:hAnsi="Times New Roman"/>
          <w:sz w:val="28"/>
          <w:szCs w:val="28"/>
          <w:lang w:eastAsia="uk-UA"/>
        </w:rPr>
      </w:pPr>
      <w:r w:rsidRPr="00AB1C90">
        <w:rPr>
          <w:rFonts w:ascii="Times New Roman" w:hAnsi="Times New Roman"/>
          <w:sz w:val="28"/>
          <w:szCs w:val="28"/>
        </w:rPr>
        <w:t>Структуру імпортних поставок склала продукція за такими товарними групами:</w:t>
      </w:r>
      <w:r w:rsidRPr="00AB1C90">
        <w:rPr>
          <w:rFonts w:ascii="Times New Roman" w:hAnsi="Times New Roman"/>
          <w:sz w:val="28"/>
          <w:szCs w:val="28"/>
          <w:lang w:eastAsia="uk-UA"/>
        </w:rPr>
        <w:t xml:space="preserve"> </w:t>
      </w:r>
      <w:r w:rsidRPr="00AB1C90">
        <w:rPr>
          <w:rFonts w:ascii="Times New Roman" w:hAnsi="Times New Roman"/>
          <w:sz w:val="28"/>
          <w:szCs w:val="28"/>
        </w:rPr>
        <w:t xml:space="preserve">енергетичні матеріали, нафта та продукти її перегонки (20,8 %); </w:t>
      </w:r>
      <w:bookmarkEnd w:id="8"/>
      <w:r w:rsidRPr="00AB1C90">
        <w:rPr>
          <w:rFonts w:ascii="Times New Roman" w:hAnsi="Times New Roman"/>
          <w:sz w:val="28"/>
          <w:szCs w:val="28"/>
        </w:rPr>
        <w:t>електричні машини та устаткування (14,1 %);</w:t>
      </w:r>
      <w:r w:rsidRPr="00AB1C90">
        <w:rPr>
          <w:rFonts w:ascii="Times New Roman" w:hAnsi="Times New Roman"/>
          <w:sz w:val="28"/>
          <w:szCs w:val="28"/>
          <w:lang w:eastAsia="uk-UA"/>
        </w:rPr>
        <w:t xml:space="preserve"> котли, машини, апарати і механічні пристрої (10,1 %); </w:t>
      </w:r>
      <w:bookmarkStart w:id="14" w:name="_Hlk109814475"/>
      <w:bookmarkStart w:id="15" w:name="_Hlk109814329"/>
      <w:r w:rsidRPr="00AB1C90">
        <w:rPr>
          <w:rFonts w:ascii="Times New Roman" w:hAnsi="Times New Roman"/>
          <w:sz w:val="28"/>
          <w:szCs w:val="28"/>
          <w:lang w:eastAsia="uk-UA"/>
        </w:rPr>
        <w:t xml:space="preserve">наземні транспортні засоби, крім залізничних (8,7 %); риба i ракоподібні (8,5 %); полімерні матеріали, пластмаси (8,1 %); добрива </w:t>
      </w:r>
      <w:r w:rsidRPr="00AB1C90">
        <w:rPr>
          <w:rFonts w:ascii="Times New Roman" w:hAnsi="Times New Roman"/>
          <w:sz w:val="28"/>
          <w:szCs w:val="28"/>
          <w:lang w:eastAsia="uk-UA"/>
        </w:rPr>
        <w:lastRenderedPageBreak/>
        <w:t xml:space="preserve">(6,2 %); </w:t>
      </w:r>
      <w:bookmarkEnd w:id="14"/>
      <w:bookmarkEnd w:id="15"/>
      <w:r w:rsidRPr="00AB1C90">
        <w:rPr>
          <w:rFonts w:ascii="Times New Roman" w:hAnsi="Times New Roman"/>
          <w:sz w:val="28"/>
          <w:szCs w:val="28"/>
          <w:lang w:eastAsia="uk-UA"/>
        </w:rPr>
        <w:t xml:space="preserve">чорні метали (3,3 %); меблі (2,3 %); </w:t>
      </w:r>
      <w:bookmarkStart w:id="16" w:name="_Hlk144203099"/>
      <w:r w:rsidRPr="00AB1C90">
        <w:rPr>
          <w:rFonts w:ascii="Times New Roman" w:hAnsi="Times New Roman"/>
          <w:sz w:val="28"/>
          <w:szCs w:val="28"/>
          <w:lang w:eastAsia="uk-UA"/>
        </w:rPr>
        <w:t xml:space="preserve">вата (1,7 %); вироби з чорних металiв (1,4 %); інші продукти хімічної промисловості </w:t>
      </w:r>
      <w:bookmarkEnd w:id="16"/>
      <w:r w:rsidRPr="00AB1C90">
        <w:rPr>
          <w:rFonts w:ascii="Times New Roman" w:hAnsi="Times New Roman"/>
          <w:sz w:val="28"/>
          <w:szCs w:val="28"/>
          <w:lang w:eastAsia="uk-UA"/>
        </w:rPr>
        <w:t xml:space="preserve">(1,2 %); тютюн (1,1%); прилади та апарати (1,1 %). </w:t>
      </w:r>
    </w:p>
    <w:p w14:paraId="606FE7B3" w14:textId="77777777" w:rsidR="00AB1C90" w:rsidRPr="00AB1C90" w:rsidRDefault="00AB1C90" w:rsidP="00AB1C90">
      <w:pPr>
        <w:ind w:left="1" w:firstLineChars="202" w:firstLine="566"/>
        <w:jc w:val="both"/>
        <w:rPr>
          <w:rFonts w:ascii="Times New Roman" w:hAnsi="Times New Roman"/>
          <w:sz w:val="28"/>
          <w:szCs w:val="28"/>
        </w:rPr>
      </w:pPr>
    </w:p>
    <w:p w14:paraId="4018ACB2" w14:textId="77777777" w:rsidR="00AB1C90" w:rsidRPr="00AB1C90" w:rsidRDefault="00AB1C90" w:rsidP="00AB1C90">
      <w:pPr>
        <w:keepNext/>
        <w:ind w:left="1" w:hanging="3"/>
        <w:jc w:val="center"/>
        <w:outlineLvl w:val="1"/>
        <w:rPr>
          <w:rFonts w:ascii="Times New Roman" w:hAnsi="Times New Roman"/>
          <w:bCs/>
          <w:iCs/>
          <w:sz w:val="28"/>
          <w:szCs w:val="28"/>
        </w:rPr>
      </w:pPr>
      <w:bookmarkStart w:id="17" w:name="_Hlk144215686"/>
      <w:bookmarkEnd w:id="12"/>
      <w:bookmarkEnd w:id="13"/>
      <w:r w:rsidRPr="00AB1C90">
        <w:rPr>
          <w:rFonts w:ascii="Times New Roman" w:hAnsi="Times New Roman"/>
          <w:b/>
          <w:bCs/>
          <w:iCs/>
          <w:sz w:val="28"/>
          <w:szCs w:val="28"/>
        </w:rPr>
        <w:t xml:space="preserve">Обсяг основних імпортних товарів </w:t>
      </w:r>
    </w:p>
    <w:p w14:paraId="0DA60D5F" w14:textId="77777777" w:rsidR="00AB1C90" w:rsidRPr="00AB1C90" w:rsidRDefault="00AB1C90" w:rsidP="00AB1C90">
      <w:pPr>
        <w:keepNext/>
        <w:ind w:left="1" w:hanging="3"/>
        <w:jc w:val="right"/>
        <w:outlineLvl w:val="1"/>
        <w:rPr>
          <w:rFonts w:ascii="Times New Roman" w:hAnsi="Times New Roman"/>
          <w:i/>
          <w:iCs/>
          <w:sz w:val="28"/>
          <w:szCs w:val="28"/>
        </w:rPr>
      </w:pPr>
      <w:r w:rsidRPr="00AB1C90">
        <w:rPr>
          <w:rFonts w:ascii="Times New Roman" w:hAnsi="Times New Roman"/>
          <w:bCs/>
          <w:i/>
          <w:sz w:val="28"/>
          <w:szCs w:val="28"/>
        </w:rPr>
        <w:t>(тис. дол. США)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36"/>
        <w:gridCol w:w="1559"/>
        <w:gridCol w:w="1701"/>
        <w:gridCol w:w="1418"/>
      </w:tblGrid>
      <w:tr w:rsidR="00AB1C90" w:rsidRPr="00AB1C90" w14:paraId="66A72F9B" w14:textId="77777777" w:rsidTr="004B63AD">
        <w:trPr>
          <w:trHeight w:val="349"/>
        </w:trPr>
        <w:tc>
          <w:tcPr>
            <w:tcW w:w="709" w:type="dxa"/>
            <w:tcBorders>
              <w:top w:val="single" w:sz="4" w:space="0" w:color="auto"/>
              <w:left w:val="single" w:sz="4" w:space="0" w:color="auto"/>
              <w:bottom w:val="single" w:sz="4" w:space="0" w:color="auto"/>
              <w:right w:val="single" w:sz="4" w:space="0" w:color="auto"/>
            </w:tcBorders>
            <w:vAlign w:val="center"/>
            <w:hideMark/>
          </w:tcPr>
          <w:p w14:paraId="365BADC9" w14:textId="77777777" w:rsidR="00AB1C90" w:rsidRPr="00AB1C90" w:rsidRDefault="00AB1C90" w:rsidP="004B63AD">
            <w:pPr>
              <w:ind w:hanging="2"/>
              <w:jc w:val="center"/>
              <w:rPr>
                <w:rFonts w:ascii="Times New Roman" w:hAnsi="Times New Roman"/>
                <w:b/>
                <w:bCs/>
              </w:rPr>
            </w:pPr>
            <w:bookmarkStart w:id="18" w:name="_Hlk92980225"/>
            <w:r w:rsidRPr="00AB1C90">
              <w:rPr>
                <w:rFonts w:ascii="Times New Roman" w:hAnsi="Times New Roman"/>
                <w:b/>
                <w:bCs/>
              </w:rPr>
              <w:t>№ з/п</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626BB4D" w14:textId="77777777" w:rsidR="00AB1C90" w:rsidRPr="00AB1C90" w:rsidRDefault="00AB1C90" w:rsidP="004B63AD">
            <w:pPr>
              <w:keepNext/>
              <w:ind w:right="-206" w:hanging="2"/>
              <w:jc w:val="center"/>
              <w:rPr>
                <w:rFonts w:ascii="Times New Roman" w:hAnsi="Times New Roman"/>
                <w:b/>
                <w:bCs/>
              </w:rPr>
            </w:pPr>
            <w:r w:rsidRPr="00AB1C90">
              <w:rPr>
                <w:rFonts w:ascii="Times New Roman" w:hAnsi="Times New Roman"/>
                <w:b/>
                <w:bCs/>
              </w:rPr>
              <w:t>Назва товарної групи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EC7D85" w14:textId="77777777" w:rsidR="00AB1C90" w:rsidRPr="00AB1C90" w:rsidRDefault="00AB1C90" w:rsidP="004B63AD">
            <w:pPr>
              <w:keepNext/>
              <w:ind w:hanging="2"/>
              <w:jc w:val="center"/>
              <w:outlineLvl w:val="1"/>
              <w:rPr>
                <w:rFonts w:ascii="Times New Roman" w:hAnsi="Times New Roman"/>
                <w:b/>
                <w:bCs/>
              </w:rPr>
            </w:pPr>
            <w:r w:rsidRPr="00AB1C90">
              <w:rPr>
                <w:rFonts w:ascii="Times New Roman" w:hAnsi="Times New Roman"/>
                <w:b/>
                <w:bCs/>
              </w:rPr>
              <w:t>2023 рік, тис. дол. США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983D97" w14:textId="77777777" w:rsidR="00AB1C90" w:rsidRPr="00AB1C90" w:rsidRDefault="00AB1C90" w:rsidP="004B63AD">
            <w:pPr>
              <w:ind w:hanging="2"/>
              <w:jc w:val="center"/>
              <w:rPr>
                <w:rFonts w:ascii="Times New Roman" w:hAnsi="Times New Roman"/>
                <w:snapToGrid w:val="0"/>
              </w:rPr>
            </w:pPr>
            <w:r w:rsidRPr="00AB1C90">
              <w:rPr>
                <w:rFonts w:ascii="Times New Roman" w:hAnsi="Times New Roman"/>
              </w:rPr>
              <w:t xml:space="preserve">Темпи росту (спаду), </w:t>
            </w:r>
            <w:r w:rsidRPr="00AB1C90">
              <w:rPr>
                <w:rFonts w:ascii="Times New Roman" w:hAnsi="Times New Roman"/>
                <w:snapToGrid w:val="0"/>
              </w:rPr>
              <w:t>у %</w:t>
            </w:r>
          </w:p>
          <w:p w14:paraId="607FC7BC" w14:textId="77777777" w:rsidR="00AB1C90" w:rsidRPr="00AB1C90" w:rsidRDefault="00AB1C90" w:rsidP="004B63AD">
            <w:pPr>
              <w:ind w:hanging="2"/>
              <w:jc w:val="center"/>
              <w:rPr>
                <w:rFonts w:ascii="Times New Roman" w:hAnsi="Times New Roman"/>
                <w:b/>
                <w:bCs/>
              </w:rPr>
            </w:pPr>
            <w:r w:rsidRPr="00AB1C90">
              <w:rPr>
                <w:rFonts w:ascii="Times New Roman" w:hAnsi="Times New Roman"/>
                <w:snapToGrid w:val="0"/>
              </w:rPr>
              <w:t xml:space="preserve">до </w:t>
            </w:r>
            <w:r w:rsidRPr="00AB1C90">
              <w:rPr>
                <w:rFonts w:ascii="Times New Roman" w:hAnsi="Times New Roman"/>
              </w:rPr>
              <w:t>2022 року</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1E5722" w14:textId="77777777" w:rsidR="00AB1C90" w:rsidRPr="00AB1C90" w:rsidRDefault="00AB1C90" w:rsidP="004B63AD">
            <w:pPr>
              <w:ind w:hanging="2"/>
              <w:jc w:val="center"/>
              <w:rPr>
                <w:rFonts w:ascii="Times New Roman" w:hAnsi="Times New Roman"/>
              </w:rPr>
            </w:pPr>
            <w:r w:rsidRPr="00AB1C90">
              <w:rPr>
                <w:rFonts w:ascii="Times New Roman" w:hAnsi="Times New Roman"/>
              </w:rPr>
              <w:t>Частка,</w:t>
            </w:r>
          </w:p>
          <w:p w14:paraId="2401730B" w14:textId="77777777" w:rsidR="00AB1C90" w:rsidRPr="00AB1C90" w:rsidRDefault="00AB1C90" w:rsidP="004B63AD">
            <w:pPr>
              <w:ind w:hanging="2"/>
              <w:jc w:val="center"/>
              <w:rPr>
                <w:rFonts w:ascii="Times New Roman" w:hAnsi="Times New Roman"/>
                <w:b/>
                <w:bCs/>
              </w:rPr>
            </w:pPr>
            <w:r w:rsidRPr="00AB1C90">
              <w:rPr>
                <w:rFonts w:ascii="Times New Roman" w:hAnsi="Times New Roman"/>
                <w:lang w:eastAsia="uk-UA"/>
              </w:rPr>
              <w:t>у % до загального обсягу</w:t>
            </w:r>
          </w:p>
        </w:tc>
      </w:tr>
      <w:bookmarkEnd w:id="18"/>
      <w:tr w:rsidR="00AB1C90" w:rsidRPr="00AB1C90" w14:paraId="0DE26BF2" w14:textId="77777777" w:rsidTr="004B63AD">
        <w:trPr>
          <w:trHeight w:val="339"/>
        </w:trPr>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36DA3982" w14:textId="77777777" w:rsidR="00AB1C90" w:rsidRPr="00AB1C90" w:rsidRDefault="00AB1C90" w:rsidP="004B63AD">
            <w:pPr>
              <w:keepNext/>
              <w:ind w:hanging="2"/>
              <w:jc w:val="center"/>
              <w:outlineLvl w:val="2"/>
              <w:rPr>
                <w:rFonts w:ascii="Times New Roman" w:hAnsi="Times New Roman"/>
                <w:b/>
              </w:rPr>
            </w:pPr>
            <w:r w:rsidRPr="00AB1C90">
              <w:rPr>
                <w:rFonts w:ascii="Times New Roman" w:hAnsi="Times New Roman"/>
                <w:b/>
              </w:rPr>
              <w:t>Всього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DCEECA" w14:textId="77777777" w:rsidR="00AB1C90" w:rsidRPr="00AB1C90" w:rsidRDefault="00AB1C90" w:rsidP="004B63AD">
            <w:pPr>
              <w:autoSpaceDE w:val="0"/>
              <w:autoSpaceDN w:val="0"/>
              <w:adjustRightInd w:val="0"/>
              <w:ind w:hanging="2"/>
              <w:jc w:val="center"/>
              <w:rPr>
                <w:rFonts w:ascii="Times New Roman" w:hAnsi="Times New Roman"/>
                <w:b/>
                <w:bCs/>
              </w:rPr>
            </w:pPr>
            <w:r w:rsidRPr="00AB1C90">
              <w:rPr>
                <w:rFonts w:ascii="Times New Roman" w:hAnsi="Times New Roman"/>
                <w:b/>
                <w:bCs/>
                <w:lang w:eastAsia="uk-UA"/>
              </w:rPr>
              <w:t>666396,3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C1AEEB" w14:textId="77777777" w:rsidR="00AB1C90" w:rsidRPr="00AB1C90" w:rsidRDefault="00AB1C90" w:rsidP="004B63AD">
            <w:pPr>
              <w:autoSpaceDE w:val="0"/>
              <w:autoSpaceDN w:val="0"/>
              <w:adjustRightInd w:val="0"/>
              <w:ind w:hanging="2"/>
              <w:jc w:val="center"/>
              <w:rPr>
                <w:rFonts w:ascii="Times New Roman" w:hAnsi="Times New Roman"/>
                <w:b/>
                <w:bCs/>
              </w:rPr>
            </w:pPr>
            <w:r w:rsidRPr="00AB1C90">
              <w:rPr>
                <w:rFonts w:ascii="Times New Roman" w:hAnsi="Times New Roman"/>
                <w:b/>
                <w:bCs/>
                <w:lang w:eastAsia="uk-UA"/>
              </w:rPr>
              <w:t>128,4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60712C" w14:textId="77777777" w:rsidR="00AB1C90" w:rsidRPr="00AB1C90" w:rsidRDefault="00AB1C90" w:rsidP="004B63AD">
            <w:pPr>
              <w:ind w:hanging="2"/>
              <w:jc w:val="center"/>
              <w:rPr>
                <w:rFonts w:ascii="Times New Roman" w:hAnsi="Times New Roman"/>
                <w:b/>
                <w:bCs/>
              </w:rPr>
            </w:pPr>
            <w:r w:rsidRPr="00AB1C90">
              <w:rPr>
                <w:rFonts w:ascii="Times New Roman" w:hAnsi="Times New Roman"/>
                <w:b/>
                <w:bCs/>
              </w:rPr>
              <w:t>100,0</w:t>
            </w:r>
          </w:p>
        </w:tc>
      </w:tr>
      <w:tr w:rsidR="00AB1C90" w:rsidRPr="00AB1C90" w14:paraId="6D2EB3ED"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4253D6EA"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2568AB19" w14:textId="77777777" w:rsidR="00AB1C90" w:rsidRPr="00AB1C90" w:rsidRDefault="00AB1C90" w:rsidP="004B63AD">
            <w:pPr>
              <w:ind w:hanging="2"/>
              <w:rPr>
                <w:rFonts w:ascii="Times New Roman" w:hAnsi="Times New Roman"/>
              </w:rPr>
            </w:pPr>
            <w:r w:rsidRPr="00AB1C90">
              <w:rPr>
                <w:rFonts w:ascii="Times New Roman" w:hAnsi="Times New Roman"/>
                <w:lang w:eastAsia="uk-UA"/>
              </w:rPr>
              <w:t>Енергетичні матеріали; нафта та продукти її перегонки</w:t>
            </w:r>
          </w:p>
        </w:tc>
        <w:tc>
          <w:tcPr>
            <w:tcW w:w="1559" w:type="dxa"/>
            <w:tcBorders>
              <w:top w:val="single" w:sz="4" w:space="0" w:color="auto"/>
              <w:left w:val="single" w:sz="4" w:space="0" w:color="auto"/>
              <w:bottom w:val="single" w:sz="4" w:space="0" w:color="auto"/>
              <w:right w:val="single" w:sz="4" w:space="0" w:color="auto"/>
            </w:tcBorders>
            <w:vAlign w:val="center"/>
          </w:tcPr>
          <w:p w14:paraId="3B789AA0"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138382,7</w:t>
            </w:r>
          </w:p>
        </w:tc>
        <w:tc>
          <w:tcPr>
            <w:tcW w:w="1701" w:type="dxa"/>
            <w:tcBorders>
              <w:top w:val="single" w:sz="4" w:space="0" w:color="auto"/>
              <w:left w:val="single" w:sz="4" w:space="0" w:color="auto"/>
              <w:bottom w:val="single" w:sz="4" w:space="0" w:color="auto"/>
              <w:right w:val="single" w:sz="4" w:space="0" w:color="auto"/>
            </w:tcBorders>
            <w:vAlign w:val="center"/>
          </w:tcPr>
          <w:p w14:paraId="1CD0BCFA"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185,0</w:t>
            </w:r>
          </w:p>
        </w:tc>
        <w:tc>
          <w:tcPr>
            <w:tcW w:w="1418" w:type="dxa"/>
            <w:tcBorders>
              <w:top w:val="single" w:sz="4" w:space="0" w:color="auto"/>
              <w:left w:val="single" w:sz="4" w:space="0" w:color="auto"/>
              <w:bottom w:val="single" w:sz="4" w:space="0" w:color="auto"/>
              <w:right w:val="single" w:sz="4" w:space="0" w:color="auto"/>
            </w:tcBorders>
            <w:vAlign w:val="center"/>
          </w:tcPr>
          <w:p w14:paraId="0EEE75ED"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20,8</w:t>
            </w:r>
          </w:p>
        </w:tc>
      </w:tr>
      <w:tr w:rsidR="00AB1C90" w:rsidRPr="00AB1C90" w14:paraId="613FC8CE"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33B97918"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6D675A11"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 xml:space="preserve">Електричні машини та устаткування </w:t>
            </w:r>
          </w:p>
        </w:tc>
        <w:tc>
          <w:tcPr>
            <w:tcW w:w="1559" w:type="dxa"/>
            <w:tcBorders>
              <w:top w:val="single" w:sz="4" w:space="0" w:color="auto"/>
              <w:left w:val="single" w:sz="4" w:space="0" w:color="auto"/>
              <w:bottom w:val="single" w:sz="4" w:space="0" w:color="auto"/>
              <w:right w:val="single" w:sz="4" w:space="0" w:color="auto"/>
            </w:tcBorders>
            <w:vAlign w:val="center"/>
          </w:tcPr>
          <w:p w14:paraId="30F741E7"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93874,2</w:t>
            </w:r>
          </w:p>
        </w:tc>
        <w:tc>
          <w:tcPr>
            <w:tcW w:w="1701" w:type="dxa"/>
            <w:tcBorders>
              <w:top w:val="single" w:sz="4" w:space="0" w:color="auto"/>
              <w:left w:val="single" w:sz="4" w:space="0" w:color="auto"/>
              <w:bottom w:val="single" w:sz="4" w:space="0" w:color="auto"/>
              <w:right w:val="single" w:sz="4" w:space="0" w:color="auto"/>
            </w:tcBorders>
            <w:vAlign w:val="center"/>
          </w:tcPr>
          <w:p w14:paraId="18A7FAFC"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92,4</w:t>
            </w:r>
          </w:p>
        </w:tc>
        <w:tc>
          <w:tcPr>
            <w:tcW w:w="1418" w:type="dxa"/>
            <w:tcBorders>
              <w:top w:val="single" w:sz="4" w:space="0" w:color="auto"/>
              <w:left w:val="single" w:sz="4" w:space="0" w:color="auto"/>
              <w:bottom w:val="single" w:sz="4" w:space="0" w:color="auto"/>
              <w:right w:val="single" w:sz="4" w:space="0" w:color="auto"/>
            </w:tcBorders>
            <w:vAlign w:val="center"/>
          </w:tcPr>
          <w:p w14:paraId="7F5454A2"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14,1</w:t>
            </w:r>
          </w:p>
        </w:tc>
      </w:tr>
      <w:tr w:rsidR="00AB1C90" w:rsidRPr="00AB1C90" w14:paraId="7813A403"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67076DB6"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2308C805" w14:textId="77777777" w:rsidR="00AB1C90" w:rsidRPr="00AB1C90" w:rsidRDefault="00AB1C90" w:rsidP="004B63AD">
            <w:pPr>
              <w:ind w:hanging="2"/>
              <w:rPr>
                <w:rFonts w:ascii="Times New Roman" w:hAnsi="Times New Roman"/>
              </w:rPr>
            </w:pPr>
            <w:r w:rsidRPr="00AB1C90">
              <w:rPr>
                <w:rFonts w:ascii="Times New Roman" w:hAnsi="Times New Roman"/>
              </w:rPr>
              <w:t>Котли, машини, апарати і механічні пристрої</w:t>
            </w:r>
          </w:p>
        </w:tc>
        <w:tc>
          <w:tcPr>
            <w:tcW w:w="1559" w:type="dxa"/>
            <w:tcBorders>
              <w:top w:val="single" w:sz="4" w:space="0" w:color="auto"/>
              <w:left w:val="single" w:sz="4" w:space="0" w:color="auto"/>
              <w:bottom w:val="single" w:sz="4" w:space="0" w:color="auto"/>
              <w:right w:val="single" w:sz="4" w:space="0" w:color="auto"/>
            </w:tcBorders>
            <w:vAlign w:val="center"/>
          </w:tcPr>
          <w:p w14:paraId="22EE26AF"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67182,5</w:t>
            </w:r>
          </w:p>
        </w:tc>
        <w:tc>
          <w:tcPr>
            <w:tcW w:w="1701" w:type="dxa"/>
            <w:tcBorders>
              <w:top w:val="single" w:sz="4" w:space="0" w:color="auto"/>
              <w:left w:val="single" w:sz="4" w:space="0" w:color="auto"/>
              <w:bottom w:val="single" w:sz="4" w:space="0" w:color="auto"/>
              <w:right w:val="single" w:sz="4" w:space="0" w:color="auto"/>
            </w:tcBorders>
            <w:vAlign w:val="center"/>
          </w:tcPr>
          <w:p w14:paraId="254ECA43"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110,9</w:t>
            </w:r>
          </w:p>
        </w:tc>
        <w:tc>
          <w:tcPr>
            <w:tcW w:w="1418" w:type="dxa"/>
            <w:tcBorders>
              <w:top w:val="single" w:sz="4" w:space="0" w:color="auto"/>
              <w:left w:val="single" w:sz="4" w:space="0" w:color="auto"/>
              <w:bottom w:val="single" w:sz="4" w:space="0" w:color="auto"/>
              <w:right w:val="single" w:sz="4" w:space="0" w:color="auto"/>
            </w:tcBorders>
            <w:vAlign w:val="center"/>
          </w:tcPr>
          <w:p w14:paraId="5AB23924"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10,1</w:t>
            </w:r>
          </w:p>
          <w:p w14:paraId="0246FAE4" w14:textId="77777777" w:rsidR="00AB1C90" w:rsidRPr="00AB1C90" w:rsidRDefault="00AB1C90" w:rsidP="004B63AD">
            <w:pPr>
              <w:autoSpaceDE w:val="0"/>
              <w:autoSpaceDN w:val="0"/>
              <w:adjustRightInd w:val="0"/>
              <w:ind w:hanging="2"/>
              <w:jc w:val="center"/>
              <w:rPr>
                <w:rFonts w:ascii="Times New Roman" w:hAnsi="Times New Roman"/>
              </w:rPr>
            </w:pPr>
          </w:p>
        </w:tc>
      </w:tr>
      <w:tr w:rsidR="00AB1C90" w:rsidRPr="00AB1C90" w14:paraId="45BF840E"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24880739"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1189D121" w14:textId="77777777" w:rsidR="00AB1C90" w:rsidRPr="00AB1C90" w:rsidRDefault="00AB1C90" w:rsidP="004B63AD">
            <w:pPr>
              <w:ind w:hanging="2"/>
              <w:rPr>
                <w:rFonts w:ascii="Times New Roman" w:hAnsi="Times New Roman"/>
              </w:rPr>
            </w:pPr>
            <w:bookmarkStart w:id="19" w:name="_Hlk137217456"/>
            <w:r w:rsidRPr="00AB1C90">
              <w:rPr>
                <w:rFonts w:ascii="Times New Roman" w:hAnsi="Times New Roman"/>
                <w:lang w:eastAsia="uk-UA"/>
              </w:rPr>
              <w:t>Наземні транспортні засоби, крім залізничних</w:t>
            </w:r>
            <w:bookmarkEnd w:id="19"/>
          </w:p>
        </w:tc>
        <w:tc>
          <w:tcPr>
            <w:tcW w:w="1559" w:type="dxa"/>
            <w:tcBorders>
              <w:top w:val="single" w:sz="4" w:space="0" w:color="auto"/>
              <w:left w:val="single" w:sz="4" w:space="0" w:color="auto"/>
              <w:bottom w:val="single" w:sz="4" w:space="0" w:color="auto"/>
              <w:right w:val="single" w:sz="4" w:space="0" w:color="auto"/>
            </w:tcBorders>
            <w:vAlign w:val="center"/>
          </w:tcPr>
          <w:p w14:paraId="6F289409"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58114,6</w:t>
            </w:r>
          </w:p>
        </w:tc>
        <w:tc>
          <w:tcPr>
            <w:tcW w:w="1701" w:type="dxa"/>
            <w:tcBorders>
              <w:top w:val="single" w:sz="4" w:space="0" w:color="auto"/>
              <w:left w:val="single" w:sz="4" w:space="0" w:color="auto"/>
              <w:bottom w:val="single" w:sz="4" w:space="0" w:color="auto"/>
              <w:right w:val="single" w:sz="4" w:space="0" w:color="auto"/>
            </w:tcBorders>
            <w:vAlign w:val="center"/>
          </w:tcPr>
          <w:p w14:paraId="02C40E31"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100,0</w:t>
            </w:r>
          </w:p>
        </w:tc>
        <w:tc>
          <w:tcPr>
            <w:tcW w:w="1418" w:type="dxa"/>
            <w:tcBorders>
              <w:top w:val="single" w:sz="4" w:space="0" w:color="auto"/>
              <w:left w:val="single" w:sz="4" w:space="0" w:color="auto"/>
              <w:bottom w:val="single" w:sz="4" w:space="0" w:color="auto"/>
              <w:right w:val="single" w:sz="4" w:space="0" w:color="auto"/>
            </w:tcBorders>
            <w:vAlign w:val="center"/>
          </w:tcPr>
          <w:p w14:paraId="36611716"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8,7</w:t>
            </w:r>
          </w:p>
        </w:tc>
      </w:tr>
      <w:tr w:rsidR="00AB1C90" w:rsidRPr="00AB1C90" w14:paraId="3DFB2FF7"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5F39EE7E"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4C7F36B5" w14:textId="77777777" w:rsidR="00AB1C90" w:rsidRPr="00AB1C90" w:rsidRDefault="00AB1C90" w:rsidP="004B63AD">
            <w:pPr>
              <w:ind w:hanging="2"/>
              <w:rPr>
                <w:rFonts w:ascii="Times New Roman" w:hAnsi="Times New Roman"/>
                <w:lang w:eastAsia="uk-UA"/>
              </w:rPr>
            </w:pPr>
            <w:r w:rsidRPr="00AB1C90">
              <w:rPr>
                <w:rFonts w:ascii="Times New Roman" w:hAnsi="Times New Roman"/>
              </w:rPr>
              <w:t>Риба i ракоподібні</w:t>
            </w:r>
          </w:p>
        </w:tc>
        <w:tc>
          <w:tcPr>
            <w:tcW w:w="1559" w:type="dxa"/>
            <w:tcBorders>
              <w:top w:val="single" w:sz="4" w:space="0" w:color="auto"/>
              <w:left w:val="single" w:sz="4" w:space="0" w:color="auto"/>
              <w:bottom w:val="single" w:sz="4" w:space="0" w:color="auto"/>
              <w:right w:val="single" w:sz="4" w:space="0" w:color="auto"/>
            </w:tcBorders>
            <w:vAlign w:val="center"/>
          </w:tcPr>
          <w:p w14:paraId="47629CEA"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56784,8</w:t>
            </w:r>
          </w:p>
        </w:tc>
        <w:tc>
          <w:tcPr>
            <w:tcW w:w="1701" w:type="dxa"/>
            <w:tcBorders>
              <w:top w:val="single" w:sz="4" w:space="0" w:color="auto"/>
              <w:left w:val="single" w:sz="4" w:space="0" w:color="auto"/>
              <w:bottom w:val="single" w:sz="4" w:space="0" w:color="auto"/>
              <w:right w:val="single" w:sz="4" w:space="0" w:color="auto"/>
            </w:tcBorders>
            <w:vAlign w:val="center"/>
          </w:tcPr>
          <w:p w14:paraId="2D2A8AB6"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132,8</w:t>
            </w:r>
          </w:p>
        </w:tc>
        <w:tc>
          <w:tcPr>
            <w:tcW w:w="1418" w:type="dxa"/>
            <w:tcBorders>
              <w:top w:val="single" w:sz="4" w:space="0" w:color="auto"/>
              <w:left w:val="single" w:sz="4" w:space="0" w:color="auto"/>
              <w:bottom w:val="single" w:sz="4" w:space="0" w:color="auto"/>
              <w:right w:val="single" w:sz="4" w:space="0" w:color="auto"/>
            </w:tcBorders>
            <w:vAlign w:val="center"/>
          </w:tcPr>
          <w:p w14:paraId="54182974"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8,5</w:t>
            </w:r>
          </w:p>
        </w:tc>
      </w:tr>
      <w:tr w:rsidR="00AB1C90" w:rsidRPr="00AB1C90" w14:paraId="12C24FA7"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686BF4FD"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10A27B15" w14:textId="77777777" w:rsidR="00AB1C90" w:rsidRPr="00AB1C90" w:rsidRDefault="00AB1C90" w:rsidP="004B63AD">
            <w:pPr>
              <w:ind w:hanging="2"/>
              <w:rPr>
                <w:rFonts w:ascii="Times New Roman" w:hAnsi="Times New Roman"/>
              </w:rPr>
            </w:pPr>
            <w:r w:rsidRPr="00AB1C90">
              <w:rPr>
                <w:rFonts w:ascii="Times New Roman" w:hAnsi="Times New Roman"/>
                <w:lang w:eastAsia="uk-UA"/>
              </w:rPr>
              <w:t>Полімерні матеріали, пластмаси</w:t>
            </w:r>
          </w:p>
        </w:tc>
        <w:tc>
          <w:tcPr>
            <w:tcW w:w="1559" w:type="dxa"/>
            <w:tcBorders>
              <w:top w:val="single" w:sz="4" w:space="0" w:color="auto"/>
              <w:left w:val="single" w:sz="4" w:space="0" w:color="auto"/>
              <w:bottom w:val="single" w:sz="4" w:space="0" w:color="auto"/>
              <w:right w:val="single" w:sz="4" w:space="0" w:color="auto"/>
            </w:tcBorders>
            <w:vAlign w:val="center"/>
          </w:tcPr>
          <w:p w14:paraId="4458A10E"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53665,2</w:t>
            </w:r>
          </w:p>
        </w:tc>
        <w:tc>
          <w:tcPr>
            <w:tcW w:w="1701" w:type="dxa"/>
            <w:tcBorders>
              <w:top w:val="single" w:sz="4" w:space="0" w:color="auto"/>
              <w:left w:val="single" w:sz="4" w:space="0" w:color="auto"/>
              <w:bottom w:val="single" w:sz="4" w:space="0" w:color="auto"/>
              <w:right w:val="single" w:sz="4" w:space="0" w:color="auto"/>
            </w:tcBorders>
            <w:vAlign w:val="center"/>
          </w:tcPr>
          <w:p w14:paraId="17277A6B"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112,5</w:t>
            </w:r>
          </w:p>
        </w:tc>
        <w:tc>
          <w:tcPr>
            <w:tcW w:w="1418" w:type="dxa"/>
            <w:tcBorders>
              <w:top w:val="single" w:sz="4" w:space="0" w:color="auto"/>
              <w:left w:val="single" w:sz="4" w:space="0" w:color="auto"/>
              <w:bottom w:val="single" w:sz="4" w:space="0" w:color="auto"/>
              <w:right w:val="single" w:sz="4" w:space="0" w:color="auto"/>
            </w:tcBorders>
            <w:vAlign w:val="center"/>
          </w:tcPr>
          <w:p w14:paraId="609016AA"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8,1</w:t>
            </w:r>
          </w:p>
        </w:tc>
      </w:tr>
      <w:tr w:rsidR="00AB1C90" w:rsidRPr="00AB1C90" w14:paraId="337ACC2C"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43766F9E"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31A4D1D9"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Добрива</w:t>
            </w:r>
          </w:p>
        </w:tc>
        <w:tc>
          <w:tcPr>
            <w:tcW w:w="1559" w:type="dxa"/>
            <w:tcBorders>
              <w:top w:val="single" w:sz="4" w:space="0" w:color="auto"/>
              <w:left w:val="single" w:sz="4" w:space="0" w:color="auto"/>
              <w:bottom w:val="single" w:sz="4" w:space="0" w:color="auto"/>
              <w:right w:val="single" w:sz="4" w:space="0" w:color="auto"/>
            </w:tcBorders>
            <w:vAlign w:val="center"/>
          </w:tcPr>
          <w:p w14:paraId="1B133652"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41331, 4</w:t>
            </w:r>
          </w:p>
        </w:tc>
        <w:tc>
          <w:tcPr>
            <w:tcW w:w="1701" w:type="dxa"/>
            <w:tcBorders>
              <w:top w:val="single" w:sz="4" w:space="0" w:color="auto"/>
              <w:left w:val="single" w:sz="4" w:space="0" w:color="auto"/>
              <w:bottom w:val="single" w:sz="4" w:space="0" w:color="auto"/>
              <w:right w:val="single" w:sz="4" w:space="0" w:color="auto"/>
            </w:tcBorders>
            <w:vAlign w:val="center"/>
          </w:tcPr>
          <w:p w14:paraId="4B179C04"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258,7</w:t>
            </w:r>
          </w:p>
        </w:tc>
        <w:tc>
          <w:tcPr>
            <w:tcW w:w="1418" w:type="dxa"/>
            <w:tcBorders>
              <w:top w:val="single" w:sz="4" w:space="0" w:color="auto"/>
              <w:left w:val="single" w:sz="4" w:space="0" w:color="auto"/>
              <w:bottom w:val="single" w:sz="4" w:space="0" w:color="auto"/>
              <w:right w:val="single" w:sz="4" w:space="0" w:color="auto"/>
            </w:tcBorders>
            <w:vAlign w:val="center"/>
          </w:tcPr>
          <w:p w14:paraId="63C91014"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6,2</w:t>
            </w:r>
          </w:p>
        </w:tc>
      </w:tr>
      <w:tr w:rsidR="00AB1C90" w:rsidRPr="00AB1C90" w14:paraId="3D29C42B"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08F785F6"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1ADAD6E8"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Чорні метали</w:t>
            </w:r>
          </w:p>
        </w:tc>
        <w:tc>
          <w:tcPr>
            <w:tcW w:w="1559" w:type="dxa"/>
            <w:tcBorders>
              <w:top w:val="single" w:sz="4" w:space="0" w:color="auto"/>
              <w:left w:val="single" w:sz="4" w:space="0" w:color="auto"/>
              <w:bottom w:val="single" w:sz="4" w:space="0" w:color="auto"/>
              <w:right w:val="single" w:sz="4" w:space="0" w:color="auto"/>
            </w:tcBorders>
            <w:vAlign w:val="center"/>
          </w:tcPr>
          <w:p w14:paraId="58734005"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21894,6</w:t>
            </w:r>
          </w:p>
        </w:tc>
        <w:tc>
          <w:tcPr>
            <w:tcW w:w="1701" w:type="dxa"/>
            <w:tcBorders>
              <w:top w:val="single" w:sz="4" w:space="0" w:color="auto"/>
              <w:left w:val="single" w:sz="4" w:space="0" w:color="auto"/>
              <w:bottom w:val="single" w:sz="4" w:space="0" w:color="auto"/>
              <w:right w:val="single" w:sz="4" w:space="0" w:color="auto"/>
            </w:tcBorders>
            <w:vAlign w:val="center"/>
          </w:tcPr>
          <w:p w14:paraId="586BF36E"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232,4</w:t>
            </w:r>
          </w:p>
        </w:tc>
        <w:tc>
          <w:tcPr>
            <w:tcW w:w="1418" w:type="dxa"/>
            <w:tcBorders>
              <w:top w:val="single" w:sz="4" w:space="0" w:color="auto"/>
              <w:left w:val="single" w:sz="4" w:space="0" w:color="auto"/>
              <w:bottom w:val="single" w:sz="4" w:space="0" w:color="auto"/>
              <w:right w:val="single" w:sz="4" w:space="0" w:color="auto"/>
            </w:tcBorders>
            <w:vAlign w:val="center"/>
          </w:tcPr>
          <w:p w14:paraId="4066A737"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3,3</w:t>
            </w:r>
          </w:p>
        </w:tc>
      </w:tr>
      <w:tr w:rsidR="00AB1C90" w:rsidRPr="00AB1C90" w14:paraId="49C13189"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781A3"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6614FFC9"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Меблі</w:t>
            </w:r>
          </w:p>
        </w:tc>
        <w:tc>
          <w:tcPr>
            <w:tcW w:w="1559" w:type="dxa"/>
            <w:tcBorders>
              <w:top w:val="single" w:sz="4" w:space="0" w:color="auto"/>
              <w:left w:val="single" w:sz="4" w:space="0" w:color="auto"/>
              <w:bottom w:val="single" w:sz="4" w:space="0" w:color="auto"/>
              <w:right w:val="single" w:sz="4" w:space="0" w:color="auto"/>
            </w:tcBorders>
            <w:vAlign w:val="center"/>
          </w:tcPr>
          <w:p w14:paraId="4EA5BD5A"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15478,6</w:t>
            </w:r>
          </w:p>
        </w:tc>
        <w:tc>
          <w:tcPr>
            <w:tcW w:w="1701" w:type="dxa"/>
            <w:tcBorders>
              <w:top w:val="single" w:sz="4" w:space="0" w:color="auto"/>
              <w:left w:val="single" w:sz="4" w:space="0" w:color="auto"/>
              <w:bottom w:val="single" w:sz="4" w:space="0" w:color="auto"/>
              <w:right w:val="single" w:sz="4" w:space="0" w:color="auto"/>
            </w:tcBorders>
            <w:vAlign w:val="center"/>
          </w:tcPr>
          <w:p w14:paraId="475DFEC9"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120,8</w:t>
            </w:r>
          </w:p>
        </w:tc>
        <w:tc>
          <w:tcPr>
            <w:tcW w:w="1418" w:type="dxa"/>
            <w:tcBorders>
              <w:top w:val="single" w:sz="4" w:space="0" w:color="auto"/>
              <w:left w:val="single" w:sz="4" w:space="0" w:color="auto"/>
              <w:bottom w:val="single" w:sz="4" w:space="0" w:color="auto"/>
              <w:right w:val="single" w:sz="4" w:space="0" w:color="auto"/>
            </w:tcBorders>
            <w:vAlign w:val="center"/>
          </w:tcPr>
          <w:p w14:paraId="7C043DBB"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2,3</w:t>
            </w:r>
          </w:p>
        </w:tc>
      </w:tr>
      <w:tr w:rsidR="00AB1C90" w:rsidRPr="00AB1C90" w14:paraId="63E396A9"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961F54"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013C82BB"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Вата</w:t>
            </w:r>
          </w:p>
        </w:tc>
        <w:tc>
          <w:tcPr>
            <w:tcW w:w="1559" w:type="dxa"/>
            <w:tcBorders>
              <w:top w:val="single" w:sz="4" w:space="0" w:color="auto"/>
              <w:left w:val="single" w:sz="4" w:space="0" w:color="auto"/>
              <w:bottom w:val="single" w:sz="4" w:space="0" w:color="auto"/>
              <w:right w:val="single" w:sz="4" w:space="0" w:color="auto"/>
            </w:tcBorders>
            <w:vAlign w:val="center"/>
          </w:tcPr>
          <w:p w14:paraId="096FEFAB"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11218,6</w:t>
            </w:r>
          </w:p>
        </w:tc>
        <w:tc>
          <w:tcPr>
            <w:tcW w:w="1701" w:type="dxa"/>
            <w:tcBorders>
              <w:top w:val="single" w:sz="4" w:space="0" w:color="auto"/>
              <w:left w:val="single" w:sz="4" w:space="0" w:color="auto"/>
              <w:bottom w:val="single" w:sz="4" w:space="0" w:color="auto"/>
              <w:right w:val="single" w:sz="4" w:space="0" w:color="auto"/>
            </w:tcBorders>
            <w:vAlign w:val="center"/>
          </w:tcPr>
          <w:p w14:paraId="264A1B49"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612,8</w:t>
            </w:r>
          </w:p>
        </w:tc>
        <w:tc>
          <w:tcPr>
            <w:tcW w:w="1418" w:type="dxa"/>
            <w:tcBorders>
              <w:top w:val="single" w:sz="4" w:space="0" w:color="auto"/>
              <w:left w:val="single" w:sz="4" w:space="0" w:color="auto"/>
              <w:bottom w:val="single" w:sz="4" w:space="0" w:color="auto"/>
              <w:right w:val="single" w:sz="4" w:space="0" w:color="auto"/>
            </w:tcBorders>
            <w:vAlign w:val="center"/>
          </w:tcPr>
          <w:p w14:paraId="04058C4A"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1,7</w:t>
            </w:r>
          </w:p>
        </w:tc>
      </w:tr>
      <w:tr w:rsidR="00AB1C90" w:rsidRPr="00AB1C90" w14:paraId="6D936EB4"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17B430"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vAlign w:val="center"/>
          </w:tcPr>
          <w:p w14:paraId="01686F0E" w14:textId="77777777" w:rsidR="00AB1C90" w:rsidRPr="00AB1C90" w:rsidRDefault="00AB1C90" w:rsidP="004B63AD">
            <w:pPr>
              <w:ind w:hanging="2"/>
              <w:rPr>
                <w:rFonts w:ascii="Times New Roman" w:hAnsi="Times New Roman"/>
                <w:lang w:eastAsia="uk-UA"/>
              </w:rPr>
            </w:pPr>
            <w:bookmarkStart w:id="20" w:name="_Hlk144202537"/>
            <w:r w:rsidRPr="00AB1C90">
              <w:rPr>
                <w:rFonts w:ascii="Times New Roman" w:hAnsi="Times New Roman"/>
              </w:rPr>
              <w:t>Вироби з чорних металів</w:t>
            </w:r>
            <w:bookmarkEnd w:id="20"/>
          </w:p>
        </w:tc>
        <w:tc>
          <w:tcPr>
            <w:tcW w:w="1559" w:type="dxa"/>
            <w:tcBorders>
              <w:top w:val="single" w:sz="4" w:space="0" w:color="auto"/>
              <w:left w:val="single" w:sz="4" w:space="0" w:color="auto"/>
              <w:bottom w:val="single" w:sz="4" w:space="0" w:color="auto"/>
              <w:right w:val="single" w:sz="4" w:space="0" w:color="auto"/>
            </w:tcBorders>
            <w:vAlign w:val="center"/>
          </w:tcPr>
          <w:p w14:paraId="1E7928DB"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9303,0</w:t>
            </w:r>
          </w:p>
        </w:tc>
        <w:tc>
          <w:tcPr>
            <w:tcW w:w="1701" w:type="dxa"/>
            <w:tcBorders>
              <w:top w:val="single" w:sz="4" w:space="0" w:color="auto"/>
              <w:left w:val="single" w:sz="4" w:space="0" w:color="auto"/>
              <w:bottom w:val="single" w:sz="4" w:space="0" w:color="auto"/>
              <w:right w:val="single" w:sz="4" w:space="0" w:color="auto"/>
            </w:tcBorders>
            <w:vAlign w:val="center"/>
          </w:tcPr>
          <w:p w14:paraId="292118F3"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112,5</w:t>
            </w:r>
          </w:p>
        </w:tc>
        <w:tc>
          <w:tcPr>
            <w:tcW w:w="1418" w:type="dxa"/>
            <w:tcBorders>
              <w:top w:val="single" w:sz="4" w:space="0" w:color="auto"/>
              <w:left w:val="single" w:sz="4" w:space="0" w:color="auto"/>
              <w:bottom w:val="single" w:sz="4" w:space="0" w:color="auto"/>
              <w:right w:val="single" w:sz="4" w:space="0" w:color="auto"/>
            </w:tcBorders>
            <w:vAlign w:val="center"/>
          </w:tcPr>
          <w:p w14:paraId="75C6FAE1"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1,4</w:t>
            </w:r>
          </w:p>
        </w:tc>
      </w:tr>
      <w:tr w:rsidR="00AB1C90" w:rsidRPr="00AB1C90" w14:paraId="5C617175"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4C0AD345"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657DCDA" w14:textId="77777777" w:rsidR="00AB1C90" w:rsidRPr="00AB1C90" w:rsidRDefault="00AB1C90" w:rsidP="004B63AD">
            <w:pPr>
              <w:ind w:hanging="2"/>
              <w:rPr>
                <w:rFonts w:ascii="Times New Roman" w:hAnsi="Times New Roman"/>
              </w:rPr>
            </w:pPr>
            <w:r w:rsidRPr="00AB1C90">
              <w:rPr>
                <w:rFonts w:ascii="Times New Roman" w:hAnsi="Times New Roman"/>
                <w:lang w:eastAsia="uk-UA"/>
              </w:rPr>
              <w:t>Інші продукти хімічної промисловості</w:t>
            </w:r>
          </w:p>
        </w:tc>
        <w:tc>
          <w:tcPr>
            <w:tcW w:w="1559" w:type="dxa"/>
            <w:tcBorders>
              <w:top w:val="single" w:sz="4" w:space="0" w:color="auto"/>
              <w:left w:val="single" w:sz="4" w:space="0" w:color="auto"/>
              <w:bottom w:val="single" w:sz="4" w:space="0" w:color="auto"/>
              <w:right w:val="single" w:sz="4" w:space="0" w:color="auto"/>
            </w:tcBorders>
            <w:vAlign w:val="center"/>
          </w:tcPr>
          <w:p w14:paraId="03C0686C"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8113,5</w:t>
            </w:r>
          </w:p>
        </w:tc>
        <w:tc>
          <w:tcPr>
            <w:tcW w:w="1701" w:type="dxa"/>
            <w:tcBorders>
              <w:top w:val="single" w:sz="4" w:space="0" w:color="auto"/>
              <w:left w:val="single" w:sz="4" w:space="0" w:color="auto"/>
              <w:bottom w:val="single" w:sz="4" w:space="0" w:color="auto"/>
              <w:right w:val="single" w:sz="4" w:space="0" w:color="auto"/>
            </w:tcBorders>
            <w:vAlign w:val="center"/>
          </w:tcPr>
          <w:p w14:paraId="0772A6D1"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lang w:eastAsia="uk-UA"/>
              </w:rPr>
              <w:t>332,7</w:t>
            </w:r>
          </w:p>
        </w:tc>
        <w:tc>
          <w:tcPr>
            <w:tcW w:w="1418" w:type="dxa"/>
            <w:tcBorders>
              <w:top w:val="single" w:sz="4" w:space="0" w:color="auto"/>
              <w:left w:val="single" w:sz="4" w:space="0" w:color="auto"/>
              <w:bottom w:val="single" w:sz="4" w:space="0" w:color="auto"/>
              <w:right w:val="single" w:sz="4" w:space="0" w:color="auto"/>
            </w:tcBorders>
            <w:vAlign w:val="center"/>
          </w:tcPr>
          <w:p w14:paraId="54766083"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1,2</w:t>
            </w:r>
          </w:p>
        </w:tc>
      </w:tr>
      <w:tr w:rsidR="00AB1C90" w:rsidRPr="00AB1C90" w14:paraId="4D990EDD"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214A769D"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0B52819"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Тютюн</w:t>
            </w:r>
          </w:p>
        </w:tc>
        <w:tc>
          <w:tcPr>
            <w:tcW w:w="1559" w:type="dxa"/>
            <w:tcBorders>
              <w:top w:val="single" w:sz="4" w:space="0" w:color="auto"/>
              <w:left w:val="single" w:sz="4" w:space="0" w:color="auto"/>
              <w:bottom w:val="single" w:sz="4" w:space="0" w:color="auto"/>
              <w:right w:val="single" w:sz="4" w:space="0" w:color="auto"/>
            </w:tcBorders>
            <w:vAlign w:val="center"/>
          </w:tcPr>
          <w:p w14:paraId="00D0105E"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7645,1</w:t>
            </w:r>
          </w:p>
        </w:tc>
        <w:tc>
          <w:tcPr>
            <w:tcW w:w="1701" w:type="dxa"/>
            <w:tcBorders>
              <w:top w:val="single" w:sz="4" w:space="0" w:color="auto"/>
              <w:left w:val="single" w:sz="4" w:space="0" w:color="auto"/>
              <w:bottom w:val="single" w:sz="4" w:space="0" w:color="auto"/>
              <w:right w:val="single" w:sz="4" w:space="0" w:color="auto"/>
            </w:tcBorders>
            <w:vAlign w:val="center"/>
          </w:tcPr>
          <w:p w14:paraId="49108BFD"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w:t>
            </w:r>
          </w:p>
        </w:tc>
        <w:tc>
          <w:tcPr>
            <w:tcW w:w="1418" w:type="dxa"/>
            <w:tcBorders>
              <w:top w:val="single" w:sz="4" w:space="0" w:color="auto"/>
              <w:left w:val="single" w:sz="4" w:space="0" w:color="auto"/>
              <w:bottom w:val="single" w:sz="4" w:space="0" w:color="auto"/>
              <w:right w:val="single" w:sz="4" w:space="0" w:color="auto"/>
            </w:tcBorders>
            <w:vAlign w:val="center"/>
          </w:tcPr>
          <w:p w14:paraId="1AD73857"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1,1</w:t>
            </w:r>
          </w:p>
        </w:tc>
      </w:tr>
      <w:tr w:rsidR="00AB1C90" w:rsidRPr="00AB1C90" w14:paraId="6915DA79" w14:textId="77777777" w:rsidTr="004B63AD">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03DC030A" w14:textId="77777777" w:rsidR="00AB1C90" w:rsidRPr="00AB1C90" w:rsidRDefault="00AB1C90" w:rsidP="00AB1C90">
            <w:pPr>
              <w:pStyle w:val="aff0"/>
              <w:numPr>
                <w:ilvl w:val="0"/>
                <w:numId w:val="50"/>
              </w:numPr>
              <w:spacing w:after="0" w:line="240" w:lineRule="auto"/>
              <w:ind w:left="0" w:hanging="2"/>
              <w:jc w:val="both"/>
              <w:rPr>
                <w:rFonts w:ascii="Times New Roman" w:hAnsi="Times New Roman" w:cs="Times New Roma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A6D4670" w14:textId="77777777" w:rsidR="00AB1C90" w:rsidRPr="00AB1C90" w:rsidRDefault="00AB1C90" w:rsidP="004B63AD">
            <w:pPr>
              <w:ind w:hanging="2"/>
              <w:rPr>
                <w:rFonts w:ascii="Times New Roman" w:hAnsi="Times New Roman"/>
                <w:lang w:eastAsia="uk-UA"/>
              </w:rPr>
            </w:pPr>
            <w:r w:rsidRPr="00AB1C90">
              <w:rPr>
                <w:rFonts w:ascii="Times New Roman" w:hAnsi="Times New Roman"/>
                <w:lang w:eastAsia="uk-UA"/>
              </w:rPr>
              <w:t>Прилади і апарати</w:t>
            </w:r>
          </w:p>
        </w:tc>
        <w:tc>
          <w:tcPr>
            <w:tcW w:w="1559" w:type="dxa"/>
            <w:tcBorders>
              <w:top w:val="single" w:sz="4" w:space="0" w:color="auto"/>
              <w:left w:val="single" w:sz="4" w:space="0" w:color="auto"/>
              <w:bottom w:val="single" w:sz="4" w:space="0" w:color="auto"/>
              <w:right w:val="single" w:sz="4" w:space="0" w:color="auto"/>
            </w:tcBorders>
            <w:vAlign w:val="center"/>
          </w:tcPr>
          <w:p w14:paraId="3D340C2E"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7083,1</w:t>
            </w:r>
          </w:p>
        </w:tc>
        <w:tc>
          <w:tcPr>
            <w:tcW w:w="1701" w:type="dxa"/>
            <w:tcBorders>
              <w:top w:val="single" w:sz="4" w:space="0" w:color="auto"/>
              <w:left w:val="single" w:sz="4" w:space="0" w:color="auto"/>
              <w:bottom w:val="single" w:sz="4" w:space="0" w:color="auto"/>
              <w:right w:val="single" w:sz="4" w:space="0" w:color="auto"/>
            </w:tcBorders>
            <w:vAlign w:val="center"/>
          </w:tcPr>
          <w:p w14:paraId="10C42438" w14:textId="77777777" w:rsidR="00AB1C90" w:rsidRPr="00AB1C90" w:rsidRDefault="00AB1C90" w:rsidP="004B63AD">
            <w:pPr>
              <w:autoSpaceDE w:val="0"/>
              <w:autoSpaceDN w:val="0"/>
              <w:adjustRightInd w:val="0"/>
              <w:ind w:hanging="2"/>
              <w:jc w:val="center"/>
              <w:rPr>
                <w:rFonts w:ascii="Times New Roman" w:hAnsi="Times New Roman"/>
                <w:lang w:eastAsia="uk-UA"/>
              </w:rPr>
            </w:pPr>
            <w:r w:rsidRPr="00AB1C90">
              <w:rPr>
                <w:rFonts w:ascii="Times New Roman" w:hAnsi="Times New Roman"/>
                <w:lang w:eastAsia="uk-UA"/>
              </w:rPr>
              <w:t>176,0</w:t>
            </w:r>
          </w:p>
        </w:tc>
        <w:tc>
          <w:tcPr>
            <w:tcW w:w="1418" w:type="dxa"/>
            <w:tcBorders>
              <w:top w:val="single" w:sz="4" w:space="0" w:color="auto"/>
              <w:left w:val="single" w:sz="4" w:space="0" w:color="auto"/>
              <w:bottom w:val="single" w:sz="4" w:space="0" w:color="auto"/>
              <w:right w:val="single" w:sz="4" w:space="0" w:color="auto"/>
            </w:tcBorders>
            <w:vAlign w:val="center"/>
          </w:tcPr>
          <w:p w14:paraId="4FAE3436" w14:textId="77777777" w:rsidR="00AB1C90" w:rsidRPr="00AB1C90" w:rsidRDefault="00AB1C90" w:rsidP="004B63AD">
            <w:pPr>
              <w:autoSpaceDE w:val="0"/>
              <w:autoSpaceDN w:val="0"/>
              <w:adjustRightInd w:val="0"/>
              <w:ind w:hanging="2"/>
              <w:jc w:val="center"/>
              <w:rPr>
                <w:rFonts w:ascii="Times New Roman" w:hAnsi="Times New Roman"/>
              </w:rPr>
            </w:pPr>
            <w:r w:rsidRPr="00AB1C90">
              <w:rPr>
                <w:rFonts w:ascii="Times New Roman" w:hAnsi="Times New Roman"/>
              </w:rPr>
              <w:t>1,1</w:t>
            </w:r>
          </w:p>
        </w:tc>
      </w:tr>
    </w:tbl>
    <w:p w14:paraId="066B5284" w14:textId="77777777" w:rsidR="00792FE5" w:rsidRDefault="00AB1C90" w:rsidP="00792FE5">
      <w:pPr>
        <w:ind w:left="1" w:firstLineChars="202" w:firstLine="566"/>
        <w:jc w:val="both"/>
        <w:rPr>
          <w:rFonts w:ascii="Times New Roman" w:hAnsi="Times New Roman"/>
          <w:sz w:val="28"/>
          <w:szCs w:val="28"/>
          <w:lang w:eastAsia="uk-UA"/>
        </w:rPr>
      </w:pPr>
      <w:bookmarkStart w:id="21" w:name="_Hlk105681341"/>
      <w:bookmarkStart w:id="22" w:name="_Hlk144215736"/>
      <w:bookmarkEnd w:id="17"/>
      <w:r w:rsidRPr="00AB1C90">
        <w:rPr>
          <w:rFonts w:ascii="Times New Roman" w:hAnsi="Times New Roman"/>
          <w:sz w:val="28"/>
          <w:szCs w:val="28"/>
        </w:rPr>
        <w:t xml:space="preserve">У 2023 році збільшився обсяг імпорту продукції за товарними групами: вата у 6,1 рази; інші продукти хімічної промисловості у 3,3 рази; добрива у 2,6 рази; </w:t>
      </w:r>
      <w:r w:rsidRPr="00AB1C90">
        <w:rPr>
          <w:rFonts w:ascii="Times New Roman" w:hAnsi="Times New Roman"/>
          <w:sz w:val="28"/>
          <w:szCs w:val="28"/>
          <w:lang w:eastAsia="uk-UA"/>
        </w:rPr>
        <w:t>чорні метали у 2,3 рази</w:t>
      </w:r>
      <w:r w:rsidRPr="00AB1C90">
        <w:rPr>
          <w:rFonts w:ascii="Times New Roman" w:hAnsi="Times New Roman"/>
          <w:sz w:val="28"/>
          <w:szCs w:val="28"/>
        </w:rPr>
        <w:t xml:space="preserve">; енергетичні матеріали, нафта та продукти її перегонки на 85 %; прилади і апарати на 76,0 %; риба i ракоподібні на 32,8 %; меблі на 20,8 %; </w:t>
      </w:r>
      <w:r w:rsidRPr="00AB1C90">
        <w:rPr>
          <w:rFonts w:ascii="Times New Roman" w:hAnsi="Times New Roman"/>
          <w:sz w:val="28"/>
          <w:szCs w:val="28"/>
          <w:lang w:eastAsia="uk-UA"/>
        </w:rPr>
        <w:t xml:space="preserve">вироби з чорних металів на 12,5 %; </w:t>
      </w:r>
      <w:r w:rsidRPr="00AB1C90">
        <w:rPr>
          <w:rFonts w:ascii="Times New Roman" w:hAnsi="Times New Roman"/>
          <w:sz w:val="28"/>
          <w:szCs w:val="28"/>
        </w:rPr>
        <w:t xml:space="preserve">полімерні матеріали, пластмаси на 12,5 %; котли, машини, апарати і механічні пристрої </w:t>
      </w:r>
      <w:r w:rsidRPr="00AB1C90">
        <w:rPr>
          <w:rFonts w:ascii="Times New Roman" w:hAnsi="Times New Roman"/>
          <w:sz w:val="28"/>
          <w:szCs w:val="28"/>
          <w:lang w:eastAsia="uk-UA"/>
        </w:rPr>
        <w:t>на 10,9 %</w:t>
      </w:r>
      <w:bookmarkEnd w:id="21"/>
      <w:r w:rsidRPr="00AB1C90">
        <w:rPr>
          <w:rFonts w:ascii="Times New Roman" w:hAnsi="Times New Roman"/>
          <w:sz w:val="28"/>
          <w:szCs w:val="28"/>
          <w:lang w:eastAsia="uk-UA"/>
        </w:rPr>
        <w:t>.</w:t>
      </w:r>
      <w:bookmarkEnd w:id="22"/>
    </w:p>
    <w:p w14:paraId="5E493D69" w14:textId="77777777" w:rsidR="00792FE5" w:rsidRDefault="00792FE5" w:rsidP="00792FE5">
      <w:pPr>
        <w:ind w:left="1" w:firstLineChars="202" w:firstLine="566"/>
        <w:jc w:val="both"/>
        <w:rPr>
          <w:rFonts w:ascii="Times New Roman" w:hAnsi="Times New Roman"/>
          <w:sz w:val="28"/>
          <w:szCs w:val="28"/>
          <w:lang w:eastAsia="uk-UA"/>
        </w:rPr>
      </w:pPr>
    </w:p>
    <w:p w14:paraId="3AC5CC79" w14:textId="77777777" w:rsidR="00AB1C90" w:rsidRPr="00792FE5" w:rsidRDefault="00792FE5" w:rsidP="00792FE5">
      <w:pPr>
        <w:ind w:left="1" w:firstLineChars="202" w:firstLine="566"/>
        <w:jc w:val="both"/>
        <w:rPr>
          <w:rFonts w:ascii="Times New Roman" w:hAnsi="Times New Roman"/>
          <w:b/>
          <w:bCs/>
          <w:i/>
          <w:iCs/>
          <w:sz w:val="28"/>
          <w:szCs w:val="28"/>
          <w:lang w:eastAsia="uk-UA"/>
        </w:rPr>
      </w:pPr>
      <w:r w:rsidRPr="00792FE5">
        <w:rPr>
          <w:rFonts w:ascii="Times New Roman" w:hAnsi="Times New Roman"/>
          <w:b/>
          <w:bCs/>
          <w:i/>
          <w:iCs/>
          <w:sz w:val="28"/>
          <w:szCs w:val="28"/>
          <w:lang w:eastAsia="uk-UA"/>
        </w:rPr>
        <w:t>Проміжні висновки:</w:t>
      </w:r>
      <w:r w:rsidR="00AB1C90" w:rsidRPr="00792FE5">
        <w:rPr>
          <w:rFonts w:ascii="Times New Roman" w:hAnsi="Times New Roman"/>
          <w:b/>
          <w:bCs/>
          <w:i/>
          <w:iCs/>
          <w:sz w:val="28"/>
          <w:szCs w:val="28"/>
          <w:lang w:eastAsia="uk-UA"/>
        </w:rPr>
        <w:t xml:space="preserve"> </w:t>
      </w:r>
    </w:p>
    <w:p w14:paraId="514203F0" w14:textId="77777777" w:rsidR="00927964" w:rsidRPr="00927964" w:rsidRDefault="00792FE5" w:rsidP="00927964">
      <w:pPr>
        <w:pStyle w:val="aff0"/>
        <w:spacing w:line="240" w:lineRule="auto"/>
        <w:ind w:left="0" w:firstLine="567"/>
        <w:jc w:val="both"/>
        <w:rPr>
          <w:rFonts w:ascii="Times New Roman" w:eastAsia="Times New Roman" w:hAnsi="Times New Roman" w:cs="Times New Roman"/>
          <w:b/>
          <w:bCs/>
          <w:i/>
          <w:iCs/>
          <w:sz w:val="28"/>
          <w:szCs w:val="28"/>
          <w:lang w:eastAsia="uk-UA"/>
        </w:rPr>
      </w:pPr>
      <w:r w:rsidRPr="00792FE5">
        <w:rPr>
          <w:rFonts w:ascii="Times New Roman" w:eastAsia="Times New Roman" w:hAnsi="Times New Roman" w:cs="Times New Roman"/>
          <w:b/>
          <w:bCs/>
          <w:i/>
          <w:iCs/>
          <w:sz w:val="28"/>
          <w:szCs w:val="28"/>
          <w:lang w:eastAsia="uk-UA"/>
        </w:rPr>
        <w:t xml:space="preserve">1. </w:t>
      </w:r>
      <w:r w:rsidR="00927964" w:rsidRPr="00927964">
        <w:rPr>
          <w:rFonts w:ascii="Times New Roman" w:eastAsia="Times New Roman" w:hAnsi="Times New Roman" w:cs="Times New Roman"/>
          <w:b/>
          <w:bCs/>
          <w:i/>
          <w:iCs/>
          <w:sz w:val="28"/>
          <w:szCs w:val="28"/>
          <w:lang w:eastAsia="uk-UA"/>
        </w:rPr>
        <w:t>Зовнішньоторговельний оборот товарами області впродовж останніх років характеризується позитивною динамікою, зокрема, за 2023 рік він склав 1353,2 млн дол. США, що на 4,2 % більше за показник 2022 року. Проте, експорт продемонстрував зниження на 12% в порівнянні із 2022 роком та склав 686,8 млн дол. США; імпорт товарів продемонстрував зростання на 28,6 % в порівнянні із 2022 роком та склав 666,4 млн дол. США. Сальдо зовнішньої торгівлі для області позитивне: 20,4 млн дол. США.</w:t>
      </w:r>
    </w:p>
    <w:p w14:paraId="6C9E010D" w14:textId="77777777" w:rsidR="00927964" w:rsidRDefault="00927964" w:rsidP="00927964">
      <w:pPr>
        <w:pStyle w:val="aff0"/>
        <w:spacing w:after="0" w:line="240" w:lineRule="auto"/>
        <w:ind w:left="0" w:firstLine="567"/>
        <w:jc w:val="both"/>
        <w:rPr>
          <w:rFonts w:ascii="Times New Roman" w:eastAsia="Times New Roman" w:hAnsi="Times New Roman" w:cs="Times New Roman"/>
          <w:b/>
          <w:bCs/>
          <w:i/>
          <w:iCs/>
          <w:sz w:val="28"/>
          <w:szCs w:val="28"/>
          <w:lang w:eastAsia="uk-UA"/>
        </w:rPr>
      </w:pPr>
      <w:r>
        <w:rPr>
          <w:rFonts w:ascii="Times New Roman" w:eastAsia="Times New Roman" w:hAnsi="Times New Roman" w:cs="Times New Roman"/>
          <w:b/>
          <w:bCs/>
          <w:i/>
          <w:iCs/>
          <w:sz w:val="28"/>
          <w:szCs w:val="28"/>
          <w:lang w:eastAsia="uk-UA"/>
        </w:rPr>
        <w:t>2</w:t>
      </w:r>
      <w:r w:rsidR="00792FE5">
        <w:rPr>
          <w:rFonts w:ascii="Times New Roman" w:eastAsia="Times New Roman" w:hAnsi="Times New Roman" w:cs="Times New Roman"/>
          <w:b/>
          <w:bCs/>
          <w:i/>
          <w:iCs/>
          <w:sz w:val="28"/>
          <w:szCs w:val="28"/>
          <w:lang w:eastAsia="uk-UA"/>
        </w:rPr>
        <w:t xml:space="preserve">. </w:t>
      </w:r>
      <w:r w:rsidRPr="00927964">
        <w:rPr>
          <w:rFonts w:ascii="Times New Roman" w:eastAsia="Times New Roman" w:hAnsi="Times New Roman" w:cs="Times New Roman"/>
          <w:b/>
          <w:bCs/>
          <w:i/>
          <w:iCs/>
          <w:sz w:val="28"/>
          <w:szCs w:val="28"/>
          <w:lang w:eastAsia="uk-UA"/>
        </w:rPr>
        <w:t xml:space="preserve">Впродовж 2023 року в структурі експорту місцевої продукції спостерігалася тенденція, подібна до минулих років. Основою експорту </w:t>
      </w:r>
      <w:r w:rsidRPr="00927964">
        <w:rPr>
          <w:rFonts w:ascii="Times New Roman" w:eastAsia="Times New Roman" w:hAnsi="Times New Roman" w:cs="Times New Roman"/>
          <w:b/>
          <w:bCs/>
          <w:i/>
          <w:iCs/>
          <w:sz w:val="28"/>
          <w:szCs w:val="28"/>
          <w:lang w:eastAsia="uk-UA"/>
        </w:rPr>
        <w:lastRenderedPageBreak/>
        <w:t>області, як і раніше, залишається сільське господарство, частка продукції якого становила 58,4 % від загального експорту. Це продукція рослинництва (переважно зерно та рослинні олії, зернові культури та продукти переробки овочів, плодів) та продукція тваринництва (м'ясо та харчові субпродукти, жири та олії тваринного походження). Також значну частку займає продукція промисловості: електричні машини і устаткування, меблі, котли, машини, апарати і механічні пристрої, полімерні матеріали, пластмаси, вироби з чорних металів – 26,7 %.</w:t>
      </w:r>
    </w:p>
    <w:p w14:paraId="049B3B06" w14:textId="77777777" w:rsidR="00C2232D" w:rsidRPr="00C2232D" w:rsidRDefault="00927964" w:rsidP="00927964">
      <w:pPr>
        <w:widowControl w:val="0"/>
        <w:ind w:firstLine="567"/>
        <w:jc w:val="both"/>
        <w:rPr>
          <w:rFonts w:ascii="Times New Roman" w:hAnsi="Times New Roman"/>
          <w:b/>
          <w:bCs/>
          <w:i/>
          <w:iCs/>
          <w:sz w:val="28"/>
          <w:szCs w:val="28"/>
          <w:lang w:eastAsia="uk-UA"/>
        </w:rPr>
      </w:pPr>
      <w:r>
        <w:rPr>
          <w:rFonts w:ascii="Times New Roman" w:hAnsi="Times New Roman"/>
          <w:b/>
          <w:bCs/>
          <w:i/>
          <w:iCs/>
          <w:sz w:val="28"/>
          <w:szCs w:val="28"/>
          <w:lang w:eastAsia="uk-UA"/>
        </w:rPr>
        <w:t>3</w:t>
      </w:r>
      <w:r w:rsidR="00C2232D" w:rsidRPr="00C2232D">
        <w:rPr>
          <w:rFonts w:ascii="Times New Roman" w:hAnsi="Times New Roman"/>
          <w:b/>
          <w:bCs/>
          <w:i/>
          <w:iCs/>
          <w:sz w:val="28"/>
          <w:szCs w:val="28"/>
          <w:lang w:eastAsia="uk-UA"/>
        </w:rPr>
        <w:t>. Щодо товарної структури імпорту Тернопільщини, основу становлять енергетичні матеріали, нафта та продукти її перегонки (20,8%); електричні машини та устаткування (14,1%); котли, машини, апарати і механічні пристрої (10,1%); наземні транспортні засоби, крім залізничних (8,7%); риба i ракоподібні (8,5%); полімерні матеріали, пластмаси (8,1%); добрива (6,2%); чорні метали (3,3%)</w:t>
      </w:r>
      <w:r w:rsidR="00C2232D">
        <w:rPr>
          <w:rFonts w:ascii="Times New Roman" w:hAnsi="Times New Roman"/>
          <w:b/>
          <w:bCs/>
          <w:i/>
          <w:iCs/>
          <w:sz w:val="28"/>
          <w:szCs w:val="28"/>
          <w:lang w:eastAsia="uk-UA"/>
        </w:rPr>
        <w:t>.</w:t>
      </w:r>
    </w:p>
    <w:p w14:paraId="52340CDA" w14:textId="77777777" w:rsidR="00C2232D" w:rsidRDefault="00C2232D" w:rsidP="00C2232D">
      <w:pPr>
        <w:widowControl w:val="0"/>
        <w:ind w:firstLine="567"/>
        <w:jc w:val="both"/>
        <w:rPr>
          <w:i/>
          <w:lang w:eastAsia="bg-BG"/>
        </w:rPr>
      </w:pPr>
    </w:p>
    <w:p w14:paraId="31DDDF76" w14:textId="77777777" w:rsidR="004802E7" w:rsidRDefault="004802E7" w:rsidP="00DD3B75">
      <w:pPr>
        <w:pStyle w:val="aff0"/>
        <w:ind w:left="0" w:firstLine="567"/>
        <w:jc w:val="both"/>
        <w:rPr>
          <w:rFonts w:ascii="Times New Roman" w:hAnsi="Times New Roman" w:cs="Times New Roman"/>
          <w:b/>
          <w:bCs/>
          <w:sz w:val="28"/>
          <w:szCs w:val="28"/>
        </w:rPr>
      </w:pPr>
      <w:r>
        <w:rPr>
          <w:rFonts w:ascii="Times New Roman" w:hAnsi="Times New Roman" w:cs="Times New Roman"/>
          <w:b/>
          <w:bCs/>
          <w:sz w:val="28"/>
          <w:szCs w:val="28"/>
        </w:rPr>
        <w:t>Сільське господарство</w:t>
      </w:r>
    </w:p>
    <w:p w14:paraId="27D28AA9" w14:textId="77777777" w:rsid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Тернопільщина є сільськогосподарською областю з розвиненим агропромисловим комплексом, який забезпечує зайнятість  населення, формує продовольчу безпеку регіону.</w:t>
      </w:r>
    </w:p>
    <w:p w14:paraId="531E323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Сільське господарство  формує 32% валової доданої вартості регіону. </w:t>
      </w:r>
    </w:p>
    <w:p w14:paraId="487A1485"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 агропромисловому комплексі області здійснюють свою діяльність 1728 сільськогосподарських підприємств</w:t>
      </w:r>
      <w:r w:rsidRPr="00326947">
        <w:rPr>
          <w:rFonts w:ascii="Times New Roman" w:hAnsi="Times New Roman"/>
          <w:sz w:val="28"/>
          <w:szCs w:val="28"/>
          <w:lang w:val="ru-RU"/>
        </w:rPr>
        <w:t xml:space="preserve"> (у 2013 році  працювало 1052 сільськогосподарських підприємств)</w:t>
      </w:r>
      <w:r w:rsidRPr="00326947">
        <w:rPr>
          <w:rFonts w:ascii="Times New Roman" w:hAnsi="Times New Roman"/>
          <w:sz w:val="28"/>
          <w:szCs w:val="28"/>
        </w:rPr>
        <w:t>, що становить 4,5% від усіх діючих суб’єктів господарювання області. Провідним типом виробників сільськогосподарської продукції впродовж багатьох років є сільськогосподарські підприємства. Їх питома вага у виробництві сільгосппродукції складає понад 70%.</w:t>
      </w:r>
    </w:p>
    <w:p w14:paraId="0E71FB4D"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Сьогодні аграрна галузь є однією з провідних в економіці області, яка завдяки інвестиціям та інноваціям  демонструє високі темпи зростання обсягів виробництва.  </w:t>
      </w:r>
    </w:p>
    <w:p w14:paraId="45C2694D"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За 2023 рік вироблено валової продукції сільського господарства  52577,5 млн гривень, що становить 108,6%  до показника  2022 року (у 2021 році – 50547,2 млн гривень, у 2020 році – 44608,3 млн гривень, 2019 рік – 44533,9 млн гривень, 2018 рік – 45599,1 млн гривень, 2017 рік – 43904,3 млн гривень, 2016 рік – 39435,7 млн гривень, 2015 рік – 37742,7 млн гривень, 2014 рік – 42600,1 млн гривень, 2013 рік – 37324,6 млн гривень), у тому числі продукція рослинництва – 43015,2 млн гривень (у 2021 році – 41609,9 млн гривень, у 2020 році – 36195,6 млн гривень, 2019 рік – 36333 млн гривень, 2018 рік –          37571,1 млн гривень, 2017 рік – 35991,9 млн гривень, 2016 рік –                31304,4 млн гривень, 2015 рік – 29406 млн гривень, 2014 рік –                   34386,1 млн гривень, 2013 рік – 29261,8 млн гривень), продукція тваринництва – 9562,3 млн гривень (у 2021 році – 8937,3 млн гривень, у 2020 році – 8412,7 млн гривень, 2019 рік – 8200,9 млн гривень, 2018 рік –  8028 млн гривень, 2017 рік – 7912,4 млн гривень, 2016 рік – 8131,3 млн гривень, 2015 рік – 8336,7 млн </w:t>
      </w:r>
      <w:r w:rsidRPr="00326947">
        <w:rPr>
          <w:rFonts w:ascii="Times New Roman" w:hAnsi="Times New Roman"/>
          <w:sz w:val="28"/>
          <w:szCs w:val="28"/>
        </w:rPr>
        <w:lastRenderedPageBreak/>
        <w:t>гривень, 2014 рік – 8214 млн гривень, 2013 рік –</w:t>
      </w:r>
      <w:r w:rsidR="00846D0D">
        <w:rPr>
          <w:rFonts w:ascii="Times New Roman" w:hAnsi="Times New Roman"/>
          <w:sz w:val="28"/>
          <w:szCs w:val="28"/>
        </w:rPr>
        <w:t xml:space="preserve"> </w:t>
      </w:r>
      <w:r w:rsidRPr="00326947">
        <w:rPr>
          <w:rFonts w:ascii="Times New Roman" w:hAnsi="Times New Roman"/>
          <w:sz w:val="28"/>
          <w:szCs w:val="28"/>
        </w:rPr>
        <w:t>8062,8 млн гривень) і відповідно становить 109,7 і 104 відсотки до показника попереднього року. Порівнюючи із сусідніми областями, у попередньому році, поступились лише Хмельницькій області (72008,6 млн гривень,) та випередила Львівську області (48052,3 млн гривень), Волинську (29920,3 млн гривень), Рівен</w:t>
      </w:r>
      <w:r w:rsidR="00846D0D">
        <w:rPr>
          <w:rFonts w:ascii="Times New Roman" w:hAnsi="Times New Roman"/>
          <w:sz w:val="28"/>
          <w:szCs w:val="28"/>
        </w:rPr>
        <w:t>ен</w:t>
      </w:r>
      <w:r w:rsidRPr="00326947">
        <w:rPr>
          <w:rFonts w:ascii="Times New Roman" w:hAnsi="Times New Roman"/>
          <w:sz w:val="28"/>
          <w:szCs w:val="28"/>
        </w:rPr>
        <w:t>ську (31844,4 млн гривень), Чернівецьку (19673,1млн гривень), Івано-Франківську (26185,7 млн гривень) області.</w:t>
      </w:r>
    </w:p>
    <w:p w14:paraId="4E4E8EE1"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За січень</w:t>
      </w:r>
      <w:r w:rsidRPr="00326947">
        <w:rPr>
          <w:rFonts w:ascii="Times New Roman" w:hAnsi="Times New Roman"/>
          <w:sz w:val="28"/>
          <w:szCs w:val="28"/>
          <w:lang w:val="ru-RU"/>
        </w:rPr>
        <w:t>-</w:t>
      </w:r>
      <w:r w:rsidRPr="00326947">
        <w:rPr>
          <w:rFonts w:ascii="Times New Roman" w:hAnsi="Times New Roman"/>
          <w:sz w:val="28"/>
          <w:szCs w:val="28"/>
        </w:rPr>
        <w:t xml:space="preserve">липень 2024 року виробництво валової продукції сільського господарства (у постійних цінах 2021 року) складає 17152,1 млн грн., що становить 134,7 % до показника відповідного періоду 2023 року, у тому числі в сільськогосподарських підприємствах – 11735,9 млн гривень, господарствах населення – 5416,1  млн гривень і відповідно становить 142,2 і 120,9 відсотки до показника попереднього року. </w:t>
      </w:r>
    </w:p>
    <w:p w14:paraId="36CC3AC3"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За темпом виробництва область посіла 10 місце в загальноукраїнському рейтингу (в тому числі продукції рослинництва – 11 місце, тваринництва – 9) та 2 місце по Західному регіону.</w:t>
      </w:r>
    </w:p>
    <w:p w14:paraId="53F70954" w14:textId="77777777" w:rsidR="00326947" w:rsidRPr="00326947" w:rsidRDefault="00326947" w:rsidP="00326947">
      <w:pPr>
        <w:ind w:firstLine="567"/>
        <w:jc w:val="both"/>
        <w:rPr>
          <w:rFonts w:ascii="Times New Roman" w:hAnsi="Times New Roman"/>
          <w:sz w:val="28"/>
          <w:szCs w:val="28"/>
        </w:rPr>
      </w:pPr>
    </w:p>
    <w:p w14:paraId="472DC816" w14:textId="77777777" w:rsidR="00326947" w:rsidRPr="00326947" w:rsidRDefault="00326947" w:rsidP="00326947">
      <w:pPr>
        <w:ind w:firstLine="567"/>
        <w:jc w:val="center"/>
        <w:rPr>
          <w:rFonts w:ascii="Times New Roman" w:hAnsi="Times New Roman"/>
          <w:b/>
          <w:sz w:val="28"/>
          <w:szCs w:val="28"/>
        </w:rPr>
      </w:pPr>
      <w:r w:rsidRPr="00326947">
        <w:rPr>
          <w:rFonts w:ascii="Times New Roman" w:hAnsi="Times New Roman"/>
          <w:b/>
          <w:sz w:val="28"/>
          <w:szCs w:val="28"/>
        </w:rPr>
        <w:t>Виробництво валової продукції всіма категоріями господарств</w:t>
      </w:r>
    </w:p>
    <w:p w14:paraId="4261D566" w14:textId="77777777" w:rsidR="00326947" w:rsidRPr="00326947" w:rsidRDefault="00326947" w:rsidP="00326947">
      <w:pPr>
        <w:ind w:firstLine="567"/>
        <w:jc w:val="center"/>
        <w:rPr>
          <w:rFonts w:ascii="Times New Roman" w:hAnsi="Times New Roman"/>
        </w:rPr>
      </w:pPr>
      <w:r w:rsidRPr="00326947">
        <w:rPr>
          <w:rFonts w:ascii="Times New Roman" w:hAnsi="Times New Roman"/>
          <w:noProof/>
          <w:sz w:val="28"/>
          <w:szCs w:val="28"/>
        </w:rPr>
        <w:object w:dxaOrig="8670" w:dyaOrig="5050" w14:anchorId="7BB36568">
          <v:shape id="Диаграмма 1" o:spid="_x0000_i1061" type="#_x0000_t75" style="width:433.5pt;height:252.75pt;visibility:visible" o:ole="">
            <v:imagedata r:id="rId64" o:title=""/>
            <o:lock v:ext="edit" aspectratio="f"/>
          </v:shape>
          <o:OLEObject Type="Embed" ProgID="Excel.Sheet.8" ShapeID="Диаграмма 1" DrawAspect="Content" ObjectID="_1796727669" r:id="rId65">
            <o:FieldCodes>\s</o:FieldCodes>
          </o:OLEObject>
        </w:object>
      </w:r>
    </w:p>
    <w:p w14:paraId="3E4488FD" w14:textId="77777777" w:rsidR="00326947" w:rsidRPr="00326947" w:rsidRDefault="00326947" w:rsidP="00326947">
      <w:pPr>
        <w:ind w:firstLine="567"/>
        <w:jc w:val="center"/>
        <w:rPr>
          <w:rFonts w:ascii="Times New Roman" w:hAnsi="Times New Roman"/>
        </w:rPr>
      </w:pPr>
    </w:p>
    <w:p w14:paraId="66483111" w14:textId="77777777" w:rsidR="00326947" w:rsidRPr="00326947" w:rsidRDefault="00326947" w:rsidP="00326947">
      <w:pPr>
        <w:ind w:firstLine="567"/>
        <w:jc w:val="center"/>
        <w:rPr>
          <w:rFonts w:ascii="Times New Roman" w:hAnsi="Times New Roman"/>
        </w:rPr>
      </w:pPr>
    </w:p>
    <w:p w14:paraId="7A8F4D3D" w14:textId="77777777" w:rsidR="00326947" w:rsidRPr="00326947" w:rsidRDefault="00326947" w:rsidP="00326947">
      <w:pPr>
        <w:ind w:firstLine="567"/>
        <w:jc w:val="cente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782"/>
        <w:gridCol w:w="816"/>
        <w:gridCol w:w="816"/>
        <w:gridCol w:w="817"/>
        <w:gridCol w:w="817"/>
        <w:gridCol w:w="817"/>
        <w:gridCol w:w="817"/>
        <w:gridCol w:w="817"/>
        <w:gridCol w:w="817"/>
        <w:gridCol w:w="782"/>
        <w:gridCol w:w="782"/>
      </w:tblGrid>
      <w:tr w:rsidR="00326947" w:rsidRPr="00326947" w14:paraId="65BEA8B1" w14:textId="77777777" w:rsidTr="004B63AD">
        <w:tc>
          <w:tcPr>
            <w:tcW w:w="866" w:type="dxa"/>
          </w:tcPr>
          <w:p w14:paraId="669304DC" w14:textId="77777777" w:rsidR="00326947" w:rsidRPr="00326947" w:rsidRDefault="00326947" w:rsidP="00846D0D">
            <w:pPr>
              <w:ind w:firstLine="37"/>
              <w:rPr>
                <w:rFonts w:ascii="Times New Roman" w:hAnsi="Times New Roman"/>
                <w:sz w:val="28"/>
                <w:szCs w:val="28"/>
              </w:rPr>
            </w:pPr>
            <w:r w:rsidRPr="00326947">
              <w:rPr>
                <w:rFonts w:ascii="Times New Roman" w:hAnsi="Times New Roman"/>
                <w:sz w:val="28"/>
                <w:szCs w:val="28"/>
              </w:rPr>
              <w:t xml:space="preserve">Роки </w:t>
            </w:r>
          </w:p>
        </w:tc>
        <w:tc>
          <w:tcPr>
            <w:tcW w:w="782" w:type="dxa"/>
          </w:tcPr>
          <w:p w14:paraId="312E54BF"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2013</w:t>
            </w:r>
          </w:p>
        </w:tc>
        <w:tc>
          <w:tcPr>
            <w:tcW w:w="816" w:type="dxa"/>
          </w:tcPr>
          <w:p w14:paraId="597601A5"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2014</w:t>
            </w:r>
          </w:p>
        </w:tc>
        <w:tc>
          <w:tcPr>
            <w:tcW w:w="816" w:type="dxa"/>
          </w:tcPr>
          <w:p w14:paraId="1F2A041D"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2015</w:t>
            </w:r>
          </w:p>
        </w:tc>
        <w:tc>
          <w:tcPr>
            <w:tcW w:w="817" w:type="dxa"/>
          </w:tcPr>
          <w:p w14:paraId="29EC98F7"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2016</w:t>
            </w:r>
          </w:p>
        </w:tc>
        <w:tc>
          <w:tcPr>
            <w:tcW w:w="817" w:type="dxa"/>
          </w:tcPr>
          <w:p w14:paraId="74B4F9B1"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2017</w:t>
            </w:r>
          </w:p>
        </w:tc>
        <w:tc>
          <w:tcPr>
            <w:tcW w:w="817" w:type="dxa"/>
          </w:tcPr>
          <w:p w14:paraId="5DDC03D2"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2018</w:t>
            </w:r>
          </w:p>
        </w:tc>
        <w:tc>
          <w:tcPr>
            <w:tcW w:w="817" w:type="dxa"/>
          </w:tcPr>
          <w:p w14:paraId="5C8B6754"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2019</w:t>
            </w:r>
          </w:p>
        </w:tc>
        <w:tc>
          <w:tcPr>
            <w:tcW w:w="817" w:type="dxa"/>
          </w:tcPr>
          <w:p w14:paraId="6B07EBC3"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2020</w:t>
            </w:r>
          </w:p>
        </w:tc>
        <w:tc>
          <w:tcPr>
            <w:tcW w:w="817" w:type="dxa"/>
          </w:tcPr>
          <w:p w14:paraId="29EC8769"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2021</w:t>
            </w:r>
          </w:p>
        </w:tc>
        <w:tc>
          <w:tcPr>
            <w:tcW w:w="782" w:type="dxa"/>
          </w:tcPr>
          <w:p w14:paraId="72138C73"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2022</w:t>
            </w:r>
          </w:p>
        </w:tc>
        <w:tc>
          <w:tcPr>
            <w:tcW w:w="782" w:type="dxa"/>
          </w:tcPr>
          <w:p w14:paraId="730018A7"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2023</w:t>
            </w:r>
          </w:p>
        </w:tc>
      </w:tr>
      <w:tr w:rsidR="00326947" w:rsidRPr="00326947" w14:paraId="7F3C122E" w14:textId="77777777" w:rsidTr="004B63AD">
        <w:trPr>
          <w:cantSplit/>
          <w:trHeight w:val="1286"/>
        </w:trPr>
        <w:tc>
          <w:tcPr>
            <w:tcW w:w="866" w:type="dxa"/>
            <w:textDirection w:val="btLr"/>
          </w:tcPr>
          <w:p w14:paraId="5E5A690A" w14:textId="77777777" w:rsidR="00326947" w:rsidRPr="00326947" w:rsidRDefault="00326947" w:rsidP="00326947">
            <w:pPr>
              <w:ind w:left="113" w:right="113" w:firstLine="567"/>
              <w:rPr>
                <w:rFonts w:ascii="Times New Roman" w:hAnsi="Times New Roman"/>
                <w:sz w:val="28"/>
                <w:szCs w:val="28"/>
              </w:rPr>
            </w:pPr>
            <w:r w:rsidRPr="00326947">
              <w:rPr>
                <w:rFonts w:ascii="Times New Roman" w:hAnsi="Times New Roman"/>
                <w:sz w:val="28"/>
                <w:szCs w:val="28"/>
              </w:rPr>
              <w:t xml:space="preserve"> ВВП, млн.грн.</w:t>
            </w:r>
          </w:p>
        </w:tc>
        <w:tc>
          <w:tcPr>
            <w:tcW w:w="782" w:type="dxa"/>
            <w:textDirection w:val="btLr"/>
          </w:tcPr>
          <w:p w14:paraId="4D7C7D33"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37324,6</w:t>
            </w:r>
          </w:p>
        </w:tc>
        <w:tc>
          <w:tcPr>
            <w:tcW w:w="816" w:type="dxa"/>
            <w:textDirection w:val="btLr"/>
          </w:tcPr>
          <w:p w14:paraId="3BDBDBD4"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42600,1</w:t>
            </w:r>
          </w:p>
        </w:tc>
        <w:tc>
          <w:tcPr>
            <w:tcW w:w="816" w:type="dxa"/>
            <w:textDirection w:val="btLr"/>
          </w:tcPr>
          <w:p w14:paraId="7C8D26BC"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37742,7</w:t>
            </w:r>
          </w:p>
        </w:tc>
        <w:tc>
          <w:tcPr>
            <w:tcW w:w="817" w:type="dxa"/>
            <w:textDirection w:val="btLr"/>
          </w:tcPr>
          <w:p w14:paraId="4E13E884"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39435,7</w:t>
            </w:r>
          </w:p>
        </w:tc>
        <w:tc>
          <w:tcPr>
            <w:tcW w:w="817" w:type="dxa"/>
            <w:textDirection w:val="btLr"/>
          </w:tcPr>
          <w:p w14:paraId="6CCBF148"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43904,4</w:t>
            </w:r>
          </w:p>
        </w:tc>
        <w:tc>
          <w:tcPr>
            <w:tcW w:w="817" w:type="dxa"/>
            <w:textDirection w:val="btLr"/>
          </w:tcPr>
          <w:p w14:paraId="66F4557C"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45599,1</w:t>
            </w:r>
          </w:p>
        </w:tc>
        <w:tc>
          <w:tcPr>
            <w:tcW w:w="817" w:type="dxa"/>
            <w:textDirection w:val="btLr"/>
          </w:tcPr>
          <w:p w14:paraId="4680597A"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44533,9</w:t>
            </w:r>
          </w:p>
        </w:tc>
        <w:tc>
          <w:tcPr>
            <w:tcW w:w="817" w:type="dxa"/>
            <w:textDirection w:val="btLr"/>
          </w:tcPr>
          <w:p w14:paraId="44F57895"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44608,3</w:t>
            </w:r>
          </w:p>
        </w:tc>
        <w:tc>
          <w:tcPr>
            <w:tcW w:w="817" w:type="dxa"/>
            <w:textDirection w:val="btLr"/>
          </w:tcPr>
          <w:p w14:paraId="181FCF1D"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50547,2</w:t>
            </w:r>
          </w:p>
        </w:tc>
        <w:tc>
          <w:tcPr>
            <w:tcW w:w="782" w:type="dxa"/>
            <w:textDirection w:val="btLr"/>
          </w:tcPr>
          <w:p w14:paraId="17593CFE"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48392,0</w:t>
            </w:r>
          </w:p>
        </w:tc>
        <w:tc>
          <w:tcPr>
            <w:tcW w:w="782" w:type="dxa"/>
            <w:textDirection w:val="btLr"/>
          </w:tcPr>
          <w:p w14:paraId="55858B41"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52577,5</w:t>
            </w:r>
          </w:p>
        </w:tc>
      </w:tr>
    </w:tbl>
    <w:p w14:paraId="3E92592F"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ab/>
      </w:r>
    </w:p>
    <w:p w14:paraId="0F743E43"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За січень - грудень 2023 року обсяг виробництва валової продукції сільського господарства по всіх категоріях у розрахунку на одну особу </w:t>
      </w:r>
      <w:r w:rsidRPr="00326947">
        <w:rPr>
          <w:rFonts w:ascii="Times New Roman" w:hAnsi="Times New Roman"/>
          <w:sz w:val="28"/>
          <w:szCs w:val="28"/>
        </w:rPr>
        <w:lastRenderedPageBreak/>
        <w:t xml:space="preserve">населення склав 51501,1 гривень, що становить </w:t>
      </w:r>
      <w:r w:rsidRPr="00326947">
        <w:rPr>
          <w:rFonts w:ascii="Times New Roman" w:hAnsi="Times New Roman"/>
          <w:sz w:val="28"/>
          <w:szCs w:val="28"/>
          <w:lang w:val="ru-RU"/>
        </w:rPr>
        <w:t>108,6</w:t>
      </w:r>
      <w:r w:rsidRPr="00326947">
        <w:rPr>
          <w:rFonts w:ascii="Times New Roman" w:hAnsi="Times New Roman"/>
          <w:sz w:val="28"/>
          <w:szCs w:val="28"/>
        </w:rPr>
        <w:t xml:space="preserve">% до показника 2022 року (у 2021 році – </w:t>
      </w:r>
      <w:r w:rsidRPr="00326947">
        <w:rPr>
          <w:rFonts w:ascii="Times New Roman" w:hAnsi="Times New Roman"/>
          <w:sz w:val="28"/>
          <w:szCs w:val="28"/>
          <w:lang w:val="ru-RU"/>
        </w:rPr>
        <w:t>49046.3</w:t>
      </w:r>
      <w:r w:rsidRPr="00326947">
        <w:rPr>
          <w:rFonts w:ascii="Times New Roman" w:hAnsi="Times New Roman"/>
          <w:sz w:val="28"/>
          <w:szCs w:val="28"/>
        </w:rPr>
        <w:t xml:space="preserve"> гривень, у 2020 році –</w:t>
      </w:r>
      <w:r w:rsidRPr="00326947">
        <w:rPr>
          <w:rFonts w:ascii="Times New Roman" w:hAnsi="Times New Roman"/>
          <w:sz w:val="28"/>
          <w:szCs w:val="28"/>
          <w:lang w:val="ru-RU"/>
        </w:rPr>
        <w:t xml:space="preserve"> 42946.2</w:t>
      </w:r>
      <w:r w:rsidRPr="00326947">
        <w:rPr>
          <w:rFonts w:ascii="Times New Roman" w:hAnsi="Times New Roman"/>
          <w:sz w:val="28"/>
          <w:szCs w:val="28"/>
        </w:rPr>
        <w:t xml:space="preserve"> гривень, 2019 рік – </w:t>
      </w:r>
      <w:r w:rsidRPr="00326947">
        <w:rPr>
          <w:rFonts w:ascii="Times New Roman" w:hAnsi="Times New Roman"/>
          <w:sz w:val="28"/>
          <w:szCs w:val="28"/>
          <w:lang w:val="ru-RU"/>
        </w:rPr>
        <w:t>42579.5</w:t>
      </w:r>
      <w:r w:rsidRPr="00326947">
        <w:rPr>
          <w:rFonts w:ascii="Times New Roman" w:hAnsi="Times New Roman"/>
          <w:sz w:val="28"/>
          <w:szCs w:val="28"/>
        </w:rPr>
        <w:t xml:space="preserve"> гривень, 2018 рік – </w:t>
      </w:r>
      <w:r w:rsidRPr="00326947">
        <w:rPr>
          <w:rFonts w:ascii="Times New Roman" w:hAnsi="Times New Roman"/>
          <w:sz w:val="28"/>
          <w:szCs w:val="28"/>
          <w:lang w:val="ru-RU"/>
        </w:rPr>
        <w:t>43332.7</w:t>
      </w:r>
      <w:r w:rsidRPr="00326947">
        <w:rPr>
          <w:rFonts w:ascii="Times New Roman" w:hAnsi="Times New Roman"/>
          <w:sz w:val="28"/>
          <w:szCs w:val="28"/>
        </w:rPr>
        <w:t xml:space="preserve"> гривень, 2017 рік – </w:t>
      </w:r>
      <w:r w:rsidRPr="00326947">
        <w:rPr>
          <w:rFonts w:ascii="Times New Roman" w:hAnsi="Times New Roman"/>
          <w:sz w:val="28"/>
          <w:szCs w:val="28"/>
          <w:lang w:val="ru-RU"/>
        </w:rPr>
        <w:t>41450.4</w:t>
      </w:r>
      <w:r w:rsidRPr="00326947">
        <w:rPr>
          <w:rFonts w:ascii="Times New Roman" w:hAnsi="Times New Roman"/>
          <w:sz w:val="28"/>
          <w:szCs w:val="28"/>
        </w:rPr>
        <w:t xml:space="preserve"> гривень, </w:t>
      </w:r>
      <w:r w:rsidRPr="00326947">
        <w:rPr>
          <w:rFonts w:ascii="Times New Roman" w:hAnsi="Times New Roman"/>
          <w:sz w:val="28"/>
          <w:szCs w:val="28"/>
          <w:lang w:val="ru-RU"/>
        </w:rPr>
        <w:t xml:space="preserve">       </w:t>
      </w:r>
      <w:r w:rsidRPr="00326947">
        <w:rPr>
          <w:rFonts w:ascii="Times New Roman" w:hAnsi="Times New Roman"/>
          <w:sz w:val="28"/>
          <w:szCs w:val="28"/>
        </w:rPr>
        <w:t xml:space="preserve">2016 рік – </w:t>
      </w:r>
      <w:r w:rsidRPr="00326947">
        <w:rPr>
          <w:rFonts w:ascii="Times New Roman" w:hAnsi="Times New Roman"/>
          <w:sz w:val="28"/>
          <w:szCs w:val="28"/>
          <w:lang w:val="ru-RU"/>
        </w:rPr>
        <w:t>37004.5</w:t>
      </w:r>
      <w:r w:rsidRPr="00326947">
        <w:rPr>
          <w:rFonts w:ascii="Times New Roman" w:hAnsi="Times New Roman"/>
          <w:sz w:val="28"/>
          <w:szCs w:val="28"/>
        </w:rPr>
        <w:t xml:space="preserve"> млн гривень, 2015 рік – </w:t>
      </w:r>
      <w:r w:rsidRPr="00326947">
        <w:rPr>
          <w:rFonts w:ascii="Times New Roman" w:hAnsi="Times New Roman"/>
          <w:sz w:val="28"/>
          <w:szCs w:val="28"/>
          <w:lang w:val="ru-RU"/>
        </w:rPr>
        <w:t>35276.8</w:t>
      </w:r>
      <w:r w:rsidRPr="00326947">
        <w:rPr>
          <w:rFonts w:ascii="Times New Roman" w:hAnsi="Times New Roman"/>
          <w:sz w:val="28"/>
          <w:szCs w:val="28"/>
        </w:rPr>
        <w:t xml:space="preserve"> гривень, 2014 рік –  </w:t>
      </w:r>
      <w:r w:rsidRPr="00326947">
        <w:rPr>
          <w:rFonts w:ascii="Times New Roman" w:hAnsi="Times New Roman"/>
          <w:sz w:val="28"/>
          <w:szCs w:val="28"/>
          <w:lang w:val="ru-RU"/>
        </w:rPr>
        <w:t xml:space="preserve">     39690.7</w:t>
      </w:r>
      <w:r w:rsidRPr="00326947">
        <w:rPr>
          <w:rFonts w:ascii="Times New Roman" w:hAnsi="Times New Roman"/>
          <w:sz w:val="28"/>
          <w:szCs w:val="28"/>
        </w:rPr>
        <w:t xml:space="preserve"> гривень, 2013 рік – </w:t>
      </w:r>
      <w:r w:rsidRPr="00326947">
        <w:rPr>
          <w:rFonts w:ascii="Times New Roman" w:hAnsi="Times New Roman"/>
          <w:sz w:val="28"/>
          <w:szCs w:val="28"/>
          <w:lang w:val="ru-RU"/>
        </w:rPr>
        <w:t>34646.4</w:t>
      </w:r>
      <w:r w:rsidRPr="00326947">
        <w:rPr>
          <w:rFonts w:ascii="Times New Roman" w:hAnsi="Times New Roman"/>
          <w:sz w:val="28"/>
          <w:szCs w:val="28"/>
        </w:rPr>
        <w:t xml:space="preserve"> гривень). За  січень-липень 2024 року обсяг виробництва валової продукції сільського господарства по всіх категоріях у розрахунку на одну особу населення склав 16800,9 гривень, що становить </w:t>
      </w:r>
      <w:r w:rsidRPr="00326947">
        <w:rPr>
          <w:rFonts w:ascii="Times New Roman" w:hAnsi="Times New Roman"/>
          <w:sz w:val="28"/>
          <w:szCs w:val="28"/>
          <w:lang w:val="ru-RU"/>
        </w:rPr>
        <w:t>135</w:t>
      </w:r>
      <w:r w:rsidRPr="00326947">
        <w:rPr>
          <w:rFonts w:ascii="Times New Roman" w:hAnsi="Times New Roman"/>
          <w:sz w:val="28"/>
          <w:szCs w:val="28"/>
        </w:rPr>
        <w:t>% до показника 2023 року.</w:t>
      </w:r>
    </w:p>
    <w:p w14:paraId="7985502D" w14:textId="77777777" w:rsidR="00326947" w:rsidRPr="00326947" w:rsidRDefault="00326947" w:rsidP="00846D0D">
      <w:pPr>
        <w:jc w:val="both"/>
        <w:rPr>
          <w:rFonts w:ascii="Times New Roman" w:hAnsi="Times New Roman"/>
          <w:sz w:val="28"/>
          <w:szCs w:val="28"/>
        </w:rPr>
      </w:pPr>
    </w:p>
    <w:p w14:paraId="0A61C543" w14:textId="77777777" w:rsidR="00326947" w:rsidRPr="00326947" w:rsidRDefault="00326947" w:rsidP="00846D0D">
      <w:pPr>
        <w:jc w:val="center"/>
        <w:rPr>
          <w:rFonts w:ascii="Times New Roman" w:hAnsi="Times New Roman"/>
          <w:sz w:val="28"/>
          <w:szCs w:val="28"/>
        </w:rPr>
      </w:pPr>
      <w:r w:rsidRPr="00326947">
        <w:rPr>
          <w:rFonts w:ascii="Times New Roman" w:hAnsi="Times New Roman"/>
          <w:noProof/>
          <w:sz w:val="28"/>
          <w:szCs w:val="28"/>
        </w:rPr>
        <w:object w:dxaOrig="9610" w:dyaOrig="5050" w14:anchorId="61E578DC">
          <v:shape id="Диаграмма 4" o:spid="_x0000_i1062" type="#_x0000_t75" style="width:480.75pt;height:252.75pt;visibility:visible" o:ole="">
            <v:imagedata r:id="rId66" o:title=""/>
            <o:lock v:ext="edit" aspectratio="f"/>
          </v:shape>
          <o:OLEObject Type="Embed" ProgID="Excel.Sheet.8" ShapeID="Диаграмма 4" DrawAspect="Content" ObjectID="_1796727670" r:id="rId67">
            <o:FieldCodes>\s</o:FieldCodes>
          </o:OLEObject>
        </w:object>
      </w:r>
    </w:p>
    <w:p w14:paraId="63D95901" w14:textId="77777777" w:rsidR="00326947" w:rsidRPr="00326947" w:rsidRDefault="00326947" w:rsidP="00326947">
      <w:pPr>
        <w:ind w:firstLine="567"/>
        <w:jc w:val="both"/>
        <w:rPr>
          <w:rFonts w:ascii="Times New Roman" w:hAnsi="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82"/>
        <w:gridCol w:w="816"/>
        <w:gridCol w:w="816"/>
        <w:gridCol w:w="817"/>
        <w:gridCol w:w="817"/>
        <w:gridCol w:w="817"/>
        <w:gridCol w:w="817"/>
        <w:gridCol w:w="817"/>
        <w:gridCol w:w="817"/>
        <w:gridCol w:w="782"/>
        <w:gridCol w:w="782"/>
      </w:tblGrid>
      <w:tr w:rsidR="00326947" w:rsidRPr="00326947" w14:paraId="18A1222E" w14:textId="77777777" w:rsidTr="004B63AD">
        <w:tc>
          <w:tcPr>
            <w:tcW w:w="1150" w:type="dxa"/>
          </w:tcPr>
          <w:p w14:paraId="24386803"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 xml:space="preserve">Роки </w:t>
            </w:r>
          </w:p>
        </w:tc>
        <w:tc>
          <w:tcPr>
            <w:tcW w:w="782" w:type="dxa"/>
          </w:tcPr>
          <w:p w14:paraId="22FAFD1B"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2013</w:t>
            </w:r>
          </w:p>
        </w:tc>
        <w:tc>
          <w:tcPr>
            <w:tcW w:w="816" w:type="dxa"/>
          </w:tcPr>
          <w:p w14:paraId="11CCA943"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2014</w:t>
            </w:r>
          </w:p>
        </w:tc>
        <w:tc>
          <w:tcPr>
            <w:tcW w:w="816" w:type="dxa"/>
          </w:tcPr>
          <w:p w14:paraId="73862882"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2015</w:t>
            </w:r>
          </w:p>
        </w:tc>
        <w:tc>
          <w:tcPr>
            <w:tcW w:w="817" w:type="dxa"/>
          </w:tcPr>
          <w:p w14:paraId="7CCCF3C4"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2016</w:t>
            </w:r>
          </w:p>
        </w:tc>
        <w:tc>
          <w:tcPr>
            <w:tcW w:w="817" w:type="dxa"/>
          </w:tcPr>
          <w:p w14:paraId="5DB09FCF"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2017</w:t>
            </w:r>
          </w:p>
        </w:tc>
        <w:tc>
          <w:tcPr>
            <w:tcW w:w="817" w:type="dxa"/>
          </w:tcPr>
          <w:p w14:paraId="5BEFC0E8"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2018</w:t>
            </w:r>
          </w:p>
        </w:tc>
        <w:tc>
          <w:tcPr>
            <w:tcW w:w="817" w:type="dxa"/>
          </w:tcPr>
          <w:p w14:paraId="17C87606"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2019</w:t>
            </w:r>
          </w:p>
        </w:tc>
        <w:tc>
          <w:tcPr>
            <w:tcW w:w="817" w:type="dxa"/>
          </w:tcPr>
          <w:p w14:paraId="006493AF"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2020</w:t>
            </w:r>
          </w:p>
        </w:tc>
        <w:tc>
          <w:tcPr>
            <w:tcW w:w="817" w:type="dxa"/>
          </w:tcPr>
          <w:p w14:paraId="2D824956"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2021</w:t>
            </w:r>
          </w:p>
        </w:tc>
        <w:tc>
          <w:tcPr>
            <w:tcW w:w="782" w:type="dxa"/>
          </w:tcPr>
          <w:p w14:paraId="7A443AE3"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2022</w:t>
            </w:r>
          </w:p>
        </w:tc>
        <w:tc>
          <w:tcPr>
            <w:tcW w:w="782" w:type="dxa"/>
          </w:tcPr>
          <w:p w14:paraId="26940C1B"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2023</w:t>
            </w:r>
          </w:p>
        </w:tc>
      </w:tr>
      <w:tr w:rsidR="00326947" w:rsidRPr="00326947" w14:paraId="7C7FB450" w14:textId="77777777" w:rsidTr="004B63AD">
        <w:trPr>
          <w:cantSplit/>
          <w:trHeight w:val="1286"/>
        </w:trPr>
        <w:tc>
          <w:tcPr>
            <w:tcW w:w="1150" w:type="dxa"/>
            <w:textDirection w:val="btLr"/>
          </w:tcPr>
          <w:p w14:paraId="78A9054A" w14:textId="77777777" w:rsidR="00326947" w:rsidRPr="00326947" w:rsidRDefault="00326947" w:rsidP="00326947">
            <w:pPr>
              <w:ind w:left="113" w:right="113" w:firstLine="567"/>
              <w:rPr>
                <w:rFonts w:ascii="Times New Roman" w:hAnsi="Times New Roman"/>
                <w:sz w:val="28"/>
                <w:szCs w:val="28"/>
              </w:rPr>
            </w:pPr>
            <w:r w:rsidRPr="00326947">
              <w:rPr>
                <w:rFonts w:ascii="Times New Roman" w:hAnsi="Times New Roman"/>
                <w:sz w:val="28"/>
                <w:szCs w:val="28"/>
              </w:rPr>
              <w:t xml:space="preserve"> ВВП на 1 особу, млн.грн.</w:t>
            </w:r>
          </w:p>
        </w:tc>
        <w:tc>
          <w:tcPr>
            <w:tcW w:w="782" w:type="dxa"/>
            <w:textDirection w:val="btLr"/>
          </w:tcPr>
          <w:p w14:paraId="073CEC23"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34646,4</w:t>
            </w:r>
          </w:p>
        </w:tc>
        <w:tc>
          <w:tcPr>
            <w:tcW w:w="816" w:type="dxa"/>
            <w:textDirection w:val="btLr"/>
          </w:tcPr>
          <w:p w14:paraId="473B9EC1"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39690,7</w:t>
            </w:r>
          </w:p>
        </w:tc>
        <w:tc>
          <w:tcPr>
            <w:tcW w:w="816" w:type="dxa"/>
            <w:textDirection w:val="btLr"/>
          </w:tcPr>
          <w:p w14:paraId="55463A1D"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35276,8</w:t>
            </w:r>
          </w:p>
        </w:tc>
        <w:tc>
          <w:tcPr>
            <w:tcW w:w="817" w:type="dxa"/>
            <w:textDirection w:val="btLr"/>
          </w:tcPr>
          <w:p w14:paraId="023048E0"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37004,5</w:t>
            </w:r>
          </w:p>
        </w:tc>
        <w:tc>
          <w:tcPr>
            <w:tcW w:w="817" w:type="dxa"/>
            <w:textDirection w:val="btLr"/>
          </w:tcPr>
          <w:p w14:paraId="116860CA"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41450,3</w:t>
            </w:r>
          </w:p>
        </w:tc>
        <w:tc>
          <w:tcPr>
            <w:tcW w:w="817" w:type="dxa"/>
            <w:textDirection w:val="btLr"/>
          </w:tcPr>
          <w:p w14:paraId="6C55EDB0"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43332,7</w:t>
            </w:r>
          </w:p>
        </w:tc>
        <w:tc>
          <w:tcPr>
            <w:tcW w:w="817" w:type="dxa"/>
            <w:textDirection w:val="btLr"/>
          </w:tcPr>
          <w:p w14:paraId="378C74A5"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42579,5</w:t>
            </w:r>
          </w:p>
        </w:tc>
        <w:tc>
          <w:tcPr>
            <w:tcW w:w="817" w:type="dxa"/>
            <w:textDirection w:val="btLr"/>
          </w:tcPr>
          <w:p w14:paraId="2263B396"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42946,2</w:t>
            </w:r>
          </w:p>
        </w:tc>
        <w:tc>
          <w:tcPr>
            <w:tcW w:w="817" w:type="dxa"/>
            <w:textDirection w:val="btLr"/>
          </w:tcPr>
          <w:p w14:paraId="65ED4C91"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49046,3</w:t>
            </w:r>
          </w:p>
        </w:tc>
        <w:tc>
          <w:tcPr>
            <w:tcW w:w="782" w:type="dxa"/>
            <w:textDirection w:val="btLr"/>
          </w:tcPr>
          <w:p w14:paraId="5B9F5707"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47401,3</w:t>
            </w:r>
          </w:p>
        </w:tc>
        <w:tc>
          <w:tcPr>
            <w:tcW w:w="782" w:type="dxa"/>
            <w:textDirection w:val="btLr"/>
          </w:tcPr>
          <w:p w14:paraId="0ADA8728" w14:textId="77777777" w:rsidR="00326947" w:rsidRPr="00326947" w:rsidRDefault="00326947" w:rsidP="00846D0D">
            <w:pPr>
              <w:ind w:left="113" w:right="113"/>
              <w:rPr>
                <w:rFonts w:ascii="Times New Roman" w:hAnsi="Times New Roman"/>
                <w:sz w:val="28"/>
                <w:szCs w:val="28"/>
              </w:rPr>
            </w:pPr>
            <w:r w:rsidRPr="00326947">
              <w:rPr>
                <w:rFonts w:ascii="Times New Roman" w:hAnsi="Times New Roman"/>
                <w:sz w:val="28"/>
                <w:szCs w:val="28"/>
              </w:rPr>
              <w:t>51501,1</w:t>
            </w:r>
          </w:p>
        </w:tc>
      </w:tr>
    </w:tbl>
    <w:p w14:paraId="4A355666" w14:textId="77777777" w:rsidR="00326947" w:rsidRPr="00326947" w:rsidRDefault="00326947" w:rsidP="00326947">
      <w:pPr>
        <w:ind w:firstLine="567"/>
        <w:jc w:val="both"/>
        <w:rPr>
          <w:rFonts w:ascii="Times New Roman" w:hAnsi="Times New Roman"/>
          <w:b/>
          <w:sz w:val="28"/>
          <w:szCs w:val="28"/>
        </w:rPr>
      </w:pPr>
    </w:p>
    <w:p w14:paraId="7B407246" w14:textId="77777777" w:rsidR="00326947" w:rsidRPr="00326947" w:rsidRDefault="00326947" w:rsidP="00326947">
      <w:pPr>
        <w:ind w:firstLine="567"/>
        <w:jc w:val="both"/>
        <w:rPr>
          <w:rFonts w:ascii="Times New Roman" w:hAnsi="Times New Roman"/>
          <w:b/>
          <w:sz w:val="28"/>
          <w:szCs w:val="28"/>
        </w:rPr>
      </w:pPr>
      <w:r w:rsidRPr="00326947">
        <w:rPr>
          <w:rFonts w:ascii="Times New Roman" w:hAnsi="Times New Roman"/>
          <w:b/>
          <w:sz w:val="28"/>
          <w:szCs w:val="28"/>
        </w:rPr>
        <w:t>Рослинництво</w:t>
      </w:r>
    </w:p>
    <w:p w14:paraId="726CE4DB" w14:textId="77777777" w:rsidR="00326947" w:rsidRPr="00326947" w:rsidRDefault="00326947" w:rsidP="00326947">
      <w:pPr>
        <w:ind w:firstLine="567"/>
        <w:jc w:val="both"/>
        <w:rPr>
          <w:rFonts w:ascii="Times New Roman" w:hAnsi="Times New Roman"/>
          <w:b/>
          <w:sz w:val="28"/>
          <w:szCs w:val="28"/>
        </w:rPr>
      </w:pPr>
    </w:p>
    <w:p w14:paraId="5694A875" w14:textId="77777777" w:rsidR="00326947" w:rsidRPr="00326947" w:rsidRDefault="00326947" w:rsidP="00480ACA">
      <w:pPr>
        <w:ind w:firstLine="567"/>
        <w:jc w:val="both"/>
        <w:rPr>
          <w:rFonts w:ascii="Times New Roman" w:hAnsi="Times New Roman"/>
          <w:sz w:val="28"/>
          <w:szCs w:val="28"/>
        </w:rPr>
      </w:pPr>
      <w:r w:rsidRPr="00326947">
        <w:rPr>
          <w:rFonts w:ascii="Times New Roman" w:hAnsi="Times New Roman"/>
          <w:sz w:val="28"/>
          <w:szCs w:val="28"/>
        </w:rPr>
        <w:t>Уся посівна площа по всіх категоріях господарств урожаю 20</w:t>
      </w:r>
      <w:r w:rsidRPr="00326947">
        <w:rPr>
          <w:rFonts w:ascii="Times New Roman" w:hAnsi="Times New Roman"/>
          <w:sz w:val="28"/>
          <w:szCs w:val="28"/>
          <w:lang w:val="ru-RU"/>
        </w:rPr>
        <w:t>23</w:t>
      </w:r>
      <w:r w:rsidRPr="00326947">
        <w:rPr>
          <w:rFonts w:ascii="Times New Roman" w:hAnsi="Times New Roman"/>
          <w:sz w:val="28"/>
          <w:szCs w:val="28"/>
        </w:rPr>
        <w:t xml:space="preserve"> року становила 849,</w:t>
      </w:r>
      <w:r w:rsidRPr="00326947">
        <w:rPr>
          <w:rFonts w:ascii="Times New Roman" w:hAnsi="Times New Roman"/>
          <w:sz w:val="28"/>
          <w:szCs w:val="28"/>
          <w:lang w:val="ru-RU"/>
        </w:rPr>
        <w:t>9</w:t>
      </w:r>
      <w:r w:rsidRPr="00326947">
        <w:rPr>
          <w:rFonts w:ascii="Times New Roman" w:hAnsi="Times New Roman"/>
          <w:sz w:val="28"/>
          <w:szCs w:val="28"/>
        </w:rPr>
        <w:t xml:space="preserve"> тис. га. </w:t>
      </w:r>
      <w:r w:rsidRPr="00326947">
        <w:rPr>
          <w:rFonts w:ascii="Times New Roman" w:hAnsi="Times New Roman"/>
          <w:color w:val="000000"/>
          <w:sz w:val="28"/>
          <w:szCs w:val="28"/>
        </w:rPr>
        <w:t xml:space="preserve">В структурі посівів </w:t>
      </w:r>
      <w:r w:rsidRPr="00326947">
        <w:rPr>
          <w:rFonts w:ascii="Times New Roman" w:hAnsi="Times New Roman"/>
          <w:sz w:val="28"/>
          <w:szCs w:val="28"/>
        </w:rPr>
        <w:t>зернові та зернобобові культури займали площу 416,</w:t>
      </w:r>
      <w:r w:rsidRPr="00326947">
        <w:rPr>
          <w:rFonts w:ascii="Times New Roman" w:hAnsi="Times New Roman"/>
          <w:sz w:val="28"/>
          <w:szCs w:val="28"/>
          <w:lang w:val="ru-RU"/>
        </w:rPr>
        <w:t>7</w:t>
      </w:r>
      <w:r w:rsidRPr="00326947">
        <w:rPr>
          <w:rFonts w:ascii="Times New Roman" w:hAnsi="Times New Roman"/>
          <w:sz w:val="28"/>
          <w:szCs w:val="28"/>
        </w:rPr>
        <w:t xml:space="preserve"> тис. га, або 49 % до всієї площі.</w:t>
      </w:r>
      <w:r w:rsidRPr="00326947">
        <w:rPr>
          <w:rFonts w:ascii="Times New Roman" w:hAnsi="Times New Roman"/>
          <w:color w:val="202122"/>
          <w:sz w:val="28"/>
          <w:szCs w:val="28"/>
          <w:shd w:val="clear" w:color="auto" w:fill="FFFFFF"/>
        </w:rPr>
        <w:t xml:space="preserve"> </w:t>
      </w:r>
      <w:r w:rsidRPr="00326947">
        <w:rPr>
          <w:rFonts w:ascii="Times New Roman" w:hAnsi="Times New Roman"/>
          <w:sz w:val="28"/>
          <w:szCs w:val="28"/>
        </w:rPr>
        <w:t xml:space="preserve">Технічні культури у структурі посівів займали площу </w:t>
      </w:r>
      <w:r w:rsidRPr="00326947">
        <w:rPr>
          <w:rFonts w:ascii="Times New Roman" w:hAnsi="Times New Roman"/>
          <w:sz w:val="28"/>
          <w:szCs w:val="28"/>
          <w:lang w:val="ru-RU"/>
        </w:rPr>
        <w:t>324,0</w:t>
      </w:r>
      <w:r w:rsidRPr="00326947">
        <w:rPr>
          <w:rFonts w:ascii="Times New Roman" w:hAnsi="Times New Roman"/>
          <w:sz w:val="28"/>
          <w:szCs w:val="28"/>
        </w:rPr>
        <w:t xml:space="preserve"> тис. га (</w:t>
      </w:r>
      <w:r w:rsidRPr="00326947">
        <w:rPr>
          <w:rFonts w:ascii="Times New Roman" w:hAnsi="Times New Roman"/>
          <w:sz w:val="28"/>
          <w:szCs w:val="28"/>
          <w:lang w:val="ru-RU"/>
        </w:rPr>
        <w:t>38</w:t>
      </w:r>
      <w:r w:rsidRPr="00326947">
        <w:rPr>
          <w:rFonts w:ascii="Times New Roman" w:hAnsi="Times New Roman"/>
          <w:sz w:val="28"/>
          <w:szCs w:val="28"/>
        </w:rPr>
        <w:t>,</w:t>
      </w:r>
      <w:r w:rsidRPr="00326947">
        <w:rPr>
          <w:rFonts w:ascii="Times New Roman" w:hAnsi="Times New Roman"/>
          <w:sz w:val="28"/>
          <w:szCs w:val="28"/>
          <w:lang w:val="ru-RU"/>
        </w:rPr>
        <w:t>1</w:t>
      </w:r>
      <w:r w:rsidRPr="00326947">
        <w:rPr>
          <w:rFonts w:ascii="Times New Roman" w:hAnsi="Times New Roman"/>
          <w:sz w:val="28"/>
          <w:szCs w:val="28"/>
        </w:rPr>
        <w:t xml:space="preserve"> %), картопля та овочеві культури – 6</w:t>
      </w:r>
      <w:r w:rsidRPr="00326947">
        <w:rPr>
          <w:rFonts w:ascii="Times New Roman" w:hAnsi="Times New Roman"/>
          <w:sz w:val="28"/>
          <w:szCs w:val="28"/>
          <w:lang w:val="ru-RU"/>
        </w:rPr>
        <w:t>7</w:t>
      </w:r>
      <w:r w:rsidRPr="00326947">
        <w:rPr>
          <w:rFonts w:ascii="Times New Roman" w:hAnsi="Times New Roman"/>
          <w:sz w:val="28"/>
          <w:szCs w:val="28"/>
        </w:rPr>
        <w:t>,</w:t>
      </w:r>
      <w:r w:rsidRPr="00326947">
        <w:rPr>
          <w:rFonts w:ascii="Times New Roman" w:hAnsi="Times New Roman"/>
          <w:sz w:val="28"/>
          <w:szCs w:val="28"/>
          <w:lang w:val="ru-RU"/>
        </w:rPr>
        <w:t>1</w:t>
      </w:r>
      <w:r w:rsidRPr="00326947">
        <w:rPr>
          <w:rFonts w:ascii="Times New Roman" w:hAnsi="Times New Roman"/>
          <w:sz w:val="28"/>
          <w:szCs w:val="28"/>
        </w:rPr>
        <w:t xml:space="preserve"> тис. га (</w:t>
      </w:r>
      <w:r w:rsidRPr="00326947">
        <w:rPr>
          <w:rFonts w:ascii="Times New Roman" w:hAnsi="Times New Roman"/>
          <w:sz w:val="28"/>
          <w:szCs w:val="28"/>
          <w:lang w:val="ru-RU"/>
        </w:rPr>
        <w:t>7</w:t>
      </w:r>
      <w:r w:rsidRPr="00326947">
        <w:rPr>
          <w:rFonts w:ascii="Times New Roman" w:hAnsi="Times New Roman"/>
          <w:sz w:val="28"/>
          <w:szCs w:val="28"/>
        </w:rPr>
        <w:t>,</w:t>
      </w:r>
      <w:r w:rsidRPr="00326947">
        <w:rPr>
          <w:rFonts w:ascii="Times New Roman" w:hAnsi="Times New Roman"/>
          <w:sz w:val="28"/>
          <w:szCs w:val="28"/>
          <w:lang w:val="ru-RU"/>
        </w:rPr>
        <w:t>9</w:t>
      </w:r>
      <w:r w:rsidRPr="00326947">
        <w:rPr>
          <w:rFonts w:ascii="Times New Roman" w:hAnsi="Times New Roman"/>
          <w:sz w:val="28"/>
          <w:szCs w:val="28"/>
        </w:rPr>
        <w:t xml:space="preserve"> %), кормові культури займали площу 4</w:t>
      </w:r>
      <w:r w:rsidRPr="00326947">
        <w:rPr>
          <w:rFonts w:ascii="Times New Roman" w:hAnsi="Times New Roman"/>
          <w:sz w:val="28"/>
          <w:szCs w:val="28"/>
          <w:lang w:val="ru-RU"/>
        </w:rPr>
        <w:t>2</w:t>
      </w:r>
      <w:r w:rsidRPr="00326947">
        <w:rPr>
          <w:rFonts w:ascii="Times New Roman" w:hAnsi="Times New Roman"/>
          <w:sz w:val="28"/>
          <w:szCs w:val="28"/>
        </w:rPr>
        <w:t>,</w:t>
      </w:r>
      <w:r w:rsidRPr="00326947">
        <w:rPr>
          <w:rFonts w:ascii="Times New Roman" w:hAnsi="Times New Roman"/>
          <w:sz w:val="28"/>
          <w:szCs w:val="28"/>
          <w:lang w:val="ru-RU"/>
        </w:rPr>
        <w:t>1</w:t>
      </w:r>
      <w:r w:rsidRPr="00326947">
        <w:rPr>
          <w:rFonts w:ascii="Times New Roman" w:hAnsi="Times New Roman"/>
          <w:sz w:val="28"/>
          <w:szCs w:val="28"/>
        </w:rPr>
        <w:t xml:space="preserve"> тис. га, у структурі займають 5,</w:t>
      </w:r>
      <w:r w:rsidRPr="00326947">
        <w:rPr>
          <w:rFonts w:ascii="Times New Roman" w:hAnsi="Times New Roman"/>
          <w:sz w:val="28"/>
          <w:szCs w:val="28"/>
          <w:lang w:val="ru-RU"/>
        </w:rPr>
        <w:t>0</w:t>
      </w:r>
      <w:r w:rsidRPr="00326947">
        <w:rPr>
          <w:rFonts w:ascii="Times New Roman" w:hAnsi="Times New Roman"/>
          <w:sz w:val="28"/>
          <w:szCs w:val="28"/>
        </w:rPr>
        <w:t xml:space="preserve"> % до всієї площі.</w:t>
      </w:r>
    </w:p>
    <w:p w14:paraId="200F76EF" w14:textId="77777777" w:rsidR="00326947" w:rsidRPr="00326947" w:rsidRDefault="00326947" w:rsidP="00480ACA">
      <w:pPr>
        <w:pStyle w:val="2"/>
        <w:spacing w:before="0"/>
        <w:ind w:firstLine="567"/>
        <w:rPr>
          <w:rFonts w:ascii="Times New Roman" w:hAnsi="Times New Roman"/>
          <w:bCs/>
          <w:sz w:val="28"/>
          <w:szCs w:val="28"/>
        </w:rPr>
      </w:pPr>
    </w:p>
    <w:p w14:paraId="0C526DEB" w14:textId="77777777" w:rsidR="00326947" w:rsidRPr="00326947" w:rsidRDefault="00326947" w:rsidP="00480ACA">
      <w:pPr>
        <w:pStyle w:val="2"/>
        <w:spacing w:before="0"/>
        <w:ind w:firstLine="567"/>
        <w:rPr>
          <w:rFonts w:ascii="Times New Roman" w:hAnsi="Times New Roman"/>
          <w:bCs/>
          <w:sz w:val="28"/>
          <w:szCs w:val="28"/>
        </w:rPr>
      </w:pPr>
      <w:r w:rsidRPr="00326947">
        <w:rPr>
          <w:rFonts w:ascii="Times New Roman" w:hAnsi="Times New Roman"/>
          <w:bCs/>
          <w:sz w:val="28"/>
          <w:szCs w:val="28"/>
        </w:rPr>
        <w:t xml:space="preserve">Структура посівних площ сільськогосподарських культур в 2023 році </w:t>
      </w:r>
      <w:r w:rsidR="00000000">
        <w:rPr>
          <w:rFonts w:ascii="Times New Roman" w:hAnsi="Times New Roman"/>
          <w:noProof/>
          <w:sz w:val="28"/>
          <w:szCs w:val="28"/>
        </w:rPr>
        <w:object w:dxaOrig="1440" w:dyaOrig="1440" w14:anchorId="76599A6B">
          <v:shape id="_x0000_s2073" type="#_x0000_t75" style="position:absolute;left:0;text-align:left;margin-left:36pt;margin-top:49.7pt;width:422.7pt;height:206.5pt;z-index:8;visibility:visible;mso-wrap-distance-left:20.04pt;mso-wrap-distance-top:15.36pt;mso-wrap-distance-right:68.89pt;mso-wrap-distance-bottom:45.96pt;mso-position-horizontal-relative:text;mso-position-vertical-relative:text">
            <v:imagedata r:id="rId68" o:title=""/>
            <w10:wrap type="topAndBottom"/>
          </v:shape>
          <o:OLEObject Type="Embed" ProgID="Excel.Sheet.8" ShapeID="_x0000_s2073" DrawAspect="Content" ObjectID="_1796727694" r:id="rId69"/>
        </w:object>
      </w:r>
      <w:r w:rsidR="00000000">
        <w:rPr>
          <w:rFonts w:ascii="Times New Roman" w:hAnsi="Times New Roman"/>
          <w:noProof/>
          <w:sz w:val="28"/>
          <w:szCs w:val="28"/>
        </w:rPr>
        <w:object w:dxaOrig="1440" w:dyaOrig="1440" w14:anchorId="6685F095">
          <v:shape id="_x0000_s2072" type="#_x0000_t75" style="position:absolute;left:0;text-align:left;margin-left:36pt;margin-top:49.7pt;width:422.7pt;height:206.5pt;z-index:7;visibility:visible;mso-wrap-distance-left:20.04pt;mso-wrap-distance-top:15.36pt;mso-wrap-distance-right:68.89pt;mso-wrap-distance-bottom:45.96pt;mso-position-horizontal-relative:text;mso-position-vertical-relative:text">
            <v:imagedata r:id="rId70" o:title=""/>
            <w10:wrap type="topAndBottom"/>
          </v:shape>
          <o:OLEObject Type="Embed" ProgID="Excel.Sheet.8" ShapeID="_x0000_s2072" DrawAspect="Content" ObjectID="_1796727695" r:id="rId71"/>
        </w:object>
      </w:r>
      <w:r w:rsidRPr="00326947">
        <w:rPr>
          <w:rFonts w:ascii="Times New Roman" w:hAnsi="Times New Roman"/>
          <w:bCs/>
          <w:sz w:val="28"/>
          <w:szCs w:val="28"/>
        </w:rPr>
        <w:t xml:space="preserve">      </w:t>
      </w:r>
      <w:r w:rsidRPr="00326947">
        <w:rPr>
          <w:rFonts w:ascii="Times New Roman" w:hAnsi="Times New Roman"/>
          <w:b w:val="0"/>
          <w:bCs/>
          <w:sz w:val="28"/>
          <w:szCs w:val="28"/>
        </w:rPr>
        <w:t>(всі категорії господарств)</w:t>
      </w:r>
    </w:p>
    <w:p w14:paraId="514F8199" w14:textId="77777777" w:rsidR="00326947" w:rsidRPr="00326947" w:rsidRDefault="00326947" w:rsidP="00326947">
      <w:pPr>
        <w:ind w:firstLine="567"/>
        <w:jc w:val="both"/>
        <w:rPr>
          <w:rFonts w:ascii="Times New Roman" w:hAnsi="Times New Roman"/>
          <w:sz w:val="28"/>
          <w:szCs w:val="28"/>
          <w:lang w:val="ru-RU"/>
        </w:rPr>
      </w:pPr>
    </w:p>
    <w:p w14:paraId="722BB162"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За підсумком </w:t>
      </w:r>
      <w:r w:rsidRPr="00326947">
        <w:rPr>
          <w:rFonts w:ascii="Times New Roman" w:hAnsi="Times New Roman"/>
          <w:sz w:val="28"/>
          <w:szCs w:val="28"/>
          <w:lang w:val="ru-RU"/>
        </w:rPr>
        <w:t>десяти</w:t>
      </w:r>
      <w:r w:rsidRPr="00326947">
        <w:rPr>
          <w:rFonts w:ascii="Times New Roman" w:hAnsi="Times New Roman"/>
          <w:sz w:val="28"/>
          <w:szCs w:val="28"/>
        </w:rPr>
        <w:t xml:space="preserve"> останніх років зернові та зернобобові культури у структурі посівних площ займають в основному </w:t>
      </w:r>
      <w:r w:rsidRPr="00326947">
        <w:rPr>
          <w:rFonts w:ascii="Times New Roman" w:hAnsi="Times New Roman"/>
          <w:sz w:val="28"/>
          <w:szCs w:val="28"/>
          <w:lang w:val="ru-RU"/>
        </w:rPr>
        <w:t>49</w:t>
      </w:r>
      <w:r w:rsidRPr="00326947">
        <w:rPr>
          <w:rFonts w:ascii="Times New Roman" w:hAnsi="Times New Roman"/>
          <w:sz w:val="28"/>
          <w:szCs w:val="28"/>
        </w:rPr>
        <w:t>-</w:t>
      </w:r>
      <w:r w:rsidRPr="00326947">
        <w:rPr>
          <w:rFonts w:ascii="Times New Roman" w:hAnsi="Times New Roman"/>
          <w:sz w:val="28"/>
          <w:szCs w:val="28"/>
          <w:lang w:val="ru-RU"/>
        </w:rPr>
        <w:t>61,9</w:t>
      </w:r>
      <w:r w:rsidRPr="00326947">
        <w:rPr>
          <w:rFonts w:ascii="Times New Roman" w:hAnsi="Times New Roman"/>
          <w:sz w:val="28"/>
          <w:szCs w:val="28"/>
        </w:rPr>
        <w:t xml:space="preserve"> %. Збільшуються площі під технічними культурами із 165,</w:t>
      </w:r>
      <w:r w:rsidRPr="00326947">
        <w:rPr>
          <w:rFonts w:ascii="Times New Roman" w:hAnsi="Times New Roman"/>
          <w:sz w:val="28"/>
          <w:szCs w:val="28"/>
          <w:lang w:val="ru-RU"/>
        </w:rPr>
        <w:t>0</w:t>
      </w:r>
      <w:r w:rsidRPr="00326947">
        <w:rPr>
          <w:rFonts w:ascii="Times New Roman" w:hAnsi="Times New Roman"/>
          <w:sz w:val="28"/>
          <w:szCs w:val="28"/>
        </w:rPr>
        <w:t xml:space="preserve"> тис. га (20</w:t>
      </w:r>
      <w:r w:rsidRPr="00326947">
        <w:rPr>
          <w:rFonts w:ascii="Times New Roman" w:hAnsi="Times New Roman"/>
          <w:sz w:val="28"/>
          <w:szCs w:val="28"/>
          <w:lang w:val="ru-RU"/>
        </w:rPr>
        <w:t>,7</w:t>
      </w:r>
      <w:r w:rsidRPr="00326947">
        <w:rPr>
          <w:rFonts w:ascii="Times New Roman" w:hAnsi="Times New Roman"/>
          <w:sz w:val="28"/>
          <w:szCs w:val="28"/>
        </w:rPr>
        <w:t xml:space="preserve">%) до </w:t>
      </w:r>
      <w:r w:rsidRPr="00326947">
        <w:rPr>
          <w:rFonts w:ascii="Times New Roman" w:hAnsi="Times New Roman"/>
          <w:sz w:val="28"/>
          <w:szCs w:val="28"/>
          <w:lang w:val="ru-RU"/>
        </w:rPr>
        <w:t>324,0</w:t>
      </w:r>
      <w:r w:rsidRPr="00326947">
        <w:rPr>
          <w:rFonts w:ascii="Times New Roman" w:hAnsi="Times New Roman"/>
          <w:sz w:val="28"/>
          <w:szCs w:val="28"/>
        </w:rPr>
        <w:t xml:space="preserve"> тис. га </w:t>
      </w:r>
      <w:r w:rsidRPr="00326947">
        <w:rPr>
          <w:rFonts w:ascii="Times New Roman" w:hAnsi="Times New Roman"/>
          <w:sz w:val="28"/>
          <w:szCs w:val="28"/>
          <w:lang w:val="ru-RU"/>
        </w:rPr>
        <w:t>38</w:t>
      </w:r>
      <w:r w:rsidRPr="00326947">
        <w:rPr>
          <w:rFonts w:ascii="Times New Roman" w:hAnsi="Times New Roman"/>
          <w:sz w:val="28"/>
          <w:szCs w:val="28"/>
        </w:rPr>
        <w:t>,</w:t>
      </w:r>
      <w:r w:rsidRPr="00326947">
        <w:rPr>
          <w:rFonts w:ascii="Times New Roman" w:hAnsi="Times New Roman"/>
          <w:sz w:val="28"/>
          <w:szCs w:val="28"/>
          <w:lang w:val="ru-RU"/>
        </w:rPr>
        <w:t>1</w:t>
      </w:r>
      <w:r w:rsidRPr="00326947">
        <w:rPr>
          <w:rFonts w:ascii="Times New Roman" w:hAnsi="Times New Roman"/>
          <w:sz w:val="28"/>
          <w:szCs w:val="28"/>
        </w:rPr>
        <w:t>% у  20</w:t>
      </w:r>
      <w:r w:rsidRPr="00326947">
        <w:rPr>
          <w:rFonts w:ascii="Times New Roman" w:hAnsi="Times New Roman"/>
          <w:sz w:val="28"/>
          <w:szCs w:val="28"/>
          <w:lang w:val="ru-RU"/>
        </w:rPr>
        <w:t>23</w:t>
      </w:r>
      <w:r w:rsidRPr="00326947">
        <w:rPr>
          <w:rFonts w:ascii="Times New Roman" w:hAnsi="Times New Roman"/>
          <w:sz w:val="28"/>
          <w:szCs w:val="28"/>
        </w:rPr>
        <w:t xml:space="preserve"> році. Що стосується посівних площ картоплі та овочів, то вони майже не змінилися – 8-9 %. Зниження частки кормових культур у загальній структурі посівних площ із 64,8 тис. га (8,1 %) у 2013 до 42,1 тис. га у 2023 (5 %) свідчить про потенційну загрозу для розвитку тваринництва і зниження родючості</w:t>
      </w:r>
      <w:r w:rsidRPr="00326947">
        <w:rPr>
          <w:rFonts w:ascii="Times New Roman" w:hAnsi="Times New Roman"/>
          <w:b/>
          <w:sz w:val="28"/>
          <w:szCs w:val="28"/>
        </w:rPr>
        <w:tab/>
      </w:r>
      <w:bookmarkStart w:id="23" w:name="_MON_1787726251"/>
      <w:bookmarkEnd w:id="23"/>
      <w:r w:rsidRPr="00326947">
        <w:rPr>
          <w:rFonts w:ascii="Times New Roman" w:hAnsi="Times New Roman"/>
          <w:noProof/>
        </w:rPr>
        <w:object w:dxaOrig="9606" w:dyaOrig="6649" w14:anchorId="3453A101">
          <v:shape id="_x0000_i1065" type="#_x0000_t75" style="width:480pt;height:332.25pt" o:ole="">
            <v:imagedata r:id="rId72" o:title=""/>
            <o:lock v:ext="edit" aspectratio="f"/>
          </v:shape>
          <o:OLEObject Type="Embed" ProgID="Excel.Sheet.8" ShapeID="_x0000_i1065" DrawAspect="Content" ObjectID="_1796727671" r:id="rId73">
            <o:FieldCodes>\s</o:FieldCodes>
          </o:OLEObject>
        </w:object>
      </w:r>
    </w:p>
    <w:p w14:paraId="1140DE89" w14:textId="77777777" w:rsidR="00326947" w:rsidRPr="00326947" w:rsidRDefault="00326947" w:rsidP="00326947">
      <w:pPr>
        <w:tabs>
          <w:tab w:val="left" w:pos="3855"/>
        </w:tabs>
        <w:ind w:firstLine="567"/>
        <w:jc w:val="both"/>
        <w:rPr>
          <w:rFonts w:ascii="Times New Roman" w:hAnsi="Times New Roman"/>
          <w:sz w:val="28"/>
          <w:szCs w:val="28"/>
        </w:rPr>
      </w:pPr>
      <w:r w:rsidRPr="00326947">
        <w:rPr>
          <w:rFonts w:ascii="Times New Roman" w:hAnsi="Times New Roman"/>
          <w:sz w:val="28"/>
          <w:szCs w:val="28"/>
        </w:rPr>
        <w:tab/>
      </w:r>
    </w:p>
    <w:p w14:paraId="00A5F0D6" w14:textId="77777777" w:rsidR="00326947" w:rsidRPr="00326947" w:rsidRDefault="00326947" w:rsidP="00326947">
      <w:pPr>
        <w:tabs>
          <w:tab w:val="left" w:pos="3855"/>
        </w:tabs>
        <w:ind w:firstLine="567"/>
        <w:jc w:val="both"/>
        <w:rPr>
          <w:rFonts w:ascii="Times New Roman" w:hAnsi="Times New Roman"/>
          <w:sz w:val="28"/>
          <w:szCs w:val="28"/>
        </w:rPr>
      </w:pP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20"/>
        <w:gridCol w:w="720"/>
        <w:gridCol w:w="720"/>
        <w:gridCol w:w="720"/>
        <w:gridCol w:w="900"/>
        <w:gridCol w:w="900"/>
        <w:gridCol w:w="720"/>
        <w:gridCol w:w="900"/>
        <w:gridCol w:w="720"/>
        <w:gridCol w:w="720"/>
        <w:gridCol w:w="900"/>
      </w:tblGrid>
      <w:tr w:rsidR="00326947" w:rsidRPr="00326947" w14:paraId="0211DAF4" w14:textId="77777777" w:rsidTr="004B63AD">
        <w:tc>
          <w:tcPr>
            <w:tcW w:w="1368" w:type="dxa"/>
            <w:shd w:val="clear" w:color="auto" w:fill="auto"/>
          </w:tcPr>
          <w:p w14:paraId="7914E4A8" w14:textId="77777777" w:rsidR="00326947" w:rsidRPr="00326947" w:rsidRDefault="00326947" w:rsidP="00326947">
            <w:pPr>
              <w:ind w:left="-720" w:firstLine="567"/>
              <w:jc w:val="center"/>
              <w:rPr>
                <w:rFonts w:ascii="Times New Roman" w:hAnsi="Times New Roman"/>
                <w:b/>
                <w:sz w:val="22"/>
                <w:szCs w:val="22"/>
                <w:lang w:val="ru-RU"/>
              </w:rPr>
            </w:pPr>
            <w:r w:rsidRPr="00326947">
              <w:rPr>
                <w:rFonts w:ascii="Times New Roman" w:hAnsi="Times New Roman"/>
                <w:b/>
                <w:sz w:val="22"/>
                <w:szCs w:val="22"/>
                <w:lang w:val="ru-RU"/>
              </w:rPr>
              <w:t>роки</w:t>
            </w:r>
          </w:p>
        </w:tc>
        <w:tc>
          <w:tcPr>
            <w:tcW w:w="720" w:type="dxa"/>
            <w:shd w:val="clear" w:color="auto" w:fill="auto"/>
          </w:tcPr>
          <w:p w14:paraId="3194F399"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2013</w:t>
            </w:r>
          </w:p>
          <w:p w14:paraId="3A520F9F" w14:textId="77777777" w:rsidR="00326947" w:rsidRPr="00326947" w:rsidRDefault="00326947" w:rsidP="00326947">
            <w:pPr>
              <w:ind w:firstLine="567"/>
              <w:jc w:val="center"/>
              <w:rPr>
                <w:rFonts w:ascii="Times New Roman" w:hAnsi="Times New Roman"/>
                <w:b/>
                <w:sz w:val="22"/>
                <w:szCs w:val="22"/>
                <w:lang w:val="ru-RU"/>
              </w:rPr>
            </w:pPr>
          </w:p>
        </w:tc>
        <w:tc>
          <w:tcPr>
            <w:tcW w:w="720" w:type="dxa"/>
            <w:shd w:val="clear" w:color="auto" w:fill="auto"/>
          </w:tcPr>
          <w:p w14:paraId="792E14D5"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2014</w:t>
            </w:r>
          </w:p>
          <w:p w14:paraId="77E239EB" w14:textId="77777777" w:rsidR="00326947" w:rsidRPr="00326947" w:rsidRDefault="00326947" w:rsidP="00326947">
            <w:pPr>
              <w:ind w:firstLine="567"/>
              <w:jc w:val="center"/>
              <w:rPr>
                <w:rFonts w:ascii="Times New Roman" w:hAnsi="Times New Roman"/>
                <w:b/>
                <w:sz w:val="22"/>
                <w:szCs w:val="22"/>
                <w:lang w:val="ru-RU"/>
              </w:rPr>
            </w:pPr>
          </w:p>
        </w:tc>
        <w:tc>
          <w:tcPr>
            <w:tcW w:w="720" w:type="dxa"/>
            <w:shd w:val="clear" w:color="auto" w:fill="auto"/>
          </w:tcPr>
          <w:p w14:paraId="3CD4E707"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2015</w:t>
            </w:r>
          </w:p>
          <w:p w14:paraId="4EAFDEB8" w14:textId="77777777" w:rsidR="00326947" w:rsidRPr="00326947" w:rsidRDefault="00326947" w:rsidP="00326947">
            <w:pPr>
              <w:ind w:firstLine="567"/>
              <w:jc w:val="center"/>
              <w:rPr>
                <w:rFonts w:ascii="Times New Roman" w:hAnsi="Times New Roman"/>
                <w:b/>
                <w:sz w:val="22"/>
                <w:szCs w:val="22"/>
                <w:lang w:val="ru-RU"/>
              </w:rPr>
            </w:pPr>
          </w:p>
        </w:tc>
        <w:tc>
          <w:tcPr>
            <w:tcW w:w="720" w:type="dxa"/>
            <w:shd w:val="clear" w:color="auto" w:fill="auto"/>
          </w:tcPr>
          <w:p w14:paraId="4C001741"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2016</w:t>
            </w:r>
          </w:p>
          <w:p w14:paraId="3A88ED5C" w14:textId="77777777" w:rsidR="00326947" w:rsidRPr="00326947" w:rsidRDefault="00326947" w:rsidP="00326947">
            <w:pPr>
              <w:ind w:firstLine="567"/>
              <w:jc w:val="center"/>
              <w:rPr>
                <w:rFonts w:ascii="Times New Roman" w:hAnsi="Times New Roman"/>
                <w:b/>
                <w:sz w:val="22"/>
                <w:szCs w:val="22"/>
                <w:lang w:val="ru-RU"/>
              </w:rPr>
            </w:pPr>
          </w:p>
        </w:tc>
        <w:tc>
          <w:tcPr>
            <w:tcW w:w="900" w:type="dxa"/>
            <w:shd w:val="clear" w:color="auto" w:fill="auto"/>
          </w:tcPr>
          <w:p w14:paraId="3206A69C"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2017</w:t>
            </w:r>
          </w:p>
          <w:p w14:paraId="44326D63" w14:textId="77777777" w:rsidR="00326947" w:rsidRPr="00326947" w:rsidRDefault="00326947" w:rsidP="00326947">
            <w:pPr>
              <w:ind w:firstLine="567"/>
              <w:jc w:val="center"/>
              <w:rPr>
                <w:rFonts w:ascii="Times New Roman" w:hAnsi="Times New Roman"/>
                <w:b/>
                <w:sz w:val="22"/>
                <w:szCs w:val="22"/>
                <w:lang w:val="ru-RU"/>
              </w:rPr>
            </w:pPr>
          </w:p>
        </w:tc>
        <w:tc>
          <w:tcPr>
            <w:tcW w:w="900" w:type="dxa"/>
            <w:shd w:val="clear" w:color="auto" w:fill="auto"/>
          </w:tcPr>
          <w:p w14:paraId="5D9B4A13"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2018</w:t>
            </w:r>
          </w:p>
          <w:p w14:paraId="2975B650" w14:textId="77777777" w:rsidR="00326947" w:rsidRPr="00326947" w:rsidRDefault="00326947" w:rsidP="00326947">
            <w:pPr>
              <w:ind w:firstLine="567"/>
              <w:jc w:val="center"/>
              <w:rPr>
                <w:rFonts w:ascii="Times New Roman" w:hAnsi="Times New Roman"/>
                <w:b/>
                <w:sz w:val="22"/>
                <w:szCs w:val="22"/>
                <w:lang w:val="ru-RU"/>
              </w:rPr>
            </w:pPr>
          </w:p>
        </w:tc>
        <w:tc>
          <w:tcPr>
            <w:tcW w:w="720" w:type="dxa"/>
            <w:shd w:val="clear" w:color="auto" w:fill="auto"/>
          </w:tcPr>
          <w:p w14:paraId="23DFD4C2"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2019</w:t>
            </w:r>
          </w:p>
          <w:p w14:paraId="5CF1EB12" w14:textId="77777777" w:rsidR="00326947" w:rsidRPr="00326947" w:rsidRDefault="00326947" w:rsidP="00326947">
            <w:pPr>
              <w:ind w:firstLine="567"/>
              <w:jc w:val="center"/>
              <w:rPr>
                <w:rFonts w:ascii="Times New Roman" w:hAnsi="Times New Roman"/>
                <w:b/>
                <w:sz w:val="22"/>
                <w:szCs w:val="22"/>
                <w:lang w:val="ru-RU"/>
              </w:rPr>
            </w:pPr>
          </w:p>
        </w:tc>
        <w:tc>
          <w:tcPr>
            <w:tcW w:w="900" w:type="dxa"/>
            <w:shd w:val="clear" w:color="auto" w:fill="auto"/>
          </w:tcPr>
          <w:p w14:paraId="47D3EE26"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2020</w:t>
            </w:r>
          </w:p>
          <w:p w14:paraId="28641520" w14:textId="77777777" w:rsidR="00326947" w:rsidRPr="00326947" w:rsidRDefault="00326947" w:rsidP="00326947">
            <w:pPr>
              <w:ind w:firstLine="567"/>
              <w:jc w:val="center"/>
              <w:rPr>
                <w:rFonts w:ascii="Times New Roman" w:hAnsi="Times New Roman"/>
                <w:b/>
                <w:sz w:val="22"/>
                <w:szCs w:val="22"/>
                <w:lang w:val="ru-RU"/>
              </w:rPr>
            </w:pPr>
          </w:p>
        </w:tc>
        <w:tc>
          <w:tcPr>
            <w:tcW w:w="720" w:type="dxa"/>
            <w:shd w:val="clear" w:color="auto" w:fill="auto"/>
          </w:tcPr>
          <w:p w14:paraId="228B46FE"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2021</w:t>
            </w:r>
          </w:p>
          <w:p w14:paraId="542F33FF" w14:textId="77777777" w:rsidR="00326947" w:rsidRPr="00326947" w:rsidRDefault="00326947" w:rsidP="00326947">
            <w:pPr>
              <w:ind w:firstLine="567"/>
              <w:jc w:val="center"/>
              <w:rPr>
                <w:rFonts w:ascii="Times New Roman" w:hAnsi="Times New Roman"/>
                <w:b/>
                <w:sz w:val="22"/>
                <w:szCs w:val="22"/>
                <w:lang w:val="ru-RU"/>
              </w:rPr>
            </w:pPr>
          </w:p>
        </w:tc>
        <w:tc>
          <w:tcPr>
            <w:tcW w:w="720" w:type="dxa"/>
            <w:shd w:val="clear" w:color="auto" w:fill="auto"/>
          </w:tcPr>
          <w:p w14:paraId="31EAA08B"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2022</w:t>
            </w:r>
          </w:p>
          <w:p w14:paraId="111DC559" w14:textId="77777777" w:rsidR="00326947" w:rsidRPr="00326947" w:rsidRDefault="00326947" w:rsidP="00326947">
            <w:pPr>
              <w:ind w:firstLine="567"/>
              <w:jc w:val="center"/>
              <w:rPr>
                <w:rFonts w:ascii="Times New Roman" w:hAnsi="Times New Roman"/>
                <w:b/>
                <w:sz w:val="22"/>
                <w:szCs w:val="22"/>
                <w:lang w:val="ru-RU"/>
              </w:rPr>
            </w:pPr>
          </w:p>
        </w:tc>
        <w:tc>
          <w:tcPr>
            <w:tcW w:w="900" w:type="dxa"/>
            <w:shd w:val="clear" w:color="auto" w:fill="auto"/>
          </w:tcPr>
          <w:p w14:paraId="3E289A6F" w14:textId="77777777" w:rsidR="00326947" w:rsidRPr="00326947" w:rsidRDefault="00326947" w:rsidP="00846D0D">
            <w:pPr>
              <w:rPr>
                <w:rFonts w:ascii="Times New Roman" w:hAnsi="Times New Roman"/>
                <w:b/>
                <w:sz w:val="22"/>
                <w:szCs w:val="22"/>
                <w:lang w:val="ru-RU"/>
              </w:rPr>
            </w:pPr>
            <w:r w:rsidRPr="00326947">
              <w:rPr>
                <w:rFonts w:ascii="Times New Roman" w:hAnsi="Times New Roman"/>
                <w:b/>
                <w:sz w:val="22"/>
                <w:szCs w:val="22"/>
                <w:lang w:val="ru-RU"/>
              </w:rPr>
              <w:t>2023</w:t>
            </w:r>
          </w:p>
          <w:p w14:paraId="36B96985" w14:textId="77777777" w:rsidR="00326947" w:rsidRPr="00326947" w:rsidRDefault="00326947" w:rsidP="00326947">
            <w:pPr>
              <w:ind w:firstLine="567"/>
              <w:jc w:val="center"/>
              <w:rPr>
                <w:rFonts w:ascii="Times New Roman" w:hAnsi="Times New Roman"/>
                <w:b/>
                <w:sz w:val="22"/>
                <w:szCs w:val="22"/>
                <w:lang w:val="ru-RU"/>
              </w:rPr>
            </w:pPr>
          </w:p>
        </w:tc>
      </w:tr>
      <w:tr w:rsidR="00326947" w:rsidRPr="00326947" w14:paraId="1856131C" w14:textId="77777777" w:rsidTr="004B63AD">
        <w:trPr>
          <w:trHeight w:val="340"/>
        </w:trPr>
        <w:tc>
          <w:tcPr>
            <w:tcW w:w="1368" w:type="dxa"/>
            <w:shd w:val="clear" w:color="auto" w:fill="auto"/>
          </w:tcPr>
          <w:p w14:paraId="020968A2" w14:textId="77777777" w:rsidR="00326947" w:rsidRPr="00326947" w:rsidRDefault="00326947" w:rsidP="00326947">
            <w:pPr>
              <w:ind w:firstLine="567"/>
              <w:jc w:val="center"/>
              <w:rPr>
                <w:rFonts w:ascii="Times New Roman" w:hAnsi="Times New Roman"/>
                <w:sz w:val="22"/>
                <w:szCs w:val="22"/>
                <w:lang w:val="ru-RU"/>
              </w:rPr>
            </w:pPr>
          </w:p>
        </w:tc>
        <w:tc>
          <w:tcPr>
            <w:tcW w:w="8640" w:type="dxa"/>
            <w:gridSpan w:val="11"/>
            <w:shd w:val="clear" w:color="auto" w:fill="auto"/>
          </w:tcPr>
          <w:p w14:paraId="3DFFC5DA" w14:textId="77777777" w:rsidR="00326947" w:rsidRPr="00326947" w:rsidRDefault="00326947" w:rsidP="00326947">
            <w:pPr>
              <w:ind w:firstLine="567"/>
              <w:jc w:val="center"/>
              <w:rPr>
                <w:rFonts w:ascii="Times New Roman" w:hAnsi="Times New Roman"/>
                <w:b/>
                <w:sz w:val="22"/>
                <w:szCs w:val="22"/>
                <w:lang w:val="ru-RU"/>
              </w:rPr>
            </w:pPr>
            <w:r w:rsidRPr="00326947">
              <w:rPr>
                <w:rFonts w:ascii="Times New Roman" w:hAnsi="Times New Roman"/>
                <w:b/>
                <w:bCs/>
                <w:color w:val="000000"/>
                <w:sz w:val="22"/>
                <w:szCs w:val="22"/>
              </w:rPr>
              <w:t>% в структурі посівної площі</w:t>
            </w:r>
          </w:p>
        </w:tc>
      </w:tr>
      <w:tr w:rsidR="00326947" w:rsidRPr="00326947" w14:paraId="5021EC6D" w14:textId="77777777" w:rsidTr="004B63AD">
        <w:tc>
          <w:tcPr>
            <w:tcW w:w="1368" w:type="dxa"/>
            <w:shd w:val="clear" w:color="auto" w:fill="auto"/>
          </w:tcPr>
          <w:p w14:paraId="3927DFFB"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Зернові, всього</w:t>
            </w:r>
          </w:p>
        </w:tc>
        <w:tc>
          <w:tcPr>
            <w:tcW w:w="720" w:type="dxa"/>
            <w:shd w:val="clear" w:color="auto" w:fill="auto"/>
          </w:tcPr>
          <w:p w14:paraId="49C86C9C"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61,9</w:t>
            </w:r>
          </w:p>
        </w:tc>
        <w:tc>
          <w:tcPr>
            <w:tcW w:w="720" w:type="dxa"/>
            <w:shd w:val="clear" w:color="auto" w:fill="auto"/>
          </w:tcPr>
          <w:p w14:paraId="28FB8101"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60,2</w:t>
            </w:r>
          </w:p>
        </w:tc>
        <w:tc>
          <w:tcPr>
            <w:tcW w:w="720" w:type="dxa"/>
            <w:shd w:val="clear" w:color="auto" w:fill="auto"/>
          </w:tcPr>
          <w:p w14:paraId="5390BF28"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56,3</w:t>
            </w:r>
          </w:p>
        </w:tc>
        <w:tc>
          <w:tcPr>
            <w:tcW w:w="720" w:type="dxa"/>
            <w:shd w:val="clear" w:color="auto" w:fill="auto"/>
          </w:tcPr>
          <w:p w14:paraId="7302396B"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57,9</w:t>
            </w:r>
          </w:p>
        </w:tc>
        <w:tc>
          <w:tcPr>
            <w:tcW w:w="900" w:type="dxa"/>
            <w:shd w:val="clear" w:color="auto" w:fill="auto"/>
          </w:tcPr>
          <w:p w14:paraId="3761C08C"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55,4</w:t>
            </w:r>
          </w:p>
        </w:tc>
        <w:tc>
          <w:tcPr>
            <w:tcW w:w="900" w:type="dxa"/>
            <w:shd w:val="clear" w:color="auto" w:fill="auto"/>
          </w:tcPr>
          <w:p w14:paraId="3C248C4F"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55,2</w:t>
            </w:r>
          </w:p>
        </w:tc>
        <w:tc>
          <w:tcPr>
            <w:tcW w:w="720" w:type="dxa"/>
            <w:shd w:val="clear" w:color="auto" w:fill="auto"/>
          </w:tcPr>
          <w:p w14:paraId="6127772F"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56,4</w:t>
            </w:r>
          </w:p>
        </w:tc>
        <w:tc>
          <w:tcPr>
            <w:tcW w:w="900" w:type="dxa"/>
            <w:shd w:val="clear" w:color="auto" w:fill="auto"/>
          </w:tcPr>
          <w:p w14:paraId="421420AA"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57,7</w:t>
            </w:r>
          </w:p>
        </w:tc>
        <w:tc>
          <w:tcPr>
            <w:tcW w:w="720" w:type="dxa"/>
            <w:shd w:val="clear" w:color="auto" w:fill="auto"/>
          </w:tcPr>
          <w:p w14:paraId="1935E464"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57,5</w:t>
            </w:r>
          </w:p>
        </w:tc>
        <w:tc>
          <w:tcPr>
            <w:tcW w:w="720" w:type="dxa"/>
            <w:shd w:val="clear" w:color="auto" w:fill="auto"/>
          </w:tcPr>
          <w:p w14:paraId="43878082"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52,0</w:t>
            </w:r>
          </w:p>
        </w:tc>
        <w:tc>
          <w:tcPr>
            <w:tcW w:w="900" w:type="dxa"/>
            <w:shd w:val="clear" w:color="auto" w:fill="auto"/>
          </w:tcPr>
          <w:p w14:paraId="4059CD33"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49,0</w:t>
            </w:r>
          </w:p>
        </w:tc>
      </w:tr>
      <w:tr w:rsidR="00326947" w:rsidRPr="00326947" w14:paraId="3B51D3A7" w14:textId="77777777" w:rsidTr="004B63AD">
        <w:tc>
          <w:tcPr>
            <w:tcW w:w="1368" w:type="dxa"/>
            <w:shd w:val="clear" w:color="auto" w:fill="auto"/>
          </w:tcPr>
          <w:p w14:paraId="4077F5B4"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rPr>
              <w:t>Технічні культури</w:t>
            </w:r>
          </w:p>
        </w:tc>
        <w:tc>
          <w:tcPr>
            <w:tcW w:w="720" w:type="dxa"/>
            <w:shd w:val="clear" w:color="auto" w:fill="auto"/>
          </w:tcPr>
          <w:p w14:paraId="5519C7A4"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20,7</w:t>
            </w:r>
          </w:p>
        </w:tc>
        <w:tc>
          <w:tcPr>
            <w:tcW w:w="720" w:type="dxa"/>
            <w:shd w:val="clear" w:color="auto" w:fill="auto"/>
          </w:tcPr>
          <w:p w14:paraId="590CC2D5"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22,7</w:t>
            </w:r>
          </w:p>
        </w:tc>
        <w:tc>
          <w:tcPr>
            <w:tcW w:w="720" w:type="dxa"/>
            <w:shd w:val="clear" w:color="auto" w:fill="auto"/>
          </w:tcPr>
          <w:p w14:paraId="599B4091"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27,0</w:t>
            </w:r>
          </w:p>
        </w:tc>
        <w:tc>
          <w:tcPr>
            <w:tcW w:w="720" w:type="dxa"/>
            <w:shd w:val="clear" w:color="auto" w:fill="auto"/>
          </w:tcPr>
          <w:p w14:paraId="3408D6B0"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25,8</w:t>
            </w:r>
          </w:p>
        </w:tc>
        <w:tc>
          <w:tcPr>
            <w:tcW w:w="900" w:type="dxa"/>
            <w:shd w:val="clear" w:color="auto" w:fill="auto"/>
          </w:tcPr>
          <w:p w14:paraId="5220F9E0"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29,3</w:t>
            </w:r>
          </w:p>
        </w:tc>
        <w:tc>
          <w:tcPr>
            <w:tcW w:w="900" w:type="dxa"/>
            <w:shd w:val="clear" w:color="auto" w:fill="auto"/>
          </w:tcPr>
          <w:p w14:paraId="561EDB58"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30,8</w:t>
            </w:r>
          </w:p>
        </w:tc>
        <w:tc>
          <w:tcPr>
            <w:tcW w:w="720" w:type="dxa"/>
            <w:shd w:val="clear" w:color="auto" w:fill="auto"/>
          </w:tcPr>
          <w:p w14:paraId="78D1980E"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29,7</w:t>
            </w:r>
          </w:p>
        </w:tc>
        <w:tc>
          <w:tcPr>
            <w:tcW w:w="900" w:type="dxa"/>
            <w:shd w:val="clear" w:color="auto" w:fill="auto"/>
          </w:tcPr>
          <w:p w14:paraId="1BC3502B"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29,1</w:t>
            </w:r>
          </w:p>
        </w:tc>
        <w:tc>
          <w:tcPr>
            <w:tcW w:w="720" w:type="dxa"/>
            <w:shd w:val="clear" w:color="auto" w:fill="auto"/>
          </w:tcPr>
          <w:p w14:paraId="2EE7377F"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29,8</w:t>
            </w:r>
          </w:p>
        </w:tc>
        <w:tc>
          <w:tcPr>
            <w:tcW w:w="720" w:type="dxa"/>
            <w:shd w:val="clear" w:color="auto" w:fill="auto"/>
          </w:tcPr>
          <w:p w14:paraId="7748CD9D"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35,2</w:t>
            </w:r>
          </w:p>
        </w:tc>
        <w:tc>
          <w:tcPr>
            <w:tcW w:w="900" w:type="dxa"/>
            <w:shd w:val="clear" w:color="auto" w:fill="auto"/>
          </w:tcPr>
          <w:p w14:paraId="3F04EF01"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38,1</w:t>
            </w:r>
          </w:p>
        </w:tc>
      </w:tr>
      <w:tr w:rsidR="00326947" w:rsidRPr="00326947" w14:paraId="039FB15C" w14:textId="77777777" w:rsidTr="004B63AD">
        <w:tc>
          <w:tcPr>
            <w:tcW w:w="1368" w:type="dxa"/>
            <w:shd w:val="clear" w:color="auto" w:fill="auto"/>
          </w:tcPr>
          <w:p w14:paraId="4D3182C9" w14:textId="77777777" w:rsidR="00326947" w:rsidRPr="00326947" w:rsidRDefault="00326947" w:rsidP="00846D0D">
            <w:pPr>
              <w:rPr>
                <w:rFonts w:ascii="Times New Roman" w:hAnsi="Times New Roman"/>
                <w:sz w:val="22"/>
                <w:szCs w:val="22"/>
              </w:rPr>
            </w:pPr>
            <w:r w:rsidRPr="00326947">
              <w:rPr>
                <w:rFonts w:ascii="Times New Roman" w:hAnsi="Times New Roman"/>
                <w:sz w:val="22"/>
                <w:szCs w:val="22"/>
              </w:rPr>
              <w:t>Картопля та овочеві культури</w:t>
            </w:r>
          </w:p>
        </w:tc>
        <w:tc>
          <w:tcPr>
            <w:tcW w:w="720" w:type="dxa"/>
            <w:shd w:val="clear" w:color="auto" w:fill="auto"/>
          </w:tcPr>
          <w:p w14:paraId="7F73400B"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9,3</w:t>
            </w:r>
          </w:p>
        </w:tc>
        <w:tc>
          <w:tcPr>
            <w:tcW w:w="720" w:type="dxa"/>
            <w:shd w:val="clear" w:color="auto" w:fill="auto"/>
          </w:tcPr>
          <w:p w14:paraId="036CDCD6"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9,3</w:t>
            </w:r>
          </w:p>
        </w:tc>
        <w:tc>
          <w:tcPr>
            <w:tcW w:w="720" w:type="dxa"/>
            <w:shd w:val="clear" w:color="auto" w:fill="auto"/>
          </w:tcPr>
          <w:p w14:paraId="0260B485"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8,8</w:t>
            </w:r>
          </w:p>
        </w:tc>
        <w:tc>
          <w:tcPr>
            <w:tcW w:w="720" w:type="dxa"/>
            <w:shd w:val="clear" w:color="auto" w:fill="auto"/>
          </w:tcPr>
          <w:p w14:paraId="52F9FD53"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8,7</w:t>
            </w:r>
          </w:p>
        </w:tc>
        <w:tc>
          <w:tcPr>
            <w:tcW w:w="900" w:type="dxa"/>
            <w:shd w:val="clear" w:color="auto" w:fill="auto"/>
          </w:tcPr>
          <w:p w14:paraId="5B783D08"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8,2</w:t>
            </w:r>
          </w:p>
        </w:tc>
        <w:tc>
          <w:tcPr>
            <w:tcW w:w="900" w:type="dxa"/>
            <w:shd w:val="clear" w:color="auto" w:fill="auto"/>
          </w:tcPr>
          <w:p w14:paraId="2ECA519F"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8,0</w:t>
            </w:r>
          </w:p>
        </w:tc>
        <w:tc>
          <w:tcPr>
            <w:tcW w:w="720" w:type="dxa"/>
            <w:shd w:val="clear" w:color="auto" w:fill="auto"/>
          </w:tcPr>
          <w:p w14:paraId="22AA01F4"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8,2</w:t>
            </w:r>
          </w:p>
        </w:tc>
        <w:tc>
          <w:tcPr>
            <w:tcW w:w="900" w:type="dxa"/>
            <w:shd w:val="clear" w:color="auto" w:fill="auto"/>
          </w:tcPr>
          <w:p w14:paraId="6F19A22A"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8,2</w:t>
            </w:r>
          </w:p>
        </w:tc>
        <w:tc>
          <w:tcPr>
            <w:tcW w:w="720" w:type="dxa"/>
            <w:shd w:val="clear" w:color="auto" w:fill="auto"/>
          </w:tcPr>
          <w:p w14:paraId="456F0BC2"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7,7</w:t>
            </w:r>
          </w:p>
        </w:tc>
        <w:tc>
          <w:tcPr>
            <w:tcW w:w="720" w:type="dxa"/>
            <w:shd w:val="clear" w:color="auto" w:fill="auto"/>
          </w:tcPr>
          <w:p w14:paraId="5022FDE6"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7,8</w:t>
            </w:r>
          </w:p>
        </w:tc>
        <w:tc>
          <w:tcPr>
            <w:tcW w:w="900" w:type="dxa"/>
            <w:shd w:val="clear" w:color="auto" w:fill="auto"/>
          </w:tcPr>
          <w:p w14:paraId="69733406"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7,9</w:t>
            </w:r>
          </w:p>
        </w:tc>
      </w:tr>
      <w:tr w:rsidR="00326947" w:rsidRPr="00326947" w14:paraId="045BE44F" w14:textId="77777777" w:rsidTr="004B63AD">
        <w:tc>
          <w:tcPr>
            <w:tcW w:w="1368" w:type="dxa"/>
            <w:shd w:val="clear" w:color="auto" w:fill="auto"/>
          </w:tcPr>
          <w:p w14:paraId="2063CE78" w14:textId="77777777" w:rsidR="00326947" w:rsidRPr="00326947" w:rsidRDefault="00326947" w:rsidP="00846D0D">
            <w:pPr>
              <w:rPr>
                <w:rFonts w:ascii="Times New Roman" w:hAnsi="Times New Roman"/>
                <w:sz w:val="22"/>
                <w:szCs w:val="22"/>
              </w:rPr>
            </w:pPr>
            <w:r w:rsidRPr="00326947">
              <w:rPr>
                <w:rFonts w:ascii="Times New Roman" w:hAnsi="Times New Roman"/>
                <w:sz w:val="22"/>
                <w:szCs w:val="22"/>
              </w:rPr>
              <w:t>Кормові культури</w:t>
            </w:r>
          </w:p>
        </w:tc>
        <w:tc>
          <w:tcPr>
            <w:tcW w:w="720" w:type="dxa"/>
            <w:shd w:val="clear" w:color="auto" w:fill="auto"/>
          </w:tcPr>
          <w:p w14:paraId="2FF4A657"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8,1</w:t>
            </w:r>
          </w:p>
        </w:tc>
        <w:tc>
          <w:tcPr>
            <w:tcW w:w="720" w:type="dxa"/>
            <w:shd w:val="clear" w:color="auto" w:fill="auto"/>
          </w:tcPr>
          <w:p w14:paraId="579E1BCA"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7,8</w:t>
            </w:r>
          </w:p>
        </w:tc>
        <w:tc>
          <w:tcPr>
            <w:tcW w:w="720" w:type="dxa"/>
            <w:shd w:val="clear" w:color="auto" w:fill="auto"/>
          </w:tcPr>
          <w:p w14:paraId="679CF976"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7,9</w:t>
            </w:r>
          </w:p>
        </w:tc>
        <w:tc>
          <w:tcPr>
            <w:tcW w:w="720" w:type="dxa"/>
            <w:shd w:val="clear" w:color="auto" w:fill="auto"/>
          </w:tcPr>
          <w:p w14:paraId="0C1AFEFC"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7,6</w:t>
            </w:r>
          </w:p>
        </w:tc>
        <w:tc>
          <w:tcPr>
            <w:tcW w:w="900" w:type="dxa"/>
            <w:shd w:val="clear" w:color="auto" w:fill="auto"/>
          </w:tcPr>
          <w:p w14:paraId="02B4B83B"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7,1</w:t>
            </w:r>
          </w:p>
        </w:tc>
        <w:tc>
          <w:tcPr>
            <w:tcW w:w="900" w:type="dxa"/>
            <w:shd w:val="clear" w:color="auto" w:fill="auto"/>
          </w:tcPr>
          <w:p w14:paraId="6A0C6920"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6,0</w:t>
            </w:r>
          </w:p>
        </w:tc>
        <w:tc>
          <w:tcPr>
            <w:tcW w:w="720" w:type="dxa"/>
            <w:shd w:val="clear" w:color="auto" w:fill="auto"/>
          </w:tcPr>
          <w:p w14:paraId="7929EB95"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5,7</w:t>
            </w:r>
          </w:p>
        </w:tc>
        <w:tc>
          <w:tcPr>
            <w:tcW w:w="900" w:type="dxa"/>
            <w:shd w:val="clear" w:color="auto" w:fill="auto"/>
          </w:tcPr>
          <w:p w14:paraId="583FA6BE"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5,0</w:t>
            </w:r>
          </w:p>
        </w:tc>
        <w:tc>
          <w:tcPr>
            <w:tcW w:w="720" w:type="dxa"/>
            <w:shd w:val="clear" w:color="auto" w:fill="auto"/>
          </w:tcPr>
          <w:p w14:paraId="1CECAB5B"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5,0</w:t>
            </w:r>
          </w:p>
        </w:tc>
        <w:tc>
          <w:tcPr>
            <w:tcW w:w="720" w:type="dxa"/>
            <w:shd w:val="clear" w:color="auto" w:fill="auto"/>
          </w:tcPr>
          <w:p w14:paraId="3E767DDA"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5,0</w:t>
            </w:r>
          </w:p>
        </w:tc>
        <w:tc>
          <w:tcPr>
            <w:tcW w:w="900" w:type="dxa"/>
            <w:shd w:val="clear" w:color="auto" w:fill="auto"/>
          </w:tcPr>
          <w:p w14:paraId="62C6EC16" w14:textId="77777777" w:rsidR="00326947" w:rsidRPr="00326947" w:rsidRDefault="00326947" w:rsidP="00846D0D">
            <w:pPr>
              <w:rPr>
                <w:rFonts w:ascii="Times New Roman" w:hAnsi="Times New Roman"/>
                <w:sz w:val="22"/>
                <w:szCs w:val="22"/>
                <w:lang w:val="ru-RU"/>
              </w:rPr>
            </w:pPr>
            <w:r w:rsidRPr="00326947">
              <w:rPr>
                <w:rFonts w:ascii="Times New Roman" w:hAnsi="Times New Roman"/>
                <w:sz w:val="22"/>
                <w:szCs w:val="22"/>
                <w:lang w:val="ru-RU"/>
              </w:rPr>
              <w:t>5,0</w:t>
            </w:r>
          </w:p>
        </w:tc>
      </w:tr>
    </w:tbl>
    <w:p w14:paraId="545255C8" w14:textId="77777777" w:rsidR="00326947" w:rsidRPr="00326947" w:rsidRDefault="00326947" w:rsidP="00326947">
      <w:pPr>
        <w:ind w:firstLine="567"/>
        <w:jc w:val="center"/>
        <w:rPr>
          <w:rFonts w:ascii="Times New Roman" w:hAnsi="Times New Roman"/>
          <w:sz w:val="28"/>
          <w:szCs w:val="28"/>
        </w:rPr>
      </w:pPr>
    </w:p>
    <w:p w14:paraId="75B1C480"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У порівнянні з іншими областями Тернопільщина протягом останніх років нарощує виробництво зернових культур. Зокрема, в Тернопільській області у </w:t>
      </w:r>
      <w:r w:rsidRPr="00326947">
        <w:rPr>
          <w:rFonts w:ascii="Times New Roman" w:hAnsi="Times New Roman"/>
          <w:sz w:val="28"/>
          <w:szCs w:val="28"/>
        </w:rPr>
        <w:lastRenderedPageBreak/>
        <w:t>2023 році по всіх категоріях господарств виробництво зернових культур склало 2855,7 тис. тонн, що майже у 4 рази більше, як у Чернівецькій області  (754,8 тис. тонн), у 2 рази більше, ніж у Рівненській області (1771,3 тис. тонн), та більше ніж у Львівській області (1771,3 тис. тонн).</w:t>
      </w:r>
    </w:p>
    <w:p w14:paraId="3FCC6374" w14:textId="77777777" w:rsidR="00326947" w:rsidRPr="00326947" w:rsidRDefault="00326947" w:rsidP="00326947">
      <w:pPr>
        <w:ind w:firstLine="567"/>
        <w:jc w:val="center"/>
        <w:rPr>
          <w:rFonts w:ascii="Times New Roman" w:hAnsi="Times New Roman"/>
          <w:b/>
          <w:sz w:val="28"/>
          <w:szCs w:val="28"/>
        </w:rPr>
      </w:pPr>
    </w:p>
    <w:p w14:paraId="1F1023D9" w14:textId="77777777" w:rsidR="00326947" w:rsidRPr="00326947" w:rsidRDefault="00326947" w:rsidP="00326947">
      <w:pPr>
        <w:ind w:firstLine="567"/>
        <w:jc w:val="center"/>
        <w:rPr>
          <w:rFonts w:ascii="Times New Roman" w:hAnsi="Times New Roman"/>
          <w:b/>
          <w:sz w:val="28"/>
          <w:szCs w:val="28"/>
          <w:lang w:val="ru-RU"/>
        </w:rPr>
      </w:pPr>
      <w:r w:rsidRPr="00326947">
        <w:rPr>
          <w:rFonts w:ascii="Times New Roman" w:hAnsi="Times New Roman"/>
          <w:b/>
          <w:sz w:val="28"/>
          <w:szCs w:val="28"/>
        </w:rPr>
        <w:t>Виробництво зернових культур у 20</w:t>
      </w:r>
      <w:r w:rsidRPr="00326947">
        <w:rPr>
          <w:rFonts w:ascii="Times New Roman" w:hAnsi="Times New Roman"/>
          <w:b/>
          <w:sz w:val="28"/>
          <w:szCs w:val="28"/>
          <w:lang w:val="ru-RU"/>
        </w:rPr>
        <w:t>23</w:t>
      </w:r>
      <w:r w:rsidRPr="00326947">
        <w:rPr>
          <w:rFonts w:ascii="Times New Roman" w:hAnsi="Times New Roman"/>
          <w:b/>
          <w:sz w:val="28"/>
          <w:szCs w:val="28"/>
        </w:rPr>
        <w:t xml:space="preserve"> році по областях західного регіону, тис. тонн</w:t>
      </w:r>
    </w:p>
    <w:tbl>
      <w:tblPr>
        <w:tblW w:w="6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3363"/>
      </w:tblGrid>
      <w:tr w:rsidR="00326947" w:rsidRPr="00326947" w14:paraId="47FC098B" w14:textId="77777777" w:rsidTr="004B63AD">
        <w:trPr>
          <w:trHeight w:val="282"/>
          <w:jc w:val="center"/>
        </w:trPr>
        <w:tc>
          <w:tcPr>
            <w:tcW w:w="3444" w:type="dxa"/>
          </w:tcPr>
          <w:p w14:paraId="493BF2FB" w14:textId="77777777" w:rsidR="00326947" w:rsidRPr="00326947" w:rsidRDefault="00326947" w:rsidP="00326947">
            <w:pPr>
              <w:ind w:firstLine="567"/>
              <w:rPr>
                <w:rFonts w:ascii="Times New Roman" w:hAnsi="Times New Roman"/>
              </w:rPr>
            </w:pPr>
            <w:r w:rsidRPr="00326947">
              <w:rPr>
                <w:rFonts w:ascii="Times New Roman" w:hAnsi="Times New Roman"/>
                <w:sz w:val="28"/>
                <w:szCs w:val="28"/>
              </w:rPr>
              <w:t>Чернівецька область</w:t>
            </w:r>
          </w:p>
        </w:tc>
        <w:tc>
          <w:tcPr>
            <w:tcW w:w="3363" w:type="dxa"/>
          </w:tcPr>
          <w:p w14:paraId="1BE55509" w14:textId="77777777" w:rsidR="00326947" w:rsidRPr="00326947" w:rsidRDefault="00326947" w:rsidP="00326947">
            <w:pPr>
              <w:ind w:firstLine="567"/>
              <w:jc w:val="center"/>
              <w:rPr>
                <w:rFonts w:ascii="Times New Roman" w:hAnsi="Times New Roman"/>
              </w:rPr>
            </w:pPr>
            <w:r w:rsidRPr="00326947">
              <w:rPr>
                <w:rFonts w:ascii="Times New Roman" w:hAnsi="Times New Roman"/>
                <w:sz w:val="28"/>
                <w:szCs w:val="28"/>
              </w:rPr>
              <w:t>754,8 тис. тонн</w:t>
            </w:r>
          </w:p>
        </w:tc>
      </w:tr>
      <w:tr w:rsidR="00326947" w:rsidRPr="00326947" w14:paraId="3FDB538F" w14:textId="77777777" w:rsidTr="004B63AD">
        <w:trPr>
          <w:trHeight w:val="282"/>
          <w:jc w:val="center"/>
        </w:trPr>
        <w:tc>
          <w:tcPr>
            <w:tcW w:w="3444" w:type="dxa"/>
          </w:tcPr>
          <w:p w14:paraId="2B06FA15" w14:textId="77777777" w:rsidR="00326947" w:rsidRPr="00326947" w:rsidRDefault="00326947" w:rsidP="00326947">
            <w:pPr>
              <w:ind w:firstLine="567"/>
              <w:rPr>
                <w:rFonts w:ascii="Times New Roman" w:hAnsi="Times New Roman"/>
                <w:sz w:val="28"/>
                <w:szCs w:val="28"/>
              </w:rPr>
            </w:pPr>
            <w:r w:rsidRPr="00326947">
              <w:rPr>
                <w:rFonts w:ascii="Times New Roman" w:hAnsi="Times New Roman"/>
                <w:sz w:val="28"/>
                <w:szCs w:val="28"/>
              </w:rPr>
              <w:t>Рівненська область</w:t>
            </w:r>
          </w:p>
        </w:tc>
        <w:tc>
          <w:tcPr>
            <w:tcW w:w="3363" w:type="dxa"/>
          </w:tcPr>
          <w:p w14:paraId="45B4B046"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1269,7 тис. тонн</w:t>
            </w:r>
          </w:p>
        </w:tc>
      </w:tr>
      <w:tr w:rsidR="00326947" w:rsidRPr="00326947" w14:paraId="7BE5E933" w14:textId="77777777" w:rsidTr="004B63AD">
        <w:trPr>
          <w:trHeight w:val="282"/>
          <w:jc w:val="center"/>
        </w:trPr>
        <w:tc>
          <w:tcPr>
            <w:tcW w:w="3444" w:type="dxa"/>
          </w:tcPr>
          <w:p w14:paraId="5C215E87" w14:textId="77777777" w:rsidR="00326947" w:rsidRPr="00326947" w:rsidRDefault="00326947" w:rsidP="00326947">
            <w:pPr>
              <w:ind w:firstLine="567"/>
              <w:rPr>
                <w:rFonts w:ascii="Times New Roman" w:hAnsi="Times New Roman"/>
                <w:sz w:val="28"/>
                <w:szCs w:val="28"/>
              </w:rPr>
            </w:pPr>
            <w:r w:rsidRPr="00326947">
              <w:rPr>
                <w:rFonts w:ascii="Times New Roman" w:hAnsi="Times New Roman"/>
                <w:sz w:val="28"/>
                <w:szCs w:val="28"/>
              </w:rPr>
              <w:t>Львівська область</w:t>
            </w:r>
          </w:p>
        </w:tc>
        <w:tc>
          <w:tcPr>
            <w:tcW w:w="3363" w:type="dxa"/>
          </w:tcPr>
          <w:p w14:paraId="0734491F"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1771,3 тис. тонн</w:t>
            </w:r>
          </w:p>
        </w:tc>
      </w:tr>
      <w:tr w:rsidR="00326947" w:rsidRPr="00326947" w14:paraId="6E4C072F" w14:textId="77777777" w:rsidTr="004B63AD">
        <w:trPr>
          <w:trHeight w:val="282"/>
          <w:jc w:val="center"/>
        </w:trPr>
        <w:tc>
          <w:tcPr>
            <w:tcW w:w="3444" w:type="dxa"/>
          </w:tcPr>
          <w:p w14:paraId="3E30398C" w14:textId="77777777" w:rsidR="00326947" w:rsidRPr="00326947" w:rsidRDefault="00326947" w:rsidP="00326947">
            <w:pPr>
              <w:ind w:firstLine="567"/>
              <w:rPr>
                <w:rFonts w:ascii="Times New Roman" w:hAnsi="Times New Roman"/>
                <w:sz w:val="28"/>
                <w:szCs w:val="28"/>
              </w:rPr>
            </w:pPr>
            <w:r w:rsidRPr="00326947">
              <w:rPr>
                <w:rFonts w:ascii="Times New Roman" w:hAnsi="Times New Roman"/>
                <w:sz w:val="28"/>
                <w:szCs w:val="28"/>
              </w:rPr>
              <w:t>Тернопільська область</w:t>
            </w:r>
          </w:p>
        </w:tc>
        <w:tc>
          <w:tcPr>
            <w:tcW w:w="3363" w:type="dxa"/>
          </w:tcPr>
          <w:p w14:paraId="5B1C789D"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2855,7 тис. тонн</w:t>
            </w:r>
          </w:p>
        </w:tc>
      </w:tr>
    </w:tbl>
    <w:p w14:paraId="75BC8258" w14:textId="77777777" w:rsidR="00326947" w:rsidRPr="00326947" w:rsidRDefault="00326947" w:rsidP="00326947">
      <w:pPr>
        <w:ind w:firstLine="567"/>
        <w:jc w:val="center"/>
        <w:rPr>
          <w:rFonts w:ascii="Times New Roman" w:hAnsi="Times New Roman"/>
          <w:b/>
          <w:sz w:val="28"/>
          <w:szCs w:val="28"/>
          <w:lang w:val="ru-RU"/>
        </w:rPr>
      </w:pPr>
    </w:p>
    <w:p w14:paraId="5BE155F0"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Урожайність зернових культур у 20</w:t>
      </w:r>
      <w:r w:rsidRPr="00326947">
        <w:rPr>
          <w:rFonts w:ascii="Times New Roman" w:hAnsi="Times New Roman"/>
          <w:sz w:val="28"/>
          <w:szCs w:val="28"/>
          <w:lang w:val="ru-RU"/>
        </w:rPr>
        <w:t>23</w:t>
      </w:r>
      <w:r w:rsidRPr="00326947">
        <w:rPr>
          <w:rFonts w:ascii="Times New Roman" w:hAnsi="Times New Roman"/>
          <w:sz w:val="28"/>
          <w:szCs w:val="28"/>
        </w:rPr>
        <w:t xml:space="preserve"> році складала 68,</w:t>
      </w:r>
      <w:r w:rsidRPr="00326947">
        <w:rPr>
          <w:rFonts w:ascii="Times New Roman" w:hAnsi="Times New Roman"/>
          <w:sz w:val="28"/>
          <w:szCs w:val="28"/>
          <w:lang w:val="ru-RU"/>
        </w:rPr>
        <w:t>7</w:t>
      </w:r>
      <w:r w:rsidRPr="00326947">
        <w:rPr>
          <w:rFonts w:ascii="Times New Roman" w:hAnsi="Times New Roman"/>
          <w:sz w:val="28"/>
          <w:szCs w:val="28"/>
        </w:rPr>
        <w:t xml:space="preserve"> ц/га, в той час як по Україні – 5</w:t>
      </w:r>
      <w:r w:rsidRPr="00326947">
        <w:rPr>
          <w:rFonts w:ascii="Times New Roman" w:hAnsi="Times New Roman"/>
          <w:sz w:val="28"/>
          <w:szCs w:val="28"/>
          <w:lang w:val="ru-RU"/>
        </w:rPr>
        <w:t>5</w:t>
      </w:r>
      <w:r w:rsidRPr="00326947">
        <w:rPr>
          <w:rFonts w:ascii="Times New Roman" w:hAnsi="Times New Roman"/>
          <w:sz w:val="28"/>
          <w:szCs w:val="28"/>
        </w:rPr>
        <w:t>,</w:t>
      </w:r>
      <w:r w:rsidRPr="00326947">
        <w:rPr>
          <w:rFonts w:ascii="Times New Roman" w:hAnsi="Times New Roman"/>
          <w:sz w:val="28"/>
          <w:szCs w:val="28"/>
          <w:lang w:val="ru-RU"/>
        </w:rPr>
        <w:t>2</w:t>
      </w:r>
      <w:r w:rsidRPr="00326947">
        <w:rPr>
          <w:rFonts w:ascii="Times New Roman" w:hAnsi="Times New Roman"/>
          <w:sz w:val="28"/>
          <w:szCs w:val="28"/>
        </w:rPr>
        <w:t xml:space="preserve"> ц/га.</w:t>
      </w:r>
    </w:p>
    <w:p w14:paraId="6EAACEA6" w14:textId="77777777" w:rsidR="00326947" w:rsidRPr="00326947" w:rsidRDefault="00326947" w:rsidP="00326947">
      <w:pPr>
        <w:ind w:firstLine="567"/>
        <w:jc w:val="both"/>
        <w:rPr>
          <w:rFonts w:ascii="Times New Roman" w:hAnsi="Times New Roman"/>
          <w:sz w:val="28"/>
          <w:szCs w:val="28"/>
        </w:rPr>
      </w:pPr>
    </w:p>
    <w:p w14:paraId="29C696D0" w14:textId="77777777" w:rsidR="00326947" w:rsidRPr="00326947" w:rsidRDefault="00326947" w:rsidP="00326947">
      <w:pPr>
        <w:ind w:left="720" w:firstLine="567"/>
        <w:jc w:val="center"/>
        <w:rPr>
          <w:rFonts w:ascii="Times New Roman" w:hAnsi="Times New Roman"/>
          <w:b/>
          <w:sz w:val="28"/>
          <w:szCs w:val="28"/>
        </w:rPr>
      </w:pPr>
      <w:r w:rsidRPr="00326947">
        <w:rPr>
          <w:rFonts w:ascii="Times New Roman" w:hAnsi="Times New Roman"/>
          <w:b/>
          <w:sz w:val="28"/>
          <w:szCs w:val="28"/>
        </w:rPr>
        <w:t>Динаміка урожайності зернових культур</w:t>
      </w:r>
    </w:p>
    <w:p w14:paraId="4294819A" w14:textId="77777777" w:rsidR="00326947" w:rsidRPr="00326947" w:rsidRDefault="00326947" w:rsidP="00326947">
      <w:pPr>
        <w:ind w:left="720" w:firstLine="567"/>
        <w:jc w:val="center"/>
        <w:rPr>
          <w:rFonts w:ascii="Times New Roman" w:hAnsi="Times New Roman"/>
          <w:b/>
          <w:sz w:val="28"/>
          <w:szCs w:val="28"/>
        </w:rPr>
      </w:pPr>
      <w:r w:rsidRPr="00326947">
        <w:rPr>
          <w:rFonts w:ascii="Times New Roman" w:hAnsi="Times New Roman"/>
          <w:b/>
          <w:sz w:val="28"/>
          <w:szCs w:val="28"/>
        </w:rPr>
        <w:t>у 2019-2023 роках (ц/га)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993"/>
        <w:gridCol w:w="1260"/>
        <w:gridCol w:w="900"/>
        <w:gridCol w:w="1260"/>
        <w:gridCol w:w="1440"/>
      </w:tblGrid>
      <w:tr w:rsidR="00326947" w:rsidRPr="00326947" w14:paraId="7C79BFBE" w14:textId="77777777" w:rsidTr="00480ACA">
        <w:tc>
          <w:tcPr>
            <w:tcW w:w="2551" w:type="dxa"/>
            <w:vMerge w:val="restart"/>
          </w:tcPr>
          <w:p w14:paraId="563CDB31" w14:textId="77777777" w:rsidR="00326947" w:rsidRPr="00326947" w:rsidRDefault="00326947" w:rsidP="00326947">
            <w:pPr>
              <w:ind w:firstLine="567"/>
              <w:jc w:val="both"/>
              <w:rPr>
                <w:rFonts w:ascii="Times New Roman" w:hAnsi="Times New Roman"/>
                <w:b/>
                <w:sz w:val="28"/>
                <w:szCs w:val="28"/>
              </w:rPr>
            </w:pPr>
            <w:r w:rsidRPr="00326947">
              <w:rPr>
                <w:rFonts w:ascii="Times New Roman" w:hAnsi="Times New Roman"/>
                <w:b/>
                <w:sz w:val="28"/>
                <w:szCs w:val="28"/>
              </w:rPr>
              <w:t>Регіони</w:t>
            </w:r>
          </w:p>
        </w:tc>
        <w:tc>
          <w:tcPr>
            <w:tcW w:w="5853" w:type="dxa"/>
            <w:gridSpan w:val="5"/>
          </w:tcPr>
          <w:p w14:paraId="77B1D65E" w14:textId="77777777" w:rsidR="00326947" w:rsidRPr="00326947" w:rsidRDefault="00326947" w:rsidP="00326947">
            <w:pPr>
              <w:tabs>
                <w:tab w:val="left" w:pos="2868"/>
              </w:tabs>
              <w:ind w:firstLine="567"/>
              <w:jc w:val="both"/>
              <w:rPr>
                <w:rFonts w:ascii="Times New Roman" w:hAnsi="Times New Roman"/>
                <w:b/>
                <w:sz w:val="28"/>
                <w:szCs w:val="28"/>
              </w:rPr>
            </w:pPr>
            <w:r w:rsidRPr="00326947">
              <w:rPr>
                <w:rFonts w:ascii="Times New Roman" w:hAnsi="Times New Roman"/>
                <w:b/>
                <w:sz w:val="28"/>
                <w:szCs w:val="28"/>
              </w:rPr>
              <w:tab/>
              <w:t>роки</w:t>
            </w:r>
          </w:p>
        </w:tc>
      </w:tr>
      <w:tr w:rsidR="00326947" w:rsidRPr="00326947" w14:paraId="6605DFEA" w14:textId="77777777" w:rsidTr="00480ACA">
        <w:tc>
          <w:tcPr>
            <w:tcW w:w="2551" w:type="dxa"/>
            <w:vMerge/>
          </w:tcPr>
          <w:p w14:paraId="65BDD5EE" w14:textId="77777777" w:rsidR="00326947" w:rsidRPr="00326947" w:rsidRDefault="00326947" w:rsidP="00326947">
            <w:pPr>
              <w:ind w:firstLine="567"/>
              <w:jc w:val="both"/>
              <w:rPr>
                <w:rFonts w:ascii="Times New Roman" w:hAnsi="Times New Roman"/>
                <w:b/>
                <w:sz w:val="28"/>
                <w:szCs w:val="28"/>
              </w:rPr>
            </w:pPr>
          </w:p>
        </w:tc>
        <w:tc>
          <w:tcPr>
            <w:tcW w:w="993" w:type="dxa"/>
          </w:tcPr>
          <w:p w14:paraId="3EC4F9AE"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2019</w:t>
            </w:r>
          </w:p>
        </w:tc>
        <w:tc>
          <w:tcPr>
            <w:tcW w:w="1260" w:type="dxa"/>
          </w:tcPr>
          <w:p w14:paraId="25AB6978"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2020</w:t>
            </w:r>
          </w:p>
        </w:tc>
        <w:tc>
          <w:tcPr>
            <w:tcW w:w="900" w:type="dxa"/>
          </w:tcPr>
          <w:p w14:paraId="3BF9F198"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2021</w:t>
            </w:r>
          </w:p>
        </w:tc>
        <w:tc>
          <w:tcPr>
            <w:tcW w:w="1260" w:type="dxa"/>
          </w:tcPr>
          <w:p w14:paraId="7EB61541"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2022</w:t>
            </w:r>
          </w:p>
        </w:tc>
        <w:tc>
          <w:tcPr>
            <w:tcW w:w="1440" w:type="dxa"/>
          </w:tcPr>
          <w:p w14:paraId="2A5A51EE"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2023</w:t>
            </w:r>
          </w:p>
        </w:tc>
      </w:tr>
      <w:tr w:rsidR="00326947" w:rsidRPr="00326947" w14:paraId="71756F73" w14:textId="77777777" w:rsidTr="00480ACA">
        <w:tc>
          <w:tcPr>
            <w:tcW w:w="2551" w:type="dxa"/>
          </w:tcPr>
          <w:p w14:paraId="0A6C06A7" w14:textId="77777777" w:rsidR="00326947" w:rsidRPr="00326947" w:rsidRDefault="00326947" w:rsidP="00326947">
            <w:pPr>
              <w:ind w:firstLine="567"/>
              <w:jc w:val="both"/>
              <w:rPr>
                <w:rFonts w:ascii="Times New Roman" w:hAnsi="Times New Roman"/>
                <w:b/>
                <w:sz w:val="28"/>
                <w:szCs w:val="28"/>
              </w:rPr>
            </w:pPr>
            <w:r w:rsidRPr="00326947">
              <w:rPr>
                <w:rFonts w:ascii="Times New Roman" w:hAnsi="Times New Roman"/>
                <w:b/>
              </w:rPr>
              <w:t>Україна</w:t>
            </w:r>
          </w:p>
        </w:tc>
        <w:tc>
          <w:tcPr>
            <w:tcW w:w="993" w:type="dxa"/>
          </w:tcPr>
          <w:p w14:paraId="6D47E4B2"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49,1</w:t>
            </w:r>
          </w:p>
        </w:tc>
        <w:tc>
          <w:tcPr>
            <w:tcW w:w="1260" w:type="dxa"/>
          </w:tcPr>
          <w:p w14:paraId="7A1D6B0F"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42,5</w:t>
            </w:r>
          </w:p>
        </w:tc>
        <w:tc>
          <w:tcPr>
            <w:tcW w:w="900" w:type="dxa"/>
          </w:tcPr>
          <w:p w14:paraId="55A11BF4"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50,4</w:t>
            </w:r>
          </w:p>
        </w:tc>
        <w:tc>
          <w:tcPr>
            <w:tcW w:w="1260" w:type="dxa"/>
          </w:tcPr>
          <w:p w14:paraId="20BA4313"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45,8</w:t>
            </w:r>
          </w:p>
        </w:tc>
        <w:tc>
          <w:tcPr>
            <w:tcW w:w="1440" w:type="dxa"/>
          </w:tcPr>
          <w:p w14:paraId="24ABE4CE" w14:textId="77777777" w:rsidR="00326947" w:rsidRPr="00326947" w:rsidRDefault="00326947" w:rsidP="00326947">
            <w:pPr>
              <w:ind w:firstLine="567"/>
              <w:jc w:val="center"/>
              <w:rPr>
                <w:rFonts w:ascii="Times New Roman" w:hAnsi="Times New Roman"/>
                <w:b/>
                <w:sz w:val="28"/>
                <w:szCs w:val="28"/>
              </w:rPr>
            </w:pPr>
            <w:r w:rsidRPr="00326947">
              <w:rPr>
                <w:rFonts w:ascii="Times New Roman" w:hAnsi="Times New Roman"/>
                <w:b/>
                <w:sz w:val="28"/>
                <w:szCs w:val="28"/>
              </w:rPr>
              <w:t>55,2</w:t>
            </w:r>
          </w:p>
        </w:tc>
      </w:tr>
      <w:tr w:rsidR="00326947" w:rsidRPr="00326947" w14:paraId="0EE3147B" w14:textId="77777777" w:rsidTr="00480ACA">
        <w:tc>
          <w:tcPr>
            <w:tcW w:w="2551" w:type="dxa"/>
          </w:tcPr>
          <w:p w14:paraId="41418CF5" w14:textId="77777777" w:rsidR="00326947" w:rsidRPr="00326947" w:rsidRDefault="00326947" w:rsidP="00480ACA">
            <w:pPr>
              <w:jc w:val="both"/>
              <w:rPr>
                <w:rFonts w:ascii="Times New Roman" w:hAnsi="Times New Roman"/>
              </w:rPr>
            </w:pPr>
            <w:r w:rsidRPr="00326947">
              <w:rPr>
                <w:rFonts w:ascii="Times New Roman" w:hAnsi="Times New Roman"/>
              </w:rPr>
              <w:t>Івано-Франківська</w:t>
            </w:r>
          </w:p>
        </w:tc>
        <w:tc>
          <w:tcPr>
            <w:tcW w:w="993" w:type="dxa"/>
          </w:tcPr>
          <w:p w14:paraId="0AC9685A"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50,1</w:t>
            </w:r>
          </w:p>
        </w:tc>
        <w:tc>
          <w:tcPr>
            <w:tcW w:w="1260" w:type="dxa"/>
          </w:tcPr>
          <w:p w14:paraId="6BB4F3E6"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54,2</w:t>
            </w:r>
          </w:p>
        </w:tc>
        <w:tc>
          <w:tcPr>
            <w:tcW w:w="900" w:type="dxa"/>
          </w:tcPr>
          <w:p w14:paraId="17FDA908"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67,9</w:t>
            </w:r>
          </w:p>
        </w:tc>
        <w:tc>
          <w:tcPr>
            <w:tcW w:w="1260" w:type="dxa"/>
          </w:tcPr>
          <w:p w14:paraId="794A4FBA"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58,3</w:t>
            </w:r>
          </w:p>
        </w:tc>
        <w:tc>
          <w:tcPr>
            <w:tcW w:w="1440" w:type="dxa"/>
          </w:tcPr>
          <w:p w14:paraId="32E178C6"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62,5</w:t>
            </w:r>
          </w:p>
        </w:tc>
      </w:tr>
      <w:tr w:rsidR="00326947" w:rsidRPr="00326947" w14:paraId="3CA9A71A" w14:textId="77777777" w:rsidTr="00480ACA">
        <w:tc>
          <w:tcPr>
            <w:tcW w:w="2551" w:type="dxa"/>
          </w:tcPr>
          <w:p w14:paraId="38957047" w14:textId="77777777" w:rsidR="00326947" w:rsidRPr="00326947" w:rsidRDefault="00326947" w:rsidP="00846D0D">
            <w:pPr>
              <w:jc w:val="both"/>
              <w:rPr>
                <w:rFonts w:ascii="Times New Roman" w:hAnsi="Times New Roman"/>
              </w:rPr>
            </w:pPr>
            <w:r w:rsidRPr="00326947">
              <w:rPr>
                <w:rFonts w:ascii="Times New Roman" w:hAnsi="Times New Roman"/>
              </w:rPr>
              <w:t>Львівська</w:t>
            </w:r>
          </w:p>
        </w:tc>
        <w:tc>
          <w:tcPr>
            <w:tcW w:w="993" w:type="dxa"/>
          </w:tcPr>
          <w:p w14:paraId="5801131B"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51,5</w:t>
            </w:r>
          </w:p>
        </w:tc>
        <w:tc>
          <w:tcPr>
            <w:tcW w:w="1260" w:type="dxa"/>
          </w:tcPr>
          <w:p w14:paraId="3C46DF4E"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52,4</w:t>
            </w:r>
          </w:p>
        </w:tc>
        <w:tc>
          <w:tcPr>
            <w:tcW w:w="900" w:type="dxa"/>
          </w:tcPr>
          <w:p w14:paraId="05F18DC7"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60,0</w:t>
            </w:r>
          </w:p>
        </w:tc>
        <w:tc>
          <w:tcPr>
            <w:tcW w:w="1260" w:type="dxa"/>
          </w:tcPr>
          <w:p w14:paraId="1ED8C7FD"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58,5</w:t>
            </w:r>
          </w:p>
        </w:tc>
        <w:tc>
          <w:tcPr>
            <w:tcW w:w="1440" w:type="dxa"/>
          </w:tcPr>
          <w:p w14:paraId="7D7CED54"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57,5</w:t>
            </w:r>
          </w:p>
        </w:tc>
      </w:tr>
      <w:tr w:rsidR="00326947" w:rsidRPr="00326947" w14:paraId="4D0AB158" w14:textId="77777777" w:rsidTr="00480ACA">
        <w:tc>
          <w:tcPr>
            <w:tcW w:w="2551" w:type="dxa"/>
          </w:tcPr>
          <w:p w14:paraId="537C6663" w14:textId="77777777" w:rsidR="00326947" w:rsidRPr="00326947" w:rsidRDefault="00326947" w:rsidP="00846D0D">
            <w:pPr>
              <w:jc w:val="both"/>
              <w:rPr>
                <w:rFonts w:ascii="Times New Roman" w:hAnsi="Times New Roman"/>
              </w:rPr>
            </w:pPr>
            <w:r w:rsidRPr="00326947">
              <w:rPr>
                <w:rFonts w:ascii="Times New Roman" w:hAnsi="Times New Roman"/>
              </w:rPr>
              <w:t>Рівненська</w:t>
            </w:r>
          </w:p>
        </w:tc>
        <w:tc>
          <w:tcPr>
            <w:tcW w:w="993" w:type="dxa"/>
          </w:tcPr>
          <w:p w14:paraId="6670CAEA"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51,2</w:t>
            </w:r>
          </w:p>
        </w:tc>
        <w:tc>
          <w:tcPr>
            <w:tcW w:w="1260" w:type="dxa"/>
          </w:tcPr>
          <w:p w14:paraId="102562E1"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51,4</w:t>
            </w:r>
          </w:p>
        </w:tc>
        <w:tc>
          <w:tcPr>
            <w:tcW w:w="900" w:type="dxa"/>
          </w:tcPr>
          <w:p w14:paraId="054F0C7C"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54,0</w:t>
            </w:r>
          </w:p>
        </w:tc>
        <w:tc>
          <w:tcPr>
            <w:tcW w:w="1260" w:type="dxa"/>
          </w:tcPr>
          <w:p w14:paraId="449EB41C"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49,9</w:t>
            </w:r>
          </w:p>
        </w:tc>
        <w:tc>
          <w:tcPr>
            <w:tcW w:w="1440" w:type="dxa"/>
          </w:tcPr>
          <w:p w14:paraId="17705F74"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50,6</w:t>
            </w:r>
          </w:p>
        </w:tc>
      </w:tr>
      <w:tr w:rsidR="00326947" w:rsidRPr="00326947" w14:paraId="501C5CFD" w14:textId="77777777" w:rsidTr="00480ACA">
        <w:tc>
          <w:tcPr>
            <w:tcW w:w="2551" w:type="dxa"/>
          </w:tcPr>
          <w:p w14:paraId="2E424C65" w14:textId="77777777" w:rsidR="00326947" w:rsidRPr="00326947" w:rsidRDefault="00326947" w:rsidP="00846D0D">
            <w:pPr>
              <w:jc w:val="both"/>
              <w:rPr>
                <w:rFonts w:ascii="Times New Roman" w:hAnsi="Times New Roman"/>
                <w:b/>
              </w:rPr>
            </w:pPr>
            <w:r w:rsidRPr="00326947">
              <w:rPr>
                <w:rFonts w:ascii="Times New Roman" w:hAnsi="Times New Roman"/>
                <w:b/>
              </w:rPr>
              <w:t>Тернопільська</w:t>
            </w:r>
          </w:p>
        </w:tc>
        <w:tc>
          <w:tcPr>
            <w:tcW w:w="993" w:type="dxa"/>
          </w:tcPr>
          <w:p w14:paraId="407986D9"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57,3</w:t>
            </w:r>
          </w:p>
        </w:tc>
        <w:tc>
          <w:tcPr>
            <w:tcW w:w="1260" w:type="dxa"/>
          </w:tcPr>
          <w:p w14:paraId="1137099A"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58,5</w:t>
            </w:r>
          </w:p>
        </w:tc>
        <w:tc>
          <w:tcPr>
            <w:tcW w:w="900" w:type="dxa"/>
          </w:tcPr>
          <w:p w14:paraId="07781976"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67,9</w:t>
            </w:r>
          </w:p>
        </w:tc>
        <w:tc>
          <w:tcPr>
            <w:tcW w:w="1260" w:type="dxa"/>
          </w:tcPr>
          <w:p w14:paraId="25758668" w14:textId="77777777" w:rsidR="00326947" w:rsidRPr="00326947" w:rsidRDefault="00326947" w:rsidP="00846D0D">
            <w:pPr>
              <w:rPr>
                <w:rFonts w:ascii="Times New Roman" w:hAnsi="Times New Roman"/>
                <w:b/>
                <w:sz w:val="28"/>
                <w:szCs w:val="28"/>
              </w:rPr>
            </w:pPr>
            <w:r w:rsidRPr="00326947">
              <w:rPr>
                <w:rFonts w:ascii="Times New Roman" w:hAnsi="Times New Roman"/>
                <w:b/>
                <w:sz w:val="28"/>
                <w:szCs w:val="28"/>
              </w:rPr>
              <w:t>59,7</w:t>
            </w:r>
          </w:p>
        </w:tc>
        <w:tc>
          <w:tcPr>
            <w:tcW w:w="1440" w:type="dxa"/>
          </w:tcPr>
          <w:p w14:paraId="28B202A6" w14:textId="77777777" w:rsidR="00326947" w:rsidRPr="00326947" w:rsidRDefault="00326947" w:rsidP="00326947">
            <w:pPr>
              <w:ind w:firstLine="567"/>
              <w:jc w:val="center"/>
              <w:rPr>
                <w:rFonts w:ascii="Times New Roman" w:hAnsi="Times New Roman"/>
                <w:b/>
                <w:sz w:val="28"/>
                <w:szCs w:val="28"/>
              </w:rPr>
            </w:pPr>
            <w:r w:rsidRPr="00326947">
              <w:rPr>
                <w:rFonts w:ascii="Times New Roman" w:hAnsi="Times New Roman"/>
                <w:b/>
                <w:sz w:val="28"/>
                <w:szCs w:val="28"/>
              </w:rPr>
              <w:t>68,7</w:t>
            </w:r>
          </w:p>
        </w:tc>
      </w:tr>
      <w:tr w:rsidR="00326947" w:rsidRPr="00326947" w14:paraId="19B16634" w14:textId="77777777" w:rsidTr="00480ACA">
        <w:tc>
          <w:tcPr>
            <w:tcW w:w="2551" w:type="dxa"/>
          </w:tcPr>
          <w:p w14:paraId="6B284913" w14:textId="77777777" w:rsidR="00326947" w:rsidRPr="00326947" w:rsidRDefault="00326947" w:rsidP="00846D0D">
            <w:pPr>
              <w:jc w:val="both"/>
              <w:rPr>
                <w:rFonts w:ascii="Times New Roman" w:hAnsi="Times New Roman"/>
              </w:rPr>
            </w:pPr>
            <w:r w:rsidRPr="00326947">
              <w:rPr>
                <w:rFonts w:ascii="Times New Roman" w:hAnsi="Times New Roman"/>
              </w:rPr>
              <w:t>Хмельницька</w:t>
            </w:r>
          </w:p>
        </w:tc>
        <w:tc>
          <w:tcPr>
            <w:tcW w:w="993" w:type="dxa"/>
          </w:tcPr>
          <w:p w14:paraId="03883EB7"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65,9</w:t>
            </w:r>
          </w:p>
        </w:tc>
        <w:tc>
          <w:tcPr>
            <w:tcW w:w="1260" w:type="dxa"/>
          </w:tcPr>
          <w:p w14:paraId="1CDA99AC"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64,2</w:t>
            </w:r>
          </w:p>
        </w:tc>
        <w:tc>
          <w:tcPr>
            <w:tcW w:w="900" w:type="dxa"/>
          </w:tcPr>
          <w:p w14:paraId="09460EE4"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67,7</w:t>
            </w:r>
          </w:p>
        </w:tc>
        <w:tc>
          <w:tcPr>
            <w:tcW w:w="1260" w:type="dxa"/>
          </w:tcPr>
          <w:p w14:paraId="5FB5E52B"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63,4</w:t>
            </w:r>
          </w:p>
        </w:tc>
        <w:tc>
          <w:tcPr>
            <w:tcW w:w="1440" w:type="dxa"/>
          </w:tcPr>
          <w:p w14:paraId="60258021"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71,8</w:t>
            </w:r>
          </w:p>
        </w:tc>
      </w:tr>
      <w:tr w:rsidR="00326947" w:rsidRPr="00326947" w14:paraId="3F6F96BB" w14:textId="77777777" w:rsidTr="00480ACA">
        <w:tc>
          <w:tcPr>
            <w:tcW w:w="2551" w:type="dxa"/>
          </w:tcPr>
          <w:p w14:paraId="45AAA82A" w14:textId="77777777" w:rsidR="00326947" w:rsidRPr="00326947" w:rsidRDefault="00326947" w:rsidP="00846D0D">
            <w:pPr>
              <w:jc w:val="both"/>
              <w:rPr>
                <w:rFonts w:ascii="Times New Roman" w:hAnsi="Times New Roman"/>
              </w:rPr>
            </w:pPr>
            <w:r w:rsidRPr="00326947">
              <w:rPr>
                <w:rFonts w:ascii="Times New Roman" w:hAnsi="Times New Roman"/>
              </w:rPr>
              <w:t>Чернівецька</w:t>
            </w:r>
          </w:p>
        </w:tc>
        <w:tc>
          <w:tcPr>
            <w:tcW w:w="993" w:type="dxa"/>
          </w:tcPr>
          <w:p w14:paraId="3F0233D7"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49,7</w:t>
            </w:r>
          </w:p>
        </w:tc>
        <w:tc>
          <w:tcPr>
            <w:tcW w:w="1260" w:type="dxa"/>
          </w:tcPr>
          <w:p w14:paraId="528B9E1D"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48,7</w:t>
            </w:r>
          </w:p>
        </w:tc>
        <w:tc>
          <w:tcPr>
            <w:tcW w:w="900" w:type="dxa"/>
          </w:tcPr>
          <w:p w14:paraId="513DA4A9"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63,6</w:t>
            </w:r>
          </w:p>
        </w:tc>
        <w:tc>
          <w:tcPr>
            <w:tcW w:w="1260" w:type="dxa"/>
          </w:tcPr>
          <w:p w14:paraId="44E2D756" w14:textId="77777777" w:rsidR="00326947" w:rsidRPr="00326947" w:rsidRDefault="00326947" w:rsidP="00846D0D">
            <w:pPr>
              <w:rPr>
                <w:rFonts w:ascii="Times New Roman" w:hAnsi="Times New Roman"/>
                <w:sz w:val="28"/>
                <w:szCs w:val="28"/>
              </w:rPr>
            </w:pPr>
            <w:r w:rsidRPr="00326947">
              <w:rPr>
                <w:rFonts w:ascii="Times New Roman" w:hAnsi="Times New Roman"/>
                <w:sz w:val="28"/>
                <w:szCs w:val="28"/>
              </w:rPr>
              <w:t>54,0</w:t>
            </w:r>
          </w:p>
        </w:tc>
        <w:tc>
          <w:tcPr>
            <w:tcW w:w="1440" w:type="dxa"/>
          </w:tcPr>
          <w:p w14:paraId="4D6BE651" w14:textId="77777777" w:rsidR="00326947" w:rsidRPr="00326947" w:rsidRDefault="00326947" w:rsidP="00326947">
            <w:pPr>
              <w:ind w:firstLine="567"/>
              <w:jc w:val="center"/>
              <w:rPr>
                <w:rFonts w:ascii="Times New Roman" w:hAnsi="Times New Roman"/>
                <w:sz w:val="28"/>
                <w:szCs w:val="28"/>
              </w:rPr>
            </w:pPr>
            <w:r w:rsidRPr="00326947">
              <w:rPr>
                <w:rFonts w:ascii="Times New Roman" w:hAnsi="Times New Roman"/>
                <w:sz w:val="28"/>
                <w:szCs w:val="28"/>
              </w:rPr>
              <w:t>62,0</w:t>
            </w:r>
          </w:p>
        </w:tc>
      </w:tr>
    </w:tbl>
    <w:p w14:paraId="36F64D97" w14:textId="77777777" w:rsidR="00326947" w:rsidRPr="00326947" w:rsidRDefault="00326947" w:rsidP="00326947">
      <w:pPr>
        <w:ind w:firstLine="567"/>
        <w:jc w:val="both"/>
        <w:rPr>
          <w:rFonts w:ascii="Times New Roman" w:hAnsi="Times New Roman"/>
          <w:sz w:val="28"/>
          <w:szCs w:val="28"/>
        </w:rPr>
      </w:pPr>
    </w:p>
    <w:p w14:paraId="220B628A"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У 2023 році всіма категоріями господарств області вироблено зернових та зернобобових культур у вазі після доробки 2855,7 тис. тонн зерна, що на              212,8 тис. тонн більше минулорічного показника. Середня урожайність склала 68,7 ц/га, що є найкращим результатом області за роки незалежності України. </w:t>
      </w:r>
    </w:p>
    <w:p w14:paraId="29D002F4"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Тернопільська область має доволі сприятливі умови й ефективні технології для вирощування цукрового буряка. У 2023 році викопано 1248,8 тис. тонн цукрових буряків (4 місце серед областей України). Питома вага у валовому зборі цієї культури по Україні – більше 10,4 %.</w:t>
      </w:r>
    </w:p>
    <w:p w14:paraId="2C0E14A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Валове виробництво олійних культур у 2023 році – 1018,4 тис. тонн, що майже в 4 раз</w:t>
      </w:r>
      <w:r w:rsidRPr="00326947">
        <w:rPr>
          <w:rFonts w:ascii="Times New Roman" w:hAnsi="Times New Roman"/>
          <w:sz w:val="28"/>
          <w:szCs w:val="28"/>
          <w:lang w:val="ru-RU"/>
        </w:rPr>
        <w:t>и</w:t>
      </w:r>
      <w:r w:rsidRPr="00326947">
        <w:rPr>
          <w:rFonts w:ascii="Times New Roman" w:hAnsi="Times New Roman"/>
          <w:sz w:val="28"/>
          <w:szCs w:val="28"/>
        </w:rPr>
        <w:t xml:space="preserve"> більше в порівнянні з 2013 роком (287,3 тис. тонн). За 10 останніх років валове виробництво соняшнику із </w:t>
      </w:r>
      <w:r w:rsidRPr="00326947">
        <w:rPr>
          <w:rFonts w:ascii="Times New Roman" w:hAnsi="Times New Roman"/>
          <w:sz w:val="28"/>
          <w:szCs w:val="28"/>
          <w:lang w:val="ru-RU"/>
        </w:rPr>
        <w:t>29</w:t>
      </w:r>
      <w:r w:rsidRPr="00326947">
        <w:rPr>
          <w:rFonts w:ascii="Times New Roman" w:hAnsi="Times New Roman"/>
          <w:sz w:val="28"/>
          <w:szCs w:val="28"/>
        </w:rPr>
        <w:t>,</w:t>
      </w:r>
      <w:r w:rsidRPr="00326947">
        <w:rPr>
          <w:rFonts w:ascii="Times New Roman" w:hAnsi="Times New Roman"/>
          <w:sz w:val="28"/>
          <w:szCs w:val="28"/>
          <w:lang w:val="ru-RU"/>
        </w:rPr>
        <w:t>9</w:t>
      </w:r>
      <w:r w:rsidRPr="00326947">
        <w:rPr>
          <w:rFonts w:ascii="Times New Roman" w:hAnsi="Times New Roman"/>
          <w:sz w:val="28"/>
          <w:szCs w:val="28"/>
        </w:rPr>
        <w:t xml:space="preserve"> тис. тонн зросло                        о </w:t>
      </w:r>
      <w:r w:rsidRPr="00326947">
        <w:rPr>
          <w:rFonts w:ascii="Times New Roman" w:hAnsi="Times New Roman"/>
          <w:sz w:val="28"/>
          <w:szCs w:val="28"/>
          <w:lang w:val="ru-RU"/>
        </w:rPr>
        <w:t>347</w:t>
      </w:r>
      <w:r w:rsidRPr="00326947">
        <w:rPr>
          <w:rFonts w:ascii="Times New Roman" w:hAnsi="Times New Roman"/>
          <w:sz w:val="28"/>
          <w:szCs w:val="28"/>
        </w:rPr>
        <w:t>,</w:t>
      </w:r>
      <w:r w:rsidRPr="00326947">
        <w:rPr>
          <w:rFonts w:ascii="Times New Roman" w:hAnsi="Times New Roman"/>
          <w:sz w:val="28"/>
          <w:szCs w:val="28"/>
          <w:lang w:val="ru-RU"/>
        </w:rPr>
        <w:t>8</w:t>
      </w:r>
      <w:r w:rsidRPr="00326947">
        <w:rPr>
          <w:rFonts w:ascii="Times New Roman" w:hAnsi="Times New Roman"/>
          <w:sz w:val="28"/>
          <w:szCs w:val="28"/>
        </w:rPr>
        <w:t xml:space="preserve"> тис. тонн. Зросло також виробництво сої із </w:t>
      </w:r>
      <w:r w:rsidRPr="00326947">
        <w:rPr>
          <w:rFonts w:ascii="Times New Roman" w:hAnsi="Times New Roman"/>
          <w:sz w:val="28"/>
          <w:szCs w:val="28"/>
          <w:lang w:val="ru-RU"/>
        </w:rPr>
        <w:t>20</w:t>
      </w:r>
      <w:r w:rsidRPr="00326947">
        <w:rPr>
          <w:rFonts w:ascii="Times New Roman" w:hAnsi="Times New Roman"/>
          <w:sz w:val="28"/>
          <w:szCs w:val="28"/>
        </w:rPr>
        <w:t>,</w:t>
      </w:r>
      <w:r w:rsidRPr="00326947">
        <w:rPr>
          <w:rFonts w:ascii="Times New Roman" w:hAnsi="Times New Roman"/>
          <w:sz w:val="28"/>
          <w:szCs w:val="28"/>
          <w:lang w:val="ru-RU"/>
        </w:rPr>
        <w:t>3</w:t>
      </w:r>
      <w:r w:rsidRPr="00326947">
        <w:rPr>
          <w:rFonts w:ascii="Times New Roman" w:hAnsi="Times New Roman"/>
          <w:sz w:val="28"/>
          <w:szCs w:val="28"/>
        </w:rPr>
        <w:t xml:space="preserve"> тис. тонн до </w:t>
      </w:r>
      <w:r w:rsidRPr="00326947">
        <w:rPr>
          <w:rFonts w:ascii="Times New Roman" w:hAnsi="Times New Roman"/>
          <w:sz w:val="28"/>
          <w:szCs w:val="28"/>
          <w:lang w:val="ru-RU"/>
        </w:rPr>
        <w:t>308</w:t>
      </w:r>
      <w:r w:rsidRPr="00326947">
        <w:rPr>
          <w:rFonts w:ascii="Times New Roman" w:hAnsi="Times New Roman"/>
          <w:sz w:val="28"/>
          <w:szCs w:val="28"/>
        </w:rPr>
        <w:t>,</w:t>
      </w:r>
      <w:r w:rsidRPr="00326947">
        <w:rPr>
          <w:rFonts w:ascii="Times New Roman" w:hAnsi="Times New Roman"/>
          <w:sz w:val="28"/>
          <w:szCs w:val="28"/>
          <w:lang w:val="ru-RU"/>
        </w:rPr>
        <w:t>3</w:t>
      </w:r>
      <w:r w:rsidRPr="00326947">
        <w:rPr>
          <w:rFonts w:ascii="Times New Roman" w:hAnsi="Times New Roman"/>
          <w:sz w:val="28"/>
          <w:szCs w:val="28"/>
        </w:rPr>
        <w:t xml:space="preserve"> тис. тонн та ріпаку із </w:t>
      </w:r>
      <w:r w:rsidRPr="00326947">
        <w:rPr>
          <w:rFonts w:ascii="Times New Roman" w:hAnsi="Times New Roman"/>
          <w:sz w:val="28"/>
          <w:szCs w:val="28"/>
          <w:lang w:val="ru-RU"/>
        </w:rPr>
        <w:t>26</w:t>
      </w:r>
      <w:r w:rsidRPr="00326947">
        <w:rPr>
          <w:rFonts w:ascii="Times New Roman" w:hAnsi="Times New Roman"/>
          <w:sz w:val="28"/>
          <w:szCs w:val="28"/>
        </w:rPr>
        <w:t>,</w:t>
      </w:r>
      <w:r w:rsidRPr="00326947">
        <w:rPr>
          <w:rFonts w:ascii="Times New Roman" w:hAnsi="Times New Roman"/>
          <w:sz w:val="28"/>
          <w:szCs w:val="28"/>
          <w:lang w:val="ru-RU"/>
        </w:rPr>
        <w:t>1</w:t>
      </w:r>
      <w:r w:rsidRPr="00326947">
        <w:rPr>
          <w:rFonts w:ascii="Times New Roman" w:hAnsi="Times New Roman"/>
          <w:sz w:val="28"/>
          <w:szCs w:val="28"/>
        </w:rPr>
        <w:t xml:space="preserve"> тис. тонн до </w:t>
      </w:r>
      <w:r w:rsidRPr="00326947">
        <w:rPr>
          <w:rFonts w:ascii="Times New Roman" w:hAnsi="Times New Roman"/>
          <w:sz w:val="28"/>
          <w:szCs w:val="28"/>
          <w:lang w:val="ru-RU"/>
        </w:rPr>
        <w:t>362</w:t>
      </w:r>
      <w:r w:rsidRPr="00326947">
        <w:rPr>
          <w:rFonts w:ascii="Times New Roman" w:hAnsi="Times New Roman"/>
          <w:sz w:val="28"/>
          <w:szCs w:val="28"/>
        </w:rPr>
        <w:t>,</w:t>
      </w:r>
      <w:r w:rsidRPr="00326947">
        <w:rPr>
          <w:rFonts w:ascii="Times New Roman" w:hAnsi="Times New Roman"/>
          <w:sz w:val="28"/>
          <w:szCs w:val="28"/>
          <w:lang w:val="ru-RU"/>
        </w:rPr>
        <w:t>3</w:t>
      </w:r>
      <w:r w:rsidRPr="00326947">
        <w:rPr>
          <w:rFonts w:ascii="Times New Roman" w:hAnsi="Times New Roman"/>
          <w:sz w:val="28"/>
          <w:szCs w:val="28"/>
        </w:rPr>
        <w:t xml:space="preserve"> тис. тонн.</w:t>
      </w:r>
    </w:p>
    <w:p w14:paraId="333BCFA5"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Овочів зібрано 305,0 тис. тонн, що на 23,7 тис. тонн більше, ніж у                      2022 році та на 52,8 тис. тонн більше в порівнянні з 2013 роком. Картоплі </w:t>
      </w:r>
      <w:r w:rsidRPr="00326947">
        <w:rPr>
          <w:rFonts w:ascii="Times New Roman" w:hAnsi="Times New Roman"/>
          <w:sz w:val="28"/>
          <w:szCs w:val="28"/>
        </w:rPr>
        <w:lastRenderedPageBreak/>
        <w:t>накопано 971,0 тис. тонн (+6,5 тис. тонн до рівня 2022 року) та на 235,3 тис. тонн менше в порівнянні з 2013 роком.</w:t>
      </w:r>
    </w:p>
    <w:p w14:paraId="1899B985" w14:textId="77777777" w:rsidR="00326947" w:rsidRPr="00326947" w:rsidRDefault="00326947" w:rsidP="00326947">
      <w:pPr>
        <w:tabs>
          <w:tab w:val="left" w:pos="780"/>
        </w:tabs>
        <w:ind w:left="45" w:firstLine="567"/>
        <w:jc w:val="both"/>
        <w:rPr>
          <w:rFonts w:ascii="Times New Roman" w:hAnsi="Times New Roman"/>
          <w:sz w:val="28"/>
          <w:szCs w:val="28"/>
        </w:rPr>
      </w:pPr>
      <w:r w:rsidRPr="00326947">
        <w:rPr>
          <w:rFonts w:ascii="Times New Roman" w:hAnsi="Times New Roman"/>
          <w:sz w:val="28"/>
          <w:szCs w:val="28"/>
        </w:rPr>
        <w:t>Посівна площа по всіх категоріях господарств під урожай 202</w:t>
      </w:r>
      <w:r w:rsidRPr="00326947">
        <w:rPr>
          <w:rFonts w:ascii="Times New Roman" w:hAnsi="Times New Roman"/>
          <w:sz w:val="28"/>
          <w:szCs w:val="28"/>
          <w:lang w:val="ru-RU"/>
        </w:rPr>
        <w:t>4</w:t>
      </w:r>
      <w:r w:rsidRPr="00326947">
        <w:rPr>
          <w:rFonts w:ascii="Times New Roman" w:hAnsi="Times New Roman"/>
          <w:sz w:val="28"/>
          <w:szCs w:val="28"/>
        </w:rPr>
        <w:t xml:space="preserve"> року станови</w:t>
      </w:r>
      <w:r w:rsidRPr="00326947">
        <w:rPr>
          <w:rFonts w:ascii="Times New Roman" w:hAnsi="Times New Roman"/>
          <w:sz w:val="28"/>
          <w:szCs w:val="28"/>
          <w:lang w:val="ru-RU"/>
        </w:rPr>
        <w:t>ла</w:t>
      </w:r>
      <w:r w:rsidRPr="00326947">
        <w:rPr>
          <w:rFonts w:ascii="Times New Roman" w:hAnsi="Times New Roman"/>
          <w:sz w:val="28"/>
          <w:szCs w:val="28"/>
        </w:rPr>
        <w:t xml:space="preserve"> 8</w:t>
      </w:r>
      <w:r w:rsidRPr="00326947">
        <w:rPr>
          <w:rFonts w:ascii="Times New Roman" w:hAnsi="Times New Roman"/>
          <w:sz w:val="28"/>
          <w:szCs w:val="28"/>
          <w:lang w:val="ru-RU"/>
        </w:rPr>
        <w:t>49</w:t>
      </w:r>
      <w:r w:rsidRPr="00326947">
        <w:rPr>
          <w:rFonts w:ascii="Times New Roman" w:hAnsi="Times New Roman"/>
          <w:sz w:val="28"/>
          <w:szCs w:val="28"/>
        </w:rPr>
        <w:t>,</w:t>
      </w:r>
      <w:r w:rsidRPr="00326947">
        <w:rPr>
          <w:rFonts w:ascii="Times New Roman" w:hAnsi="Times New Roman"/>
          <w:sz w:val="28"/>
          <w:szCs w:val="28"/>
          <w:lang w:val="ru-RU"/>
        </w:rPr>
        <w:t>8</w:t>
      </w:r>
      <w:r w:rsidRPr="00326947">
        <w:rPr>
          <w:rFonts w:ascii="Times New Roman" w:hAnsi="Times New Roman"/>
          <w:sz w:val="28"/>
          <w:szCs w:val="28"/>
        </w:rPr>
        <w:t xml:space="preserve"> тис. га,  в тому числі по сільгосппідприємствах –                    605,3 тис. га. </w:t>
      </w:r>
    </w:p>
    <w:p w14:paraId="5C6EEF38" w14:textId="77777777" w:rsidR="00326947" w:rsidRPr="00326947" w:rsidRDefault="00326947" w:rsidP="00326947">
      <w:pPr>
        <w:tabs>
          <w:tab w:val="left" w:pos="1275"/>
        </w:tabs>
        <w:ind w:firstLine="567"/>
        <w:jc w:val="both"/>
        <w:rPr>
          <w:rFonts w:ascii="Times New Roman" w:hAnsi="Times New Roman"/>
          <w:color w:val="000000"/>
          <w:sz w:val="28"/>
          <w:szCs w:val="28"/>
          <w:lang w:val="ru-RU"/>
        </w:rPr>
      </w:pPr>
      <w:r w:rsidRPr="00326947">
        <w:rPr>
          <w:rFonts w:ascii="Times New Roman" w:hAnsi="Times New Roman"/>
          <w:color w:val="000000"/>
          <w:sz w:val="28"/>
          <w:szCs w:val="28"/>
        </w:rPr>
        <w:t xml:space="preserve">Згідно статистичного бюлетеня головного управління статистики в області на 01 </w:t>
      </w:r>
      <w:r w:rsidRPr="00326947">
        <w:rPr>
          <w:rFonts w:ascii="Times New Roman" w:hAnsi="Times New Roman"/>
          <w:color w:val="000000"/>
          <w:sz w:val="28"/>
          <w:szCs w:val="28"/>
          <w:lang w:val="ru-RU"/>
        </w:rPr>
        <w:t>верес</w:t>
      </w:r>
      <w:r w:rsidRPr="00326947">
        <w:rPr>
          <w:rFonts w:ascii="Times New Roman" w:hAnsi="Times New Roman"/>
          <w:color w:val="000000"/>
          <w:sz w:val="28"/>
          <w:szCs w:val="28"/>
        </w:rPr>
        <w:t>ня 20</w:t>
      </w:r>
      <w:r w:rsidRPr="00326947">
        <w:rPr>
          <w:rFonts w:ascii="Times New Roman" w:hAnsi="Times New Roman"/>
          <w:color w:val="000000"/>
          <w:sz w:val="28"/>
          <w:szCs w:val="28"/>
          <w:lang w:val="ru-RU"/>
        </w:rPr>
        <w:t>24</w:t>
      </w:r>
      <w:r w:rsidRPr="00326947">
        <w:rPr>
          <w:rFonts w:ascii="Times New Roman" w:hAnsi="Times New Roman"/>
          <w:color w:val="000000"/>
          <w:sz w:val="28"/>
          <w:szCs w:val="28"/>
        </w:rPr>
        <w:t xml:space="preserve"> року всіма категоріями господарств зернові та зернобобові культури  обмолочено на площі </w:t>
      </w:r>
      <w:r w:rsidRPr="00326947">
        <w:rPr>
          <w:rFonts w:ascii="Times New Roman" w:hAnsi="Times New Roman"/>
          <w:sz w:val="28"/>
          <w:szCs w:val="28"/>
        </w:rPr>
        <w:t>276,5</w:t>
      </w:r>
      <w:r w:rsidRPr="00326947">
        <w:rPr>
          <w:rFonts w:ascii="Times New Roman" w:hAnsi="Times New Roman"/>
          <w:color w:val="000000"/>
          <w:sz w:val="28"/>
          <w:szCs w:val="28"/>
        </w:rPr>
        <w:t xml:space="preserve"> тис. га або 64,8% до площі збирання, намолочено у початково-оприбуткованій вазі 1580,0 тис. тонн, середня урожайність - 57,2 ц/га (+0,8 ц/га до відповідного періоду 2023 року).</w:t>
      </w:r>
    </w:p>
    <w:p w14:paraId="26DC1142" w14:textId="77777777" w:rsidR="00326947" w:rsidRPr="00326947" w:rsidRDefault="00326947" w:rsidP="00326947">
      <w:pPr>
        <w:tabs>
          <w:tab w:val="left" w:pos="765"/>
        </w:tabs>
        <w:ind w:firstLine="567"/>
        <w:jc w:val="both"/>
        <w:rPr>
          <w:rFonts w:ascii="Times New Roman" w:hAnsi="Times New Roman"/>
          <w:sz w:val="28"/>
          <w:szCs w:val="28"/>
        </w:rPr>
      </w:pPr>
      <w:r w:rsidRPr="00326947">
        <w:rPr>
          <w:rFonts w:ascii="Times New Roman" w:hAnsi="Times New Roman"/>
          <w:color w:val="000000"/>
          <w:sz w:val="28"/>
          <w:szCs w:val="28"/>
        </w:rPr>
        <w:t xml:space="preserve">Пшениці </w:t>
      </w:r>
      <w:r w:rsidRPr="00326947">
        <w:rPr>
          <w:rFonts w:ascii="Times New Roman" w:hAnsi="Times New Roman"/>
          <w:sz w:val="28"/>
          <w:szCs w:val="28"/>
        </w:rPr>
        <w:t>обмолочено на площі 1</w:t>
      </w:r>
      <w:r w:rsidRPr="00326947">
        <w:rPr>
          <w:rFonts w:ascii="Times New Roman" w:hAnsi="Times New Roman"/>
          <w:sz w:val="28"/>
          <w:szCs w:val="28"/>
          <w:lang w:val="ru-RU"/>
        </w:rPr>
        <w:t>84</w:t>
      </w:r>
      <w:r w:rsidRPr="00326947">
        <w:rPr>
          <w:rFonts w:ascii="Times New Roman" w:hAnsi="Times New Roman"/>
          <w:sz w:val="28"/>
          <w:szCs w:val="28"/>
        </w:rPr>
        <w:t>,4 тис. га, намолочено                   115</w:t>
      </w:r>
      <w:r w:rsidRPr="00326947">
        <w:rPr>
          <w:rFonts w:ascii="Times New Roman" w:hAnsi="Times New Roman"/>
          <w:sz w:val="28"/>
          <w:szCs w:val="28"/>
          <w:lang w:val="ru-RU"/>
        </w:rPr>
        <w:t>5</w:t>
      </w:r>
      <w:r w:rsidRPr="00326947">
        <w:rPr>
          <w:rFonts w:ascii="Times New Roman" w:hAnsi="Times New Roman"/>
          <w:sz w:val="28"/>
          <w:szCs w:val="28"/>
        </w:rPr>
        <w:t>,</w:t>
      </w:r>
      <w:r w:rsidRPr="00326947">
        <w:rPr>
          <w:rFonts w:ascii="Times New Roman" w:hAnsi="Times New Roman"/>
          <w:sz w:val="28"/>
          <w:szCs w:val="28"/>
          <w:lang w:val="ru-RU"/>
        </w:rPr>
        <w:t>7</w:t>
      </w:r>
      <w:r w:rsidRPr="00326947">
        <w:rPr>
          <w:rFonts w:ascii="Times New Roman" w:hAnsi="Times New Roman"/>
          <w:sz w:val="28"/>
          <w:szCs w:val="28"/>
        </w:rPr>
        <w:t xml:space="preserve"> тис. тонн зерна, </w:t>
      </w:r>
      <w:r w:rsidRPr="00326947">
        <w:rPr>
          <w:rFonts w:ascii="Times New Roman" w:hAnsi="Times New Roman"/>
          <w:color w:val="000000"/>
          <w:sz w:val="28"/>
          <w:szCs w:val="28"/>
        </w:rPr>
        <w:t>що на</w:t>
      </w:r>
      <w:r w:rsidRPr="00326947">
        <w:rPr>
          <w:rFonts w:ascii="Times New Roman" w:hAnsi="Times New Roman"/>
          <w:sz w:val="28"/>
          <w:szCs w:val="28"/>
        </w:rPr>
        <w:t xml:space="preserve"> </w:t>
      </w:r>
      <w:r w:rsidRPr="00326947">
        <w:rPr>
          <w:rFonts w:ascii="Times New Roman" w:hAnsi="Times New Roman"/>
          <w:sz w:val="28"/>
          <w:szCs w:val="28"/>
          <w:lang w:val="ru-RU"/>
        </w:rPr>
        <w:t>5</w:t>
      </w:r>
      <w:r w:rsidRPr="00326947">
        <w:rPr>
          <w:rFonts w:ascii="Times New Roman" w:hAnsi="Times New Roman"/>
          <w:sz w:val="28"/>
          <w:szCs w:val="28"/>
        </w:rPr>
        <w:t>,</w:t>
      </w:r>
      <w:r w:rsidRPr="00326947">
        <w:rPr>
          <w:rFonts w:ascii="Times New Roman" w:hAnsi="Times New Roman"/>
          <w:sz w:val="28"/>
          <w:szCs w:val="28"/>
          <w:lang w:val="ru-RU"/>
        </w:rPr>
        <w:t>5</w:t>
      </w:r>
      <w:r w:rsidRPr="00326947">
        <w:rPr>
          <w:rFonts w:ascii="Times New Roman" w:hAnsi="Times New Roman"/>
          <w:sz w:val="28"/>
          <w:szCs w:val="28"/>
        </w:rPr>
        <w:t xml:space="preserve"> тис. тонн </w:t>
      </w:r>
      <w:r w:rsidRPr="00326947">
        <w:rPr>
          <w:rFonts w:ascii="Times New Roman" w:hAnsi="Times New Roman"/>
          <w:color w:val="000000"/>
          <w:sz w:val="28"/>
          <w:szCs w:val="28"/>
        </w:rPr>
        <w:t xml:space="preserve">менше </w:t>
      </w:r>
      <w:r w:rsidRPr="00326947">
        <w:rPr>
          <w:rFonts w:ascii="Times New Roman" w:hAnsi="Times New Roman"/>
          <w:sz w:val="28"/>
          <w:szCs w:val="28"/>
          <w:lang w:eastAsia="ur-PK" w:bidi="ur-PK"/>
        </w:rPr>
        <w:t>відповідного періоду 2023 р.</w:t>
      </w:r>
      <w:r w:rsidRPr="00326947">
        <w:rPr>
          <w:rFonts w:ascii="Times New Roman" w:hAnsi="Times New Roman"/>
          <w:sz w:val="28"/>
          <w:szCs w:val="28"/>
        </w:rPr>
        <w:t xml:space="preserve">, середня урожайність – 62,7 ц/га (+1,9 ц/га). </w:t>
      </w:r>
    </w:p>
    <w:p w14:paraId="638EE99D"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sz w:val="28"/>
          <w:szCs w:val="28"/>
        </w:rPr>
        <w:t xml:space="preserve">Ячмінь </w:t>
      </w:r>
      <w:r w:rsidRPr="00326947">
        <w:rPr>
          <w:rFonts w:ascii="Times New Roman" w:hAnsi="Times New Roman"/>
          <w:color w:val="000000"/>
          <w:sz w:val="28"/>
          <w:szCs w:val="28"/>
        </w:rPr>
        <w:t xml:space="preserve">– </w:t>
      </w:r>
      <w:r w:rsidRPr="00326947">
        <w:rPr>
          <w:rFonts w:ascii="Times New Roman" w:hAnsi="Times New Roman"/>
          <w:sz w:val="28"/>
          <w:szCs w:val="28"/>
        </w:rPr>
        <w:t>обмолочено 77,1 тис. га, намолочено 387,1 тис. тонн                     (+2,5 тис.тонн ), середня урожайність 50,2 ц/га</w:t>
      </w:r>
      <w:r w:rsidRPr="00326947">
        <w:rPr>
          <w:rFonts w:ascii="Times New Roman" w:hAnsi="Times New Roman"/>
          <w:color w:val="000000"/>
          <w:sz w:val="28"/>
          <w:szCs w:val="28"/>
        </w:rPr>
        <w:t xml:space="preserve"> що</w:t>
      </w:r>
      <w:r w:rsidRPr="00326947">
        <w:rPr>
          <w:rFonts w:ascii="Times New Roman" w:hAnsi="Times New Roman"/>
          <w:sz w:val="28"/>
          <w:szCs w:val="28"/>
          <w:lang w:eastAsia="ur-PK" w:bidi="ur-PK"/>
        </w:rPr>
        <w:t xml:space="preserve"> </w:t>
      </w:r>
      <w:r w:rsidRPr="00326947">
        <w:rPr>
          <w:rFonts w:ascii="Times New Roman" w:hAnsi="Times New Roman"/>
          <w:color w:val="000000"/>
          <w:sz w:val="28"/>
          <w:szCs w:val="28"/>
        </w:rPr>
        <w:t>на</w:t>
      </w:r>
      <w:r w:rsidRPr="00326947">
        <w:rPr>
          <w:rFonts w:ascii="Times New Roman" w:hAnsi="Times New Roman"/>
          <w:sz w:val="28"/>
          <w:szCs w:val="28"/>
        </w:rPr>
        <w:t xml:space="preserve"> 1,0 ц/га</w:t>
      </w:r>
      <w:r w:rsidRPr="00326947">
        <w:rPr>
          <w:rFonts w:ascii="Times New Roman" w:hAnsi="Times New Roman"/>
          <w:color w:val="000000"/>
          <w:sz w:val="28"/>
          <w:szCs w:val="28"/>
        </w:rPr>
        <w:t xml:space="preserve"> </w:t>
      </w:r>
      <w:r w:rsidRPr="00326947">
        <w:rPr>
          <w:rFonts w:ascii="Times New Roman" w:hAnsi="Times New Roman"/>
          <w:sz w:val="28"/>
          <w:szCs w:val="28"/>
        </w:rPr>
        <w:t>біль</w:t>
      </w:r>
      <w:r w:rsidRPr="00326947">
        <w:rPr>
          <w:rFonts w:ascii="Times New Roman" w:hAnsi="Times New Roman"/>
          <w:color w:val="000000"/>
          <w:sz w:val="28"/>
          <w:szCs w:val="28"/>
        </w:rPr>
        <w:t>ше</w:t>
      </w:r>
      <w:r w:rsidRPr="00326947">
        <w:rPr>
          <w:rFonts w:ascii="Times New Roman" w:hAnsi="Times New Roman"/>
          <w:sz w:val="28"/>
          <w:szCs w:val="28"/>
          <w:lang w:eastAsia="ur-PK" w:bidi="ur-PK"/>
        </w:rPr>
        <w:t xml:space="preserve"> 2023 року</w:t>
      </w:r>
      <w:r w:rsidRPr="00326947">
        <w:rPr>
          <w:rFonts w:ascii="Times New Roman" w:hAnsi="Times New Roman"/>
          <w:color w:val="000000"/>
          <w:sz w:val="28"/>
          <w:szCs w:val="28"/>
        </w:rPr>
        <w:t>.</w:t>
      </w:r>
    </w:p>
    <w:p w14:paraId="7CA527AA"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bCs/>
          <w:color w:val="000000"/>
          <w:sz w:val="28"/>
          <w:szCs w:val="28"/>
        </w:rPr>
        <w:t>Горох обмолочено на площі 3,7 тис. га</w:t>
      </w:r>
      <w:r w:rsidRPr="00326947">
        <w:rPr>
          <w:rFonts w:ascii="Times New Roman" w:hAnsi="Times New Roman"/>
          <w:color w:val="000000"/>
          <w:sz w:val="28"/>
          <w:szCs w:val="28"/>
        </w:rPr>
        <w:t>, намолочено 9,8 тис. тонн зерна</w:t>
      </w:r>
      <w:r w:rsidRPr="00326947">
        <w:rPr>
          <w:rFonts w:ascii="Times New Roman" w:hAnsi="Times New Roman"/>
          <w:sz w:val="28"/>
          <w:szCs w:val="28"/>
        </w:rPr>
        <w:t>,</w:t>
      </w:r>
      <w:r w:rsidRPr="00326947">
        <w:rPr>
          <w:rFonts w:ascii="Times New Roman" w:hAnsi="Times New Roman"/>
          <w:sz w:val="28"/>
          <w:szCs w:val="28"/>
          <w:lang w:eastAsia="ur-PK" w:bidi="ur-PK"/>
        </w:rPr>
        <w:t xml:space="preserve"> </w:t>
      </w:r>
      <w:r w:rsidRPr="00326947">
        <w:rPr>
          <w:rFonts w:ascii="Times New Roman" w:hAnsi="Times New Roman"/>
          <w:sz w:val="28"/>
          <w:szCs w:val="28"/>
        </w:rPr>
        <w:t xml:space="preserve"> </w:t>
      </w:r>
      <w:r w:rsidRPr="00326947">
        <w:rPr>
          <w:rFonts w:ascii="Times New Roman" w:hAnsi="Times New Roman"/>
          <w:color w:val="000000"/>
          <w:sz w:val="28"/>
          <w:szCs w:val="28"/>
        </w:rPr>
        <w:t xml:space="preserve">при середній урожайності – 26,9 ц/га </w:t>
      </w:r>
      <w:r w:rsidRPr="00326947">
        <w:rPr>
          <w:rFonts w:ascii="Times New Roman" w:hAnsi="Times New Roman"/>
          <w:sz w:val="28"/>
          <w:szCs w:val="28"/>
        </w:rPr>
        <w:t>(-2,8 ц/га).</w:t>
      </w:r>
    </w:p>
    <w:p w14:paraId="66EF99B8"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bCs/>
          <w:color w:val="000000"/>
          <w:sz w:val="28"/>
          <w:szCs w:val="28"/>
        </w:rPr>
        <w:t>Ріпак зібрано на площі 73,9 тис. га</w:t>
      </w:r>
      <w:r w:rsidRPr="00326947">
        <w:rPr>
          <w:rFonts w:ascii="Times New Roman" w:hAnsi="Times New Roman"/>
          <w:color w:val="000000"/>
          <w:sz w:val="28"/>
          <w:szCs w:val="28"/>
        </w:rPr>
        <w:t xml:space="preserve"> валовий збір 281,1 тис. тонн зерна, що на </w:t>
      </w:r>
      <w:r w:rsidRPr="00326947">
        <w:rPr>
          <w:rFonts w:ascii="Times New Roman" w:hAnsi="Times New Roman"/>
          <w:sz w:val="28"/>
          <w:szCs w:val="28"/>
        </w:rPr>
        <w:t>45,3 тис.тонн</w:t>
      </w:r>
      <w:r w:rsidRPr="00326947">
        <w:rPr>
          <w:rFonts w:ascii="Times New Roman" w:hAnsi="Times New Roman"/>
          <w:color w:val="000000"/>
          <w:sz w:val="28"/>
          <w:szCs w:val="28"/>
        </w:rPr>
        <w:t xml:space="preserve"> менше минулорічного показника,</w:t>
      </w:r>
      <w:r w:rsidRPr="00326947">
        <w:rPr>
          <w:rFonts w:ascii="Times New Roman" w:hAnsi="Times New Roman"/>
          <w:sz w:val="28"/>
          <w:szCs w:val="28"/>
        </w:rPr>
        <w:t xml:space="preserve"> середня урожайність –</w:t>
      </w:r>
      <w:r w:rsidRPr="00326947">
        <w:rPr>
          <w:rFonts w:ascii="Times New Roman" w:hAnsi="Times New Roman"/>
          <w:color w:val="000000"/>
          <w:sz w:val="28"/>
          <w:szCs w:val="28"/>
        </w:rPr>
        <w:t xml:space="preserve">              38,1 ц/га </w:t>
      </w:r>
      <w:r w:rsidRPr="00326947">
        <w:rPr>
          <w:rFonts w:ascii="Times New Roman" w:hAnsi="Times New Roman"/>
          <w:sz w:val="28"/>
          <w:szCs w:val="28"/>
        </w:rPr>
        <w:t>(-0,2 ц/га).</w:t>
      </w:r>
    </w:p>
    <w:p w14:paraId="10E91684"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bCs/>
          <w:color w:val="000000"/>
          <w:sz w:val="28"/>
          <w:szCs w:val="28"/>
        </w:rPr>
        <w:t>Гречку обмолочено на площі 2,9 тис. га</w:t>
      </w:r>
      <w:r w:rsidRPr="00326947">
        <w:rPr>
          <w:rFonts w:ascii="Times New Roman" w:hAnsi="Times New Roman"/>
          <w:color w:val="000000"/>
          <w:sz w:val="28"/>
          <w:szCs w:val="28"/>
        </w:rPr>
        <w:t xml:space="preserve"> (28%), намолочено 4,9 тис. тонн зерна. Середня урожайність – 16,8 ц/га, що на 4,1 цнт/га менше до відповідного періоду 2023 року.</w:t>
      </w:r>
    </w:p>
    <w:p w14:paraId="5911844B"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bCs/>
          <w:color w:val="000000"/>
          <w:sz w:val="28"/>
          <w:szCs w:val="28"/>
        </w:rPr>
        <w:t>Сою обмолочено на площі 1,19 тис. га</w:t>
      </w:r>
      <w:r w:rsidRPr="00326947">
        <w:rPr>
          <w:rFonts w:ascii="Times New Roman" w:hAnsi="Times New Roman"/>
          <w:color w:val="000000"/>
          <w:sz w:val="28"/>
          <w:szCs w:val="28"/>
        </w:rPr>
        <w:t xml:space="preserve"> (1%), намолочено 4,1 тис. тонн зерна. Середня урожайність – 34,9 ц/га, що на 10,6 ц/га більше минулорічного показника.</w:t>
      </w:r>
    </w:p>
    <w:p w14:paraId="100D0FE2"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bCs/>
          <w:color w:val="000000"/>
          <w:sz w:val="28"/>
          <w:szCs w:val="28"/>
        </w:rPr>
        <w:t>Соняшник обмолочено на площі 2,5 тис. га</w:t>
      </w:r>
      <w:r w:rsidRPr="00326947">
        <w:rPr>
          <w:rFonts w:ascii="Times New Roman" w:hAnsi="Times New Roman"/>
          <w:color w:val="000000"/>
          <w:sz w:val="28"/>
          <w:szCs w:val="28"/>
        </w:rPr>
        <w:t xml:space="preserve"> (3%), намолочено 7,6 тис. тонн зерна, середня урожайність – 30,0 ц/га. </w:t>
      </w:r>
    </w:p>
    <w:p w14:paraId="60271463" w14:textId="77777777" w:rsidR="00326947" w:rsidRPr="00326947" w:rsidRDefault="00326947" w:rsidP="00326947">
      <w:pPr>
        <w:tabs>
          <w:tab w:val="left" w:pos="1275"/>
        </w:tabs>
        <w:ind w:firstLine="567"/>
        <w:jc w:val="both"/>
        <w:rPr>
          <w:rFonts w:ascii="Times New Roman" w:hAnsi="Times New Roman"/>
          <w:color w:val="000000"/>
          <w:sz w:val="28"/>
          <w:szCs w:val="28"/>
        </w:rPr>
      </w:pPr>
      <w:r w:rsidRPr="00326947">
        <w:rPr>
          <w:rFonts w:ascii="Times New Roman" w:hAnsi="Times New Roman"/>
          <w:color w:val="000000"/>
          <w:sz w:val="28"/>
          <w:szCs w:val="28"/>
        </w:rPr>
        <w:t>Картоплю</w:t>
      </w:r>
      <w:r w:rsidRPr="00326947">
        <w:rPr>
          <w:rFonts w:ascii="Times New Roman" w:hAnsi="Times New Roman"/>
          <w:b/>
          <w:color w:val="000000"/>
          <w:sz w:val="28"/>
          <w:szCs w:val="28"/>
        </w:rPr>
        <w:t xml:space="preserve"> </w:t>
      </w:r>
      <w:r w:rsidRPr="00326947">
        <w:rPr>
          <w:rFonts w:ascii="Times New Roman" w:hAnsi="Times New Roman"/>
          <w:color w:val="000000"/>
          <w:sz w:val="28"/>
          <w:szCs w:val="28"/>
        </w:rPr>
        <w:t xml:space="preserve">викопано на площі 19,4 тис. га, 35,8% до площі збирання,  накопано 364,5 тис. тонн </w:t>
      </w:r>
      <w:r w:rsidRPr="00326947">
        <w:rPr>
          <w:rFonts w:ascii="Times New Roman" w:hAnsi="Times New Roman"/>
          <w:sz w:val="28"/>
          <w:szCs w:val="28"/>
        </w:rPr>
        <w:t>(+126,3 тис.тонн),</w:t>
      </w:r>
      <w:r w:rsidRPr="00326947">
        <w:rPr>
          <w:rFonts w:ascii="Times New Roman" w:hAnsi="Times New Roman"/>
          <w:color w:val="000000"/>
          <w:sz w:val="28"/>
          <w:szCs w:val="28"/>
        </w:rPr>
        <w:t xml:space="preserve"> урожайність – 188,1 ц/га                 </w:t>
      </w:r>
      <w:r w:rsidRPr="00326947">
        <w:rPr>
          <w:rFonts w:ascii="Times New Roman" w:hAnsi="Times New Roman"/>
          <w:bCs/>
          <w:color w:val="000000"/>
          <w:sz w:val="28"/>
          <w:szCs w:val="28"/>
        </w:rPr>
        <w:t>(+11,7 ц/га)</w:t>
      </w:r>
      <w:r w:rsidRPr="00326947">
        <w:rPr>
          <w:rFonts w:ascii="Times New Roman" w:hAnsi="Times New Roman"/>
          <w:color w:val="000000"/>
          <w:sz w:val="28"/>
          <w:szCs w:val="28"/>
        </w:rPr>
        <w:t>.</w:t>
      </w:r>
    </w:p>
    <w:p w14:paraId="5645F826"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 xml:space="preserve">Овочі відкритого грунту зібрано на площі 5,7 тис. га, </w:t>
      </w:r>
      <w:r w:rsidRPr="00326947">
        <w:rPr>
          <w:rFonts w:ascii="Times New Roman" w:hAnsi="Times New Roman"/>
          <w:sz w:val="28"/>
          <w:szCs w:val="28"/>
        </w:rPr>
        <w:t>50,6%</w:t>
      </w:r>
      <w:r w:rsidRPr="00326947">
        <w:rPr>
          <w:rFonts w:ascii="Times New Roman" w:hAnsi="Times New Roman"/>
          <w:color w:val="000000"/>
          <w:sz w:val="28"/>
          <w:szCs w:val="28"/>
        </w:rPr>
        <w:t xml:space="preserve"> до площі збирання, валовий збір становить 115,8 тис. тонн,</w:t>
      </w:r>
      <w:r w:rsidRPr="00326947">
        <w:rPr>
          <w:rFonts w:ascii="Times New Roman" w:hAnsi="Times New Roman"/>
          <w:sz w:val="28"/>
          <w:szCs w:val="28"/>
        </w:rPr>
        <w:t xml:space="preserve"> (+10,6 тис.тонн),</w:t>
      </w:r>
      <w:r w:rsidRPr="00326947">
        <w:rPr>
          <w:rFonts w:ascii="Times New Roman" w:hAnsi="Times New Roman"/>
          <w:color w:val="000000"/>
          <w:sz w:val="28"/>
          <w:szCs w:val="28"/>
        </w:rPr>
        <w:t xml:space="preserve">  урожайність – 203,6 ц/га (+5,9 ц/га до 2023 року).</w:t>
      </w:r>
    </w:p>
    <w:p w14:paraId="554DB002" w14:textId="77777777" w:rsidR="00326947" w:rsidRPr="00326947" w:rsidRDefault="00326947" w:rsidP="00326947">
      <w:pPr>
        <w:ind w:firstLine="567"/>
        <w:jc w:val="both"/>
        <w:rPr>
          <w:rFonts w:ascii="Times New Roman" w:hAnsi="Times New Roman"/>
          <w:color w:val="000000"/>
          <w:sz w:val="28"/>
          <w:szCs w:val="28"/>
        </w:rPr>
      </w:pPr>
    </w:p>
    <w:p w14:paraId="20660D47" w14:textId="77777777" w:rsidR="00326947" w:rsidRPr="00326947" w:rsidRDefault="00326947" w:rsidP="00480ACA">
      <w:pPr>
        <w:jc w:val="both"/>
        <w:rPr>
          <w:rFonts w:ascii="Times New Roman" w:hAnsi="Times New Roman"/>
          <w:sz w:val="28"/>
          <w:szCs w:val="28"/>
        </w:rPr>
      </w:pPr>
      <w:r w:rsidRPr="00326947">
        <w:rPr>
          <w:rFonts w:ascii="Times New Roman" w:hAnsi="Times New Roman"/>
          <w:noProof/>
          <w:sz w:val="28"/>
          <w:szCs w:val="28"/>
        </w:rPr>
        <w:object w:dxaOrig="9466" w:dyaOrig="14929" w14:anchorId="04EA26FA">
          <v:shape id="Диаграмма 2" o:spid="_x0000_i1066" type="#_x0000_t75" style="width:473.25pt;height:746.25pt;visibility:visible" o:ole="">
            <v:imagedata r:id="rId74" o:title=""/>
            <o:lock v:ext="edit" aspectratio="f"/>
          </v:shape>
          <o:OLEObject Type="Embed" ProgID="Excel.Sheet.8" ShapeID="Диаграмма 2" DrawAspect="Content" ObjectID="_1796727672" r:id="rId75">
            <o:FieldCodes>\s</o:FieldCodes>
          </o:OLEObject>
        </w:object>
      </w:r>
    </w:p>
    <w:tbl>
      <w:tblPr>
        <w:tblW w:w="8759" w:type="dxa"/>
        <w:tblInd w:w="96" w:type="dxa"/>
        <w:tblLook w:val="0000" w:firstRow="0" w:lastRow="0" w:firstColumn="0" w:lastColumn="0" w:noHBand="0" w:noVBand="0"/>
      </w:tblPr>
      <w:tblGrid>
        <w:gridCol w:w="1430"/>
        <w:gridCol w:w="860"/>
        <w:gridCol w:w="1416"/>
        <w:gridCol w:w="1110"/>
        <w:gridCol w:w="1210"/>
        <w:gridCol w:w="1106"/>
        <w:gridCol w:w="1117"/>
        <w:gridCol w:w="1077"/>
      </w:tblGrid>
      <w:tr w:rsidR="00326947" w:rsidRPr="00326947" w14:paraId="6CE16686" w14:textId="77777777" w:rsidTr="004B63AD">
        <w:trPr>
          <w:trHeight w:val="276"/>
        </w:trPr>
        <w:tc>
          <w:tcPr>
            <w:tcW w:w="1430" w:type="dxa"/>
            <w:tcBorders>
              <w:top w:val="nil"/>
              <w:left w:val="nil"/>
              <w:bottom w:val="nil"/>
              <w:right w:val="nil"/>
            </w:tcBorders>
            <w:shd w:val="clear" w:color="auto" w:fill="auto"/>
            <w:noWrap/>
            <w:vAlign w:val="bottom"/>
          </w:tcPr>
          <w:p w14:paraId="06181A63" w14:textId="77777777" w:rsidR="00326947" w:rsidRPr="00326947" w:rsidRDefault="00326947" w:rsidP="00326947">
            <w:pPr>
              <w:ind w:firstLine="567"/>
              <w:jc w:val="center"/>
              <w:rPr>
                <w:rFonts w:ascii="Times New Roman" w:hAnsi="Times New Roman"/>
                <w:sz w:val="20"/>
              </w:rPr>
            </w:pPr>
          </w:p>
        </w:tc>
        <w:tc>
          <w:tcPr>
            <w:tcW w:w="293" w:type="dxa"/>
            <w:tcBorders>
              <w:top w:val="nil"/>
              <w:left w:val="nil"/>
              <w:bottom w:val="nil"/>
              <w:right w:val="nil"/>
            </w:tcBorders>
            <w:shd w:val="clear" w:color="auto" w:fill="auto"/>
            <w:noWrap/>
            <w:vAlign w:val="bottom"/>
          </w:tcPr>
          <w:p w14:paraId="65B90747" w14:textId="77777777" w:rsidR="00326947" w:rsidRPr="00326947" w:rsidRDefault="00326947" w:rsidP="00326947">
            <w:pPr>
              <w:ind w:firstLine="567"/>
              <w:jc w:val="center"/>
              <w:rPr>
                <w:rFonts w:ascii="Times New Roman" w:hAnsi="Times New Roman"/>
              </w:rPr>
            </w:pPr>
          </w:p>
        </w:tc>
        <w:tc>
          <w:tcPr>
            <w:tcW w:w="1416" w:type="dxa"/>
            <w:tcBorders>
              <w:top w:val="nil"/>
              <w:left w:val="nil"/>
              <w:bottom w:val="nil"/>
              <w:right w:val="nil"/>
            </w:tcBorders>
            <w:shd w:val="clear" w:color="auto" w:fill="auto"/>
            <w:noWrap/>
            <w:vAlign w:val="bottom"/>
          </w:tcPr>
          <w:p w14:paraId="06591B4B" w14:textId="77777777" w:rsidR="00326947" w:rsidRPr="00326947" w:rsidRDefault="00326947" w:rsidP="00326947">
            <w:pPr>
              <w:ind w:firstLine="567"/>
              <w:jc w:val="center"/>
              <w:rPr>
                <w:rFonts w:ascii="Times New Roman" w:hAnsi="Times New Roman"/>
              </w:rPr>
            </w:pPr>
          </w:p>
        </w:tc>
        <w:tc>
          <w:tcPr>
            <w:tcW w:w="1110" w:type="dxa"/>
            <w:tcBorders>
              <w:top w:val="nil"/>
              <w:left w:val="nil"/>
              <w:bottom w:val="nil"/>
              <w:right w:val="nil"/>
            </w:tcBorders>
            <w:shd w:val="clear" w:color="auto" w:fill="auto"/>
            <w:noWrap/>
            <w:vAlign w:val="bottom"/>
          </w:tcPr>
          <w:p w14:paraId="2378C053" w14:textId="77777777" w:rsidR="00326947" w:rsidRPr="00326947" w:rsidRDefault="00326947" w:rsidP="00326947">
            <w:pPr>
              <w:ind w:firstLine="567"/>
              <w:rPr>
                <w:rFonts w:ascii="Times New Roman" w:hAnsi="Times New Roman"/>
              </w:rPr>
            </w:pPr>
          </w:p>
        </w:tc>
        <w:tc>
          <w:tcPr>
            <w:tcW w:w="1210" w:type="dxa"/>
            <w:tcBorders>
              <w:top w:val="nil"/>
              <w:left w:val="nil"/>
              <w:bottom w:val="nil"/>
              <w:right w:val="nil"/>
            </w:tcBorders>
            <w:shd w:val="clear" w:color="auto" w:fill="auto"/>
            <w:noWrap/>
            <w:vAlign w:val="bottom"/>
          </w:tcPr>
          <w:p w14:paraId="6A76ECD8" w14:textId="77777777" w:rsidR="00326947" w:rsidRPr="00326947" w:rsidRDefault="00326947" w:rsidP="00326947">
            <w:pPr>
              <w:ind w:firstLine="567"/>
              <w:rPr>
                <w:rFonts w:ascii="Times New Roman" w:hAnsi="Times New Roman"/>
                <w:sz w:val="20"/>
              </w:rPr>
            </w:pPr>
          </w:p>
        </w:tc>
        <w:tc>
          <w:tcPr>
            <w:tcW w:w="1106" w:type="dxa"/>
            <w:tcBorders>
              <w:top w:val="nil"/>
              <w:left w:val="nil"/>
              <w:bottom w:val="nil"/>
              <w:right w:val="nil"/>
            </w:tcBorders>
            <w:shd w:val="clear" w:color="auto" w:fill="auto"/>
            <w:noWrap/>
            <w:vAlign w:val="bottom"/>
          </w:tcPr>
          <w:p w14:paraId="6F68F940" w14:textId="77777777" w:rsidR="00326947" w:rsidRPr="00326947" w:rsidRDefault="00326947" w:rsidP="00326947">
            <w:pPr>
              <w:ind w:firstLine="567"/>
              <w:rPr>
                <w:rFonts w:ascii="Times New Roman" w:hAnsi="Times New Roman"/>
                <w:sz w:val="20"/>
              </w:rPr>
            </w:pPr>
          </w:p>
        </w:tc>
        <w:tc>
          <w:tcPr>
            <w:tcW w:w="1117" w:type="dxa"/>
            <w:tcBorders>
              <w:top w:val="nil"/>
              <w:left w:val="nil"/>
              <w:bottom w:val="nil"/>
              <w:right w:val="nil"/>
            </w:tcBorders>
            <w:shd w:val="clear" w:color="auto" w:fill="auto"/>
            <w:noWrap/>
            <w:vAlign w:val="bottom"/>
          </w:tcPr>
          <w:p w14:paraId="292F03D6" w14:textId="77777777" w:rsidR="00326947" w:rsidRPr="00326947" w:rsidRDefault="00326947" w:rsidP="00326947">
            <w:pPr>
              <w:ind w:firstLine="567"/>
              <w:rPr>
                <w:rFonts w:ascii="Times New Roman" w:hAnsi="Times New Roman"/>
                <w:sz w:val="20"/>
              </w:rPr>
            </w:pPr>
          </w:p>
        </w:tc>
        <w:tc>
          <w:tcPr>
            <w:tcW w:w="1077" w:type="dxa"/>
            <w:tcBorders>
              <w:top w:val="nil"/>
              <w:left w:val="nil"/>
              <w:bottom w:val="nil"/>
              <w:right w:val="nil"/>
            </w:tcBorders>
            <w:shd w:val="clear" w:color="auto" w:fill="auto"/>
            <w:noWrap/>
            <w:vAlign w:val="bottom"/>
          </w:tcPr>
          <w:p w14:paraId="0BB2FEB0" w14:textId="77777777" w:rsidR="00326947" w:rsidRPr="00326947" w:rsidRDefault="00326947" w:rsidP="00326947">
            <w:pPr>
              <w:ind w:firstLine="567"/>
              <w:rPr>
                <w:rFonts w:ascii="Times New Roman" w:hAnsi="Times New Roman"/>
                <w:sz w:val="20"/>
              </w:rPr>
            </w:pPr>
          </w:p>
        </w:tc>
      </w:tr>
      <w:tr w:rsidR="00326947" w:rsidRPr="00326947" w14:paraId="0B38011C" w14:textId="77777777" w:rsidTr="004B63AD">
        <w:trPr>
          <w:trHeight w:val="364"/>
        </w:trPr>
        <w:tc>
          <w:tcPr>
            <w:tcW w:w="1430" w:type="dxa"/>
            <w:tcBorders>
              <w:top w:val="single" w:sz="8" w:space="0" w:color="auto"/>
              <w:left w:val="single" w:sz="8" w:space="0" w:color="auto"/>
              <w:bottom w:val="nil"/>
              <w:right w:val="single" w:sz="8" w:space="0" w:color="auto"/>
            </w:tcBorders>
            <w:shd w:val="clear" w:color="auto" w:fill="auto"/>
            <w:noWrap/>
            <w:vAlign w:val="bottom"/>
          </w:tcPr>
          <w:p w14:paraId="1E27128D" w14:textId="77777777" w:rsidR="00326947" w:rsidRPr="00326947" w:rsidRDefault="00326947" w:rsidP="00326947">
            <w:pPr>
              <w:ind w:firstLine="567"/>
              <w:jc w:val="center"/>
              <w:rPr>
                <w:rFonts w:ascii="Times New Roman" w:hAnsi="Times New Roman"/>
                <w:b/>
                <w:bCs/>
                <w:sz w:val="22"/>
                <w:szCs w:val="22"/>
              </w:rPr>
            </w:pPr>
          </w:p>
        </w:tc>
        <w:tc>
          <w:tcPr>
            <w:tcW w:w="1709" w:type="dxa"/>
            <w:gridSpan w:val="2"/>
            <w:tcBorders>
              <w:top w:val="single" w:sz="8" w:space="0" w:color="auto"/>
              <w:left w:val="single" w:sz="8" w:space="0" w:color="auto"/>
              <w:bottom w:val="nil"/>
              <w:right w:val="single" w:sz="8" w:space="0" w:color="000000"/>
            </w:tcBorders>
            <w:shd w:val="clear" w:color="auto" w:fill="auto"/>
            <w:noWrap/>
            <w:vAlign w:val="bottom"/>
          </w:tcPr>
          <w:p w14:paraId="5BFF660A" w14:textId="77777777" w:rsidR="00326947" w:rsidRPr="00326947" w:rsidRDefault="00326947" w:rsidP="00480ACA">
            <w:pPr>
              <w:rPr>
                <w:rFonts w:ascii="Times New Roman" w:hAnsi="Times New Roman"/>
                <w:b/>
                <w:bCs/>
                <w:sz w:val="22"/>
                <w:szCs w:val="22"/>
              </w:rPr>
            </w:pPr>
            <w:r w:rsidRPr="00326947">
              <w:rPr>
                <w:rFonts w:ascii="Times New Roman" w:hAnsi="Times New Roman"/>
                <w:b/>
                <w:bCs/>
                <w:sz w:val="22"/>
                <w:szCs w:val="22"/>
              </w:rPr>
              <w:t>Культури зернові</w:t>
            </w:r>
          </w:p>
        </w:tc>
        <w:tc>
          <w:tcPr>
            <w:tcW w:w="1110" w:type="dxa"/>
            <w:tcBorders>
              <w:top w:val="single" w:sz="8" w:space="0" w:color="auto"/>
              <w:left w:val="nil"/>
              <w:bottom w:val="nil"/>
              <w:right w:val="single" w:sz="8" w:space="0" w:color="auto"/>
            </w:tcBorders>
            <w:shd w:val="clear" w:color="auto" w:fill="auto"/>
            <w:noWrap/>
            <w:vAlign w:val="bottom"/>
          </w:tcPr>
          <w:p w14:paraId="6FFA7E06"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Буряк</w:t>
            </w:r>
          </w:p>
        </w:tc>
        <w:tc>
          <w:tcPr>
            <w:tcW w:w="1210" w:type="dxa"/>
            <w:tcBorders>
              <w:top w:val="single" w:sz="8" w:space="0" w:color="auto"/>
              <w:left w:val="nil"/>
              <w:bottom w:val="nil"/>
              <w:right w:val="single" w:sz="8" w:space="0" w:color="auto"/>
            </w:tcBorders>
            <w:shd w:val="clear" w:color="auto" w:fill="auto"/>
            <w:noWrap/>
            <w:vAlign w:val="bottom"/>
          </w:tcPr>
          <w:p w14:paraId="77C197B3" w14:textId="77777777" w:rsidR="00326947" w:rsidRPr="00326947" w:rsidRDefault="00326947" w:rsidP="00480ACA">
            <w:pPr>
              <w:rPr>
                <w:rFonts w:ascii="Times New Roman" w:hAnsi="Times New Roman"/>
                <w:b/>
                <w:bCs/>
                <w:sz w:val="22"/>
                <w:szCs w:val="22"/>
              </w:rPr>
            </w:pPr>
            <w:r w:rsidRPr="00326947">
              <w:rPr>
                <w:rFonts w:ascii="Times New Roman" w:hAnsi="Times New Roman"/>
                <w:b/>
                <w:bCs/>
                <w:sz w:val="22"/>
                <w:szCs w:val="22"/>
              </w:rPr>
              <w:t>Олійні</w:t>
            </w:r>
          </w:p>
        </w:tc>
        <w:tc>
          <w:tcPr>
            <w:tcW w:w="1106" w:type="dxa"/>
            <w:tcBorders>
              <w:top w:val="single" w:sz="8" w:space="0" w:color="auto"/>
              <w:left w:val="nil"/>
              <w:bottom w:val="nil"/>
              <w:right w:val="single" w:sz="8" w:space="0" w:color="auto"/>
            </w:tcBorders>
            <w:shd w:val="clear" w:color="auto" w:fill="auto"/>
            <w:noWrap/>
            <w:vAlign w:val="bottom"/>
          </w:tcPr>
          <w:p w14:paraId="58E5A10B"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Картопля</w:t>
            </w:r>
          </w:p>
        </w:tc>
        <w:tc>
          <w:tcPr>
            <w:tcW w:w="1117" w:type="dxa"/>
            <w:tcBorders>
              <w:top w:val="single" w:sz="8" w:space="0" w:color="auto"/>
              <w:left w:val="nil"/>
              <w:bottom w:val="nil"/>
              <w:right w:val="single" w:sz="8" w:space="0" w:color="auto"/>
            </w:tcBorders>
            <w:shd w:val="clear" w:color="auto" w:fill="auto"/>
            <w:noWrap/>
            <w:vAlign w:val="bottom"/>
          </w:tcPr>
          <w:p w14:paraId="7C5FF5F0"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Культури</w:t>
            </w:r>
          </w:p>
        </w:tc>
        <w:tc>
          <w:tcPr>
            <w:tcW w:w="1077" w:type="dxa"/>
            <w:tcBorders>
              <w:top w:val="single" w:sz="8" w:space="0" w:color="auto"/>
              <w:left w:val="nil"/>
              <w:bottom w:val="nil"/>
              <w:right w:val="single" w:sz="8" w:space="0" w:color="auto"/>
            </w:tcBorders>
            <w:shd w:val="clear" w:color="auto" w:fill="auto"/>
            <w:noWrap/>
            <w:vAlign w:val="bottom"/>
          </w:tcPr>
          <w:p w14:paraId="086AFB51"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плодово-</w:t>
            </w:r>
          </w:p>
        </w:tc>
      </w:tr>
      <w:tr w:rsidR="00326947" w:rsidRPr="00326947" w14:paraId="78BD328B" w14:textId="77777777" w:rsidTr="004B63AD">
        <w:trPr>
          <w:trHeight w:val="199"/>
        </w:trPr>
        <w:tc>
          <w:tcPr>
            <w:tcW w:w="1430" w:type="dxa"/>
            <w:tcBorders>
              <w:top w:val="nil"/>
              <w:left w:val="single" w:sz="8" w:space="0" w:color="auto"/>
              <w:bottom w:val="nil"/>
              <w:right w:val="single" w:sz="8" w:space="0" w:color="auto"/>
            </w:tcBorders>
            <w:shd w:val="clear" w:color="auto" w:fill="auto"/>
            <w:noWrap/>
            <w:vAlign w:val="bottom"/>
          </w:tcPr>
          <w:p w14:paraId="7E8F48DD" w14:textId="77777777" w:rsidR="00326947" w:rsidRPr="00326947" w:rsidRDefault="00326947" w:rsidP="00326947">
            <w:pPr>
              <w:ind w:firstLine="567"/>
              <w:jc w:val="center"/>
              <w:rPr>
                <w:rFonts w:ascii="Times New Roman" w:hAnsi="Times New Roman"/>
                <w:b/>
                <w:bCs/>
                <w:sz w:val="22"/>
                <w:szCs w:val="22"/>
              </w:rPr>
            </w:pPr>
          </w:p>
        </w:tc>
        <w:tc>
          <w:tcPr>
            <w:tcW w:w="1709" w:type="dxa"/>
            <w:gridSpan w:val="2"/>
            <w:tcBorders>
              <w:top w:val="nil"/>
              <w:left w:val="single" w:sz="8" w:space="0" w:color="auto"/>
              <w:bottom w:val="single" w:sz="8" w:space="0" w:color="auto"/>
              <w:right w:val="single" w:sz="8" w:space="0" w:color="000000"/>
            </w:tcBorders>
            <w:shd w:val="clear" w:color="auto" w:fill="auto"/>
            <w:noWrap/>
            <w:vAlign w:val="bottom"/>
          </w:tcPr>
          <w:p w14:paraId="59EB413E" w14:textId="77777777" w:rsidR="00326947" w:rsidRPr="00326947" w:rsidRDefault="00326947" w:rsidP="00480ACA">
            <w:pPr>
              <w:rPr>
                <w:rFonts w:ascii="Times New Roman" w:hAnsi="Times New Roman"/>
                <w:b/>
                <w:bCs/>
                <w:sz w:val="22"/>
                <w:szCs w:val="22"/>
              </w:rPr>
            </w:pPr>
            <w:r w:rsidRPr="00326947">
              <w:rPr>
                <w:rFonts w:ascii="Times New Roman" w:hAnsi="Times New Roman"/>
                <w:b/>
                <w:bCs/>
                <w:sz w:val="22"/>
                <w:szCs w:val="22"/>
              </w:rPr>
              <w:t>та зернобобові</w:t>
            </w:r>
          </w:p>
        </w:tc>
        <w:tc>
          <w:tcPr>
            <w:tcW w:w="1110" w:type="dxa"/>
            <w:tcBorders>
              <w:top w:val="nil"/>
              <w:left w:val="nil"/>
              <w:bottom w:val="nil"/>
              <w:right w:val="single" w:sz="8" w:space="0" w:color="auto"/>
            </w:tcBorders>
            <w:shd w:val="clear" w:color="auto" w:fill="auto"/>
            <w:noWrap/>
            <w:vAlign w:val="bottom"/>
          </w:tcPr>
          <w:p w14:paraId="3132C436"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цукровий</w:t>
            </w:r>
          </w:p>
        </w:tc>
        <w:tc>
          <w:tcPr>
            <w:tcW w:w="1210" w:type="dxa"/>
            <w:tcBorders>
              <w:top w:val="nil"/>
              <w:left w:val="nil"/>
              <w:bottom w:val="nil"/>
              <w:right w:val="single" w:sz="8" w:space="0" w:color="auto"/>
            </w:tcBorders>
            <w:shd w:val="clear" w:color="auto" w:fill="auto"/>
            <w:noWrap/>
            <w:vAlign w:val="bottom"/>
          </w:tcPr>
          <w:p w14:paraId="039E198C" w14:textId="77777777" w:rsidR="00326947" w:rsidRPr="00326947" w:rsidRDefault="00326947" w:rsidP="00480ACA">
            <w:pPr>
              <w:rPr>
                <w:rFonts w:ascii="Times New Roman" w:hAnsi="Times New Roman"/>
                <w:b/>
                <w:bCs/>
                <w:sz w:val="22"/>
                <w:szCs w:val="22"/>
              </w:rPr>
            </w:pPr>
            <w:r w:rsidRPr="00326947">
              <w:rPr>
                <w:rFonts w:ascii="Times New Roman" w:hAnsi="Times New Roman"/>
                <w:b/>
                <w:bCs/>
                <w:sz w:val="22"/>
                <w:szCs w:val="22"/>
              </w:rPr>
              <w:t>культури</w:t>
            </w:r>
          </w:p>
        </w:tc>
        <w:tc>
          <w:tcPr>
            <w:tcW w:w="1106" w:type="dxa"/>
            <w:tcBorders>
              <w:top w:val="nil"/>
              <w:left w:val="nil"/>
              <w:bottom w:val="nil"/>
              <w:right w:val="single" w:sz="8" w:space="0" w:color="auto"/>
            </w:tcBorders>
            <w:shd w:val="clear" w:color="auto" w:fill="auto"/>
            <w:noWrap/>
            <w:vAlign w:val="bottom"/>
          </w:tcPr>
          <w:p w14:paraId="6346BFBD" w14:textId="77777777" w:rsidR="00326947" w:rsidRPr="00326947" w:rsidRDefault="00326947" w:rsidP="00326947">
            <w:pPr>
              <w:ind w:firstLine="567"/>
              <w:jc w:val="center"/>
              <w:rPr>
                <w:rFonts w:ascii="Times New Roman" w:hAnsi="Times New Roman"/>
                <w:bCs/>
                <w:sz w:val="22"/>
                <w:szCs w:val="22"/>
              </w:rPr>
            </w:pPr>
          </w:p>
        </w:tc>
        <w:tc>
          <w:tcPr>
            <w:tcW w:w="1117" w:type="dxa"/>
            <w:tcBorders>
              <w:top w:val="nil"/>
              <w:left w:val="nil"/>
              <w:bottom w:val="nil"/>
              <w:right w:val="single" w:sz="8" w:space="0" w:color="auto"/>
            </w:tcBorders>
            <w:shd w:val="clear" w:color="auto" w:fill="auto"/>
            <w:noWrap/>
            <w:vAlign w:val="bottom"/>
          </w:tcPr>
          <w:p w14:paraId="2C369220"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овочеві</w:t>
            </w:r>
          </w:p>
        </w:tc>
        <w:tc>
          <w:tcPr>
            <w:tcW w:w="1077" w:type="dxa"/>
            <w:tcBorders>
              <w:top w:val="nil"/>
              <w:left w:val="nil"/>
              <w:bottom w:val="nil"/>
              <w:right w:val="single" w:sz="8" w:space="0" w:color="auto"/>
            </w:tcBorders>
            <w:shd w:val="clear" w:color="auto" w:fill="auto"/>
            <w:noWrap/>
            <w:vAlign w:val="bottom"/>
          </w:tcPr>
          <w:p w14:paraId="44908EA5"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ягідні</w:t>
            </w:r>
          </w:p>
        </w:tc>
      </w:tr>
      <w:tr w:rsidR="00326947" w:rsidRPr="00326947" w14:paraId="4B669BE1" w14:textId="77777777" w:rsidTr="004B63AD">
        <w:trPr>
          <w:trHeight w:val="264"/>
        </w:trPr>
        <w:tc>
          <w:tcPr>
            <w:tcW w:w="1430" w:type="dxa"/>
            <w:tcBorders>
              <w:top w:val="nil"/>
              <w:left w:val="single" w:sz="8" w:space="0" w:color="auto"/>
              <w:bottom w:val="nil"/>
              <w:right w:val="single" w:sz="8" w:space="0" w:color="auto"/>
            </w:tcBorders>
            <w:shd w:val="clear" w:color="auto" w:fill="auto"/>
            <w:noWrap/>
            <w:vAlign w:val="bottom"/>
          </w:tcPr>
          <w:p w14:paraId="0D490033"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роки</w:t>
            </w:r>
          </w:p>
        </w:tc>
        <w:tc>
          <w:tcPr>
            <w:tcW w:w="293" w:type="dxa"/>
            <w:tcBorders>
              <w:top w:val="nil"/>
              <w:left w:val="nil"/>
              <w:bottom w:val="nil"/>
              <w:right w:val="single" w:sz="8" w:space="0" w:color="auto"/>
            </w:tcBorders>
            <w:shd w:val="clear" w:color="auto" w:fill="auto"/>
            <w:noWrap/>
            <w:vAlign w:val="bottom"/>
          </w:tcPr>
          <w:p w14:paraId="44996830" w14:textId="77777777" w:rsidR="00326947" w:rsidRPr="00326947" w:rsidRDefault="00326947" w:rsidP="00480ACA">
            <w:pPr>
              <w:rPr>
                <w:rFonts w:ascii="Times New Roman" w:hAnsi="Times New Roman"/>
                <w:b/>
                <w:bCs/>
                <w:sz w:val="22"/>
                <w:szCs w:val="22"/>
              </w:rPr>
            </w:pPr>
            <w:r w:rsidRPr="00326947">
              <w:rPr>
                <w:rFonts w:ascii="Times New Roman" w:hAnsi="Times New Roman"/>
                <w:b/>
                <w:bCs/>
                <w:sz w:val="22"/>
                <w:szCs w:val="22"/>
              </w:rPr>
              <w:t>усього</w:t>
            </w:r>
          </w:p>
        </w:tc>
        <w:tc>
          <w:tcPr>
            <w:tcW w:w="1416" w:type="dxa"/>
            <w:tcBorders>
              <w:top w:val="nil"/>
              <w:left w:val="nil"/>
              <w:bottom w:val="nil"/>
              <w:right w:val="single" w:sz="8" w:space="0" w:color="auto"/>
            </w:tcBorders>
            <w:shd w:val="clear" w:color="auto" w:fill="auto"/>
            <w:noWrap/>
            <w:vAlign w:val="bottom"/>
          </w:tcPr>
          <w:p w14:paraId="4C3ED41A"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в тому числі</w:t>
            </w:r>
          </w:p>
        </w:tc>
        <w:tc>
          <w:tcPr>
            <w:tcW w:w="1110" w:type="dxa"/>
            <w:tcBorders>
              <w:top w:val="nil"/>
              <w:left w:val="nil"/>
              <w:bottom w:val="nil"/>
              <w:right w:val="single" w:sz="8" w:space="0" w:color="auto"/>
            </w:tcBorders>
            <w:shd w:val="clear" w:color="auto" w:fill="auto"/>
            <w:noWrap/>
            <w:vAlign w:val="bottom"/>
          </w:tcPr>
          <w:p w14:paraId="215BBB0B" w14:textId="77777777" w:rsidR="00326947" w:rsidRPr="00326947" w:rsidRDefault="00326947" w:rsidP="00326947">
            <w:pPr>
              <w:ind w:firstLine="567"/>
              <w:jc w:val="center"/>
              <w:rPr>
                <w:rFonts w:ascii="Times New Roman" w:hAnsi="Times New Roman"/>
                <w:bCs/>
                <w:sz w:val="22"/>
                <w:szCs w:val="22"/>
              </w:rPr>
            </w:pPr>
          </w:p>
        </w:tc>
        <w:tc>
          <w:tcPr>
            <w:tcW w:w="1210" w:type="dxa"/>
            <w:tcBorders>
              <w:top w:val="nil"/>
              <w:left w:val="nil"/>
              <w:bottom w:val="nil"/>
              <w:right w:val="single" w:sz="8" w:space="0" w:color="auto"/>
            </w:tcBorders>
            <w:shd w:val="clear" w:color="auto" w:fill="auto"/>
            <w:noWrap/>
            <w:vAlign w:val="bottom"/>
          </w:tcPr>
          <w:p w14:paraId="5723676B"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 xml:space="preserve">(соя, соняшник, </w:t>
            </w:r>
          </w:p>
        </w:tc>
        <w:tc>
          <w:tcPr>
            <w:tcW w:w="1106" w:type="dxa"/>
            <w:tcBorders>
              <w:top w:val="nil"/>
              <w:left w:val="nil"/>
              <w:bottom w:val="nil"/>
              <w:right w:val="single" w:sz="8" w:space="0" w:color="auto"/>
            </w:tcBorders>
            <w:shd w:val="clear" w:color="auto" w:fill="auto"/>
            <w:noWrap/>
            <w:vAlign w:val="bottom"/>
          </w:tcPr>
          <w:p w14:paraId="04434639" w14:textId="77777777" w:rsidR="00326947" w:rsidRPr="00326947" w:rsidRDefault="00326947" w:rsidP="00326947">
            <w:pPr>
              <w:ind w:firstLine="567"/>
              <w:jc w:val="center"/>
              <w:rPr>
                <w:rFonts w:ascii="Times New Roman" w:hAnsi="Times New Roman"/>
                <w:bCs/>
                <w:sz w:val="22"/>
                <w:szCs w:val="22"/>
              </w:rPr>
            </w:pPr>
          </w:p>
        </w:tc>
        <w:tc>
          <w:tcPr>
            <w:tcW w:w="1117" w:type="dxa"/>
            <w:tcBorders>
              <w:top w:val="nil"/>
              <w:left w:val="nil"/>
              <w:bottom w:val="nil"/>
              <w:right w:val="single" w:sz="8" w:space="0" w:color="auto"/>
            </w:tcBorders>
            <w:shd w:val="clear" w:color="auto" w:fill="auto"/>
            <w:noWrap/>
            <w:vAlign w:val="bottom"/>
          </w:tcPr>
          <w:p w14:paraId="23E99DB9" w14:textId="77777777" w:rsidR="00326947" w:rsidRPr="00326947" w:rsidRDefault="00326947" w:rsidP="00326947">
            <w:pPr>
              <w:ind w:firstLine="567"/>
              <w:jc w:val="center"/>
              <w:rPr>
                <w:rFonts w:ascii="Times New Roman" w:hAnsi="Times New Roman"/>
                <w:bCs/>
                <w:sz w:val="22"/>
                <w:szCs w:val="22"/>
              </w:rPr>
            </w:pPr>
          </w:p>
        </w:tc>
        <w:tc>
          <w:tcPr>
            <w:tcW w:w="1077" w:type="dxa"/>
            <w:tcBorders>
              <w:top w:val="nil"/>
              <w:left w:val="nil"/>
              <w:bottom w:val="nil"/>
              <w:right w:val="single" w:sz="8" w:space="0" w:color="auto"/>
            </w:tcBorders>
            <w:shd w:val="clear" w:color="auto" w:fill="auto"/>
            <w:noWrap/>
            <w:vAlign w:val="bottom"/>
          </w:tcPr>
          <w:p w14:paraId="545491B4"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культури</w:t>
            </w:r>
          </w:p>
        </w:tc>
      </w:tr>
      <w:tr w:rsidR="00326947" w:rsidRPr="00326947" w14:paraId="139561DC"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3A76D963" w14:textId="77777777" w:rsidR="00326947" w:rsidRPr="00326947" w:rsidRDefault="00326947" w:rsidP="00326947">
            <w:pPr>
              <w:ind w:firstLine="567"/>
              <w:jc w:val="center"/>
              <w:rPr>
                <w:rFonts w:ascii="Times New Roman" w:hAnsi="Times New Roman"/>
                <w:b/>
                <w:bCs/>
                <w:sz w:val="22"/>
                <w:szCs w:val="22"/>
              </w:rPr>
            </w:pPr>
          </w:p>
        </w:tc>
        <w:tc>
          <w:tcPr>
            <w:tcW w:w="293" w:type="dxa"/>
            <w:tcBorders>
              <w:top w:val="nil"/>
              <w:left w:val="nil"/>
              <w:bottom w:val="single" w:sz="4" w:space="0" w:color="auto"/>
              <w:right w:val="single" w:sz="8" w:space="0" w:color="auto"/>
            </w:tcBorders>
            <w:shd w:val="clear" w:color="auto" w:fill="auto"/>
            <w:noWrap/>
            <w:vAlign w:val="bottom"/>
          </w:tcPr>
          <w:p w14:paraId="7C7E6BD9" w14:textId="77777777" w:rsidR="00326947" w:rsidRPr="00326947" w:rsidRDefault="00326947" w:rsidP="00326947">
            <w:pPr>
              <w:ind w:firstLine="567"/>
              <w:jc w:val="center"/>
              <w:rPr>
                <w:rFonts w:ascii="Times New Roman" w:hAnsi="Times New Roman"/>
                <w:b/>
                <w:bCs/>
                <w:sz w:val="22"/>
                <w:szCs w:val="22"/>
              </w:rPr>
            </w:pPr>
          </w:p>
        </w:tc>
        <w:tc>
          <w:tcPr>
            <w:tcW w:w="1416" w:type="dxa"/>
            <w:tcBorders>
              <w:top w:val="nil"/>
              <w:left w:val="nil"/>
              <w:bottom w:val="single" w:sz="4" w:space="0" w:color="auto"/>
              <w:right w:val="single" w:sz="8" w:space="0" w:color="auto"/>
            </w:tcBorders>
            <w:shd w:val="clear" w:color="auto" w:fill="auto"/>
            <w:noWrap/>
            <w:vAlign w:val="bottom"/>
          </w:tcPr>
          <w:p w14:paraId="18FC6F93" w14:textId="77777777" w:rsidR="00326947" w:rsidRPr="00326947" w:rsidRDefault="00326947" w:rsidP="00480ACA">
            <w:pPr>
              <w:rPr>
                <w:rFonts w:ascii="Times New Roman" w:hAnsi="Times New Roman"/>
                <w:bCs/>
                <w:sz w:val="22"/>
                <w:szCs w:val="22"/>
              </w:rPr>
            </w:pPr>
            <w:r w:rsidRPr="00326947">
              <w:rPr>
                <w:rFonts w:ascii="Times New Roman" w:hAnsi="Times New Roman"/>
                <w:bCs/>
                <w:sz w:val="22"/>
                <w:szCs w:val="22"/>
              </w:rPr>
              <w:t>пшениця</w:t>
            </w:r>
          </w:p>
        </w:tc>
        <w:tc>
          <w:tcPr>
            <w:tcW w:w="1110" w:type="dxa"/>
            <w:tcBorders>
              <w:top w:val="nil"/>
              <w:left w:val="nil"/>
              <w:bottom w:val="single" w:sz="4" w:space="0" w:color="auto"/>
              <w:right w:val="single" w:sz="8" w:space="0" w:color="auto"/>
            </w:tcBorders>
            <w:shd w:val="clear" w:color="auto" w:fill="auto"/>
            <w:noWrap/>
            <w:vAlign w:val="bottom"/>
          </w:tcPr>
          <w:p w14:paraId="27512B1A" w14:textId="77777777" w:rsidR="00326947" w:rsidRPr="00326947" w:rsidRDefault="00326947" w:rsidP="00326947">
            <w:pPr>
              <w:ind w:firstLine="567"/>
              <w:jc w:val="center"/>
              <w:rPr>
                <w:rFonts w:ascii="Times New Roman" w:hAnsi="Times New Roman"/>
                <w:b/>
                <w:bCs/>
                <w:sz w:val="22"/>
                <w:szCs w:val="22"/>
              </w:rPr>
            </w:pPr>
          </w:p>
        </w:tc>
        <w:tc>
          <w:tcPr>
            <w:tcW w:w="1210" w:type="dxa"/>
            <w:tcBorders>
              <w:top w:val="nil"/>
              <w:left w:val="nil"/>
              <w:bottom w:val="single" w:sz="4" w:space="0" w:color="auto"/>
              <w:right w:val="single" w:sz="8" w:space="0" w:color="auto"/>
            </w:tcBorders>
            <w:shd w:val="clear" w:color="auto" w:fill="auto"/>
            <w:noWrap/>
            <w:vAlign w:val="bottom"/>
          </w:tcPr>
          <w:p w14:paraId="6FEF4FF8" w14:textId="77777777" w:rsidR="00326947" w:rsidRPr="00326947" w:rsidRDefault="00326947" w:rsidP="00480ACA">
            <w:pPr>
              <w:rPr>
                <w:rFonts w:ascii="Times New Roman" w:hAnsi="Times New Roman"/>
                <w:b/>
                <w:bCs/>
                <w:sz w:val="22"/>
                <w:szCs w:val="22"/>
              </w:rPr>
            </w:pPr>
            <w:r w:rsidRPr="00326947">
              <w:rPr>
                <w:rFonts w:ascii="Times New Roman" w:hAnsi="Times New Roman"/>
                <w:bCs/>
                <w:sz w:val="22"/>
                <w:szCs w:val="22"/>
              </w:rPr>
              <w:t>ріпак)</w:t>
            </w:r>
          </w:p>
        </w:tc>
        <w:tc>
          <w:tcPr>
            <w:tcW w:w="1106" w:type="dxa"/>
            <w:tcBorders>
              <w:top w:val="nil"/>
              <w:left w:val="nil"/>
              <w:bottom w:val="single" w:sz="4" w:space="0" w:color="auto"/>
              <w:right w:val="single" w:sz="8" w:space="0" w:color="auto"/>
            </w:tcBorders>
            <w:shd w:val="clear" w:color="auto" w:fill="auto"/>
            <w:noWrap/>
            <w:vAlign w:val="bottom"/>
          </w:tcPr>
          <w:p w14:paraId="4ADBE0E4" w14:textId="77777777" w:rsidR="00326947" w:rsidRPr="00326947" w:rsidRDefault="00326947" w:rsidP="00326947">
            <w:pPr>
              <w:ind w:firstLine="567"/>
              <w:jc w:val="center"/>
              <w:rPr>
                <w:rFonts w:ascii="Times New Roman" w:hAnsi="Times New Roman"/>
                <w:b/>
                <w:bCs/>
                <w:sz w:val="22"/>
                <w:szCs w:val="22"/>
              </w:rPr>
            </w:pPr>
          </w:p>
        </w:tc>
        <w:tc>
          <w:tcPr>
            <w:tcW w:w="1117" w:type="dxa"/>
            <w:tcBorders>
              <w:top w:val="nil"/>
              <w:left w:val="nil"/>
              <w:bottom w:val="single" w:sz="4" w:space="0" w:color="auto"/>
              <w:right w:val="single" w:sz="8" w:space="0" w:color="auto"/>
            </w:tcBorders>
            <w:shd w:val="clear" w:color="auto" w:fill="auto"/>
            <w:noWrap/>
            <w:vAlign w:val="bottom"/>
          </w:tcPr>
          <w:p w14:paraId="704F7825" w14:textId="77777777" w:rsidR="00326947" w:rsidRPr="00326947" w:rsidRDefault="00326947" w:rsidP="00326947">
            <w:pPr>
              <w:ind w:firstLine="567"/>
              <w:jc w:val="center"/>
              <w:rPr>
                <w:rFonts w:ascii="Times New Roman" w:hAnsi="Times New Roman"/>
                <w:b/>
                <w:bCs/>
                <w:sz w:val="22"/>
                <w:szCs w:val="22"/>
              </w:rPr>
            </w:pPr>
          </w:p>
        </w:tc>
        <w:tc>
          <w:tcPr>
            <w:tcW w:w="1077" w:type="dxa"/>
            <w:tcBorders>
              <w:top w:val="nil"/>
              <w:left w:val="nil"/>
              <w:bottom w:val="single" w:sz="4" w:space="0" w:color="auto"/>
              <w:right w:val="single" w:sz="8" w:space="0" w:color="auto"/>
            </w:tcBorders>
            <w:shd w:val="clear" w:color="auto" w:fill="auto"/>
            <w:noWrap/>
            <w:vAlign w:val="bottom"/>
          </w:tcPr>
          <w:p w14:paraId="33C1242B" w14:textId="77777777" w:rsidR="00326947" w:rsidRPr="00326947" w:rsidRDefault="00326947" w:rsidP="00326947">
            <w:pPr>
              <w:ind w:firstLine="567"/>
              <w:jc w:val="center"/>
              <w:rPr>
                <w:rFonts w:ascii="Times New Roman" w:hAnsi="Times New Roman"/>
                <w:sz w:val="22"/>
                <w:szCs w:val="22"/>
              </w:rPr>
            </w:pPr>
          </w:p>
        </w:tc>
      </w:tr>
      <w:tr w:rsidR="00326947" w:rsidRPr="00326947" w14:paraId="62C79081"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64D7FF66"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2013</w:t>
            </w:r>
          </w:p>
        </w:tc>
        <w:tc>
          <w:tcPr>
            <w:tcW w:w="293" w:type="dxa"/>
            <w:tcBorders>
              <w:top w:val="nil"/>
              <w:left w:val="nil"/>
              <w:bottom w:val="single" w:sz="4" w:space="0" w:color="auto"/>
              <w:right w:val="single" w:sz="8" w:space="0" w:color="auto"/>
            </w:tcBorders>
            <w:shd w:val="clear" w:color="auto" w:fill="auto"/>
            <w:noWrap/>
            <w:vAlign w:val="bottom"/>
          </w:tcPr>
          <w:p w14:paraId="4D6DDB0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2228,9</w:t>
            </w:r>
          </w:p>
        </w:tc>
        <w:tc>
          <w:tcPr>
            <w:tcW w:w="1416" w:type="dxa"/>
            <w:tcBorders>
              <w:top w:val="nil"/>
              <w:left w:val="nil"/>
              <w:bottom w:val="single" w:sz="4" w:space="0" w:color="auto"/>
              <w:right w:val="single" w:sz="8" w:space="0" w:color="auto"/>
            </w:tcBorders>
            <w:shd w:val="clear" w:color="auto" w:fill="auto"/>
            <w:noWrap/>
            <w:vAlign w:val="bottom"/>
          </w:tcPr>
          <w:p w14:paraId="0A784F66" w14:textId="77777777" w:rsidR="00326947" w:rsidRPr="00326947" w:rsidRDefault="00326947" w:rsidP="00326947">
            <w:pPr>
              <w:ind w:firstLine="567"/>
              <w:jc w:val="center"/>
              <w:rPr>
                <w:rFonts w:ascii="Times New Roman" w:hAnsi="Times New Roman"/>
                <w:bCs/>
                <w:sz w:val="22"/>
                <w:szCs w:val="22"/>
              </w:rPr>
            </w:pPr>
            <w:r w:rsidRPr="00326947">
              <w:rPr>
                <w:rFonts w:ascii="Times New Roman" w:hAnsi="Times New Roman"/>
                <w:bCs/>
                <w:sz w:val="22"/>
                <w:szCs w:val="22"/>
              </w:rPr>
              <w:t>692,6</w:t>
            </w:r>
          </w:p>
        </w:tc>
        <w:tc>
          <w:tcPr>
            <w:tcW w:w="1110" w:type="dxa"/>
            <w:tcBorders>
              <w:top w:val="nil"/>
              <w:left w:val="nil"/>
              <w:bottom w:val="single" w:sz="4" w:space="0" w:color="auto"/>
              <w:right w:val="single" w:sz="8" w:space="0" w:color="auto"/>
            </w:tcBorders>
            <w:shd w:val="clear" w:color="auto" w:fill="auto"/>
            <w:noWrap/>
            <w:vAlign w:val="bottom"/>
          </w:tcPr>
          <w:p w14:paraId="448AA3D7"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1002,6</w:t>
            </w:r>
          </w:p>
        </w:tc>
        <w:tc>
          <w:tcPr>
            <w:tcW w:w="1210" w:type="dxa"/>
            <w:tcBorders>
              <w:top w:val="nil"/>
              <w:left w:val="nil"/>
              <w:bottom w:val="single" w:sz="4" w:space="0" w:color="auto"/>
              <w:right w:val="single" w:sz="8" w:space="0" w:color="auto"/>
            </w:tcBorders>
            <w:shd w:val="clear" w:color="auto" w:fill="auto"/>
            <w:noWrap/>
            <w:vAlign w:val="bottom"/>
          </w:tcPr>
          <w:p w14:paraId="15BC5A41"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287,3</w:t>
            </w:r>
          </w:p>
        </w:tc>
        <w:tc>
          <w:tcPr>
            <w:tcW w:w="1106" w:type="dxa"/>
            <w:tcBorders>
              <w:top w:val="nil"/>
              <w:left w:val="nil"/>
              <w:bottom w:val="single" w:sz="4" w:space="0" w:color="auto"/>
              <w:right w:val="single" w:sz="8" w:space="0" w:color="auto"/>
            </w:tcBorders>
            <w:shd w:val="clear" w:color="auto" w:fill="auto"/>
            <w:noWrap/>
            <w:vAlign w:val="bottom"/>
          </w:tcPr>
          <w:p w14:paraId="75DF3FB5"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1206,3</w:t>
            </w:r>
          </w:p>
        </w:tc>
        <w:tc>
          <w:tcPr>
            <w:tcW w:w="1117" w:type="dxa"/>
            <w:tcBorders>
              <w:top w:val="nil"/>
              <w:left w:val="nil"/>
              <w:bottom w:val="single" w:sz="4" w:space="0" w:color="auto"/>
              <w:right w:val="single" w:sz="8" w:space="0" w:color="auto"/>
            </w:tcBorders>
            <w:shd w:val="clear" w:color="auto" w:fill="auto"/>
            <w:noWrap/>
            <w:vAlign w:val="bottom"/>
          </w:tcPr>
          <w:p w14:paraId="109C09A1"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252,2</w:t>
            </w:r>
          </w:p>
        </w:tc>
        <w:tc>
          <w:tcPr>
            <w:tcW w:w="1077" w:type="dxa"/>
            <w:tcBorders>
              <w:top w:val="nil"/>
              <w:left w:val="nil"/>
              <w:bottom w:val="single" w:sz="4" w:space="0" w:color="auto"/>
              <w:right w:val="single" w:sz="8" w:space="0" w:color="auto"/>
            </w:tcBorders>
            <w:shd w:val="clear" w:color="auto" w:fill="auto"/>
            <w:noWrap/>
            <w:vAlign w:val="bottom"/>
          </w:tcPr>
          <w:p w14:paraId="4D2A172A"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56,2</w:t>
            </w:r>
          </w:p>
        </w:tc>
      </w:tr>
      <w:tr w:rsidR="00326947" w:rsidRPr="00326947" w14:paraId="2F71A500"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1CFF946F"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2014</w:t>
            </w:r>
          </w:p>
        </w:tc>
        <w:tc>
          <w:tcPr>
            <w:tcW w:w="293" w:type="dxa"/>
            <w:tcBorders>
              <w:top w:val="nil"/>
              <w:left w:val="nil"/>
              <w:bottom w:val="single" w:sz="4" w:space="0" w:color="auto"/>
              <w:right w:val="single" w:sz="8" w:space="0" w:color="auto"/>
            </w:tcBorders>
            <w:shd w:val="clear" w:color="auto" w:fill="auto"/>
            <w:noWrap/>
            <w:vAlign w:val="bottom"/>
          </w:tcPr>
          <w:p w14:paraId="13EE2B90"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2651,4</w:t>
            </w:r>
          </w:p>
        </w:tc>
        <w:tc>
          <w:tcPr>
            <w:tcW w:w="1416" w:type="dxa"/>
            <w:tcBorders>
              <w:top w:val="nil"/>
              <w:left w:val="nil"/>
              <w:bottom w:val="single" w:sz="4" w:space="0" w:color="auto"/>
              <w:right w:val="single" w:sz="8" w:space="0" w:color="auto"/>
            </w:tcBorders>
            <w:shd w:val="clear" w:color="auto" w:fill="auto"/>
            <w:noWrap/>
            <w:vAlign w:val="bottom"/>
          </w:tcPr>
          <w:p w14:paraId="3309E07F" w14:textId="77777777" w:rsidR="00326947" w:rsidRPr="00326947" w:rsidRDefault="00326947" w:rsidP="00326947">
            <w:pPr>
              <w:ind w:firstLine="567"/>
              <w:jc w:val="center"/>
              <w:rPr>
                <w:rFonts w:ascii="Times New Roman" w:hAnsi="Times New Roman"/>
                <w:bCs/>
                <w:sz w:val="22"/>
                <w:szCs w:val="22"/>
              </w:rPr>
            </w:pPr>
            <w:r w:rsidRPr="00326947">
              <w:rPr>
                <w:rFonts w:ascii="Times New Roman" w:hAnsi="Times New Roman"/>
                <w:bCs/>
                <w:sz w:val="22"/>
                <w:szCs w:val="22"/>
              </w:rPr>
              <w:t>965,4</w:t>
            </w:r>
          </w:p>
        </w:tc>
        <w:tc>
          <w:tcPr>
            <w:tcW w:w="1110" w:type="dxa"/>
            <w:tcBorders>
              <w:top w:val="nil"/>
              <w:left w:val="nil"/>
              <w:bottom w:val="single" w:sz="4" w:space="0" w:color="auto"/>
              <w:right w:val="single" w:sz="8" w:space="0" w:color="auto"/>
            </w:tcBorders>
            <w:shd w:val="clear" w:color="auto" w:fill="auto"/>
            <w:noWrap/>
            <w:vAlign w:val="bottom"/>
          </w:tcPr>
          <w:p w14:paraId="1CF62FEC"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1734,1</w:t>
            </w:r>
          </w:p>
        </w:tc>
        <w:tc>
          <w:tcPr>
            <w:tcW w:w="1210" w:type="dxa"/>
            <w:tcBorders>
              <w:top w:val="nil"/>
              <w:left w:val="nil"/>
              <w:bottom w:val="single" w:sz="4" w:space="0" w:color="auto"/>
              <w:right w:val="single" w:sz="8" w:space="0" w:color="auto"/>
            </w:tcBorders>
            <w:shd w:val="clear" w:color="auto" w:fill="auto"/>
            <w:noWrap/>
            <w:vAlign w:val="bottom"/>
          </w:tcPr>
          <w:p w14:paraId="2B9924A9"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368,2</w:t>
            </w:r>
          </w:p>
        </w:tc>
        <w:tc>
          <w:tcPr>
            <w:tcW w:w="1106" w:type="dxa"/>
            <w:tcBorders>
              <w:top w:val="nil"/>
              <w:left w:val="nil"/>
              <w:bottom w:val="single" w:sz="4" w:space="0" w:color="auto"/>
              <w:right w:val="single" w:sz="8" w:space="0" w:color="auto"/>
            </w:tcBorders>
            <w:shd w:val="clear" w:color="auto" w:fill="auto"/>
            <w:noWrap/>
            <w:vAlign w:val="bottom"/>
          </w:tcPr>
          <w:p w14:paraId="2D203C84"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1282,7</w:t>
            </w:r>
          </w:p>
        </w:tc>
        <w:tc>
          <w:tcPr>
            <w:tcW w:w="1117" w:type="dxa"/>
            <w:tcBorders>
              <w:top w:val="nil"/>
              <w:left w:val="nil"/>
              <w:bottom w:val="single" w:sz="4" w:space="0" w:color="auto"/>
              <w:right w:val="single" w:sz="8" w:space="0" w:color="auto"/>
            </w:tcBorders>
            <w:shd w:val="clear" w:color="auto" w:fill="auto"/>
            <w:noWrap/>
            <w:vAlign w:val="bottom"/>
          </w:tcPr>
          <w:p w14:paraId="48BE549E"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270,8</w:t>
            </w:r>
          </w:p>
        </w:tc>
        <w:tc>
          <w:tcPr>
            <w:tcW w:w="1077" w:type="dxa"/>
            <w:tcBorders>
              <w:top w:val="nil"/>
              <w:left w:val="nil"/>
              <w:bottom w:val="single" w:sz="4" w:space="0" w:color="auto"/>
              <w:right w:val="single" w:sz="8" w:space="0" w:color="auto"/>
            </w:tcBorders>
            <w:shd w:val="clear" w:color="auto" w:fill="auto"/>
            <w:noWrap/>
            <w:vAlign w:val="bottom"/>
          </w:tcPr>
          <w:p w14:paraId="48C101DF"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65,7</w:t>
            </w:r>
          </w:p>
        </w:tc>
      </w:tr>
      <w:tr w:rsidR="00326947" w:rsidRPr="00326947" w14:paraId="02E7C222"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35D3B470" w14:textId="77777777" w:rsidR="00326947" w:rsidRPr="00326947" w:rsidRDefault="00326947" w:rsidP="00326947">
            <w:pPr>
              <w:ind w:firstLine="567"/>
              <w:jc w:val="center"/>
              <w:rPr>
                <w:rFonts w:ascii="Times New Roman" w:hAnsi="Times New Roman"/>
                <w:b/>
                <w:bCs/>
                <w:sz w:val="22"/>
                <w:szCs w:val="22"/>
                <w:lang w:val="en-US"/>
              </w:rPr>
            </w:pPr>
            <w:r w:rsidRPr="00326947">
              <w:rPr>
                <w:rFonts w:ascii="Times New Roman" w:hAnsi="Times New Roman"/>
                <w:b/>
                <w:bCs/>
                <w:sz w:val="22"/>
                <w:szCs w:val="22"/>
                <w:lang w:val="en-US"/>
              </w:rPr>
              <w:t>2015</w:t>
            </w:r>
          </w:p>
        </w:tc>
        <w:tc>
          <w:tcPr>
            <w:tcW w:w="293" w:type="dxa"/>
            <w:tcBorders>
              <w:top w:val="nil"/>
              <w:left w:val="nil"/>
              <w:bottom w:val="single" w:sz="4" w:space="0" w:color="auto"/>
              <w:right w:val="single" w:sz="8" w:space="0" w:color="auto"/>
            </w:tcBorders>
            <w:shd w:val="clear" w:color="auto" w:fill="auto"/>
            <w:noWrap/>
            <w:vAlign w:val="bottom"/>
          </w:tcPr>
          <w:p w14:paraId="15BDF273"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2199,0</w:t>
            </w:r>
          </w:p>
        </w:tc>
        <w:tc>
          <w:tcPr>
            <w:tcW w:w="1416" w:type="dxa"/>
            <w:tcBorders>
              <w:top w:val="nil"/>
              <w:left w:val="nil"/>
              <w:bottom w:val="single" w:sz="4" w:space="0" w:color="auto"/>
              <w:right w:val="single" w:sz="8" w:space="0" w:color="auto"/>
            </w:tcBorders>
            <w:shd w:val="clear" w:color="auto" w:fill="auto"/>
            <w:noWrap/>
            <w:vAlign w:val="bottom"/>
          </w:tcPr>
          <w:p w14:paraId="330ADD60" w14:textId="77777777" w:rsidR="00326947" w:rsidRPr="00326947" w:rsidRDefault="00326947" w:rsidP="00326947">
            <w:pPr>
              <w:ind w:firstLine="567"/>
              <w:jc w:val="center"/>
              <w:rPr>
                <w:rFonts w:ascii="Times New Roman" w:hAnsi="Times New Roman"/>
                <w:bCs/>
                <w:sz w:val="22"/>
                <w:szCs w:val="22"/>
              </w:rPr>
            </w:pPr>
            <w:r w:rsidRPr="00326947">
              <w:rPr>
                <w:rFonts w:ascii="Times New Roman" w:hAnsi="Times New Roman"/>
                <w:bCs/>
                <w:sz w:val="22"/>
                <w:szCs w:val="22"/>
              </w:rPr>
              <w:t>980,1</w:t>
            </w:r>
          </w:p>
        </w:tc>
        <w:tc>
          <w:tcPr>
            <w:tcW w:w="1110" w:type="dxa"/>
            <w:tcBorders>
              <w:top w:val="nil"/>
              <w:left w:val="nil"/>
              <w:bottom w:val="single" w:sz="4" w:space="0" w:color="auto"/>
              <w:right w:val="single" w:sz="8" w:space="0" w:color="auto"/>
            </w:tcBorders>
            <w:shd w:val="clear" w:color="auto" w:fill="auto"/>
            <w:noWrap/>
            <w:vAlign w:val="bottom"/>
          </w:tcPr>
          <w:p w14:paraId="42DB7D2C"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726,6</w:t>
            </w:r>
          </w:p>
        </w:tc>
        <w:tc>
          <w:tcPr>
            <w:tcW w:w="1210" w:type="dxa"/>
            <w:tcBorders>
              <w:top w:val="nil"/>
              <w:left w:val="nil"/>
              <w:bottom w:val="single" w:sz="4" w:space="0" w:color="auto"/>
              <w:right w:val="single" w:sz="8" w:space="0" w:color="auto"/>
            </w:tcBorders>
            <w:shd w:val="clear" w:color="auto" w:fill="auto"/>
            <w:noWrap/>
            <w:vAlign w:val="bottom"/>
          </w:tcPr>
          <w:p w14:paraId="795DDDE4"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414,9</w:t>
            </w:r>
          </w:p>
        </w:tc>
        <w:tc>
          <w:tcPr>
            <w:tcW w:w="1106" w:type="dxa"/>
            <w:tcBorders>
              <w:top w:val="nil"/>
              <w:left w:val="nil"/>
              <w:bottom w:val="single" w:sz="4" w:space="0" w:color="auto"/>
              <w:right w:val="single" w:sz="8" w:space="0" w:color="auto"/>
            </w:tcBorders>
            <w:shd w:val="clear" w:color="auto" w:fill="auto"/>
            <w:noWrap/>
            <w:vAlign w:val="bottom"/>
          </w:tcPr>
          <w:p w14:paraId="21167D0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927,8</w:t>
            </w:r>
          </w:p>
        </w:tc>
        <w:tc>
          <w:tcPr>
            <w:tcW w:w="1117" w:type="dxa"/>
            <w:tcBorders>
              <w:top w:val="nil"/>
              <w:left w:val="nil"/>
              <w:bottom w:val="single" w:sz="4" w:space="0" w:color="auto"/>
              <w:right w:val="single" w:sz="8" w:space="0" w:color="auto"/>
            </w:tcBorders>
            <w:shd w:val="clear" w:color="auto" w:fill="auto"/>
            <w:noWrap/>
            <w:vAlign w:val="bottom"/>
          </w:tcPr>
          <w:p w14:paraId="76C71922"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255,4</w:t>
            </w:r>
          </w:p>
        </w:tc>
        <w:tc>
          <w:tcPr>
            <w:tcW w:w="1077" w:type="dxa"/>
            <w:tcBorders>
              <w:top w:val="nil"/>
              <w:left w:val="nil"/>
              <w:bottom w:val="single" w:sz="4" w:space="0" w:color="auto"/>
              <w:right w:val="single" w:sz="8" w:space="0" w:color="auto"/>
            </w:tcBorders>
            <w:shd w:val="clear" w:color="auto" w:fill="auto"/>
            <w:noWrap/>
            <w:vAlign w:val="bottom"/>
          </w:tcPr>
          <w:p w14:paraId="4F1C11E8"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70,7</w:t>
            </w:r>
          </w:p>
        </w:tc>
      </w:tr>
      <w:tr w:rsidR="00326947" w:rsidRPr="00326947" w14:paraId="7D56812E"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100F4575" w14:textId="77777777" w:rsidR="00326947" w:rsidRPr="00326947" w:rsidRDefault="00326947" w:rsidP="00326947">
            <w:pPr>
              <w:ind w:firstLine="567"/>
              <w:jc w:val="center"/>
              <w:rPr>
                <w:rFonts w:ascii="Times New Roman" w:hAnsi="Times New Roman"/>
                <w:b/>
                <w:bCs/>
                <w:sz w:val="22"/>
                <w:szCs w:val="22"/>
                <w:lang w:val="en-US"/>
              </w:rPr>
            </w:pPr>
            <w:r w:rsidRPr="00326947">
              <w:rPr>
                <w:rFonts w:ascii="Times New Roman" w:hAnsi="Times New Roman"/>
                <w:b/>
                <w:bCs/>
                <w:sz w:val="22"/>
                <w:szCs w:val="22"/>
                <w:lang w:val="en-US"/>
              </w:rPr>
              <w:t>2016</w:t>
            </w:r>
          </w:p>
        </w:tc>
        <w:tc>
          <w:tcPr>
            <w:tcW w:w="293" w:type="dxa"/>
            <w:tcBorders>
              <w:top w:val="nil"/>
              <w:left w:val="nil"/>
              <w:bottom w:val="single" w:sz="4" w:space="0" w:color="auto"/>
              <w:right w:val="single" w:sz="8" w:space="0" w:color="auto"/>
            </w:tcBorders>
            <w:shd w:val="clear" w:color="auto" w:fill="auto"/>
            <w:noWrap/>
            <w:vAlign w:val="bottom"/>
          </w:tcPr>
          <w:p w14:paraId="34E8485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2448,6</w:t>
            </w:r>
          </w:p>
        </w:tc>
        <w:tc>
          <w:tcPr>
            <w:tcW w:w="1416" w:type="dxa"/>
            <w:tcBorders>
              <w:top w:val="nil"/>
              <w:left w:val="nil"/>
              <w:bottom w:val="single" w:sz="4" w:space="0" w:color="auto"/>
              <w:right w:val="single" w:sz="8" w:space="0" w:color="auto"/>
            </w:tcBorders>
            <w:shd w:val="clear" w:color="auto" w:fill="auto"/>
            <w:noWrap/>
            <w:vAlign w:val="bottom"/>
          </w:tcPr>
          <w:p w14:paraId="4E2BE9E0" w14:textId="77777777" w:rsidR="00326947" w:rsidRPr="00326947" w:rsidRDefault="00326947" w:rsidP="00326947">
            <w:pPr>
              <w:ind w:firstLine="567"/>
              <w:jc w:val="center"/>
              <w:rPr>
                <w:rFonts w:ascii="Times New Roman" w:hAnsi="Times New Roman"/>
                <w:bCs/>
                <w:sz w:val="22"/>
                <w:szCs w:val="22"/>
              </w:rPr>
            </w:pPr>
            <w:r w:rsidRPr="00326947">
              <w:rPr>
                <w:rFonts w:ascii="Times New Roman" w:hAnsi="Times New Roman"/>
                <w:bCs/>
                <w:sz w:val="22"/>
                <w:szCs w:val="22"/>
              </w:rPr>
              <w:t>1082,8</w:t>
            </w:r>
          </w:p>
        </w:tc>
        <w:tc>
          <w:tcPr>
            <w:tcW w:w="1110" w:type="dxa"/>
            <w:tcBorders>
              <w:top w:val="nil"/>
              <w:left w:val="nil"/>
              <w:bottom w:val="single" w:sz="4" w:space="0" w:color="auto"/>
              <w:right w:val="single" w:sz="8" w:space="0" w:color="auto"/>
            </w:tcBorders>
            <w:shd w:val="clear" w:color="auto" w:fill="auto"/>
            <w:noWrap/>
            <w:vAlign w:val="bottom"/>
          </w:tcPr>
          <w:p w14:paraId="05B82007"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994,1</w:t>
            </w:r>
          </w:p>
        </w:tc>
        <w:tc>
          <w:tcPr>
            <w:tcW w:w="1210" w:type="dxa"/>
            <w:tcBorders>
              <w:top w:val="nil"/>
              <w:left w:val="nil"/>
              <w:bottom w:val="single" w:sz="4" w:space="0" w:color="auto"/>
              <w:right w:val="single" w:sz="8" w:space="0" w:color="auto"/>
            </w:tcBorders>
            <w:shd w:val="clear" w:color="auto" w:fill="auto"/>
            <w:noWrap/>
            <w:vAlign w:val="bottom"/>
          </w:tcPr>
          <w:p w14:paraId="03B1645E"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428,3</w:t>
            </w:r>
          </w:p>
        </w:tc>
        <w:tc>
          <w:tcPr>
            <w:tcW w:w="1106" w:type="dxa"/>
            <w:tcBorders>
              <w:top w:val="nil"/>
              <w:left w:val="nil"/>
              <w:bottom w:val="single" w:sz="4" w:space="0" w:color="auto"/>
              <w:right w:val="single" w:sz="8" w:space="0" w:color="auto"/>
            </w:tcBorders>
            <w:shd w:val="clear" w:color="auto" w:fill="auto"/>
            <w:noWrap/>
            <w:vAlign w:val="bottom"/>
          </w:tcPr>
          <w:p w14:paraId="476429FD"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987,0</w:t>
            </w:r>
          </w:p>
        </w:tc>
        <w:tc>
          <w:tcPr>
            <w:tcW w:w="1117" w:type="dxa"/>
            <w:tcBorders>
              <w:top w:val="nil"/>
              <w:left w:val="nil"/>
              <w:bottom w:val="single" w:sz="4" w:space="0" w:color="auto"/>
              <w:right w:val="single" w:sz="8" w:space="0" w:color="auto"/>
            </w:tcBorders>
            <w:shd w:val="clear" w:color="auto" w:fill="auto"/>
            <w:noWrap/>
            <w:vAlign w:val="bottom"/>
          </w:tcPr>
          <w:p w14:paraId="68AB9F75"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259,3</w:t>
            </w:r>
          </w:p>
        </w:tc>
        <w:tc>
          <w:tcPr>
            <w:tcW w:w="1077" w:type="dxa"/>
            <w:tcBorders>
              <w:top w:val="nil"/>
              <w:left w:val="nil"/>
              <w:bottom w:val="single" w:sz="4" w:space="0" w:color="auto"/>
              <w:right w:val="single" w:sz="8" w:space="0" w:color="auto"/>
            </w:tcBorders>
            <w:shd w:val="clear" w:color="auto" w:fill="auto"/>
            <w:noWrap/>
            <w:vAlign w:val="bottom"/>
          </w:tcPr>
          <w:p w14:paraId="1B112F76"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73,5</w:t>
            </w:r>
          </w:p>
        </w:tc>
      </w:tr>
      <w:tr w:rsidR="00326947" w:rsidRPr="00326947" w14:paraId="7BD32430"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7AA6AE34" w14:textId="77777777" w:rsidR="00326947" w:rsidRPr="00326947" w:rsidRDefault="00326947" w:rsidP="00326947">
            <w:pPr>
              <w:ind w:firstLine="567"/>
              <w:jc w:val="center"/>
              <w:rPr>
                <w:rFonts w:ascii="Times New Roman" w:hAnsi="Times New Roman"/>
                <w:b/>
                <w:bCs/>
                <w:sz w:val="22"/>
                <w:szCs w:val="22"/>
                <w:lang w:val="en-US"/>
              </w:rPr>
            </w:pPr>
            <w:r w:rsidRPr="00326947">
              <w:rPr>
                <w:rFonts w:ascii="Times New Roman" w:hAnsi="Times New Roman"/>
                <w:b/>
                <w:bCs/>
                <w:sz w:val="22"/>
                <w:szCs w:val="22"/>
                <w:lang w:val="en-US"/>
              </w:rPr>
              <w:t>2017</w:t>
            </w:r>
          </w:p>
        </w:tc>
        <w:tc>
          <w:tcPr>
            <w:tcW w:w="293" w:type="dxa"/>
            <w:tcBorders>
              <w:top w:val="nil"/>
              <w:left w:val="nil"/>
              <w:bottom w:val="single" w:sz="4" w:space="0" w:color="auto"/>
              <w:right w:val="single" w:sz="8" w:space="0" w:color="auto"/>
            </w:tcBorders>
            <w:shd w:val="clear" w:color="auto" w:fill="auto"/>
            <w:noWrap/>
            <w:vAlign w:val="bottom"/>
          </w:tcPr>
          <w:p w14:paraId="677601B1"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2622,3</w:t>
            </w:r>
          </w:p>
        </w:tc>
        <w:tc>
          <w:tcPr>
            <w:tcW w:w="1416" w:type="dxa"/>
            <w:tcBorders>
              <w:top w:val="nil"/>
              <w:left w:val="nil"/>
              <w:bottom w:val="single" w:sz="4" w:space="0" w:color="auto"/>
              <w:right w:val="single" w:sz="8" w:space="0" w:color="auto"/>
            </w:tcBorders>
            <w:shd w:val="clear" w:color="auto" w:fill="auto"/>
            <w:noWrap/>
            <w:vAlign w:val="bottom"/>
          </w:tcPr>
          <w:p w14:paraId="352BC66F" w14:textId="77777777" w:rsidR="00326947" w:rsidRPr="00326947" w:rsidRDefault="00326947" w:rsidP="00326947">
            <w:pPr>
              <w:ind w:firstLine="567"/>
              <w:jc w:val="center"/>
              <w:rPr>
                <w:rFonts w:ascii="Times New Roman" w:hAnsi="Times New Roman"/>
                <w:bCs/>
                <w:sz w:val="22"/>
                <w:szCs w:val="22"/>
              </w:rPr>
            </w:pPr>
            <w:r w:rsidRPr="00326947">
              <w:rPr>
                <w:rFonts w:ascii="Times New Roman" w:hAnsi="Times New Roman"/>
                <w:bCs/>
                <w:sz w:val="22"/>
                <w:szCs w:val="22"/>
              </w:rPr>
              <w:t>1100,2</w:t>
            </w:r>
          </w:p>
        </w:tc>
        <w:tc>
          <w:tcPr>
            <w:tcW w:w="1110" w:type="dxa"/>
            <w:tcBorders>
              <w:top w:val="nil"/>
              <w:left w:val="nil"/>
              <w:bottom w:val="single" w:sz="4" w:space="0" w:color="auto"/>
              <w:right w:val="single" w:sz="8" w:space="0" w:color="auto"/>
            </w:tcBorders>
            <w:shd w:val="clear" w:color="auto" w:fill="auto"/>
            <w:noWrap/>
            <w:vAlign w:val="bottom"/>
          </w:tcPr>
          <w:p w14:paraId="6B684FB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1736,7</w:t>
            </w:r>
          </w:p>
        </w:tc>
        <w:tc>
          <w:tcPr>
            <w:tcW w:w="1210" w:type="dxa"/>
            <w:tcBorders>
              <w:top w:val="nil"/>
              <w:left w:val="nil"/>
              <w:bottom w:val="single" w:sz="4" w:space="0" w:color="auto"/>
              <w:right w:val="single" w:sz="8" w:space="0" w:color="auto"/>
            </w:tcBorders>
            <w:shd w:val="clear" w:color="auto" w:fill="auto"/>
            <w:noWrap/>
            <w:vAlign w:val="bottom"/>
          </w:tcPr>
          <w:p w14:paraId="1BC6EC9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598,8</w:t>
            </w:r>
          </w:p>
        </w:tc>
        <w:tc>
          <w:tcPr>
            <w:tcW w:w="1106" w:type="dxa"/>
            <w:tcBorders>
              <w:top w:val="nil"/>
              <w:left w:val="nil"/>
              <w:bottom w:val="single" w:sz="4" w:space="0" w:color="auto"/>
              <w:right w:val="single" w:sz="8" w:space="0" w:color="auto"/>
            </w:tcBorders>
            <w:shd w:val="clear" w:color="auto" w:fill="auto"/>
            <w:noWrap/>
            <w:vAlign w:val="bottom"/>
          </w:tcPr>
          <w:p w14:paraId="396EE68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991,3</w:t>
            </w:r>
          </w:p>
        </w:tc>
        <w:tc>
          <w:tcPr>
            <w:tcW w:w="1117" w:type="dxa"/>
            <w:tcBorders>
              <w:top w:val="nil"/>
              <w:left w:val="nil"/>
              <w:bottom w:val="single" w:sz="4" w:space="0" w:color="auto"/>
              <w:right w:val="single" w:sz="8" w:space="0" w:color="auto"/>
            </w:tcBorders>
            <w:shd w:val="clear" w:color="auto" w:fill="auto"/>
            <w:noWrap/>
            <w:vAlign w:val="bottom"/>
          </w:tcPr>
          <w:p w14:paraId="6E8E66B6"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274,2</w:t>
            </w:r>
          </w:p>
        </w:tc>
        <w:tc>
          <w:tcPr>
            <w:tcW w:w="1077" w:type="dxa"/>
            <w:tcBorders>
              <w:top w:val="nil"/>
              <w:left w:val="nil"/>
              <w:bottom w:val="single" w:sz="4" w:space="0" w:color="auto"/>
              <w:right w:val="single" w:sz="8" w:space="0" w:color="auto"/>
            </w:tcBorders>
            <w:shd w:val="clear" w:color="auto" w:fill="auto"/>
            <w:noWrap/>
            <w:vAlign w:val="bottom"/>
          </w:tcPr>
          <w:p w14:paraId="6807519F"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64,1</w:t>
            </w:r>
          </w:p>
        </w:tc>
      </w:tr>
      <w:tr w:rsidR="00326947" w:rsidRPr="00326947" w14:paraId="6A7AA755" w14:textId="77777777" w:rsidTr="004B63AD">
        <w:trPr>
          <w:trHeight w:val="219"/>
        </w:trPr>
        <w:tc>
          <w:tcPr>
            <w:tcW w:w="1430" w:type="dxa"/>
            <w:tcBorders>
              <w:top w:val="nil"/>
              <w:left w:val="single" w:sz="8" w:space="0" w:color="auto"/>
              <w:bottom w:val="single" w:sz="8" w:space="0" w:color="auto"/>
              <w:right w:val="single" w:sz="8" w:space="0" w:color="auto"/>
            </w:tcBorders>
            <w:shd w:val="clear" w:color="auto" w:fill="auto"/>
            <w:noWrap/>
            <w:vAlign w:val="bottom"/>
          </w:tcPr>
          <w:p w14:paraId="6E204710" w14:textId="77777777" w:rsidR="00326947" w:rsidRPr="00326947" w:rsidRDefault="00326947" w:rsidP="00326947">
            <w:pPr>
              <w:ind w:firstLine="567"/>
              <w:jc w:val="center"/>
              <w:rPr>
                <w:rFonts w:ascii="Times New Roman" w:hAnsi="Times New Roman"/>
                <w:b/>
                <w:bCs/>
                <w:sz w:val="22"/>
                <w:szCs w:val="22"/>
                <w:lang w:val="en-US"/>
              </w:rPr>
            </w:pPr>
            <w:r w:rsidRPr="00326947">
              <w:rPr>
                <w:rFonts w:ascii="Times New Roman" w:hAnsi="Times New Roman"/>
                <w:b/>
                <w:bCs/>
                <w:sz w:val="22"/>
                <w:szCs w:val="22"/>
                <w:lang w:val="en-US"/>
              </w:rPr>
              <w:t>2018</w:t>
            </w:r>
          </w:p>
        </w:tc>
        <w:tc>
          <w:tcPr>
            <w:tcW w:w="293" w:type="dxa"/>
            <w:tcBorders>
              <w:top w:val="nil"/>
              <w:left w:val="nil"/>
              <w:bottom w:val="single" w:sz="4" w:space="0" w:color="auto"/>
              <w:right w:val="single" w:sz="8" w:space="0" w:color="auto"/>
            </w:tcBorders>
            <w:shd w:val="clear" w:color="auto" w:fill="auto"/>
            <w:noWrap/>
            <w:vAlign w:val="bottom"/>
          </w:tcPr>
          <w:p w14:paraId="675313F1"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2631,9</w:t>
            </w:r>
          </w:p>
        </w:tc>
        <w:tc>
          <w:tcPr>
            <w:tcW w:w="1416" w:type="dxa"/>
            <w:tcBorders>
              <w:top w:val="nil"/>
              <w:left w:val="nil"/>
              <w:bottom w:val="single" w:sz="4" w:space="0" w:color="auto"/>
              <w:right w:val="single" w:sz="8" w:space="0" w:color="auto"/>
            </w:tcBorders>
            <w:shd w:val="clear" w:color="auto" w:fill="auto"/>
            <w:noWrap/>
            <w:vAlign w:val="bottom"/>
          </w:tcPr>
          <w:p w14:paraId="7930EA60" w14:textId="77777777" w:rsidR="00326947" w:rsidRPr="00326947" w:rsidRDefault="00326947" w:rsidP="00326947">
            <w:pPr>
              <w:ind w:firstLine="567"/>
              <w:jc w:val="center"/>
              <w:rPr>
                <w:rFonts w:ascii="Times New Roman" w:hAnsi="Times New Roman"/>
                <w:bCs/>
                <w:sz w:val="22"/>
                <w:szCs w:val="22"/>
              </w:rPr>
            </w:pPr>
            <w:r w:rsidRPr="00326947">
              <w:rPr>
                <w:rFonts w:ascii="Times New Roman" w:hAnsi="Times New Roman"/>
                <w:bCs/>
                <w:sz w:val="22"/>
                <w:szCs w:val="22"/>
              </w:rPr>
              <w:t>1037,1</w:t>
            </w:r>
          </w:p>
        </w:tc>
        <w:tc>
          <w:tcPr>
            <w:tcW w:w="1110" w:type="dxa"/>
            <w:tcBorders>
              <w:top w:val="nil"/>
              <w:left w:val="nil"/>
              <w:bottom w:val="single" w:sz="4" w:space="0" w:color="auto"/>
              <w:right w:val="single" w:sz="8" w:space="0" w:color="auto"/>
            </w:tcBorders>
            <w:shd w:val="clear" w:color="auto" w:fill="auto"/>
            <w:noWrap/>
            <w:vAlign w:val="bottom"/>
          </w:tcPr>
          <w:p w14:paraId="649C5F4E"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1703,1</w:t>
            </w:r>
          </w:p>
        </w:tc>
        <w:tc>
          <w:tcPr>
            <w:tcW w:w="1210" w:type="dxa"/>
            <w:tcBorders>
              <w:top w:val="nil"/>
              <w:left w:val="nil"/>
              <w:bottom w:val="single" w:sz="4" w:space="0" w:color="auto"/>
              <w:right w:val="single" w:sz="8" w:space="0" w:color="auto"/>
            </w:tcBorders>
            <w:shd w:val="clear" w:color="auto" w:fill="auto"/>
            <w:noWrap/>
            <w:vAlign w:val="bottom"/>
          </w:tcPr>
          <w:p w14:paraId="5E012C0B"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661,6</w:t>
            </w:r>
          </w:p>
        </w:tc>
        <w:tc>
          <w:tcPr>
            <w:tcW w:w="1106" w:type="dxa"/>
            <w:tcBorders>
              <w:top w:val="nil"/>
              <w:left w:val="nil"/>
              <w:bottom w:val="single" w:sz="4" w:space="0" w:color="auto"/>
              <w:right w:val="single" w:sz="8" w:space="0" w:color="auto"/>
            </w:tcBorders>
            <w:shd w:val="clear" w:color="auto" w:fill="auto"/>
            <w:noWrap/>
            <w:vAlign w:val="bottom"/>
          </w:tcPr>
          <w:p w14:paraId="6E0393BC"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1035,9</w:t>
            </w:r>
          </w:p>
        </w:tc>
        <w:tc>
          <w:tcPr>
            <w:tcW w:w="1117" w:type="dxa"/>
            <w:tcBorders>
              <w:top w:val="nil"/>
              <w:left w:val="nil"/>
              <w:bottom w:val="single" w:sz="4" w:space="0" w:color="auto"/>
              <w:right w:val="single" w:sz="8" w:space="0" w:color="auto"/>
            </w:tcBorders>
            <w:shd w:val="clear" w:color="auto" w:fill="auto"/>
            <w:noWrap/>
            <w:vAlign w:val="bottom"/>
          </w:tcPr>
          <w:p w14:paraId="1A478929" w14:textId="77777777" w:rsidR="00326947" w:rsidRPr="00326947" w:rsidRDefault="00326947" w:rsidP="00261720">
            <w:pPr>
              <w:rPr>
                <w:rFonts w:ascii="Times New Roman" w:hAnsi="Times New Roman"/>
                <w:bCs/>
                <w:sz w:val="22"/>
                <w:szCs w:val="22"/>
              </w:rPr>
            </w:pPr>
            <w:r w:rsidRPr="00326947">
              <w:rPr>
                <w:rFonts w:ascii="Times New Roman" w:hAnsi="Times New Roman"/>
                <w:bCs/>
                <w:sz w:val="22"/>
                <w:szCs w:val="22"/>
              </w:rPr>
              <w:t>265,3</w:t>
            </w:r>
          </w:p>
        </w:tc>
        <w:tc>
          <w:tcPr>
            <w:tcW w:w="1077" w:type="dxa"/>
            <w:tcBorders>
              <w:top w:val="nil"/>
              <w:left w:val="nil"/>
              <w:bottom w:val="single" w:sz="4" w:space="0" w:color="auto"/>
              <w:right w:val="single" w:sz="8" w:space="0" w:color="auto"/>
            </w:tcBorders>
            <w:shd w:val="clear" w:color="auto" w:fill="auto"/>
            <w:noWrap/>
            <w:vAlign w:val="bottom"/>
          </w:tcPr>
          <w:p w14:paraId="4565B918"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88,4</w:t>
            </w:r>
          </w:p>
        </w:tc>
      </w:tr>
      <w:tr w:rsidR="00326947" w:rsidRPr="00326947" w14:paraId="4FECB293" w14:textId="77777777" w:rsidTr="004B63AD">
        <w:trPr>
          <w:trHeight w:val="264"/>
        </w:trPr>
        <w:tc>
          <w:tcPr>
            <w:tcW w:w="1430" w:type="dxa"/>
            <w:tcBorders>
              <w:top w:val="nil"/>
              <w:left w:val="single" w:sz="4" w:space="0" w:color="auto"/>
              <w:bottom w:val="single" w:sz="4" w:space="0" w:color="auto"/>
              <w:right w:val="single" w:sz="4" w:space="0" w:color="auto"/>
            </w:tcBorders>
            <w:shd w:val="clear" w:color="auto" w:fill="auto"/>
            <w:noWrap/>
            <w:vAlign w:val="bottom"/>
          </w:tcPr>
          <w:p w14:paraId="7E724B01"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2019</w:t>
            </w:r>
          </w:p>
        </w:tc>
        <w:tc>
          <w:tcPr>
            <w:tcW w:w="293" w:type="dxa"/>
            <w:tcBorders>
              <w:top w:val="single" w:sz="4" w:space="0" w:color="auto"/>
              <w:left w:val="nil"/>
              <w:bottom w:val="single" w:sz="4" w:space="0" w:color="auto"/>
              <w:right w:val="single" w:sz="4" w:space="0" w:color="auto"/>
            </w:tcBorders>
            <w:shd w:val="clear" w:color="auto" w:fill="auto"/>
            <w:noWrap/>
            <w:vAlign w:val="bottom"/>
          </w:tcPr>
          <w:p w14:paraId="01B4717C"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2699,9</w:t>
            </w:r>
          </w:p>
        </w:tc>
        <w:tc>
          <w:tcPr>
            <w:tcW w:w="1416" w:type="dxa"/>
            <w:tcBorders>
              <w:top w:val="single" w:sz="4" w:space="0" w:color="auto"/>
              <w:left w:val="nil"/>
              <w:bottom w:val="single" w:sz="4" w:space="0" w:color="auto"/>
              <w:right w:val="single" w:sz="4" w:space="0" w:color="auto"/>
            </w:tcBorders>
            <w:shd w:val="clear" w:color="auto" w:fill="auto"/>
            <w:noWrap/>
            <w:vAlign w:val="bottom"/>
          </w:tcPr>
          <w:p w14:paraId="027248F0" w14:textId="77777777" w:rsidR="00326947" w:rsidRPr="00326947" w:rsidRDefault="00326947" w:rsidP="00326947">
            <w:pPr>
              <w:ind w:firstLine="567"/>
              <w:jc w:val="center"/>
              <w:rPr>
                <w:rFonts w:ascii="Times New Roman" w:hAnsi="Times New Roman"/>
                <w:sz w:val="22"/>
                <w:szCs w:val="22"/>
              </w:rPr>
            </w:pPr>
            <w:r w:rsidRPr="00326947">
              <w:rPr>
                <w:rFonts w:ascii="Times New Roman" w:hAnsi="Times New Roman"/>
                <w:sz w:val="22"/>
                <w:szCs w:val="22"/>
              </w:rPr>
              <w:t>1172,4</w:t>
            </w:r>
          </w:p>
        </w:tc>
        <w:tc>
          <w:tcPr>
            <w:tcW w:w="1110" w:type="dxa"/>
            <w:tcBorders>
              <w:top w:val="single" w:sz="4" w:space="0" w:color="auto"/>
              <w:left w:val="nil"/>
              <w:bottom w:val="single" w:sz="4" w:space="0" w:color="auto"/>
              <w:right w:val="single" w:sz="4" w:space="0" w:color="auto"/>
            </w:tcBorders>
            <w:shd w:val="clear" w:color="auto" w:fill="auto"/>
            <w:noWrap/>
            <w:vAlign w:val="bottom"/>
          </w:tcPr>
          <w:p w14:paraId="7564DD14"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1177,1</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39823A74"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670,5</w:t>
            </w:r>
          </w:p>
        </w:tc>
        <w:tc>
          <w:tcPr>
            <w:tcW w:w="1106" w:type="dxa"/>
            <w:tcBorders>
              <w:top w:val="single" w:sz="4" w:space="0" w:color="auto"/>
              <w:left w:val="nil"/>
              <w:bottom w:val="single" w:sz="4" w:space="0" w:color="auto"/>
              <w:right w:val="single" w:sz="4" w:space="0" w:color="auto"/>
            </w:tcBorders>
            <w:shd w:val="clear" w:color="auto" w:fill="auto"/>
            <w:noWrap/>
            <w:vAlign w:val="bottom"/>
          </w:tcPr>
          <w:p w14:paraId="54093F98"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960,6</w:t>
            </w:r>
          </w:p>
        </w:tc>
        <w:tc>
          <w:tcPr>
            <w:tcW w:w="1117" w:type="dxa"/>
            <w:tcBorders>
              <w:top w:val="single" w:sz="4" w:space="0" w:color="auto"/>
              <w:left w:val="nil"/>
              <w:bottom w:val="single" w:sz="4" w:space="0" w:color="auto"/>
              <w:right w:val="single" w:sz="4" w:space="0" w:color="auto"/>
            </w:tcBorders>
            <w:shd w:val="clear" w:color="auto" w:fill="auto"/>
            <w:noWrap/>
            <w:vAlign w:val="bottom"/>
          </w:tcPr>
          <w:p w14:paraId="01D980B1"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282,9</w:t>
            </w:r>
          </w:p>
        </w:tc>
        <w:tc>
          <w:tcPr>
            <w:tcW w:w="1077" w:type="dxa"/>
            <w:tcBorders>
              <w:top w:val="single" w:sz="4" w:space="0" w:color="auto"/>
              <w:left w:val="nil"/>
              <w:bottom w:val="single" w:sz="4" w:space="0" w:color="auto"/>
              <w:right w:val="single" w:sz="4" w:space="0" w:color="auto"/>
            </w:tcBorders>
            <w:shd w:val="clear" w:color="auto" w:fill="auto"/>
            <w:noWrap/>
            <w:vAlign w:val="bottom"/>
          </w:tcPr>
          <w:p w14:paraId="102AAAF2"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81,3</w:t>
            </w:r>
          </w:p>
        </w:tc>
      </w:tr>
      <w:tr w:rsidR="00326947" w:rsidRPr="00326947" w14:paraId="07F2BF96" w14:textId="77777777" w:rsidTr="004B63AD">
        <w:trPr>
          <w:trHeight w:val="264"/>
        </w:trPr>
        <w:tc>
          <w:tcPr>
            <w:tcW w:w="1430" w:type="dxa"/>
            <w:tcBorders>
              <w:top w:val="nil"/>
              <w:left w:val="single" w:sz="4" w:space="0" w:color="auto"/>
              <w:bottom w:val="single" w:sz="4" w:space="0" w:color="auto"/>
              <w:right w:val="single" w:sz="4" w:space="0" w:color="auto"/>
            </w:tcBorders>
            <w:shd w:val="clear" w:color="auto" w:fill="auto"/>
            <w:noWrap/>
            <w:vAlign w:val="bottom"/>
          </w:tcPr>
          <w:p w14:paraId="468B85C6"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2020</w:t>
            </w:r>
          </w:p>
        </w:tc>
        <w:tc>
          <w:tcPr>
            <w:tcW w:w="293" w:type="dxa"/>
            <w:tcBorders>
              <w:top w:val="single" w:sz="4" w:space="0" w:color="auto"/>
              <w:left w:val="nil"/>
              <w:bottom w:val="single" w:sz="4" w:space="0" w:color="auto"/>
              <w:right w:val="single" w:sz="4" w:space="0" w:color="auto"/>
            </w:tcBorders>
            <w:shd w:val="clear" w:color="auto" w:fill="auto"/>
            <w:noWrap/>
            <w:vAlign w:val="bottom"/>
          </w:tcPr>
          <w:p w14:paraId="7197C4A2"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2837,4</w:t>
            </w:r>
          </w:p>
        </w:tc>
        <w:tc>
          <w:tcPr>
            <w:tcW w:w="1416" w:type="dxa"/>
            <w:tcBorders>
              <w:top w:val="single" w:sz="4" w:space="0" w:color="auto"/>
              <w:left w:val="nil"/>
              <w:bottom w:val="single" w:sz="4" w:space="0" w:color="auto"/>
              <w:right w:val="single" w:sz="4" w:space="0" w:color="auto"/>
            </w:tcBorders>
            <w:shd w:val="clear" w:color="auto" w:fill="auto"/>
            <w:noWrap/>
            <w:vAlign w:val="bottom"/>
          </w:tcPr>
          <w:p w14:paraId="665F7488" w14:textId="77777777" w:rsidR="00326947" w:rsidRPr="00326947" w:rsidRDefault="00326947" w:rsidP="00326947">
            <w:pPr>
              <w:ind w:firstLine="567"/>
              <w:jc w:val="center"/>
              <w:rPr>
                <w:rFonts w:ascii="Times New Roman" w:hAnsi="Times New Roman"/>
                <w:sz w:val="22"/>
                <w:szCs w:val="22"/>
              </w:rPr>
            </w:pPr>
            <w:r w:rsidRPr="00326947">
              <w:rPr>
                <w:rFonts w:ascii="Times New Roman" w:hAnsi="Times New Roman"/>
                <w:sz w:val="22"/>
                <w:szCs w:val="22"/>
              </w:rPr>
              <w:t>1017,1</w:t>
            </w:r>
          </w:p>
        </w:tc>
        <w:tc>
          <w:tcPr>
            <w:tcW w:w="1110" w:type="dxa"/>
            <w:tcBorders>
              <w:top w:val="single" w:sz="4" w:space="0" w:color="auto"/>
              <w:left w:val="nil"/>
              <w:bottom w:val="single" w:sz="4" w:space="0" w:color="auto"/>
              <w:right w:val="single" w:sz="4" w:space="0" w:color="auto"/>
            </w:tcBorders>
            <w:shd w:val="clear" w:color="auto" w:fill="auto"/>
            <w:noWrap/>
            <w:vAlign w:val="bottom"/>
          </w:tcPr>
          <w:p w14:paraId="77068502"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859,2</w:t>
            </w:r>
          </w:p>
        </w:tc>
        <w:tc>
          <w:tcPr>
            <w:tcW w:w="1210" w:type="dxa"/>
            <w:tcBorders>
              <w:top w:val="single" w:sz="4" w:space="0" w:color="auto"/>
              <w:left w:val="nil"/>
              <w:bottom w:val="single" w:sz="4" w:space="0" w:color="auto"/>
              <w:right w:val="single" w:sz="4" w:space="0" w:color="auto"/>
            </w:tcBorders>
            <w:shd w:val="clear" w:color="auto" w:fill="auto"/>
            <w:noWrap/>
            <w:vAlign w:val="bottom"/>
          </w:tcPr>
          <w:p w14:paraId="50298461"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669,8</w:t>
            </w:r>
          </w:p>
        </w:tc>
        <w:tc>
          <w:tcPr>
            <w:tcW w:w="1106" w:type="dxa"/>
            <w:tcBorders>
              <w:top w:val="single" w:sz="4" w:space="0" w:color="auto"/>
              <w:left w:val="nil"/>
              <w:bottom w:val="single" w:sz="4" w:space="0" w:color="auto"/>
              <w:right w:val="single" w:sz="4" w:space="0" w:color="auto"/>
            </w:tcBorders>
            <w:shd w:val="clear" w:color="auto" w:fill="auto"/>
            <w:noWrap/>
            <w:vAlign w:val="bottom"/>
          </w:tcPr>
          <w:p w14:paraId="63C85162"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914,1</w:t>
            </w:r>
          </w:p>
        </w:tc>
        <w:tc>
          <w:tcPr>
            <w:tcW w:w="1117" w:type="dxa"/>
            <w:tcBorders>
              <w:top w:val="single" w:sz="4" w:space="0" w:color="auto"/>
              <w:left w:val="nil"/>
              <w:bottom w:val="single" w:sz="4" w:space="0" w:color="auto"/>
              <w:right w:val="single" w:sz="4" w:space="0" w:color="auto"/>
            </w:tcBorders>
            <w:shd w:val="clear" w:color="auto" w:fill="auto"/>
            <w:noWrap/>
            <w:vAlign w:val="bottom"/>
          </w:tcPr>
          <w:p w14:paraId="16E6F5C5"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272,7</w:t>
            </w:r>
          </w:p>
        </w:tc>
        <w:tc>
          <w:tcPr>
            <w:tcW w:w="1077" w:type="dxa"/>
            <w:tcBorders>
              <w:top w:val="single" w:sz="4" w:space="0" w:color="auto"/>
              <w:left w:val="nil"/>
              <w:bottom w:val="single" w:sz="4" w:space="0" w:color="auto"/>
              <w:right w:val="single" w:sz="4" w:space="0" w:color="auto"/>
            </w:tcBorders>
            <w:shd w:val="clear" w:color="auto" w:fill="auto"/>
            <w:noWrap/>
            <w:vAlign w:val="bottom"/>
          </w:tcPr>
          <w:p w14:paraId="356F3FE3"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83,3</w:t>
            </w:r>
          </w:p>
        </w:tc>
      </w:tr>
      <w:tr w:rsidR="00326947" w:rsidRPr="00326947" w14:paraId="2087A8D4" w14:textId="77777777" w:rsidTr="004B63AD">
        <w:trPr>
          <w:trHeight w:val="264"/>
        </w:trPr>
        <w:tc>
          <w:tcPr>
            <w:tcW w:w="1430" w:type="dxa"/>
            <w:tcBorders>
              <w:top w:val="nil"/>
              <w:left w:val="single" w:sz="4" w:space="0" w:color="auto"/>
              <w:bottom w:val="single" w:sz="4" w:space="0" w:color="auto"/>
              <w:right w:val="single" w:sz="4" w:space="0" w:color="auto"/>
            </w:tcBorders>
            <w:shd w:val="clear" w:color="auto" w:fill="auto"/>
            <w:noWrap/>
            <w:vAlign w:val="bottom"/>
          </w:tcPr>
          <w:p w14:paraId="06AC81FC"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2021</w:t>
            </w:r>
          </w:p>
        </w:tc>
        <w:tc>
          <w:tcPr>
            <w:tcW w:w="293" w:type="dxa"/>
            <w:tcBorders>
              <w:top w:val="nil"/>
              <w:left w:val="nil"/>
              <w:bottom w:val="single" w:sz="4" w:space="0" w:color="auto"/>
              <w:right w:val="single" w:sz="4" w:space="0" w:color="auto"/>
            </w:tcBorders>
            <w:shd w:val="clear" w:color="auto" w:fill="auto"/>
            <w:noWrap/>
            <w:vAlign w:val="bottom"/>
          </w:tcPr>
          <w:p w14:paraId="230365A2"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3303,7</w:t>
            </w:r>
          </w:p>
        </w:tc>
        <w:tc>
          <w:tcPr>
            <w:tcW w:w="1416" w:type="dxa"/>
            <w:tcBorders>
              <w:top w:val="nil"/>
              <w:left w:val="nil"/>
              <w:bottom w:val="single" w:sz="4" w:space="0" w:color="auto"/>
              <w:right w:val="single" w:sz="4" w:space="0" w:color="auto"/>
            </w:tcBorders>
            <w:shd w:val="clear" w:color="auto" w:fill="auto"/>
            <w:noWrap/>
            <w:vAlign w:val="bottom"/>
          </w:tcPr>
          <w:p w14:paraId="545EBD76" w14:textId="77777777" w:rsidR="00326947" w:rsidRPr="00326947" w:rsidRDefault="00326947" w:rsidP="00326947">
            <w:pPr>
              <w:ind w:firstLine="567"/>
              <w:jc w:val="center"/>
              <w:rPr>
                <w:rFonts w:ascii="Times New Roman" w:hAnsi="Times New Roman"/>
                <w:sz w:val="22"/>
                <w:szCs w:val="22"/>
              </w:rPr>
            </w:pPr>
            <w:r w:rsidRPr="00326947">
              <w:rPr>
                <w:rFonts w:ascii="Times New Roman" w:hAnsi="Times New Roman"/>
                <w:sz w:val="22"/>
                <w:szCs w:val="22"/>
              </w:rPr>
              <w:t>1139,4</w:t>
            </w:r>
          </w:p>
        </w:tc>
        <w:tc>
          <w:tcPr>
            <w:tcW w:w="1110" w:type="dxa"/>
            <w:tcBorders>
              <w:top w:val="nil"/>
              <w:left w:val="nil"/>
              <w:bottom w:val="single" w:sz="4" w:space="0" w:color="auto"/>
              <w:right w:val="single" w:sz="4" w:space="0" w:color="auto"/>
            </w:tcBorders>
            <w:shd w:val="clear" w:color="auto" w:fill="auto"/>
            <w:noWrap/>
            <w:vAlign w:val="bottom"/>
          </w:tcPr>
          <w:p w14:paraId="519727E4"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894,2</w:t>
            </w:r>
          </w:p>
        </w:tc>
        <w:tc>
          <w:tcPr>
            <w:tcW w:w="1210" w:type="dxa"/>
            <w:tcBorders>
              <w:top w:val="nil"/>
              <w:left w:val="nil"/>
              <w:bottom w:val="single" w:sz="4" w:space="0" w:color="auto"/>
              <w:right w:val="single" w:sz="4" w:space="0" w:color="auto"/>
            </w:tcBorders>
            <w:shd w:val="clear" w:color="auto" w:fill="auto"/>
            <w:noWrap/>
            <w:vAlign w:val="bottom"/>
          </w:tcPr>
          <w:p w14:paraId="2EE22F5E"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795,1</w:t>
            </w:r>
          </w:p>
        </w:tc>
        <w:tc>
          <w:tcPr>
            <w:tcW w:w="1106" w:type="dxa"/>
            <w:tcBorders>
              <w:top w:val="nil"/>
              <w:left w:val="nil"/>
              <w:bottom w:val="single" w:sz="4" w:space="0" w:color="auto"/>
              <w:right w:val="single" w:sz="4" w:space="0" w:color="auto"/>
            </w:tcBorders>
            <w:shd w:val="clear" w:color="auto" w:fill="auto"/>
            <w:noWrap/>
            <w:vAlign w:val="bottom"/>
          </w:tcPr>
          <w:p w14:paraId="36400550"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1045,1</w:t>
            </w:r>
          </w:p>
        </w:tc>
        <w:tc>
          <w:tcPr>
            <w:tcW w:w="1117" w:type="dxa"/>
            <w:tcBorders>
              <w:top w:val="nil"/>
              <w:left w:val="nil"/>
              <w:bottom w:val="single" w:sz="4" w:space="0" w:color="auto"/>
              <w:right w:val="single" w:sz="4" w:space="0" w:color="auto"/>
            </w:tcBorders>
            <w:shd w:val="clear" w:color="auto" w:fill="auto"/>
            <w:noWrap/>
            <w:vAlign w:val="bottom"/>
          </w:tcPr>
          <w:p w14:paraId="51189192"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270,5</w:t>
            </w:r>
          </w:p>
        </w:tc>
        <w:tc>
          <w:tcPr>
            <w:tcW w:w="1077" w:type="dxa"/>
            <w:tcBorders>
              <w:top w:val="nil"/>
              <w:left w:val="nil"/>
              <w:bottom w:val="single" w:sz="4" w:space="0" w:color="auto"/>
              <w:right w:val="single" w:sz="4" w:space="0" w:color="auto"/>
            </w:tcBorders>
            <w:shd w:val="clear" w:color="auto" w:fill="auto"/>
            <w:noWrap/>
            <w:vAlign w:val="bottom"/>
          </w:tcPr>
          <w:p w14:paraId="36958121"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101,6</w:t>
            </w:r>
          </w:p>
        </w:tc>
      </w:tr>
      <w:tr w:rsidR="00326947" w:rsidRPr="00326947" w14:paraId="30B5A431" w14:textId="77777777" w:rsidTr="004B63AD">
        <w:trPr>
          <w:trHeight w:val="264"/>
        </w:trPr>
        <w:tc>
          <w:tcPr>
            <w:tcW w:w="1430" w:type="dxa"/>
            <w:tcBorders>
              <w:top w:val="nil"/>
              <w:left w:val="single" w:sz="4" w:space="0" w:color="auto"/>
              <w:bottom w:val="single" w:sz="4" w:space="0" w:color="auto"/>
              <w:right w:val="single" w:sz="4" w:space="0" w:color="auto"/>
            </w:tcBorders>
            <w:shd w:val="clear" w:color="auto" w:fill="auto"/>
            <w:noWrap/>
            <w:vAlign w:val="bottom"/>
          </w:tcPr>
          <w:p w14:paraId="0F649EB1"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2022</w:t>
            </w:r>
          </w:p>
        </w:tc>
        <w:tc>
          <w:tcPr>
            <w:tcW w:w="293" w:type="dxa"/>
            <w:tcBorders>
              <w:top w:val="nil"/>
              <w:left w:val="nil"/>
              <w:bottom w:val="single" w:sz="4" w:space="0" w:color="auto"/>
              <w:right w:val="single" w:sz="4" w:space="0" w:color="auto"/>
            </w:tcBorders>
            <w:shd w:val="clear" w:color="auto" w:fill="auto"/>
            <w:noWrap/>
            <w:vAlign w:val="bottom"/>
          </w:tcPr>
          <w:p w14:paraId="22289F54"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2642,6</w:t>
            </w:r>
          </w:p>
        </w:tc>
        <w:tc>
          <w:tcPr>
            <w:tcW w:w="1416" w:type="dxa"/>
            <w:tcBorders>
              <w:top w:val="nil"/>
              <w:left w:val="nil"/>
              <w:bottom w:val="single" w:sz="4" w:space="0" w:color="auto"/>
              <w:right w:val="single" w:sz="4" w:space="0" w:color="auto"/>
            </w:tcBorders>
            <w:shd w:val="clear" w:color="auto" w:fill="auto"/>
            <w:noWrap/>
            <w:vAlign w:val="bottom"/>
          </w:tcPr>
          <w:p w14:paraId="0B7527BF" w14:textId="77777777" w:rsidR="00326947" w:rsidRPr="00326947" w:rsidRDefault="00326947" w:rsidP="00326947">
            <w:pPr>
              <w:ind w:firstLine="567"/>
              <w:jc w:val="center"/>
              <w:rPr>
                <w:rFonts w:ascii="Times New Roman" w:hAnsi="Times New Roman"/>
                <w:sz w:val="22"/>
                <w:szCs w:val="22"/>
              </w:rPr>
            </w:pPr>
            <w:r w:rsidRPr="00326947">
              <w:rPr>
                <w:rFonts w:ascii="Times New Roman" w:hAnsi="Times New Roman"/>
                <w:sz w:val="22"/>
                <w:szCs w:val="22"/>
              </w:rPr>
              <w:t>1176,5</w:t>
            </w:r>
          </w:p>
        </w:tc>
        <w:tc>
          <w:tcPr>
            <w:tcW w:w="1110" w:type="dxa"/>
            <w:tcBorders>
              <w:top w:val="nil"/>
              <w:left w:val="nil"/>
              <w:bottom w:val="single" w:sz="4" w:space="0" w:color="auto"/>
              <w:right w:val="single" w:sz="4" w:space="0" w:color="auto"/>
            </w:tcBorders>
            <w:shd w:val="clear" w:color="auto" w:fill="auto"/>
            <w:noWrap/>
            <w:vAlign w:val="bottom"/>
          </w:tcPr>
          <w:p w14:paraId="28826FC7"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1204,0</w:t>
            </w:r>
          </w:p>
        </w:tc>
        <w:tc>
          <w:tcPr>
            <w:tcW w:w="1210" w:type="dxa"/>
            <w:tcBorders>
              <w:top w:val="nil"/>
              <w:left w:val="nil"/>
              <w:bottom w:val="single" w:sz="4" w:space="0" w:color="auto"/>
              <w:right w:val="single" w:sz="4" w:space="0" w:color="auto"/>
            </w:tcBorders>
            <w:shd w:val="clear" w:color="auto" w:fill="auto"/>
            <w:noWrap/>
            <w:vAlign w:val="bottom"/>
          </w:tcPr>
          <w:p w14:paraId="2F06F146"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902,0</w:t>
            </w:r>
          </w:p>
        </w:tc>
        <w:tc>
          <w:tcPr>
            <w:tcW w:w="1106" w:type="dxa"/>
            <w:tcBorders>
              <w:top w:val="nil"/>
              <w:left w:val="nil"/>
              <w:bottom w:val="single" w:sz="4" w:space="0" w:color="auto"/>
              <w:right w:val="single" w:sz="4" w:space="0" w:color="auto"/>
            </w:tcBorders>
            <w:shd w:val="clear" w:color="auto" w:fill="auto"/>
            <w:noWrap/>
            <w:vAlign w:val="bottom"/>
          </w:tcPr>
          <w:p w14:paraId="3862C4F3"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964,5</w:t>
            </w:r>
          </w:p>
        </w:tc>
        <w:tc>
          <w:tcPr>
            <w:tcW w:w="1117" w:type="dxa"/>
            <w:tcBorders>
              <w:top w:val="nil"/>
              <w:left w:val="nil"/>
              <w:bottom w:val="single" w:sz="4" w:space="0" w:color="auto"/>
              <w:right w:val="single" w:sz="4" w:space="0" w:color="auto"/>
            </w:tcBorders>
            <w:shd w:val="clear" w:color="auto" w:fill="auto"/>
            <w:noWrap/>
            <w:vAlign w:val="bottom"/>
          </w:tcPr>
          <w:p w14:paraId="402A72CC"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281,4</w:t>
            </w:r>
          </w:p>
        </w:tc>
        <w:tc>
          <w:tcPr>
            <w:tcW w:w="1077" w:type="dxa"/>
            <w:tcBorders>
              <w:top w:val="nil"/>
              <w:left w:val="nil"/>
              <w:bottom w:val="single" w:sz="4" w:space="0" w:color="auto"/>
              <w:right w:val="single" w:sz="4" w:space="0" w:color="auto"/>
            </w:tcBorders>
            <w:shd w:val="clear" w:color="auto" w:fill="auto"/>
            <w:noWrap/>
            <w:vAlign w:val="bottom"/>
          </w:tcPr>
          <w:p w14:paraId="3782D1C1" w14:textId="77777777" w:rsidR="00326947" w:rsidRPr="00326947" w:rsidRDefault="00326947" w:rsidP="00261720">
            <w:pPr>
              <w:rPr>
                <w:rFonts w:ascii="Times New Roman" w:hAnsi="Times New Roman"/>
                <w:sz w:val="22"/>
                <w:szCs w:val="22"/>
              </w:rPr>
            </w:pPr>
            <w:r w:rsidRPr="00326947">
              <w:rPr>
                <w:rFonts w:ascii="Times New Roman" w:hAnsi="Times New Roman"/>
                <w:sz w:val="22"/>
                <w:szCs w:val="22"/>
              </w:rPr>
              <w:t>101,7</w:t>
            </w:r>
          </w:p>
        </w:tc>
      </w:tr>
      <w:tr w:rsidR="00326947" w:rsidRPr="00326947" w14:paraId="7C6F3C28" w14:textId="77777777" w:rsidTr="004B63AD">
        <w:trPr>
          <w:trHeight w:val="264"/>
        </w:trPr>
        <w:tc>
          <w:tcPr>
            <w:tcW w:w="1430" w:type="dxa"/>
            <w:tcBorders>
              <w:top w:val="nil"/>
              <w:left w:val="single" w:sz="4" w:space="0" w:color="auto"/>
              <w:bottom w:val="single" w:sz="4" w:space="0" w:color="auto"/>
              <w:right w:val="single" w:sz="4" w:space="0" w:color="auto"/>
            </w:tcBorders>
            <w:shd w:val="clear" w:color="auto" w:fill="auto"/>
            <w:noWrap/>
            <w:vAlign w:val="bottom"/>
          </w:tcPr>
          <w:p w14:paraId="4368C5CA"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2023</w:t>
            </w:r>
          </w:p>
        </w:tc>
        <w:tc>
          <w:tcPr>
            <w:tcW w:w="293" w:type="dxa"/>
            <w:tcBorders>
              <w:top w:val="nil"/>
              <w:left w:val="nil"/>
              <w:bottom w:val="single" w:sz="4" w:space="0" w:color="auto"/>
              <w:right w:val="single" w:sz="4" w:space="0" w:color="auto"/>
            </w:tcBorders>
            <w:shd w:val="clear" w:color="auto" w:fill="auto"/>
            <w:noWrap/>
            <w:vAlign w:val="bottom"/>
          </w:tcPr>
          <w:p w14:paraId="2578B5FE" w14:textId="77777777" w:rsidR="00326947" w:rsidRPr="00326947" w:rsidRDefault="00326947" w:rsidP="00261720">
            <w:pPr>
              <w:rPr>
                <w:rFonts w:ascii="Times New Roman" w:hAnsi="Times New Roman"/>
                <w:b/>
                <w:bCs/>
                <w:sz w:val="22"/>
                <w:szCs w:val="22"/>
              </w:rPr>
            </w:pPr>
            <w:r w:rsidRPr="00326947">
              <w:rPr>
                <w:rFonts w:ascii="Times New Roman" w:hAnsi="Times New Roman"/>
                <w:b/>
                <w:bCs/>
                <w:sz w:val="22"/>
                <w:szCs w:val="22"/>
              </w:rPr>
              <w:t>2855,7</w:t>
            </w:r>
          </w:p>
        </w:tc>
        <w:tc>
          <w:tcPr>
            <w:tcW w:w="1416" w:type="dxa"/>
            <w:tcBorders>
              <w:top w:val="nil"/>
              <w:left w:val="nil"/>
              <w:bottom w:val="single" w:sz="4" w:space="0" w:color="auto"/>
              <w:right w:val="single" w:sz="4" w:space="0" w:color="auto"/>
            </w:tcBorders>
            <w:shd w:val="clear" w:color="auto" w:fill="auto"/>
            <w:noWrap/>
            <w:vAlign w:val="bottom"/>
          </w:tcPr>
          <w:p w14:paraId="22EAA26C" w14:textId="77777777" w:rsidR="00326947" w:rsidRPr="00326947" w:rsidRDefault="00326947" w:rsidP="00326947">
            <w:pPr>
              <w:ind w:firstLine="567"/>
              <w:jc w:val="center"/>
              <w:rPr>
                <w:rFonts w:ascii="Times New Roman" w:hAnsi="Times New Roman"/>
                <w:b/>
                <w:bCs/>
                <w:sz w:val="22"/>
                <w:szCs w:val="22"/>
              </w:rPr>
            </w:pPr>
            <w:r w:rsidRPr="00326947">
              <w:rPr>
                <w:rFonts w:ascii="Times New Roman" w:hAnsi="Times New Roman"/>
                <w:b/>
                <w:bCs/>
                <w:sz w:val="22"/>
                <w:szCs w:val="22"/>
              </w:rPr>
              <w:t>1195,0</w:t>
            </w:r>
          </w:p>
        </w:tc>
        <w:tc>
          <w:tcPr>
            <w:tcW w:w="1110" w:type="dxa"/>
            <w:tcBorders>
              <w:top w:val="nil"/>
              <w:left w:val="nil"/>
              <w:bottom w:val="single" w:sz="4" w:space="0" w:color="auto"/>
              <w:right w:val="single" w:sz="4" w:space="0" w:color="auto"/>
            </w:tcBorders>
            <w:shd w:val="clear" w:color="auto" w:fill="auto"/>
            <w:noWrap/>
            <w:vAlign w:val="bottom"/>
          </w:tcPr>
          <w:p w14:paraId="1E65D836" w14:textId="77777777" w:rsidR="00326947" w:rsidRPr="00326947" w:rsidRDefault="00326947" w:rsidP="00261720">
            <w:pPr>
              <w:rPr>
                <w:rFonts w:ascii="Times New Roman" w:hAnsi="Times New Roman"/>
                <w:b/>
                <w:bCs/>
                <w:sz w:val="22"/>
                <w:szCs w:val="22"/>
              </w:rPr>
            </w:pPr>
            <w:r w:rsidRPr="00326947">
              <w:rPr>
                <w:rFonts w:ascii="Times New Roman" w:hAnsi="Times New Roman"/>
                <w:b/>
                <w:bCs/>
                <w:sz w:val="22"/>
                <w:szCs w:val="22"/>
              </w:rPr>
              <w:t>1248,8</w:t>
            </w:r>
          </w:p>
        </w:tc>
        <w:tc>
          <w:tcPr>
            <w:tcW w:w="1210" w:type="dxa"/>
            <w:tcBorders>
              <w:top w:val="nil"/>
              <w:left w:val="nil"/>
              <w:bottom w:val="single" w:sz="4" w:space="0" w:color="auto"/>
              <w:right w:val="single" w:sz="4" w:space="0" w:color="auto"/>
            </w:tcBorders>
            <w:shd w:val="clear" w:color="auto" w:fill="auto"/>
            <w:noWrap/>
            <w:vAlign w:val="bottom"/>
          </w:tcPr>
          <w:p w14:paraId="44245454" w14:textId="77777777" w:rsidR="00326947" w:rsidRPr="00326947" w:rsidRDefault="00326947" w:rsidP="00261720">
            <w:pPr>
              <w:rPr>
                <w:rFonts w:ascii="Times New Roman" w:hAnsi="Times New Roman"/>
                <w:b/>
                <w:bCs/>
                <w:sz w:val="22"/>
                <w:szCs w:val="22"/>
              </w:rPr>
            </w:pPr>
            <w:r w:rsidRPr="00326947">
              <w:rPr>
                <w:rFonts w:ascii="Times New Roman" w:hAnsi="Times New Roman"/>
                <w:b/>
                <w:bCs/>
                <w:sz w:val="22"/>
                <w:szCs w:val="22"/>
              </w:rPr>
              <w:t>1018,4</w:t>
            </w:r>
          </w:p>
        </w:tc>
        <w:tc>
          <w:tcPr>
            <w:tcW w:w="1106" w:type="dxa"/>
            <w:tcBorders>
              <w:top w:val="nil"/>
              <w:left w:val="nil"/>
              <w:bottom w:val="single" w:sz="4" w:space="0" w:color="auto"/>
              <w:right w:val="single" w:sz="4" w:space="0" w:color="auto"/>
            </w:tcBorders>
            <w:shd w:val="clear" w:color="auto" w:fill="auto"/>
            <w:noWrap/>
            <w:vAlign w:val="bottom"/>
          </w:tcPr>
          <w:p w14:paraId="40C3E3A5" w14:textId="77777777" w:rsidR="00326947" w:rsidRPr="00326947" w:rsidRDefault="00326947" w:rsidP="00261720">
            <w:pPr>
              <w:rPr>
                <w:rFonts w:ascii="Times New Roman" w:hAnsi="Times New Roman"/>
                <w:b/>
                <w:bCs/>
                <w:sz w:val="22"/>
                <w:szCs w:val="22"/>
              </w:rPr>
            </w:pPr>
            <w:r w:rsidRPr="00326947">
              <w:rPr>
                <w:rFonts w:ascii="Times New Roman" w:hAnsi="Times New Roman"/>
                <w:b/>
                <w:bCs/>
                <w:sz w:val="22"/>
                <w:szCs w:val="22"/>
              </w:rPr>
              <w:t>971,0</w:t>
            </w:r>
          </w:p>
        </w:tc>
        <w:tc>
          <w:tcPr>
            <w:tcW w:w="1117" w:type="dxa"/>
            <w:tcBorders>
              <w:top w:val="nil"/>
              <w:left w:val="nil"/>
              <w:bottom w:val="single" w:sz="4" w:space="0" w:color="auto"/>
              <w:right w:val="single" w:sz="4" w:space="0" w:color="auto"/>
            </w:tcBorders>
            <w:shd w:val="clear" w:color="auto" w:fill="auto"/>
            <w:noWrap/>
            <w:vAlign w:val="bottom"/>
          </w:tcPr>
          <w:p w14:paraId="36011592" w14:textId="77777777" w:rsidR="00326947" w:rsidRPr="00326947" w:rsidRDefault="00326947" w:rsidP="00261720">
            <w:pPr>
              <w:rPr>
                <w:rFonts w:ascii="Times New Roman" w:hAnsi="Times New Roman"/>
                <w:b/>
                <w:bCs/>
                <w:sz w:val="22"/>
                <w:szCs w:val="22"/>
              </w:rPr>
            </w:pPr>
            <w:r w:rsidRPr="00326947">
              <w:rPr>
                <w:rFonts w:ascii="Times New Roman" w:hAnsi="Times New Roman"/>
                <w:b/>
                <w:bCs/>
                <w:sz w:val="22"/>
                <w:szCs w:val="22"/>
              </w:rPr>
              <w:t>305,0</w:t>
            </w:r>
          </w:p>
        </w:tc>
        <w:tc>
          <w:tcPr>
            <w:tcW w:w="1077" w:type="dxa"/>
            <w:tcBorders>
              <w:top w:val="nil"/>
              <w:left w:val="nil"/>
              <w:bottom w:val="single" w:sz="4" w:space="0" w:color="auto"/>
              <w:right w:val="single" w:sz="4" w:space="0" w:color="auto"/>
            </w:tcBorders>
            <w:shd w:val="clear" w:color="auto" w:fill="auto"/>
            <w:noWrap/>
            <w:vAlign w:val="bottom"/>
          </w:tcPr>
          <w:p w14:paraId="62A559B4" w14:textId="77777777" w:rsidR="00326947" w:rsidRPr="00326947" w:rsidRDefault="00326947" w:rsidP="00261720">
            <w:pPr>
              <w:rPr>
                <w:rFonts w:ascii="Times New Roman" w:hAnsi="Times New Roman"/>
                <w:b/>
                <w:bCs/>
                <w:sz w:val="22"/>
                <w:szCs w:val="22"/>
              </w:rPr>
            </w:pPr>
            <w:r w:rsidRPr="00326947">
              <w:rPr>
                <w:rFonts w:ascii="Times New Roman" w:hAnsi="Times New Roman"/>
                <w:b/>
                <w:bCs/>
                <w:sz w:val="22"/>
                <w:szCs w:val="22"/>
              </w:rPr>
              <w:t>107,8</w:t>
            </w:r>
          </w:p>
        </w:tc>
      </w:tr>
    </w:tbl>
    <w:p w14:paraId="5263CEB4" w14:textId="77777777" w:rsidR="00326947" w:rsidRPr="00326947" w:rsidRDefault="00326947" w:rsidP="00326947">
      <w:pPr>
        <w:ind w:firstLine="567"/>
        <w:rPr>
          <w:rFonts w:ascii="Times New Roman" w:hAnsi="Times New Roman"/>
        </w:rPr>
      </w:pPr>
    </w:p>
    <w:p w14:paraId="59FDB91D"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Важливим напрямком розвитку галузі рослинництва є розвиток садівництва. Щорічно закладаються нові насадження плодово-ягідних культур. Усього площа плодово-ягідних насаджень становить 6,7 тис. га, з них </w:t>
      </w:r>
      <w:smartTag w:uri="urn:schemas-microsoft-com:office:smarttags" w:element="metricconverter">
        <w:smartTagPr>
          <w:attr w:name="ProductID" w:val="202,7 га"/>
        </w:smartTagPr>
        <w:r w:rsidRPr="00326947">
          <w:rPr>
            <w:rFonts w:ascii="Times New Roman" w:hAnsi="Times New Roman"/>
            <w:sz w:val="28"/>
            <w:szCs w:val="28"/>
          </w:rPr>
          <w:t>202,7 га</w:t>
        </w:r>
      </w:smartTag>
      <w:r w:rsidRPr="00326947">
        <w:rPr>
          <w:rFonts w:ascii="Times New Roman" w:hAnsi="Times New Roman"/>
          <w:sz w:val="28"/>
          <w:szCs w:val="28"/>
        </w:rPr>
        <w:t xml:space="preserve"> насаджено у 2023 році, </w:t>
      </w:r>
      <w:smartTag w:uri="urn:schemas-microsoft-com:office:smarttags" w:element="metricconverter">
        <w:smartTagPr>
          <w:attr w:name="ProductID" w:val="208,4 га"/>
        </w:smartTagPr>
        <w:r w:rsidRPr="00326947">
          <w:rPr>
            <w:rFonts w:ascii="Times New Roman" w:hAnsi="Times New Roman"/>
            <w:sz w:val="28"/>
            <w:szCs w:val="28"/>
          </w:rPr>
          <w:t>208,4 га</w:t>
        </w:r>
      </w:smartTag>
      <w:r w:rsidRPr="00326947">
        <w:rPr>
          <w:rFonts w:ascii="Times New Roman" w:hAnsi="Times New Roman"/>
          <w:sz w:val="28"/>
          <w:szCs w:val="28"/>
        </w:rPr>
        <w:t xml:space="preserve"> насаджено у 2022 році, </w:t>
      </w:r>
      <w:smartTag w:uri="urn:schemas-microsoft-com:office:smarttags" w:element="metricconverter">
        <w:smartTagPr>
          <w:attr w:name="ProductID" w:val="314,4 га"/>
        </w:smartTagPr>
        <w:r w:rsidRPr="00326947">
          <w:rPr>
            <w:rFonts w:ascii="Times New Roman" w:hAnsi="Times New Roman"/>
            <w:sz w:val="28"/>
            <w:szCs w:val="28"/>
          </w:rPr>
          <w:t>314,4 га</w:t>
        </w:r>
      </w:smartTag>
      <w:r w:rsidRPr="00326947">
        <w:rPr>
          <w:rFonts w:ascii="Times New Roman" w:hAnsi="Times New Roman"/>
          <w:sz w:val="28"/>
          <w:szCs w:val="28"/>
        </w:rPr>
        <w:t xml:space="preserve"> насаджено у 2021 році, </w:t>
      </w:r>
      <w:smartTag w:uri="urn:schemas-microsoft-com:office:smarttags" w:element="metricconverter">
        <w:smartTagPr>
          <w:attr w:name="ProductID" w:val="303,8 га"/>
        </w:smartTagPr>
        <w:r w:rsidRPr="00326947">
          <w:rPr>
            <w:rFonts w:ascii="Times New Roman" w:hAnsi="Times New Roman"/>
            <w:sz w:val="28"/>
            <w:szCs w:val="28"/>
          </w:rPr>
          <w:t>303,8 га</w:t>
        </w:r>
      </w:smartTag>
      <w:r w:rsidRPr="00326947">
        <w:rPr>
          <w:rFonts w:ascii="Times New Roman" w:hAnsi="Times New Roman"/>
          <w:sz w:val="28"/>
          <w:szCs w:val="28"/>
        </w:rPr>
        <w:t xml:space="preserve"> – у 2020 році та </w:t>
      </w:r>
      <w:smartTag w:uri="urn:schemas-microsoft-com:office:smarttags" w:element="metricconverter">
        <w:smartTagPr>
          <w:attr w:name="ProductID" w:val="343,4 га"/>
        </w:smartTagPr>
        <w:r w:rsidRPr="00326947">
          <w:rPr>
            <w:rFonts w:ascii="Times New Roman" w:hAnsi="Times New Roman"/>
            <w:sz w:val="28"/>
            <w:szCs w:val="28"/>
          </w:rPr>
          <w:t>343,4 га</w:t>
        </w:r>
      </w:smartTag>
      <w:r w:rsidRPr="00326947">
        <w:rPr>
          <w:rFonts w:ascii="Times New Roman" w:hAnsi="Times New Roman"/>
          <w:sz w:val="28"/>
          <w:szCs w:val="28"/>
        </w:rPr>
        <w:t xml:space="preserve"> у – 2019 році. </w:t>
      </w:r>
    </w:p>
    <w:p w14:paraId="75B372AF"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 урожаю 2023 року всіма категоріями господарств зібрано 107,8 тис. тонн плодів та ягід, що на 6,3 тис. тонн більше, ніж у 2022 році, та майже у 2 рази більше в порівнянні з 2013 роком (56,2 тис. тонн).</w:t>
      </w:r>
    </w:p>
    <w:p w14:paraId="0043AC06"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sz w:val="28"/>
          <w:szCs w:val="28"/>
        </w:rPr>
        <w:t>Для зберігання плодоягідної продукції побудовано та реконструйовано  чотирнадцять плодосховищ загальною ємністю 2</w:t>
      </w:r>
      <w:r w:rsidRPr="00326947">
        <w:rPr>
          <w:rFonts w:ascii="Times New Roman" w:hAnsi="Times New Roman"/>
          <w:sz w:val="28"/>
          <w:szCs w:val="28"/>
          <w:lang w:val="ru-RU"/>
        </w:rPr>
        <w:t>7</w:t>
      </w:r>
      <w:r w:rsidRPr="00326947">
        <w:rPr>
          <w:rFonts w:ascii="Times New Roman" w:hAnsi="Times New Roman"/>
          <w:sz w:val="28"/>
          <w:szCs w:val="28"/>
        </w:rPr>
        <w:t xml:space="preserve">,1 тис. тонн, у тому числі три сучасних плодосховища з регульованим газовим середовищем ємністю </w:t>
      </w:r>
      <w:r w:rsidRPr="00326947">
        <w:rPr>
          <w:rFonts w:ascii="Times New Roman" w:hAnsi="Times New Roman"/>
          <w:sz w:val="28"/>
          <w:szCs w:val="28"/>
          <w:lang w:val="ru-RU"/>
        </w:rPr>
        <w:t xml:space="preserve">           </w:t>
      </w:r>
      <w:r w:rsidRPr="00326947">
        <w:rPr>
          <w:rFonts w:ascii="Times New Roman" w:hAnsi="Times New Roman"/>
          <w:sz w:val="28"/>
          <w:szCs w:val="28"/>
        </w:rPr>
        <w:t xml:space="preserve">21 тис. тонн, а самеː </w:t>
      </w:r>
      <w:r w:rsidRPr="00326947">
        <w:rPr>
          <w:rFonts w:ascii="Times New Roman" w:hAnsi="Times New Roman"/>
          <w:color w:val="000000"/>
          <w:sz w:val="28"/>
          <w:szCs w:val="28"/>
        </w:rPr>
        <w:t xml:space="preserve">фермерським господарством </w:t>
      </w:r>
      <w:r w:rsidRPr="00326947">
        <w:rPr>
          <w:rFonts w:ascii="Times New Roman" w:hAnsi="Times New Roman"/>
          <w:sz w:val="28"/>
          <w:szCs w:val="28"/>
        </w:rPr>
        <w:t>„</w:t>
      </w:r>
      <w:r w:rsidRPr="00326947">
        <w:rPr>
          <w:rFonts w:ascii="Times New Roman" w:hAnsi="Times New Roman"/>
          <w:color w:val="000000"/>
          <w:sz w:val="28"/>
          <w:szCs w:val="28"/>
        </w:rPr>
        <w:t xml:space="preserve">Гадз” і </w:t>
      </w:r>
      <w:r w:rsidRPr="00326947">
        <w:rPr>
          <w:rFonts w:ascii="Times New Roman" w:hAnsi="Times New Roman"/>
          <w:sz w:val="28"/>
          <w:szCs w:val="28"/>
        </w:rPr>
        <w:t>приватним агропромисловим підприємством „Аркадія” Чортківського</w:t>
      </w:r>
      <w:r w:rsidRPr="00326947">
        <w:rPr>
          <w:rFonts w:ascii="Times New Roman" w:hAnsi="Times New Roman"/>
          <w:color w:val="000000"/>
          <w:sz w:val="28"/>
          <w:szCs w:val="28"/>
        </w:rPr>
        <w:t xml:space="preserve"> району та</w:t>
      </w:r>
      <w:r w:rsidRPr="00326947">
        <w:rPr>
          <w:rFonts w:ascii="Times New Roman" w:hAnsi="Times New Roman"/>
          <w:sz w:val="28"/>
          <w:szCs w:val="28"/>
        </w:rPr>
        <w:t xml:space="preserve"> </w:t>
      </w:r>
      <w:r w:rsidRPr="00326947">
        <w:rPr>
          <w:rFonts w:ascii="Times New Roman" w:hAnsi="Times New Roman"/>
          <w:color w:val="000000"/>
          <w:sz w:val="28"/>
          <w:szCs w:val="28"/>
        </w:rPr>
        <w:t>товариством з обмеженою відповідальністю</w:t>
      </w:r>
      <w:r w:rsidRPr="00326947">
        <w:rPr>
          <w:rFonts w:ascii="Times New Roman" w:hAnsi="Times New Roman"/>
          <w:sz w:val="28"/>
          <w:szCs w:val="28"/>
        </w:rPr>
        <w:t xml:space="preserve"> „Україна” Тернопільського району</w:t>
      </w:r>
      <w:r w:rsidRPr="00326947">
        <w:rPr>
          <w:rFonts w:ascii="Times New Roman" w:hAnsi="Times New Roman"/>
          <w:color w:val="000000"/>
          <w:sz w:val="28"/>
          <w:szCs w:val="28"/>
        </w:rPr>
        <w:t>.</w:t>
      </w:r>
    </w:p>
    <w:p w14:paraId="3F2B0CD0"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Триває добудова ІV черги логістичного комплексу ФГ „Гадз” с. Трибухівці Чортківського району на 6000 тонн з цехом переробки та фасування овочів та фруктів із двома камерами заморозки та тепличного комплексу с. Заривинці Чортківського району на площі </w:t>
      </w:r>
      <w:smartTag w:uri="urn:schemas-microsoft-com:office:smarttags" w:element="metricconverter">
        <w:smartTagPr>
          <w:attr w:name="ProductID" w:val="9 га"/>
        </w:smartTagPr>
        <w:r w:rsidRPr="00326947">
          <w:rPr>
            <w:rFonts w:ascii="Times New Roman" w:hAnsi="Times New Roman"/>
            <w:sz w:val="28"/>
            <w:szCs w:val="28"/>
          </w:rPr>
          <w:t>9 га</w:t>
        </w:r>
      </w:smartTag>
      <w:r w:rsidRPr="00326947">
        <w:rPr>
          <w:rFonts w:ascii="Times New Roman" w:hAnsi="Times New Roman"/>
          <w:sz w:val="28"/>
          <w:szCs w:val="28"/>
        </w:rPr>
        <w:t xml:space="preserve"> . Будівництво модульних теплиць ТЗОВ „Агроінвест-Логістік” с Котівка  Чортківського району, ФОП „Тронка”              с. Мирне  Тернопільського району  на площі 1,3 га.</w:t>
      </w:r>
    </w:p>
    <w:p w14:paraId="71976EF6" w14:textId="77777777" w:rsidR="00326947" w:rsidRPr="00326947" w:rsidRDefault="00326947" w:rsidP="00480ACA">
      <w:pPr>
        <w:ind w:firstLine="567"/>
        <w:jc w:val="both"/>
        <w:rPr>
          <w:rFonts w:ascii="Times New Roman" w:hAnsi="Times New Roman"/>
        </w:rPr>
      </w:pPr>
    </w:p>
    <w:p w14:paraId="5988D511" w14:textId="77777777" w:rsidR="00326947" w:rsidRPr="00326947" w:rsidRDefault="00326947" w:rsidP="00326947">
      <w:pPr>
        <w:ind w:firstLine="567"/>
        <w:jc w:val="both"/>
        <w:rPr>
          <w:rFonts w:ascii="Times New Roman" w:hAnsi="Times New Roman"/>
          <w:b/>
          <w:sz w:val="28"/>
          <w:szCs w:val="28"/>
        </w:rPr>
      </w:pPr>
      <w:r w:rsidRPr="00326947">
        <w:rPr>
          <w:rFonts w:ascii="Times New Roman" w:hAnsi="Times New Roman"/>
          <w:b/>
          <w:sz w:val="28"/>
          <w:szCs w:val="28"/>
        </w:rPr>
        <w:t>Тваринництво</w:t>
      </w:r>
    </w:p>
    <w:p w14:paraId="7162D732"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У 2023 році в усіх категоріях господарств утримувалося 131,3 тис. голів ВРХ (у 213-185,8 тис. голів, 2014-163,3 тис. голів, 2015-154,4 тис. голів,       2018-138,7 тис. голів, 2021-128,8 тис. голів), що більше показника відповідного періоду 2022 року на 1,7 тис. голів, або на 1,3 %. Чисельність поголів’я корів становила 83,3 тис. голів (у 2013-107,0 тис. голів, 2014-99,8 тис. голів,           2015-95,1 тис. голів, 2018-87,1 тис. голів, 2021-86,1 тис. голів), що на                0,9 тис голів, або на </w:t>
      </w:r>
      <w:r w:rsidRPr="00326947">
        <w:rPr>
          <w:rFonts w:ascii="Times New Roman" w:hAnsi="Times New Roman"/>
          <w:sz w:val="28"/>
          <w:szCs w:val="28"/>
          <w:lang w:val="ru-RU"/>
        </w:rPr>
        <w:t>1,1</w:t>
      </w:r>
      <w:r w:rsidRPr="00326947">
        <w:rPr>
          <w:rFonts w:ascii="Times New Roman" w:hAnsi="Times New Roman"/>
          <w:sz w:val="28"/>
          <w:szCs w:val="28"/>
        </w:rPr>
        <w:t xml:space="preserve">% менше показника відповідного періоду минулого </w:t>
      </w:r>
      <w:r w:rsidRPr="00326947">
        <w:rPr>
          <w:rFonts w:ascii="Times New Roman" w:hAnsi="Times New Roman"/>
          <w:sz w:val="28"/>
          <w:szCs w:val="28"/>
        </w:rPr>
        <w:lastRenderedPageBreak/>
        <w:t>року. Тернопільська область зайняла 4 місце по Україні, поступаючись лише Хмельницькій області серед сусідніх областей.</w:t>
      </w:r>
    </w:p>
    <w:p w14:paraId="77E69A30"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Поголів’я свиней у 2023 році складало 375,8 тис. голів (у 2013-              406,9 тис. голів, 2014-426,5 тис. голів, 2015-439,5 тис. голів, 2018-                339,3 тис. голів, 2021-387,3 тис. голів), що більше показника відповідного періоду 2022 року на 1,3 тис. голів, або на 0,3%; птиці – 5685,8 тис. голів           (у 2013-5066,5 тис. голів, 2014-5018,7 тис. голів, 2015-5139,0 тис. голів,        2018-5241,8 тис. голів, 2021-5208,3 тис. голів), що на 4303 тис. голів або на 16,7 % більше ніж у минулому році ; овець та кіз – 19,4 тис. голів (у 2013-      12,9 тис. голів, 2014-12,8 тис. голів, 2015-12,6 тис. голів, 2018-14,4 тис. голів, 2021-17,1 тис. голів), що на рівні з попереднім роком. Область займає 3 місце по Україні поступаючись лише Львівській області серед сусідніх областей.</w:t>
      </w:r>
    </w:p>
    <w:p w14:paraId="64B61B8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Станом на 01 серпня 2024 року в усіх категоріях господарств утримується 150,8 тис. голів ВРХ, що менше показника відповідного періоду 2023 року на    3,4 тис. голів, або на 2,2%. Чисельність поголів’я корів становить                   80,9 тис. голів, що на 2,9 тис голів, або на </w:t>
      </w:r>
      <w:r w:rsidRPr="00326947">
        <w:rPr>
          <w:rFonts w:ascii="Times New Roman" w:hAnsi="Times New Roman"/>
          <w:sz w:val="28"/>
          <w:szCs w:val="28"/>
          <w:lang w:val="ru-RU"/>
        </w:rPr>
        <w:t>3,5</w:t>
      </w:r>
      <w:r w:rsidRPr="00326947">
        <w:rPr>
          <w:rFonts w:ascii="Times New Roman" w:hAnsi="Times New Roman"/>
          <w:sz w:val="28"/>
          <w:szCs w:val="28"/>
        </w:rPr>
        <w:t>% менше показника відповідного періоду минулого року. Поголів’я свиней складає 379,6 тис. голів, що більше показника відповідного періоду 2023 року на 2,8 тис. голів, або на 0,7%; птиці – 6065,8 тис. голів, що на 5,7 % менше ніж у минулому році; овець та кіз –       19,3 тис. голів, що менше на 7,7%  у порівнянні з попереднім роком.</w:t>
      </w:r>
    </w:p>
    <w:p w14:paraId="394BAA4B" w14:textId="77777777" w:rsidR="00326947" w:rsidRPr="00326947" w:rsidRDefault="00326947" w:rsidP="00326947">
      <w:pPr>
        <w:ind w:firstLine="567"/>
        <w:jc w:val="both"/>
        <w:rPr>
          <w:rFonts w:ascii="Times New Roman" w:hAnsi="Times New Roman"/>
          <w:sz w:val="28"/>
          <w:szCs w:val="28"/>
        </w:rPr>
      </w:pPr>
    </w:p>
    <w:p w14:paraId="26D0D052" w14:textId="77777777" w:rsidR="00326947" w:rsidRPr="00326947" w:rsidRDefault="00326947" w:rsidP="00326947">
      <w:pPr>
        <w:ind w:firstLine="567"/>
        <w:jc w:val="both"/>
        <w:rPr>
          <w:rFonts w:ascii="Times New Roman" w:hAnsi="Times New Roman"/>
          <w:sz w:val="28"/>
          <w:szCs w:val="28"/>
        </w:rPr>
      </w:pPr>
    </w:p>
    <w:p w14:paraId="33D4A1CC" w14:textId="77777777" w:rsidR="00326947" w:rsidRPr="00326947" w:rsidRDefault="00326947" w:rsidP="00326947">
      <w:pPr>
        <w:ind w:firstLine="567"/>
        <w:jc w:val="both"/>
        <w:rPr>
          <w:rFonts w:ascii="Times New Roman" w:hAnsi="Times New Roman"/>
          <w:sz w:val="28"/>
          <w:szCs w:val="28"/>
        </w:rPr>
      </w:pPr>
    </w:p>
    <w:p w14:paraId="7F4FD7F0" w14:textId="77777777" w:rsidR="00326947" w:rsidRPr="00326947" w:rsidRDefault="00326947" w:rsidP="00326947">
      <w:pPr>
        <w:ind w:firstLine="567"/>
        <w:jc w:val="both"/>
        <w:rPr>
          <w:rFonts w:ascii="Times New Roman" w:hAnsi="Times New Roman"/>
          <w:sz w:val="28"/>
          <w:szCs w:val="28"/>
        </w:rPr>
      </w:pPr>
    </w:p>
    <w:p w14:paraId="351C014F" w14:textId="77777777" w:rsidR="00326947" w:rsidRPr="00326947" w:rsidRDefault="00326947" w:rsidP="00326947">
      <w:pPr>
        <w:tabs>
          <w:tab w:val="left" w:pos="2745"/>
        </w:tabs>
        <w:ind w:firstLine="567"/>
        <w:rPr>
          <w:rFonts w:ascii="Times New Roman" w:hAnsi="Times New Roman"/>
          <w:sz w:val="28"/>
          <w:szCs w:val="28"/>
        </w:rPr>
      </w:pPr>
    </w:p>
    <w:p w14:paraId="0E6AF591" w14:textId="77777777" w:rsidR="00326947" w:rsidRPr="00326947" w:rsidRDefault="00326947" w:rsidP="00480ACA">
      <w:pPr>
        <w:jc w:val="center"/>
        <w:rPr>
          <w:rFonts w:ascii="Times New Roman" w:hAnsi="Times New Roman"/>
          <w:sz w:val="28"/>
          <w:szCs w:val="28"/>
        </w:rPr>
      </w:pPr>
      <w:r w:rsidRPr="00326947">
        <w:rPr>
          <w:rFonts w:ascii="Times New Roman" w:hAnsi="Times New Roman"/>
          <w:noProof/>
          <w:sz w:val="28"/>
          <w:szCs w:val="28"/>
        </w:rPr>
        <w:object w:dxaOrig="9745" w:dyaOrig="6413" w14:anchorId="68617FCE">
          <v:shape id="_x0000_i1067" type="#_x0000_t75" style="width:487.5pt;height:321pt;visibility:visible" o:ole="">
            <v:imagedata r:id="rId76" o:title="" cropbottom="-20f"/>
            <o:lock v:ext="edit" aspectratio="f"/>
          </v:shape>
          <o:OLEObject Type="Embed" ProgID="Excel.Sheet.8" ShapeID="_x0000_i1067" DrawAspect="Content" ObjectID="_1796727673" r:id="rId77">
            <o:FieldCodes>\s</o:FieldCodes>
          </o:OLEObject>
        </w:object>
      </w:r>
    </w:p>
    <w:tbl>
      <w:tblPr>
        <w:tblW w:w="10632" w:type="dxa"/>
        <w:tblInd w:w="-459" w:type="dxa"/>
        <w:tblLayout w:type="fixed"/>
        <w:tblLook w:val="01E0" w:firstRow="1" w:lastRow="1" w:firstColumn="1" w:lastColumn="1" w:noHBand="0" w:noVBand="0"/>
      </w:tblPr>
      <w:tblGrid>
        <w:gridCol w:w="1134"/>
        <w:gridCol w:w="851"/>
        <w:gridCol w:w="850"/>
        <w:gridCol w:w="851"/>
        <w:gridCol w:w="850"/>
        <w:gridCol w:w="851"/>
        <w:gridCol w:w="850"/>
        <w:gridCol w:w="851"/>
        <w:gridCol w:w="850"/>
        <w:gridCol w:w="851"/>
        <w:gridCol w:w="850"/>
        <w:gridCol w:w="993"/>
      </w:tblGrid>
      <w:tr w:rsidR="00326947" w:rsidRPr="00326947" w14:paraId="667C8A83" w14:textId="77777777" w:rsidTr="004B63AD">
        <w:tc>
          <w:tcPr>
            <w:tcW w:w="1134" w:type="dxa"/>
            <w:tcBorders>
              <w:top w:val="single" w:sz="4" w:space="0" w:color="auto"/>
              <w:left w:val="single" w:sz="4" w:space="0" w:color="auto"/>
              <w:bottom w:val="single" w:sz="4" w:space="0" w:color="auto"/>
              <w:right w:val="single" w:sz="4" w:space="0" w:color="auto"/>
            </w:tcBorders>
            <w:shd w:val="clear" w:color="auto" w:fill="auto"/>
          </w:tcPr>
          <w:p w14:paraId="385B6231"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Рік</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D2B337"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320E69"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5FAC49"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6133B4"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609494C"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2017</w:t>
            </w:r>
          </w:p>
        </w:tc>
        <w:tc>
          <w:tcPr>
            <w:tcW w:w="850" w:type="dxa"/>
            <w:tcBorders>
              <w:top w:val="single" w:sz="4" w:space="0" w:color="auto"/>
              <w:left w:val="single" w:sz="4" w:space="0" w:color="auto"/>
              <w:bottom w:val="single" w:sz="4" w:space="0" w:color="auto"/>
            </w:tcBorders>
            <w:shd w:val="clear" w:color="auto" w:fill="auto"/>
          </w:tcPr>
          <w:p w14:paraId="1D4DB856"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2018</w:t>
            </w:r>
          </w:p>
        </w:tc>
        <w:tc>
          <w:tcPr>
            <w:tcW w:w="851" w:type="dxa"/>
            <w:tcBorders>
              <w:top w:val="single" w:sz="4" w:space="0" w:color="auto"/>
              <w:left w:val="single" w:sz="4" w:space="0" w:color="auto"/>
              <w:bottom w:val="single" w:sz="4" w:space="0" w:color="auto"/>
            </w:tcBorders>
            <w:shd w:val="clear" w:color="auto" w:fill="auto"/>
          </w:tcPr>
          <w:p w14:paraId="49A578E8"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2019</w:t>
            </w:r>
          </w:p>
        </w:tc>
        <w:tc>
          <w:tcPr>
            <w:tcW w:w="850" w:type="dxa"/>
            <w:tcBorders>
              <w:top w:val="single" w:sz="4" w:space="0" w:color="auto"/>
              <w:left w:val="single" w:sz="4" w:space="0" w:color="auto"/>
              <w:bottom w:val="single" w:sz="4" w:space="0" w:color="auto"/>
            </w:tcBorders>
          </w:tcPr>
          <w:p w14:paraId="6C1C48ED"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2020</w:t>
            </w:r>
          </w:p>
        </w:tc>
        <w:tc>
          <w:tcPr>
            <w:tcW w:w="851" w:type="dxa"/>
            <w:tcBorders>
              <w:top w:val="single" w:sz="4" w:space="0" w:color="auto"/>
              <w:left w:val="single" w:sz="4" w:space="0" w:color="auto"/>
              <w:bottom w:val="single" w:sz="4" w:space="0" w:color="auto"/>
            </w:tcBorders>
          </w:tcPr>
          <w:p w14:paraId="1426947A"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2021</w:t>
            </w:r>
          </w:p>
        </w:tc>
        <w:tc>
          <w:tcPr>
            <w:tcW w:w="850" w:type="dxa"/>
            <w:tcBorders>
              <w:top w:val="single" w:sz="4" w:space="0" w:color="auto"/>
              <w:left w:val="single" w:sz="4" w:space="0" w:color="auto"/>
              <w:bottom w:val="single" w:sz="4" w:space="0" w:color="auto"/>
            </w:tcBorders>
          </w:tcPr>
          <w:p w14:paraId="271AC0D9"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2022</w:t>
            </w:r>
          </w:p>
        </w:tc>
        <w:tc>
          <w:tcPr>
            <w:tcW w:w="993" w:type="dxa"/>
            <w:tcBorders>
              <w:top w:val="single" w:sz="4" w:space="0" w:color="auto"/>
              <w:left w:val="single" w:sz="4" w:space="0" w:color="auto"/>
              <w:bottom w:val="single" w:sz="4" w:space="0" w:color="auto"/>
              <w:right w:val="single" w:sz="4" w:space="0" w:color="auto"/>
            </w:tcBorders>
          </w:tcPr>
          <w:p w14:paraId="486504F8"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2023</w:t>
            </w:r>
          </w:p>
        </w:tc>
      </w:tr>
      <w:tr w:rsidR="00326947" w:rsidRPr="00326947" w14:paraId="484993BA" w14:textId="77777777" w:rsidTr="004B63AD">
        <w:tc>
          <w:tcPr>
            <w:tcW w:w="1134" w:type="dxa"/>
            <w:tcBorders>
              <w:top w:val="single" w:sz="4" w:space="0" w:color="auto"/>
              <w:left w:val="single" w:sz="4" w:space="0" w:color="auto"/>
              <w:bottom w:val="single" w:sz="4" w:space="0" w:color="auto"/>
              <w:right w:val="single" w:sz="4" w:space="0" w:color="auto"/>
            </w:tcBorders>
            <w:shd w:val="clear" w:color="auto" w:fill="auto"/>
          </w:tcPr>
          <w:p w14:paraId="52DABD6C" w14:textId="77777777" w:rsidR="00326947" w:rsidRPr="00326947" w:rsidRDefault="00326947" w:rsidP="00480ACA">
            <w:pPr>
              <w:spacing w:line="240" w:lineRule="atLeast"/>
              <w:rPr>
                <w:rFonts w:ascii="Times New Roman" w:hAnsi="Times New Roman"/>
              </w:rPr>
            </w:pPr>
            <w:r w:rsidRPr="00326947">
              <w:rPr>
                <w:rFonts w:ascii="Times New Roman" w:hAnsi="Times New Roman"/>
              </w:rPr>
              <w:t>ВРХ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CA1BF6A"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185,8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38FD8E"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163,3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9640555"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154,4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2D520F"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151,8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EB214E4"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139,2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D84A05"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138,7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9C5778"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138,9</w:t>
            </w:r>
          </w:p>
        </w:tc>
        <w:tc>
          <w:tcPr>
            <w:tcW w:w="850" w:type="dxa"/>
            <w:tcBorders>
              <w:top w:val="single" w:sz="4" w:space="0" w:color="auto"/>
              <w:left w:val="single" w:sz="4" w:space="0" w:color="auto"/>
              <w:bottom w:val="single" w:sz="4" w:space="0" w:color="auto"/>
              <w:right w:val="single" w:sz="4" w:space="0" w:color="auto"/>
            </w:tcBorders>
          </w:tcPr>
          <w:p w14:paraId="1CD44C2C"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132,8</w:t>
            </w:r>
          </w:p>
        </w:tc>
        <w:tc>
          <w:tcPr>
            <w:tcW w:w="851" w:type="dxa"/>
            <w:tcBorders>
              <w:top w:val="single" w:sz="4" w:space="0" w:color="auto"/>
              <w:left w:val="single" w:sz="4" w:space="0" w:color="auto"/>
              <w:bottom w:val="single" w:sz="4" w:space="0" w:color="auto"/>
              <w:right w:val="single" w:sz="4" w:space="0" w:color="auto"/>
            </w:tcBorders>
          </w:tcPr>
          <w:p w14:paraId="177AE298"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128,8</w:t>
            </w:r>
          </w:p>
        </w:tc>
        <w:tc>
          <w:tcPr>
            <w:tcW w:w="850" w:type="dxa"/>
            <w:tcBorders>
              <w:top w:val="single" w:sz="4" w:space="0" w:color="auto"/>
              <w:left w:val="single" w:sz="4" w:space="0" w:color="auto"/>
              <w:bottom w:val="single" w:sz="4" w:space="0" w:color="auto"/>
              <w:right w:val="single" w:sz="4" w:space="0" w:color="auto"/>
            </w:tcBorders>
          </w:tcPr>
          <w:p w14:paraId="605393F2"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129,6</w:t>
            </w:r>
          </w:p>
        </w:tc>
        <w:tc>
          <w:tcPr>
            <w:tcW w:w="993" w:type="dxa"/>
            <w:tcBorders>
              <w:top w:val="single" w:sz="4" w:space="0" w:color="auto"/>
              <w:left w:val="single" w:sz="4" w:space="0" w:color="auto"/>
              <w:bottom w:val="single" w:sz="4" w:space="0" w:color="auto"/>
              <w:right w:val="single" w:sz="4" w:space="0" w:color="auto"/>
            </w:tcBorders>
          </w:tcPr>
          <w:p w14:paraId="015F83A2"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131,3</w:t>
            </w:r>
          </w:p>
        </w:tc>
      </w:tr>
      <w:tr w:rsidR="00326947" w:rsidRPr="00326947" w14:paraId="1857600C" w14:textId="77777777" w:rsidTr="004B63AD">
        <w:tc>
          <w:tcPr>
            <w:tcW w:w="1134" w:type="dxa"/>
            <w:tcBorders>
              <w:top w:val="single" w:sz="4" w:space="0" w:color="auto"/>
              <w:left w:val="single" w:sz="4" w:space="0" w:color="auto"/>
              <w:bottom w:val="single" w:sz="4" w:space="0" w:color="auto"/>
              <w:right w:val="single" w:sz="4" w:space="0" w:color="auto"/>
            </w:tcBorders>
            <w:shd w:val="clear" w:color="auto" w:fill="auto"/>
          </w:tcPr>
          <w:p w14:paraId="49B5110D" w14:textId="77777777" w:rsidR="00326947" w:rsidRPr="00326947" w:rsidRDefault="00326947" w:rsidP="00480ACA">
            <w:pPr>
              <w:rPr>
                <w:rFonts w:ascii="Times New Roman" w:hAnsi="Times New Roman"/>
              </w:rPr>
            </w:pPr>
            <w:r w:rsidRPr="00326947">
              <w:rPr>
                <w:rFonts w:ascii="Times New Roman" w:hAnsi="Times New Roman"/>
              </w:rPr>
              <w:t>у т.ч. корови</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5BF3CB"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107,0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A484F1" w14:textId="77777777" w:rsidR="00326947" w:rsidRPr="00326947" w:rsidRDefault="00326947" w:rsidP="00480ACA">
            <w:pPr>
              <w:spacing w:line="240" w:lineRule="atLeast"/>
              <w:rPr>
                <w:rFonts w:ascii="Times New Roman" w:hAnsi="Times New Roman"/>
              </w:rPr>
            </w:pPr>
            <w:r w:rsidRPr="00326947">
              <w:rPr>
                <w:rFonts w:ascii="Times New Roman" w:hAnsi="Times New Roman"/>
              </w:rPr>
              <w:t>99,8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E8CF55B" w14:textId="77777777" w:rsidR="00326947" w:rsidRPr="00326947" w:rsidRDefault="00326947" w:rsidP="00480ACA">
            <w:pPr>
              <w:spacing w:line="240" w:lineRule="atLeast"/>
              <w:rPr>
                <w:rFonts w:ascii="Times New Roman" w:hAnsi="Times New Roman"/>
              </w:rPr>
            </w:pPr>
            <w:r w:rsidRPr="00326947">
              <w:rPr>
                <w:rFonts w:ascii="Times New Roman" w:hAnsi="Times New Roman"/>
              </w:rPr>
              <w:t>95,1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AD7BCC" w14:textId="77777777" w:rsidR="00326947" w:rsidRPr="00326947" w:rsidRDefault="00326947" w:rsidP="00480ACA">
            <w:pPr>
              <w:spacing w:line="240" w:lineRule="atLeast"/>
              <w:rPr>
                <w:rFonts w:ascii="Times New Roman" w:hAnsi="Times New Roman"/>
              </w:rPr>
            </w:pPr>
            <w:r w:rsidRPr="00326947">
              <w:rPr>
                <w:rFonts w:ascii="Times New Roman" w:hAnsi="Times New Roman"/>
              </w:rPr>
              <w:t>94,8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7335D9" w14:textId="77777777" w:rsidR="00326947" w:rsidRPr="00326947" w:rsidRDefault="00326947" w:rsidP="00480ACA">
            <w:pPr>
              <w:spacing w:line="240" w:lineRule="atLeast"/>
              <w:rPr>
                <w:rFonts w:ascii="Times New Roman" w:hAnsi="Times New Roman"/>
              </w:rPr>
            </w:pPr>
            <w:r w:rsidRPr="00326947">
              <w:rPr>
                <w:rFonts w:ascii="Times New Roman" w:hAnsi="Times New Roman"/>
              </w:rPr>
              <w:t>86,8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E59FAC" w14:textId="77777777" w:rsidR="00326947" w:rsidRPr="00326947" w:rsidRDefault="00326947" w:rsidP="00480ACA">
            <w:pPr>
              <w:spacing w:line="240" w:lineRule="atLeast"/>
              <w:rPr>
                <w:rFonts w:ascii="Times New Roman" w:hAnsi="Times New Roman"/>
              </w:rPr>
            </w:pPr>
            <w:r w:rsidRPr="00326947">
              <w:rPr>
                <w:rFonts w:ascii="Times New Roman" w:hAnsi="Times New Roman"/>
              </w:rPr>
              <w:t>87,1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42B5B28" w14:textId="77777777" w:rsidR="00326947" w:rsidRPr="00326947" w:rsidRDefault="00326947" w:rsidP="00480ACA">
            <w:pPr>
              <w:spacing w:line="240" w:lineRule="atLeast"/>
              <w:rPr>
                <w:rFonts w:ascii="Times New Roman" w:hAnsi="Times New Roman"/>
              </w:rPr>
            </w:pPr>
            <w:r w:rsidRPr="00326947">
              <w:rPr>
                <w:rFonts w:ascii="Times New Roman" w:hAnsi="Times New Roman"/>
              </w:rPr>
              <w:t>86,5</w:t>
            </w:r>
          </w:p>
        </w:tc>
        <w:tc>
          <w:tcPr>
            <w:tcW w:w="850" w:type="dxa"/>
            <w:tcBorders>
              <w:top w:val="single" w:sz="4" w:space="0" w:color="auto"/>
              <w:left w:val="single" w:sz="4" w:space="0" w:color="auto"/>
              <w:bottom w:val="single" w:sz="4" w:space="0" w:color="auto"/>
              <w:right w:val="single" w:sz="4" w:space="0" w:color="auto"/>
            </w:tcBorders>
          </w:tcPr>
          <w:p w14:paraId="4E54E6EC" w14:textId="77777777" w:rsidR="00326947" w:rsidRPr="00326947" w:rsidRDefault="00326947" w:rsidP="00480ACA">
            <w:pPr>
              <w:spacing w:line="240" w:lineRule="atLeast"/>
              <w:rPr>
                <w:rFonts w:ascii="Times New Roman" w:hAnsi="Times New Roman"/>
              </w:rPr>
            </w:pPr>
            <w:r w:rsidRPr="00326947">
              <w:rPr>
                <w:rFonts w:ascii="Times New Roman" w:hAnsi="Times New Roman"/>
              </w:rPr>
              <w:t>85,6</w:t>
            </w:r>
          </w:p>
        </w:tc>
        <w:tc>
          <w:tcPr>
            <w:tcW w:w="851" w:type="dxa"/>
            <w:tcBorders>
              <w:top w:val="single" w:sz="4" w:space="0" w:color="auto"/>
              <w:left w:val="single" w:sz="4" w:space="0" w:color="auto"/>
              <w:bottom w:val="single" w:sz="4" w:space="0" w:color="auto"/>
              <w:right w:val="single" w:sz="4" w:space="0" w:color="auto"/>
            </w:tcBorders>
          </w:tcPr>
          <w:p w14:paraId="2A2BB9F6" w14:textId="77777777" w:rsidR="00326947" w:rsidRPr="00326947" w:rsidRDefault="00326947" w:rsidP="00480ACA">
            <w:pPr>
              <w:spacing w:line="240" w:lineRule="atLeast"/>
              <w:rPr>
                <w:rFonts w:ascii="Times New Roman" w:hAnsi="Times New Roman"/>
              </w:rPr>
            </w:pPr>
            <w:r w:rsidRPr="00326947">
              <w:rPr>
                <w:rFonts w:ascii="Times New Roman" w:hAnsi="Times New Roman"/>
              </w:rPr>
              <w:t>86,1</w:t>
            </w:r>
          </w:p>
        </w:tc>
        <w:tc>
          <w:tcPr>
            <w:tcW w:w="850" w:type="dxa"/>
            <w:tcBorders>
              <w:top w:val="single" w:sz="4" w:space="0" w:color="auto"/>
              <w:left w:val="single" w:sz="4" w:space="0" w:color="auto"/>
              <w:bottom w:val="single" w:sz="4" w:space="0" w:color="auto"/>
              <w:right w:val="single" w:sz="4" w:space="0" w:color="auto"/>
            </w:tcBorders>
          </w:tcPr>
          <w:p w14:paraId="6A89DE1E" w14:textId="77777777" w:rsidR="00326947" w:rsidRPr="00326947" w:rsidRDefault="00326947" w:rsidP="00480ACA">
            <w:pPr>
              <w:spacing w:line="240" w:lineRule="atLeast"/>
              <w:rPr>
                <w:rFonts w:ascii="Times New Roman" w:hAnsi="Times New Roman"/>
              </w:rPr>
            </w:pPr>
            <w:r w:rsidRPr="00326947">
              <w:rPr>
                <w:rFonts w:ascii="Times New Roman" w:hAnsi="Times New Roman"/>
              </w:rPr>
              <w:t>84,1</w:t>
            </w:r>
          </w:p>
        </w:tc>
        <w:tc>
          <w:tcPr>
            <w:tcW w:w="993" w:type="dxa"/>
            <w:tcBorders>
              <w:top w:val="single" w:sz="4" w:space="0" w:color="auto"/>
              <w:left w:val="single" w:sz="4" w:space="0" w:color="auto"/>
              <w:bottom w:val="single" w:sz="4" w:space="0" w:color="auto"/>
              <w:right w:val="single" w:sz="4" w:space="0" w:color="auto"/>
            </w:tcBorders>
          </w:tcPr>
          <w:p w14:paraId="461B173D" w14:textId="77777777" w:rsidR="00326947" w:rsidRPr="00326947" w:rsidRDefault="00326947" w:rsidP="00480ACA">
            <w:pPr>
              <w:spacing w:line="240" w:lineRule="atLeast"/>
              <w:rPr>
                <w:rFonts w:ascii="Times New Roman" w:hAnsi="Times New Roman"/>
              </w:rPr>
            </w:pPr>
            <w:r w:rsidRPr="00326947">
              <w:rPr>
                <w:rFonts w:ascii="Times New Roman" w:hAnsi="Times New Roman"/>
              </w:rPr>
              <w:t xml:space="preserve">83,3   </w:t>
            </w:r>
          </w:p>
        </w:tc>
      </w:tr>
      <w:tr w:rsidR="00326947" w:rsidRPr="00326947" w14:paraId="52C722D6" w14:textId="77777777" w:rsidTr="004B63AD">
        <w:tc>
          <w:tcPr>
            <w:tcW w:w="1134" w:type="dxa"/>
            <w:tcBorders>
              <w:top w:val="single" w:sz="4" w:space="0" w:color="auto"/>
              <w:left w:val="single" w:sz="4" w:space="0" w:color="auto"/>
              <w:bottom w:val="single" w:sz="4" w:space="0" w:color="auto"/>
              <w:right w:val="single" w:sz="4" w:space="0" w:color="auto"/>
            </w:tcBorders>
            <w:shd w:val="clear" w:color="auto" w:fill="auto"/>
          </w:tcPr>
          <w:p w14:paraId="6B0C5A83" w14:textId="77777777" w:rsidR="00326947" w:rsidRPr="00326947" w:rsidRDefault="00326947" w:rsidP="00480ACA">
            <w:pPr>
              <w:rPr>
                <w:rFonts w:ascii="Times New Roman" w:hAnsi="Times New Roman"/>
              </w:rPr>
            </w:pPr>
            <w:r w:rsidRPr="00326947">
              <w:rPr>
                <w:rFonts w:ascii="Times New Roman" w:hAnsi="Times New Roman"/>
              </w:rPr>
              <w:t>Свині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F94F98" w14:textId="77777777" w:rsidR="00326947" w:rsidRPr="00326947" w:rsidRDefault="00326947" w:rsidP="00480ACA">
            <w:pPr>
              <w:spacing w:line="240" w:lineRule="atLeast"/>
              <w:rPr>
                <w:rFonts w:ascii="Times New Roman" w:hAnsi="Times New Roman"/>
              </w:rPr>
            </w:pPr>
            <w:r w:rsidRPr="00326947">
              <w:rPr>
                <w:rFonts w:ascii="Times New Roman" w:hAnsi="Times New Roman"/>
              </w:rPr>
              <w:t>406,9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E6F6BBD" w14:textId="77777777" w:rsidR="00326947" w:rsidRPr="00326947" w:rsidRDefault="00326947" w:rsidP="00480ACA">
            <w:pPr>
              <w:spacing w:line="240" w:lineRule="atLeast"/>
              <w:rPr>
                <w:rFonts w:ascii="Times New Roman" w:hAnsi="Times New Roman"/>
              </w:rPr>
            </w:pPr>
            <w:r w:rsidRPr="00326947">
              <w:rPr>
                <w:rFonts w:ascii="Times New Roman" w:hAnsi="Times New Roman"/>
              </w:rPr>
              <w:t>426,5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84EC41" w14:textId="77777777" w:rsidR="00326947" w:rsidRPr="00326947" w:rsidRDefault="00326947" w:rsidP="00480ACA">
            <w:pPr>
              <w:spacing w:line="240" w:lineRule="atLeast"/>
              <w:rPr>
                <w:rFonts w:ascii="Times New Roman" w:hAnsi="Times New Roman"/>
              </w:rPr>
            </w:pPr>
            <w:r w:rsidRPr="00326947">
              <w:rPr>
                <w:rFonts w:ascii="Times New Roman" w:hAnsi="Times New Roman"/>
              </w:rPr>
              <w:t>439,5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68551B" w14:textId="77777777" w:rsidR="00326947" w:rsidRPr="00326947" w:rsidRDefault="00326947" w:rsidP="00480ACA">
            <w:pPr>
              <w:spacing w:line="240" w:lineRule="atLeast"/>
              <w:rPr>
                <w:rFonts w:ascii="Times New Roman" w:hAnsi="Times New Roman"/>
              </w:rPr>
            </w:pPr>
            <w:r w:rsidRPr="00326947">
              <w:rPr>
                <w:rFonts w:ascii="Times New Roman" w:hAnsi="Times New Roman"/>
              </w:rPr>
              <w:t>422,9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69597F7" w14:textId="77777777" w:rsidR="00326947" w:rsidRPr="00326947" w:rsidRDefault="00326947" w:rsidP="00480ACA">
            <w:pPr>
              <w:spacing w:line="240" w:lineRule="atLeast"/>
              <w:rPr>
                <w:rFonts w:ascii="Times New Roman" w:hAnsi="Times New Roman"/>
              </w:rPr>
            </w:pPr>
            <w:r w:rsidRPr="00326947">
              <w:rPr>
                <w:rFonts w:ascii="Times New Roman" w:hAnsi="Times New Roman"/>
              </w:rPr>
              <w:t>371,7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F3D08B" w14:textId="77777777" w:rsidR="00326947" w:rsidRPr="00326947" w:rsidRDefault="00326947" w:rsidP="00480ACA">
            <w:pPr>
              <w:spacing w:line="240" w:lineRule="atLeast"/>
              <w:rPr>
                <w:rFonts w:ascii="Times New Roman" w:hAnsi="Times New Roman"/>
              </w:rPr>
            </w:pPr>
            <w:r w:rsidRPr="00326947">
              <w:rPr>
                <w:rFonts w:ascii="Times New Roman" w:hAnsi="Times New Roman"/>
              </w:rPr>
              <w:t>339,3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946167" w14:textId="77777777" w:rsidR="00326947" w:rsidRPr="00326947" w:rsidRDefault="00326947" w:rsidP="00480ACA">
            <w:pPr>
              <w:spacing w:line="240" w:lineRule="atLeast"/>
              <w:rPr>
                <w:rFonts w:ascii="Times New Roman" w:hAnsi="Times New Roman"/>
              </w:rPr>
            </w:pPr>
            <w:r w:rsidRPr="00326947">
              <w:rPr>
                <w:rFonts w:ascii="Times New Roman" w:hAnsi="Times New Roman"/>
              </w:rPr>
              <w:t>298,9</w:t>
            </w:r>
          </w:p>
        </w:tc>
        <w:tc>
          <w:tcPr>
            <w:tcW w:w="850" w:type="dxa"/>
            <w:tcBorders>
              <w:top w:val="single" w:sz="4" w:space="0" w:color="auto"/>
              <w:left w:val="single" w:sz="4" w:space="0" w:color="auto"/>
              <w:bottom w:val="single" w:sz="4" w:space="0" w:color="auto"/>
              <w:right w:val="single" w:sz="4" w:space="0" w:color="auto"/>
            </w:tcBorders>
          </w:tcPr>
          <w:p w14:paraId="26697E64" w14:textId="77777777" w:rsidR="00326947" w:rsidRPr="00326947" w:rsidRDefault="00326947" w:rsidP="00480ACA">
            <w:pPr>
              <w:spacing w:line="240" w:lineRule="atLeast"/>
              <w:rPr>
                <w:rFonts w:ascii="Times New Roman" w:hAnsi="Times New Roman"/>
              </w:rPr>
            </w:pPr>
            <w:r w:rsidRPr="00326947">
              <w:rPr>
                <w:rFonts w:ascii="Times New Roman" w:hAnsi="Times New Roman"/>
              </w:rPr>
              <w:t>354,3</w:t>
            </w:r>
          </w:p>
        </w:tc>
        <w:tc>
          <w:tcPr>
            <w:tcW w:w="851" w:type="dxa"/>
            <w:tcBorders>
              <w:top w:val="single" w:sz="4" w:space="0" w:color="auto"/>
              <w:left w:val="single" w:sz="4" w:space="0" w:color="auto"/>
              <w:bottom w:val="single" w:sz="4" w:space="0" w:color="auto"/>
              <w:right w:val="single" w:sz="4" w:space="0" w:color="auto"/>
            </w:tcBorders>
          </w:tcPr>
          <w:p w14:paraId="3822913A" w14:textId="77777777" w:rsidR="00326947" w:rsidRPr="00326947" w:rsidRDefault="00326947" w:rsidP="00480ACA">
            <w:pPr>
              <w:spacing w:line="240" w:lineRule="atLeast"/>
              <w:rPr>
                <w:rFonts w:ascii="Times New Roman" w:hAnsi="Times New Roman"/>
              </w:rPr>
            </w:pPr>
            <w:r w:rsidRPr="00326947">
              <w:rPr>
                <w:rFonts w:ascii="Times New Roman" w:hAnsi="Times New Roman"/>
              </w:rPr>
              <w:t>387,3</w:t>
            </w:r>
          </w:p>
        </w:tc>
        <w:tc>
          <w:tcPr>
            <w:tcW w:w="850" w:type="dxa"/>
            <w:tcBorders>
              <w:top w:val="single" w:sz="4" w:space="0" w:color="auto"/>
              <w:left w:val="single" w:sz="4" w:space="0" w:color="auto"/>
              <w:bottom w:val="single" w:sz="4" w:space="0" w:color="auto"/>
              <w:right w:val="single" w:sz="4" w:space="0" w:color="auto"/>
            </w:tcBorders>
          </w:tcPr>
          <w:p w14:paraId="212A422D" w14:textId="77777777" w:rsidR="00326947" w:rsidRPr="00326947" w:rsidRDefault="00326947" w:rsidP="00480ACA">
            <w:pPr>
              <w:spacing w:line="240" w:lineRule="atLeast"/>
              <w:rPr>
                <w:rFonts w:ascii="Times New Roman" w:hAnsi="Times New Roman"/>
              </w:rPr>
            </w:pPr>
            <w:r w:rsidRPr="00326947">
              <w:rPr>
                <w:rFonts w:ascii="Times New Roman" w:hAnsi="Times New Roman"/>
              </w:rPr>
              <w:t>374,5</w:t>
            </w:r>
          </w:p>
        </w:tc>
        <w:tc>
          <w:tcPr>
            <w:tcW w:w="993" w:type="dxa"/>
            <w:tcBorders>
              <w:top w:val="single" w:sz="4" w:space="0" w:color="auto"/>
              <w:left w:val="single" w:sz="4" w:space="0" w:color="auto"/>
              <w:bottom w:val="single" w:sz="4" w:space="0" w:color="auto"/>
              <w:right w:val="single" w:sz="4" w:space="0" w:color="auto"/>
            </w:tcBorders>
          </w:tcPr>
          <w:p w14:paraId="6D398599" w14:textId="77777777" w:rsidR="00326947" w:rsidRPr="00326947" w:rsidRDefault="00326947" w:rsidP="00480ACA">
            <w:pPr>
              <w:spacing w:line="240" w:lineRule="atLeast"/>
              <w:rPr>
                <w:rFonts w:ascii="Times New Roman" w:hAnsi="Times New Roman"/>
              </w:rPr>
            </w:pPr>
            <w:r w:rsidRPr="00326947">
              <w:rPr>
                <w:rFonts w:ascii="Times New Roman" w:hAnsi="Times New Roman"/>
              </w:rPr>
              <w:t>375,8</w:t>
            </w:r>
          </w:p>
        </w:tc>
      </w:tr>
      <w:tr w:rsidR="00326947" w:rsidRPr="00326947" w14:paraId="43C8E777" w14:textId="77777777" w:rsidTr="004B63AD">
        <w:tc>
          <w:tcPr>
            <w:tcW w:w="1134" w:type="dxa"/>
            <w:tcBorders>
              <w:top w:val="single" w:sz="4" w:space="0" w:color="auto"/>
              <w:left w:val="single" w:sz="4" w:space="0" w:color="auto"/>
              <w:bottom w:val="single" w:sz="4" w:space="0" w:color="auto"/>
              <w:right w:val="single" w:sz="4" w:space="0" w:color="auto"/>
            </w:tcBorders>
            <w:shd w:val="clear" w:color="auto" w:fill="auto"/>
          </w:tcPr>
          <w:p w14:paraId="3C904715" w14:textId="77777777" w:rsidR="00326947" w:rsidRPr="00326947" w:rsidRDefault="00326947" w:rsidP="00480ACA">
            <w:pPr>
              <w:spacing w:line="240" w:lineRule="atLeast"/>
              <w:rPr>
                <w:rFonts w:ascii="Times New Roman" w:hAnsi="Times New Roman"/>
              </w:rPr>
            </w:pPr>
            <w:r w:rsidRPr="00326947">
              <w:rPr>
                <w:rFonts w:ascii="Times New Roman" w:hAnsi="Times New Roman"/>
              </w:rPr>
              <w:t>Вівці та кози</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03B438"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2575AD"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3204391"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CCE3BA"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490614"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12,7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7AE6E3"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14,4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F86017"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15,1</w:t>
            </w:r>
          </w:p>
        </w:tc>
        <w:tc>
          <w:tcPr>
            <w:tcW w:w="850" w:type="dxa"/>
            <w:tcBorders>
              <w:top w:val="single" w:sz="4" w:space="0" w:color="auto"/>
              <w:left w:val="single" w:sz="4" w:space="0" w:color="auto"/>
              <w:bottom w:val="single" w:sz="4" w:space="0" w:color="auto"/>
              <w:right w:val="single" w:sz="4" w:space="0" w:color="auto"/>
            </w:tcBorders>
          </w:tcPr>
          <w:p w14:paraId="628B3316"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15,8</w:t>
            </w:r>
          </w:p>
        </w:tc>
        <w:tc>
          <w:tcPr>
            <w:tcW w:w="851" w:type="dxa"/>
            <w:tcBorders>
              <w:top w:val="single" w:sz="4" w:space="0" w:color="auto"/>
              <w:left w:val="single" w:sz="4" w:space="0" w:color="auto"/>
              <w:bottom w:val="single" w:sz="4" w:space="0" w:color="auto"/>
              <w:right w:val="single" w:sz="4" w:space="0" w:color="auto"/>
            </w:tcBorders>
          </w:tcPr>
          <w:p w14:paraId="1133BFF1"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17,1</w:t>
            </w:r>
          </w:p>
        </w:tc>
        <w:tc>
          <w:tcPr>
            <w:tcW w:w="850" w:type="dxa"/>
            <w:tcBorders>
              <w:top w:val="single" w:sz="4" w:space="0" w:color="auto"/>
              <w:left w:val="single" w:sz="4" w:space="0" w:color="auto"/>
              <w:bottom w:val="single" w:sz="4" w:space="0" w:color="auto"/>
              <w:right w:val="single" w:sz="4" w:space="0" w:color="auto"/>
            </w:tcBorders>
          </w:tcPr>
          <w:p w14:paraId="09573814"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19,4</w:t>
            </w:r>
          </w:p>
        </w:tc>
        <w:tc>
          <w:tcPr>
            <w:tcW w:w="993" w:type="dxa"/>
            <w:tcBorders>
              <w:top w:val="single" w:sz="4" w:space="0" w:color="auto"/>
              <w:left w:val="single" w:sz="4" w:space="0" w:color="auto"/>
              <w:bottom w:val="single" w:sz="4" w:space="0" w:color="auto"/>
              <w:right w:val="single" w:sz="4" w:space="0" w:color="auto"/>
            </w:tcBorders>
          </w:tcPr>
          <w:p w14:paraId="720EFB3A" w14:textId="77777777" w:rsidR="00326947" w:rsidRPr="00326947" w:rsidRDefault="00326947" w:rsidP="00480ACA">
            <w:pPr>
              <w:spacing w:line="240" w:lineRule="atLeast"/>
              <w:rPr>
                <w:rFonts w:ascii="Times New Roman" w:hAnsi="Times New Roman"/>
              </w:rPr>
            </w:pPr>
            <w:r w:rsidRPr="00326947">
              <w:rPr>
                <w:rFonts w:ascii="Times New Roman" w:hAnsi="Times New Roman"/>
              </w:rPr>
              <w:t>19,4</w:t>
            </w:r>
          </w:p>
        </w:tc>
      </w:tr>
    </w:tbl>
    <w:p w14:paraId="0D64A2C4" w14:textId="77777777" w:rsidR="00326947" w:rsidRPr="00326947" w:rsidRDefault="00326947" w:rsidP="00326947">
      <w:pPr>
        <w:ind w:firstLine="567"/>
        <w:jc w:val="center"/>
        <w:rPr>
          <w:rFonts w:ascii="Times New Roman" w:hAnsi="Times New Roman"/>
        </w:rPr>
      </w:pPr>
    </w:p>
    <w:p w14:paraId="68C4E735" w14:textId="77777777" w:rsidR="00326947" w:rsidRPr="00326947" w:rsidRDefault="00326947" w:rsidP="00480ACA">
      <w:pPr>
        <w:jc w:val="center"/>
        <w:rPr>
          <w:rFonts w:ascii="Times New Roman" w:hAnsi="Times New Roman"/>
        </w:rPr>
      </w:pPr>
      <w:r w:rsidRPr="00326947">
        <w:rPr>
          <w:rFonts w:ascii="Times New Roman" w:hAnsi="Times New Roman"/>
          <w:noProof/>
          <w:sz w:val="28"/>
          <w:szCs w:val="28"/>
        </w:rPr>
        <w:object w:dxaOrig="9610" w:dyaOrig="3427" w14:anchorId="08487471">
          <v:shape id="Диаграмма 3" o:spid="_x0000_i1068" type="#_x0000_t75" style="width:480.75pt;height:171.75pt;visibility:visible" o:ole="">
            <v:imagedata r:id="rId78" o:title="" cropbottom="-38f"/>
            <o:lock v:ext="edit" aspectratio="f"/>
          </v:shape>
          <o:OLEObject Type="Embed" ProgID="Excel.Sheet.8" ShapeID="Диаграмма 3" DrawAspect="Content" ObjectID="_1796727674" r:id="rId79">
            <o:FieldCodes>\s</o:FieldCodes>
          </o:OLEObject>
        </w:object>
      </w:r>
    </w:p>
    <w:p w14:paraId="64E6CA52" w14:textId="77777777" w:rsidR="00326947" w:rsidRPr="00326947" w:rsidRDefault="00326947" w:rsidP="00326947">
      <w:pPr>
        <w:ind w:firstLine="567"/>
        <w:jc w:val="center"/>
        <w:rPr>
          <w:rFonts w:ascii="Times New Roman" w:hAnsi="Times New Roman"/>
        </w:rPr>
      </w:pPr>
    </w:p>
    <w:tbl>
      <w:tblPr>
        <w:tblW w:w="11157" w:type="dxa"/>
        <w:tblInd w:w="-1026" w:type="dxa"/>
        <w:tblLook w:val="01E0" w:firstRow="1" w:lastRow="1" w:firstColumn="1" w:lastColumn="1" w:noHBand="0" w:noVBand="0"/>
      </w:tblPr>
      <w:tblGrid>
        <w:gridCol w:w="916"/>
        <w:gridCol w:w="931"/>
        <w:gridCol w:w="931"/>
        <w:gridCol w:w="931"/>
        <w:gridCol w:w="931"/>
        <w:gridCol w:w="931"/>
        <w:gridCol w:w="931"/>
        <w:gridCol w:w="931"/>
        <w:gridCol w:w="931"/>
        <w:gridCol w:w="931"/>
        <w:gridCol w:w="931"/>
        <w:gridCol w:w="931"/>
      </w:tblGrid>
      <w:tr w:rsidR="00326947" w:rsidRPr="00326947" w14:paraId="005A608D" w14:textId="77777777" w:rsidTr="00480ACA">
        <w:tc>
          <w:tcPr>
            <w:tcW w:w="916" w:type="dxa"/>
            <w:tcBorders>
              <w:top w:val="single" w:sz="4" w:space="0" w:color="auto"/>
              <w:left w:val="single" w:sz="4" w:space="0" w:color="auto"/>
              <w:bottom w:val="single" w:sz="4" w:space="0" w:color="auto"/>
              <w:right w:val="single" w:sz="4" w:space="0" w:color="auto"/>
            </w:tcBorders>
            <w:shd w:val="clear" w:color="auto" w:fill="auto"/>
          </w:tcPr>
          <w:p w14:paraId="04ECA57A"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Рік</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594EC33"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2013</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3D3620D1"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2014</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095C5EB"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2015</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CD6B9F6"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2016</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4A8FA4C"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2017</w:t>
            </w:r>
          </w:p>
        </w:tc>
        <w:tc>
          <w:tcPr>
            <w:tcW w:w="931" w:type="dxa"/>
            <w:tcBorders>
              <w:top w:val="single" w:sz="4" w:space="0" w:color="auto"/>
              <w:left w:val="single" w:sz="4" w:space="0" w:color="auto"/>
              <w:bottom w:val="single" w:sz="4" w:space="0" w:color="auto"/>
            </w:tcBorders>
            <w:shd w:val="clear" w:color="auto" w:fill="auto"/>
          </w:tcPr>
          <w:p w14:paraId="6196E6B0"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2018</w:t>
            </w:r>
          </w:p>
        </w:tc>
        <w:tc>
          <w:tcPr>
            <w:tcW w:w="931" w:type="dxa"/>
            <w:tcBorders>
              <w:top w:val="single" w:sz="4" w:space="0" w:color="auto"/>
              <w:left w:val="single" w:sz="4" w:space="0" w:color="auto"/>
              <w:bottom w:val="single" w:sz="4" w:space="0" w:color="auto"/>
            </w:tcBorders>
            <w:shd w:val="clear" w:color="auto" w:fill="auto"/>
          </w:tcPr>
          <w:p w14:paraId="751CC6CD"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2019</w:t>
            </w:r>
          </w:p>
        </w:tc>
        <w:tc>
          <w:tcPr>
            <w:tcW w:w="931" w:type="dxa"/>
            <w:tcBorders>
              <w:top w:val="single" w:sz="4" w:space="0" w:color="auto"/>
              <w:left w:val="single" w:sz="4" w:space="0" w:color="auto"/>
              <w:bottom w:val="single" w:sz="4" w:space="0" w:color="auto"/>
            </w:tcBorders>
          </w:tcPr>
          <w:p w14:paraId="6C0390A5"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2020</w:t>
            </w:r>
          </w:p>
        </w:tc>
        <w:tc>
          <w:tcPr>
            <w:tcW w:w="931" w:type="dxa"/>
            <w:tcBorders>
              <w:top w:val="single" w:sz="4" w:space="0" w:color="auto"/>
              <w:left w:val="single" w:sz="4" w:space="0" w:color="auto"/>
              <w:bottom w:val="single" w:sz="4" w:space="0" w:color="auto"/>
            </w:tcBorders>
          </w:tcPr>
          <w:p w14:paraId="5FD0F29D"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2021</w:t>
            </w:r>
          </w:p>
        </w:tc>
        <w:tc>
          <w:tcPr>
            <w:tcW w:w="931" w:type="dxa"/>
            <w:tcBorders>
              <w:top w:val="single" w:sz="4" w:space="0" w:color="auto"/>
              <w:left w:val="single" w:sz="4" w:space="0" w:color="auto"/>
              <w:bottom w:val="single" w:sz="4" w:space="0" w:color="auto"/>
            </w:tcBorders>
          </w:tcPr>
          <w:p w14:paraId="6DF867CB"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2022</w:t>
            </w:r>
          </w:p>
        </w:tc>
        <w:tc>
          <w:tcPr>
            <w:tcW w:w="931" w:type="dxa"/>
            <w:tcBorders>
              <w:top w:val="single" w:sz="4" w:space="0" w:color="auto"/>
              <w:left w:val="single" w:sz="4" w:space="0" w:color="auto"/>
              <w:bottom w:val="single" w:sz="4" w:space="0" w:color="auto"/>
              <w:right w:val="single" w:sz="4" w:space="0" w:color="auto"/>
            </w:tcBorders>
          </w:tcPr>
          <w:p w14:paraId="6DB2D320" w14:textId="77777777" w:rsidR="00326947" w:rsidRPr="00326947" w:rsidRDefault="00326947" w:rsidP="00480ACA">
            <w:pPr>
              <w:spacing w:line="240" w:lineRule="atLeast"/>
              <w:rPr>
                <w:rFonts w:ascii="Times New Roman" w:hAnsi="Times New Roman"/>
                <w:b/>
              </w:rPr>
            </w:pPr>
            <w:r w:rsidRPr="00326947">
              <w:rPr>
                <w:rFonts w:ascii="Times New Roman" w:hAnsi="Times New Roman"/>
                <w:b/>
              </w:rPr>
              <w:t>2023</w:t>
            </w:r>
          </w:p>
        </w:tc>
      </w:tr>
      <w:tr w:rsidR="00326947" w:rsidRPr="00326947" w14:paraId="3C489C6E" w14:textId="77777777" w:rsidTr="00480ACA">
        <w:tc>
          <w:tcPr>
            <w:tcW w:w="916" w:type="dxa"/>
            <w:tcBorders>
              <w:top w:val="single" w:sz="4" w:space="0" w:color="auto"/>
              <w:left w:val="single" w:sz="4" w:space="0" w:color="auto"/>
              <w:bottom w:val="single" w:sz="4" w:space="0" w:color="auto"/>
              <w:right w:val="single" w:sz="4" w:space="0" w:color="auto"/>
            </w:tcBorders>
            <w:shd w:val="clear" w:color="auto" w:fill="auto"/>
          </w:tcPr>
          <w:p w14:paraId="2636A052" w14:textId="77777777" w:rsidR="00326947" w:rsidRPr="00326947" w:rsidRDefault="00326947" w:rsidP="009712E8">
            <w:pPr>
              <w:spacing w:line="240" w:lineRule="atLeast"/>
              <w:rPr>
                <w:rFonts w:ascii="Times New Roman" w:hAnsi="Times New Roman"/>
              </w:rPr>
            </w:pPr>
            <w:r w:rsidRPr="00326947">
              <w:rPr>
                <w:rFonts w:ascii="Times New Roman" w:hAnsi="Times New Roman"/>
              </w:rPr>
              <w:t>Птиця</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14:paraId="18B12BE1"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5066,5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14:paraId="5FED208B"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5018,7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14:paraId="27064B1D"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5139,0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14:paraId="377C707A"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4888,2</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14:paraId="3BF3C319"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4736,1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14:paraId="11907A90"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5241,8</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EBAB00A"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5197,2</w:t>
            </w:r>
          </w:p>
        </w:tc>
        <w:tc>
          <w:tcPr>
            <w:tcW w:w="931" w:type="dxa"/>
            <w:tcBorders>
              <w:top w:val="single" w:sz="4" w:space="0" w:color="auto"/>
              <w:left w:val="single" w:sz="4" w:space="0" w:color="auto"/>
              <w:bottom w:val="single" w:sz="4" w:space="0" w:color="auto"/>
              <w:right w:val="single" w:sz="4" w:space="0" w:color="auto"/>
            </w:tcBorders>
          </w:tcPr>
          <w:p w14:paraId="0B0065A6"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5376,3</w:t>
            </w:r>
          </w:p>
        </w:tc>
        <w:tc>
          <w:tcPr>
            <w:tcW w:w="931" w:type="dxa"/>
            <w:tcBorders>
              <w:top w:val="single" w:sz="4" w:space="0" w:color="auto"/>
              <w:left w:val="single" w:sz="4" w:space="0" w:color="auto"/>
              <w:bottom w:val="single" w:sz="4" w:space="0" w:color="auto"/>
              <w:right w:val="single" w:sz="4" w:space="0" w:color="auto"/>
            </w:tcBorders>
          </w:tcPr>
          <w:p w14:paraId="29484814" w14:textId="77777777" w:rsidR="00326947" w:rsidRPr="00326947" w:rsidRDefault="00326947" w:rsidP="00480ACA">
            <w:pPr>
              <w:spacing w:line="240" w:lineRule="atLeast"/>
              <w:rPr>
                <w:rFonts w:ascii="Times New Roman" w:hAnsi="Times New Roman"/>
              </w:rPr>
            </w:pPr>
            <w:r w:rsidRPr="00326947">
              <w:rPr>
                <w:rFonts w:ascii="Times New Roman" w:hAnsi="Times New Roman"/>
              </w:rPr>
              <w:t>5208,3</w:t>
            </w:r>
          </w:p>
        </w:tc>
        <w:tc>
          <w:tcPr>
            <w:tcW w:w="931" w:type="dxa"/>
            <w:tcBorders>
              <w:top w:val="single" w:sz="4" w:space="0" w:color="auto"/>
              <w:left w:val="single" w:sz="4" w:space="0" w:color="auto"/>
              <w:bottom w:val="single" w:sz="4" w:space="0" w:color="auto"/>
              <w:right w:val="single" w:sz="4" w:space="0" w:color="auto"/>
            </w:tcBorders>
          </w:tcPr>
          <w:p w14:paraId="5501F8A3" w14:textId="77777777" w:rsidR="00326947" w:rsidRPr="00326947" w:rsidRDefault="00326947" w:rsidP="00480ACA">
            <w:pPr>
              <w:spacing w:line="240" w:lineRule="atLeast"/>
              <w:rPr>
                <w:rFonts w:ascii="Times New Roman" w:hAnsi="Times New Roman"/>
              </w:rPr>
            </w:pPr>
            <w:r w:rsidRPr="00326947">
              <w:rPr>
                <w:rFonts w:ascii="Times New Roman" w:hAnsi="Times New Roman"/>
              </w:rPr>
              <w:t>4871,5</w:t>
            </w:r>
          </w:p>
        </w:tc>
        <w:tc>
          <w:tcPr>
            <w:tcW w:w="931" w:type="dxa"/>
            <w:tcBorders>
              <w:top w:val="single" w:sz="4" w:space="0" w:color="auto"/>
              <w:left w:val="single" w:sz="4" w:space="0" w:color="auto"/>
              <w:bottom w:val="single" w:sz="4" w:space="0" w:color="auto"/>
              <w:right w:val="single" w:sz="4" w:space="0" w:color="auto"/>
            </w:tcBorders>
          </w:tcPr>
          <w:p w14:paraId="47AC6918" w14:textId="77777777" w:rsidR="00326947" w:rsidRPr="00326947" w:rsidRDefault="00326947" w:rsidP="00480ACA">
            <w:pPr>
              <w:spacing w:line="240" w:lineRule="atLeast"/>
              <w:rPr>
                <w:rFonts w:ascii="Times New Roman" w:hAnsi="Times New Roman"/>
              </w:rPr>
            </w:pPr>
            <w:r w:rsidRPr="00326947">
              <w:rPr>
                <w:rFonts w:ascii="Times New Roman" w:hAnsi="Times New Roman"/>
              </w:rPr>
              <w:t>5685,8</w:t>
            </w:r>
          </w:p>
        </w:tc>
      </w:tr>
    </w:tbl>
    <w:p w14:paraId="48A5F237" w14:textId="77777777" w:rsidR="00326947" w:rsidRPr="00326947" w:rsidRDefault="00326947" w:rsidP="00326947">
      <w:pPr>
        <w:tabs>
          <w:tab w:val="left" w:pos="1170"/>
        </w:tabs>
        <w:ind w:firstLine="567"/>
        <w:rPr>
          <w:rFonts w:ascii="Times New Roman" w:hAnsi="Times New Roman"/>
        </w:rPr>
      </w:pPr>
    </w:p>
    <w:p w14:paraId="214A020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В усіх категоріях господарств молока у 2023 році вироблено 484 тис. тонн (у 2013-485,9 тис. тонн, 2014-480,6 тис. тонн, 2015-460,7 тис. тонн, 2018-     </w:t>
      </w:r>
      <w:r w:rsidRPr="00326947">
        <w:rPr>
          <w:rFonts w:ascii="Times New Roman" w:hAnsi="Times New Roman"/>
          <w:sz w:val="28"/>
          <w:szCs w:val="28"/>
        </w:rPr>
        <w:lastRenderedPageBreak/>
        <w:t>449,6 тис. тонн, 2021-463,0 тис. тонн), що менше на 9,8 тис. тонн (-2% до попереднього року), м’яса – 97,5 тис. тонн (у 2013-72,3 тис. тонн, 2014-          79,7 тис. тонн, 2015-80,3 тис. тонн, 2018-82,7 тис. тонн, 2021-99,2 тис. тонн) зменшилось на 5,8 тис. тонн (-5,6% ), яєць – 591,8 млн штук (у 2013-             427,7 млн штук, 2014-432,8 млн штук, 2015-489,9 млн штук, 2018-                 534,5 млн штук,2021-533,0 млн штук) більше на 112,3 млн штук (+23,4%).</w:t>
      </w:r>
    </w:p>
    <w:p w14:paraId="2F3D4693" w14:textId="77777777" w:rsidR="00326947" w:rsidRPr="00326947" w:rsidRDefault="00326947" w:rsidP="00326947">
      <w:pPr>
        <w:ind w:firstLine="567"/>
        <w:jc w:val="both"/>
        <w:rPr>
          <w:rFonts w:ascii="Times New Roman" w:hAnsi="Times New Roman"/>
          <w:sz w:val="28"/>
          <w:szCs w:val="28"/>
          <w:u w:val="single"/>
        </w:rPr>
      </w:pPr>
      <w:r w:rsidRPr="00326947">
        <w:rPr>
          <w:rFonts w:ascii="Times New Roman" w:hAnsi="Times New Roman"/>
          <w:sz w:val="28"/>
          <w:szCs w:val="28"/>
        </w:rPr>
        <w:t>В усіх категоріях господарств молока вироблено 281,8 тис. тонн, що більше на 10,9 тис. тонн (+4%), м’яса – 53,4 тис. тонн збільшилось на                                  1 тис. тонн (+1,9%), яєць – 393,5 млн штук більше на 51,4 млн штук (+15%).</w:t>
      </w:r>
    </w:p>
    <w:p w14:paraId="5CC9426D" w14:textId="77777777" w:rsidR="00326947" w:rsidRPr="00326947" w:rsidRDefault="00326947" w:rsidP="00326947">
      <w:pPr>
        <w:ind w:firstLine="567"/>
        <w:jc w:val="both"/>
        <w:rPr>
          <w:rFonts w:ascii="Times New Roman" w:hAnsi="Times New Roman"/>
          <w:sz w:val="28"/>
          <w:szCs w:val="28"/>
        </w:rPr>
      </w:pPr>
    </w:p>
    <w:p w14:paraId="30064550" w14:textId="77777777" w:rsidR="00326947" w:rsidRPr="00326947" w:rsidRDefault="00326947" w:rsidP="009712E8">
      <w:pPr>
        <w:jc w:val="center"/>
        <w:rPr>
          <w:rFonts w:ascii="Times New Roman" w:hAnsi="Times New Roman"/>
        </w:rPr>
      </w:pPr>
      <w:r w:rsidRPr="00326947">
        <w:rPr>
          <w:rFonts w:ascii="Times New Roman" w:hAnsi="Times New Roman"/>
          <w:noProof/>
          <w:sz w:val="28"/>
          <w:szCs w:val="28"/>
        </w:rPr>
        <w:object w:dxaOrig="10062" w:dyaOrig="5050" w14:anchorId="5EA7D6C9">
          <v:shape id="_x0000_i1069" type="#_x0000_t75" style="width:503.25pt;height:252.75pt;visibility:visible" o:ole="">
            <v:imagedata r:id="rId80" o:title=""/>
            <o:lock v:ext="edit" aspectratio="f"/>
          </v:shape>
          <o:OLEObject Type="Embed" ProgID="Excel.Sheet.8" ShapeID="_x0000_i1069" DrawAspect="Content" ObjectID="_1796727675" r:id="rId81">
            <o:FieldCodes>\s</o:FieldCodes>
          </o:OLEObject>
        </w:object>
      </w:r>
    </w:p>
    <w:tbl>
      <w:tblPr>
        <w:tblW w:w="109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50"/>
        <w:gridCol w:w="851"/>
        <w:gridCol w:w="850"/>
        <w:gridCol w:w="851"/>
        <w:gridCol w:w="850"/>
        <w:gridCol w:w="851"/>
        <w:gridCol w:w="850"/>
        <w:gridCol w:w="851"/>
        <w:gridCol w:w="850"/>
        <w:gridCol w:w="851"/>
        <w:gridCol w:w="850"/>
      </w:tblGrid>
      <w:tr w:rsidR="00326947" w:rsidRPr="00326947" w14:paraId="0802AB1C" w14:textId="77777777" w:rsidTr="009712E8">
        <w:tc>
          <w:tcPr>
            <w:tcW w:w="1560" w:type="dxa"/>
            <w:shd w:val="clear" w:color="auto" w:fill="auto"/>
          </w:tcPr>
          <w:p w14:paraId="7B9DCF3F" w14:textId="77777777" w:rsidR="00326947" w:rsidRPr="00326947" w:rsidRDefault="00326947" w:rsidP="00326947">
            <w:pPr>
              <w:spacing w:line="240" w:lineRule="atLeast"/>
              <w:ind w:firstLine="567"/>
              <w:jc w:val="center"/>
              <w:rPr>
                <w:rFonts w:ascii="Times New Roman" w:hAnsi="Times New Roman"/>
              </w:rPr>
            </w:pPr>
          </w:p>
        </w:tc>
        <w:tc>
          <w:tcPr>
            <w:tcW w:w="850" w:type="dxa"/>
            <w:shd w:val="clear" w:color="auto" w:fill="auto"/>
          </w:tcPr>
          <w:p w14:paraId="7024A523"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2013</w:t>
            </w:r>
          </w:p>
        </w:tc>
        <w:tc>
          <w:tcPr>
            <w:tcW w:w="851" w:type="dxa"/>
            <w:shd w:val="clear" w:color="auto" w:fill="auto"/>
          </w:tcPr>
          <w:p w14:paraId="48E0164B"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2014</w:t>
            </w:r>
          </w:p>
        </w:tc>
        <w:tc>
          <w:tcPr>
            <w:tcW w:w="850" w:type="dxa"/>
            <w:shd w:val="clear" w:color="auto" w:fill="auto"/>
          </w:tcPr>
          <w:p w14:paraId="57C40859"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2015</w:t>
            </w:r>
          </w:p>
        </w:tc>
        <w:tc>
          <w:tcPr>
            <w:tcW w:w="851" w:type="dxa"/>
            <w:shd w:val="clear" w:color="auto" w:fill="auto"/>
          </w:tcPr>
          <w:p w14:paraId="168114A7"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2016</w:t>
            </w:r>
          </w:p>
        </w:tc>
        <w:tc>
          <w:tcPr>
            <w:tcW w:w="850" w:type="dxa"/>
            <w:shd w:val="clear" w:color="auto" w:fill="auto"/>
          </w:tcPr>
          <w:p w14:paraId="710207BB"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2017</w:t>
            </w:r>
          </w:p>
        </w:tc>
        <w:tc>
          <w:tcPr>
            <w:tcW w:w="851" w:type="dxa"/>
            <w:shd w:val="clear" w:color="auto" w:fill="auto"/>
          </w:tcPr>
          <w:p w14:paraId="75EF928E" w14:textId="77777777" w:rsidR="00326947" w:rsidRPr="00326947" w:rsidRDefault="00326947" w:rsidP="009712E8">
            <w:pPr>
              <w:spacing w:line="240" w:lineRule="atLeast"/>
              <w:rPr>
                <w:rFonts w:ascii="Times New Roman" w:hAnsi="Times New Roman"/>
                <w:b/>
                <w:lang w:val="en-US"/>
              </w:rPr>
            </w:pPr>
            <w:r w:rsidRPr="00326947">
              <w:rPr>
                <w:rFonts w:ascii="Times New Roman" w:hAnsi="Times New Roman"/>
                <w:b/>
                <w:lang w:val="en-US"/>
              </w:rPr>
              <w:t>2018</w:t>
            </w:r>
          </w:p>
        </w:tc>
        <w:tc>
          <w:tcPr>
            <w:tcW w:w="850" w:type="dxa"/>
            <w:shd w:val="clear" w:color="auto" w:fill="auto"/>
          </w:tcPr>
          <w:p w14:paraId="02D65B15"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2019</w:t>
            </w:r>
          </w:p>
        </w:tc>
        <w:tc>
          <w:tcPr>
            <w:tcW w:w="851" w:type="dxa"/>
          </w:tcPr>
          <w:p w14:paraId="7470F417"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2020</w:t>
            </w:r>
          </w:p>
        </w:tc>
        <w:tc>
          <w:tcPr>
            <w:tcW w:w="850" w:type="dxa"/>
          </w:tcPr>
          <w:p w14:paraId="2C5110CB"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2021</w:t>
            </w:r>
          </w:p>
        </w:tc>
        <w:tc>
          <w:tcPr>
            <w:tcW w:w="851" w:type="dxa"/>
          </w:tcPr>
          <w:p w14:paraId="3CFDFEA8"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2022</w:t>
            </w:r>
          </w:p>
        </w:tc>
        <w:tc>
          <w:tcPr>
            <w:tcW w:w="850" w:type="dxa"/>
          </w:tcPr>
          <w:p w14:paraId="771F54BC" w14:textId="77777777" w:rsidR="00326947" w:rsidRPr="00326947" w:rsidRDefault="00326947" w:rsidP="009712E8">
            <w:pPr>
              <w:spacing w:line="240" w:lineRule="atLeast"/>
              <w:rPr>
                <w:rFonts w:ascii="Times New Roman" w:hAnsi="Times New Roman"/>
                <w:b/>
              </w:rPr>
            </w:pPr>
            <w:r w:rsidRPr="00326947">
              <w:rPr>
                <w:rFonts w:ascii="Times New Roman" w:hAnsi="Times New Roman"/>
                <w:b/>
              </w:rPr>
              <w:t>2023</w:t>
            </w:r>
          </w:p>
        </w:tc>
      </w:tr>
      <w:tr w:rsidR="00326947" w:rsidRPr="00326947" w14:paraId="3ADD38D3" w14:textId="77777777" w:rsidTr="009712E8">
        <w:tc>
          <w:tcPr>
            <w:tcW w:w="1560" w:type="dxa"/>
            <w:shd w:val="clear" w:color="auto" w:fill="auto"/>
          </w:tcPr>
          <w:p w14:paraId="696AF98E" w14:textId="77777777" w:rsidR="00326947" w:rsidRPr="00326947" w:rsidRDefault="00326947" w:rsidP="009712E8">
            <w:pPr>
              <w:rPr>
                <w:rFonts w:ascii="Times New Roman" w:hAnsi="Times New Roman"/>
              </w:rPr>
            </w:pPr>
            <w:r w:rsidRPr="00326947">
              <w:rPr>
                <w:rFonts w:ascii="Times New Roman" w:hAnsi="Times New Roman"/>
              </w:rPr>
              <w:t>М'ясо, тис.т у живій масі</w:t>
            </w:r>
          </w:p>
        </w:tc>
        <w:tc>
          <w:tcPr>
            <w:tcW w:w="850" w:type="dxa"/>
            <w:shd w:val="clear" w:color="auto" w:fill="auto"/>
          </w:tcPr>
          <w:p w14:paraId="47F4B91E" w14:textId="77777777" w:rsidR="00326947" w:rsidRPr="00326947" w:rsidRDefault="00326947" w:rsidP="009712E8">
            <w:pPr>
              <w:spacing w:line="240" w:lineRule="atLeast"/>
              <w:rPr>
                <w:rFonts w:ascii="Times New Roman" w:hAnsi="Times New Roman"/>
              </w:rPr>
            </w:pPr>
            <w:r w:rsidRPr="00326947">
              <w:rPr>
                <w:rFonts w:ascii="Times New Roman" w:hAnsi="Times New Roman"/>
              </w:rPr>
              <w:t>72,3</w:t>
            </w:r>
          </w:p>
        </w:tc>
        <w:tc>
          <w:tcPr>
            <w:tcW w:w="851" w:type="dxa"/>
            <w:shd w:val="clear" w:color="auto" w:fill="auto"/>
          </w:tcPr>
          <w:p w14:paraId="126E8965" w14:textId="77777777" w:rsidR="00326947" w:rsidRPr="00326947" w:rsidRDefault="00326947" w:rsidP="009712E8">
            <w:pPr>
              <w:spacing w:line="240" w:lineRule="atLeast"/>
              <w:rPr>
                <w:rFonts w:ascii="Times New Roman" w:hAnsi="Times New Roman"/>
              </w:rPr>
            </w:pPr>
            <w:r w:rsidRPr="00326947">
              <w:rPr>
                <w:rFonts w:ascii="Times New Roman" w:hAnsi="Times New Roman"/>
              </w:rPr>
              <w:t>79,7</w:t>
            </w:r>
          </w:p>
        </w:tc>
        <w:tc>
          <w:tcPr>
            <w:tcW w:w="850" w:type="dxa"/>
            <w:shd w:val="clear" w:color="auto" w:fill="auto"/>
          </w:tcPr>
          <w:p w14:paraId="3599A4D5" w14:textId="77777777" w:rsidR="00326947" w:rsidRPr="00326947" w:rsidRDefault="00326947" w:rsidP="009712E8">
            <w:pPr>
              <w:spacing w:line="240" w:lineRule="atLeast"/>
              <w:rPr>
                <w:rFonts w:ascii="Times New Roman" w:hAnsi="Times New Roman"/>
              </w:rPr>
            </w:pPr>
            <w:r w:rsidRPr="00326947">
              <w:rPr>
                <w:rFonts w:ascii="Times New Roman" w:hAnsi="Times New Roman"/>
              </w:rPr>
              <w:t>80,3</w:t>
            </w:r>
          </w:p>
        </w:tc>
        <w:tc>
          <w:tcPr>
            <w:tcW w:w="851" w:type="dxa"/>
            <w:shd w:val="clear" w:color="auto" w:fill="auto"/>
          </w:tcPr>
          <w:p w14:paraId="6255619C" w14:textId="77777777" w:rsidR="00326947" w:rsidRPr="00326947" w:rsidRDefault="00326947" w:rsidP="009712E8">
            <w:pPr>
              <w:spacing w:line="240" w:lineRule="atLeast"/>
              <w:rPr>
                <w:rFonts w:ascii="Times New Roman" w:hAnsi="Times New Roman"/>
              </w:rPr>
            </w:pPr>
            <w:r w:rsidRPr="00326947">
              <w:rPr>
                <w:rFonts w:ascii="Times New Roman" w:hAnsi="Times New Roman"/>
              </w:rPr>
              <w:t>77,6</w:t>
            </w:r>
          </w:p>
        </w:tc>
        <w:tc>
          <w:tcPr>
            <w:tcW w:w="850" w:type="dxa"/>
            <w:shd w:val="clear" w:color="auto" w:fill="auto"/>
          </w:tcPr>
          <w:p w14:paraId="008E7C89" w14:textId="77777777" w:rsidR="00326947" w:rsidRPr="00326947" w:rsidRDefault="00326947" w:rsidP="009712E8">
            <w:pPr>
              <w:spacing w:line="240" w:lineRule="atLeast"/>
              <w:rPr>
                <w:rFonts w:ascii="Times New Roman" w:hAnsi="Times New Roman"/>
              </w:rPr>
            </w:pPr>
            <w:r w:rsidRPr="00326947">
              <w:rPr>
                <w:rFonts w:ascii="Times New Roman" w:hAnsi="Times New Roman"/>
              </w:rPr>
              <w:t>78,9</w:t>
            </w:r>
          </w:p>
        </w:tc>
        <w:tc>
          <w:tcPr>
            <w:tcW w:w="851" w:type="dxa"/>
            <w:shd w:val="clear" w:color="auto" w:fill="auto"/>
          </w:tcPr>
          <w:p w14:paraId="754C4598" w14:textId="77777777" w:rsidR="00326947" w:rsidRPr="00326947" w:rsidRDefault="00326947" w:rsidP="009712E8">
            <w:pPr>
              <w:spacing w:line="240" w:lineRule="atLeast"/>
              <w:rPr>
                <w:rFonts w:ascii="Times New Roman" w:hAnsi="Times New Roman"/>
              </w:rPr>
            </w:pPr>
            <w:r w:rsidRPr="00326947">
              <w:rPr>
                <w:rFonts w:ascii="Times New Roman" w:hAnsi="Times New Roman"/>
                <w:lang w:val="en-US"/>
              </w:rPr>
              <w:t>82,7</w:t>
            </w:r>
          </w:p>
        </w:tc>
        <w:tc>
          <w:tcPr>
            <w:tcW w:w="850" w:type="dxa"/>
            <w:shd w:val="clear" w:color="auto" w:fill="auto"/>
          </w:tcPr>
          <w:p w14:paraId="0A16D069" w14:textId="77777777" w:rsidR="00326947" w:rsidRPr="00326947" w:rsidRDefault="00326947" w:rsidP="009712E8">
            <w:pPr>
              <w:spacing w:line="240" w:lineRule="atLeast"/>
              <w:rPr>
                <w:rFonts w:ascii="Times New Roman" w:hAnsi="Times New Roman"/>
              </w:rPr>
            </w:pPr>
            <w:r w:rsidRPr="00326947">
              <w:rPr>
                <w:rFonts w:ascii="Times New Roman" w:hAnsi="Times New Roman"/>
              </w:rPr>
              <w:t>85,5</w:t>
            </w:r>
          </w:p>
        </w:tc>
        <w:tc>
          <w:tcPr>
            <w:tcW w:w="851" w:type="dxa"/>
          </w:tcPr>
          <w:p w14:paraId="2845F249" w14:textId="77777777" w:rsidR="00326947" w:rsidRPr="00326947" w:rsidRDefault="00326947" w:rsidP="009712E8">
            <w:pPr>
              <w:spacing w:line="240" w:lineRule="atLeast"/>
              <w:rPr>
                <w:rFonts w:ascii="Times New Roman" w:hAnsi="Times New Roman"/>
              </w:rPr>
            </w:pPr>
            <w:r w:rsidRPr="00326947">
              <w:rPr>
                <w:rFonts w:ascii="Times New Roman" w:hAnsi="Times New Roman"/>
              </w:rPr>
              <w:t>83,3</w:t>
            </w:r>
          </w:p>
        </w:tc>
        <w:tc>
          <w:tcPr>
            <w:tcW w:w="850" w:type="dxa"/>
          </w:tcPr>
          <w:p w14:paraId="1E6C9F75" w14:textId="77777777" w:rsidR="00326947" w:rsidRPr="00326947" w:rsidRDefault="00326947" w:rsidP="009712E8">
            <w:pPr>
              <w:spacing w:line="240" w:lineRule="atLeast"/>
              <w:rPr>
                <w:rFonts w:ascii="Times New Roman" w:hAnsi="Times New Roman"/>
              </w:rPr>
            </w:pPr>
            <w:r w:rsidRPr="00326947">
              <w:rPr>
                <w:rFonts w:ascii="Times New Roman" w:hAnsi="Times New Roman"/>
              </w:rPr>
              <w:t>99,2</w:t>
            </w:r>
          </w:p>
        </w:tc>
        <w:tc>
          <w:tcPr>
            <w:tcW w:w="851" w:type="dxa"/>
          </w:tcPr>
          <w:p w14:paraId="482E032D" w14:textId="77777777" w:rsidR="00326947" w:rsidRPr="00326947" w:rsidRDefault="00326947" w:rsidP="009712E8">
            <w:pPr>
              <w:spacing w:line="240" w:lineRule="atLeast"/>
              <w:rPr>
                <w:rFonts w:ascii="Times New Roman" w:hAnsi="Times New Roman"/>
              </w:rPr>
            </w:pPr>
            <w:r w:rsidRPr="00326947">
              <w:rPr>
                <w:rFonts w:ascii="Times New Roman" w:hAnsi="Times New Roman"/>
              </w:rPr>
              <w:t>104,6</w:t>
            </w:r>
          </w:p>
        </w:tc>
        <w:tc>
          <w:tcPr>
            <w:tcW w:w="850" w:type="dxa"/>
          </w:tcPr>
          <w:p w14:paraId="283CAD9D" w14:textId="77777777" w:rsidR="00326947" w:rsidRPr="00326947" w:rsidRDefault="00326947" w:rsidP="009712E8">
            <w:pPr>
              <w:spacing w:line="240" w:lineRule="atLeast"/>
              <w:rPr>
                <w:rFonts w:ascii="Times New Roman" w:hAnsi="Times New Roman"/>
              </w:rPr>
            </w:pPr>
            <w:r w:rsidRPr="00326947">
              <w:rPr>
                <w:rFonts w:ascii="Times New Roman" w:hAnsi="Times New Roman"/>
              </w:rPr>
              <w:t>97,5</w:t>
            </w:r>
          </w:p>
        </w:tc>
      </w:tr>
      <w:tr w:rsidR="00326947" w:rsidRPr="00326947" w14:paraId="27FAFAE5" w14:textId="77777777" w:rsidTr="009712E8">
        <w:tc>
          <w:tcPr>
            <w:tcW w:w="1560" w:type="dxa"/>
            <w:shd w:val="clear" w:color="auto" w:fill="auto"/>
          </w:tcPr>
          <w:p w14:paraId="53D9D9DB" w14:textId="77777777" w:rsidR="00326947" w:rsidRPr="00326947" w:rsidRDefault="00326947" w:rsidP="009712E8">
            <w:pPr>
              <w:spacing w:line="240" w:lineRule="atLeast"/>
              <w:rPr>
                <w:rFonts w:ascii="Times New Roman" w:hAnsi="Times New Roman"/>
              </w:rPr>
            </w:pPr>
            <w:r w:rsidRPr="00326947">
              <w:rPr>
                <w:rFonts w:ascii="Times New Roman" w:hAnsi="Times New Roman"/>
              </w:rPr>
              <w:t>Молоко, тис.т</w:t>
            </w:r>
          </w:p>
        </w:tc>
        <w:tc>
          <w:tcPr>
            <w:tcW w:w="850" w:type="dxa"/>
            <w:shd w:val="clear" w:color="auto" w:fill="auto"/>
          </w:tcPr>
          <w:p w14:paraId="67879347"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485,9</w:t>
            </w:r>
          </w:p>
        </w:tc>
        <w:tc>
          <w:tcPr>
            <w:tcW w:w="851" w:type="dxa"/>
            <w:shd w:val="clear" w:color="auto" w:fill="auto"/>
          </w:tcPr>
          <w:p w14:paraId="5729FA23"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480,6</w:t>
            </w:r>
          </w:p>
        </w:tc>
        <w:tc>
          <w:tcPr>
            <w:tcW w:w="850" w:type="dxa"/>
            <w:shd w:val="clear" w:color="auto" w:fill="auto"/>
          </w:tcPr>
          <w:p w14:paraId="006DE769"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460,7</w:t>
            </w:r>
          </w:p>
        </w:tc>
        <w:tc>
          <w:tcPr>
            <w:tcW w:w="851" w:type="dxa"/>
            <w:shd w:val="clear" w:color="auto" w:fill="auto"/>
          </w:tcPr>
          <w:p w14:paraId="135360B1"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453,5</w:t>
            </w:r>
          </w:p>
        </w:tc>
        <w:tc>
          <w:tcPr>
            <w:tcW w:w="850" w:type="dxa"/>
            <w:shd w:val="clear" w:color="auto" w:fill="auto"/>
          </w:tcPr>
          <w:p w14:paraId="00B12CF7"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451,4</w:t>
            </w:r>
          </w:p>
        </w:tc>
        <w:tc>
          <w:tcPr>
            <w:tcW w:w="851" w:type="dxa"/>
            <w:shd w:val="clear" w:color="auto" w:fill="auto"/>
          </w:tcPr>
          <w:p w14:paraId="2816A35C"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449,6</w:t>
            </w:r>
          </w:p>
        </w:tc>
        <w:tc>
          <w:tcPr>
            <w:tcW w:w="850" w:type="dxa"/>
            <w:shd w:val="clear" w:color="auto" w:fill="auto"/>
          </w:tcPr>
          <w:p w14:paraId="0785D548"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455,1</w:t>
            </w:r>
          </w:p>
        </w:tc>
        <w:tc>
          <w:tcPr>
            <w:tcW w:w="851" w:type="dxa"/>
          </w:tcPr>
          <w:p w14:paraId="3453F21D"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468,1</w:t>
            </w:r>
          </w:p>
        </w:tc>
        <w:tc>
          <w:tcPr>
            <w:tcW w:w="850" w:type="dxa"/>
          </w:tcPr>
          <w:p w14:paraId="137C1CE7"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463,0</w:t>
            </w:r>
          </w:p>
        </w:tc>
        <w:tc>
          <w:tcPr>
            <w:tcW w:w="851" w:type="dxa"/>
          </w:tcPr>
          <w:p w14:paraId="1B6D7FA5"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493,7</w:t>
            </w:r>
          </w:p>
        </w:tc>
        <w:tc>
          <w:tcPr>
            <w:tcW w:w="850" w:type="dxa"/>
          </w:tcPr>
          <w:p w14:paraId="52C6997C"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484,0</w:t>
            </w:r>
          </w:p>
        </w:tc>
      </w:tr>
      <w:tr w:rsidR="00326947" w:rsidRPr="00326947" w14:paraId="5DE178E9" w14:textId="77777777" w:rsidTr="009712E8">
        <w:tc>
          <w:tcPr>
            <w:tcW w:w="1560" w:type="dxa"/>
            <w:shd w:val="clear" w:color="auto" w:fill="auto"/>
          </w:tcPr>
          <w:p w14:paraId="6277FCA7" w14:textId="77777777" w:rsidR="00326947" w:rsidRPr="00326947" w:rsidRDefault="00326947" w:rsidP="009712E8">
            <w:pPr>
              <w:spacing w:line="240" w:lineRule="atLeast"/>
              <w:rPr>
                <w:rFonts w:ascii="Times New Roman" w:hAnsi="Times New Roman"/>
              </w:rPr>
            </w:pPr>
            <w:r w:rsidRPr="00326947">
              <w:rPr>
                <w:rFonts w:ascii="Times New Roman" w:hAnsi="Times New Roman"/>
              </w:rPr>
              <w:t>Яйця, млн.шт</w:t>
            </w:r>
          </w:p>
        </w:tc>
        <w:tc>
          <w:tcPr>
            <w:tcW w:w="850" w:type="dxa"/>
            <w:shd w:val="clear" w:color="auto" w:fill="auto"/>
          </w:tcPr>
          <w:p w14:paraId="30248E3A"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427,7</w:t>
            </w:r>
          </w:p>
        </w:tc>
        <w:tc>
          <w:tcPr>
            <w:tcW w:w="851" w:type="dxa"/>
            <w:shd w:val="clear" w:color="auto" w:fill="auto"/>
          </w:tcPr>
          <w:p w14:paraId="05710EB5"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432,8</w:t>
            </w:r>
          </w:p>
        </w:tc>
        <w:tc>
          <w:tcPr>
            <w:tcW w:w="850" w:type="dxa"/>
            <w:shd w:val="clear" w:color="auto" w:fill="auto"/>
          </w:tcPr>
          <w:p w14:paraId="5D4DDBBE"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489,9</w:t>
            </w:r>
          </w:p>
        </w:tc>
        <w:tc>
          <w:tcPr>
            <w:tcW w:w="851" w:type="dxa"/>
            <w:shd w:val="clear" w:color="auto" w:fill="auto"/>
          </w:tcPr>
          <w:p w14:paraId="0EF3E563"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539,3</w:t>
            </w:r>
          </w:p>
        </w:tc>
        <w:tc>
          <w:tcPr>
            <w:tcW w:w="850" w:type="dxa"/>
            <w:shd w:val="clear" w:color="auto" w:fill="auto"/>
          </w:tcPr>
          <w:p w14:paraId="3DB3C6E1"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483,0</w:t>
            </w:r>
          </w:p>
        </w:tc>
        <w:tc>
          <w:tcPr>
            <w:tcW w:w="851" w:type="dxa"/>
            <w:shd w:val="clear" w:color="auto" w:fill="auto"/>
          </w:tcPr>
          <w:p w14:paraId="34E17D41"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534,5</w:t>
            </w:r>
          </w:p>
        </w:tc>
        <w:tc>
          <w:tcPr>
            <w:tcW w:w="850" w:type="dxa"/>
            <w:shd w:val="clear" w:color="auto" w:fill="auto"/>
          </w:tcPr>
          <w:p w14:paraId="498F0672"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587,6</w:t>
            </w:r>
          </w:p>
        </w:tc>
        <w:tc>
          <w:tcPr>
            <w:tcW w:w="851" w:type="dxa"/>
          </w:tcPr>
          <w:p w14:paraId="0EF72978"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582,6</w:t>
            </w:r>
          </w:p>
        </w:tc>
        <w:tc>
          <w:tcPr>
            <w:tcW w:w="850" w:type="dxa"/>
          </w:tcPr>
          <w:p w14:paraId="3AFEA335"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533,0</w:t>
            </w:r>
          </w:p>
        </w:tc>
        <w:tc>
          <w:tcPr>
            <w:tcW w:w="851" w:type="dxa"/>
          </w:tcPr>
          <w:p w14:paraId="55C7EE16" w14:textId="77777777" w:rsidR="00326947" w:rsidRPr="00326947" w:rsidRDefault="00326947" w:rsidP="009712E8">
            <w:pPr>
              <w:spacing w:line="240" w:lineRule="atLeast"/>
              <w:rPr>
                <w:rFonts w:ascii="Times New Roman" w:hAnsi="Times New Roman"/>
              </w:rPr>
            </w:pPr>
            <w:r w:rsidRPr="00326947">
              <w:rPr>
                <w:rFonts w:ascii="Times New Roman" w:hAnsi="Times New Roman"/>
              </w:rPr>
              <w:t>479,5</w:t>
            </w:r>
          </w:p>
        </w:tc>
        <w:tc>
          <w:tcPr>
            <w:tcW w:w="850" w:type="dxa"/>
          </w:tcPr>
          <w:p w14:paraId="7205A6EB" w14:textId="77777777" w:rsidR="00326947" w:rsidRPr="00326947" w:rsidRDefault="00326947" w:rsidP="009712E8">
            <w:pPr>
              <w:spacing w:line="240" w:lineRule="atLeast"/>
              <w:rPr>
                <w:rFonts w:ascii="Times New Roman" w:hAnsi="Times New Roman"/>
              </w:rPr>
            </w:pPr>
            <w:r w:rsidRPr="00326947">
              <w:rPr>
                <w:rFonts w:ascii="Times New Roman" w:hAnsi="Times New Roman"/>
              </w:rPr>
              <w:t>591,8</w:t>
            </w:r>
          </w:p>
        </w:tc>
      </w:tr>
    </w:tbl>
    <w:p w14:paraId="2DE86015" w14:textId="77777777" w:rsidR="00326947" w:rsidRPr="00326947" w:rsidRDefault="00326947" w:rsidP="00326947">
      <w:pPr>
        <w:ind w:firstLine="567"/>
        <w:rPr>
          <w:rFonts w:ascii="Times New Roman" w:hAnsi="Times New Roman"/>
        </w:rPr>
      </w:pPr>
    </w:p>
    <w:p w14:paraId="46BACC83"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В сільськогосподарських підприємствах області у 2023 році утримувалося 42,9 тис. голів ВРХ (у 2013-30,1 тис. голів, 2014-28,4 тис. голів, 2015-28,0 тис. голів, 2018-30,8 тис. голів, 2021-35,0 тис. голів), що на 3,5 тис. голів або на 8,9% більше показника відповідного періоду минулого року, в тому числі                 17 тис. голів корів (у 2013-9,9 тис. голів, 2014-10,1 тис. голів, 2015-                 10,5 тис. голів, 2018-12,3 тис. голів, 2021-14,0 тис. голів), що на 0,6 тис. голів або на 3,7% більше показника  2022 року. Свиней утримується 240 тис. голів (у 2013-151,1 тис. голів, 2014-181,7 тис. голів, 2015-207,2 тис. голів, 2018-         163,7 тис. голів, 2021-236,9 тис. голів), що на 7,9 тис. голів або на 3,4% більше показника минулого року; птиці – 2468,4 тис. голів (у 2013-1433,7 тис. голів, </w:t>
      </w:r>
      <w:r w:rsidRPr="00326947">
        <w:rPr>
          <w:rFonts w:ascii="Times New Roman" w:hAnsi="Times New Roman"/>
          <w:sz w:val="28"/>
          <w:szCs w:val="28"/>
        </w:rPr>
        <w:lastRenderedPageBreak/>
        <w:t>2014-1455,5 тис. голів, 2015-1615,0 тис. голів, 2018-2043,4 тис. голів, 2021-2100,9 тис. голів), що на 42,9% більше ніж у минулому році; овець та кіз –       4,6 тис. голів (у 2013-0,6 тис. голів, 2014-0,5 тис. голів, 2015-0,5 тис. голів, 2018-1,2 тис. голів, 2021-4,0 тис. голів), що на 0,8 тис. голів або на 14,8% менше до попереднього року.</w:t>
      </w:r>
    </w:p>
    <w:p w14:paraId="074490FD"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 сільськогосподарських підприємствах області станом на                              1 серпня 2024 року утримується 46,8 тис. голів ВРХ, що на 6,1 тис. голів або на 15% більше показника відповідного періоду минулого року, в тому числі       18,6 тис. голів корів, що на 2,5 тис. голів або на 15,5% більше показника            2023 року. Свиней утримується 237,3тис. голів, що на 12,6 тис. голів або на 5,6% більше показника минулого року; птиці – 1838,7 тис. голів, що на 3,7% менше ніж у минулому році; овець та кіз – 4,4 тис. голів, що на 18,8% менше до попереднього року.</w:t>
      </w:r>
    </w:p>
    <w:p w14:paraId="6C7AF3C1"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За 2023 рік сільгосппідприємствами вироблено 52,8 тис. тонн м’яса (за 2013-24,4 тис. тонн, 2014-32,1 тис. тонн, 2015-33,0 тис. тонн,                           2018-35,9 тис. тонн, 2021-53,0 тис. тонн), що менше показника відповідного періоду минулого року на 2,4 тис. тонн або на 4,3%, молока – 165,6 тис. тонн (за 2013-48,5 тис. тонн, 2014-52,8 тис. тонн, 2015-58,8 тис. тонн,                     2018-79,2 тис. тонн, 2021-117,9 тис. тонн), це більше показника минулого року на 18,8 тис. тонн або на 12,8%, яєць – 374,1 млн шт. (за 2013-179,3 млн шт., 2014-179,6 млн шт., 2015-238,4 млн шт., 2018-292,4 млн шт.,                          2021-309,3 млн шт.) більше минулого року на 110 млн шт. або на 41,7%.</w:t>
      </w:r>
    </w:p>
    <w:p w14:paraId="43E615A5"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За січень-липень 2024 року сільгосппідприємствами вироблено               32,4 тис. тонн м’яса, що більше показника відповідного періоду минулого року на 1,7 тис. тонн або на 5,5%, молока – 109,3 тис. тонн, що більше показника минулого року на 12,6 тис. тонн або на 13%, яєць – 245,3 млн шт. більше на 50,3 млн шт. або на 25,8%.</w:t>
      </w:r>
    </w:p>
    <w:p w14:paraId="6CD92F62"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Надій молока на 1 корову у 2023 році в сільгосппідприємствах становить </w:t>
      </w:r>
      <w:smartTag w:uri="urn:schemas-microsoft-com:office:smarttags" w:element="metricconverter">
        <w:smartTagPr>
          <w:attr w:name="ProductID" w:val="10356 кг"/>
        </w:smartTagPr>
        <w:r w:rsidRPr="00326947">
          <w:rPr>
            <w:rFonts w:ascii="Times New Roman" w:hAnsi="Times New Roman"/>
            <w:sz w:val="28"/>
            <w:szCs w:val="28"/>
          </w:rPr>
          <w:t>10356 кг</w:t>
        </w:r>
      </w:smartTag>
      <w:r w:rsidRPr="00326947">
        <w:rPr>
          <w:rFonts w:ascii="Times New Roman" w:hAnsi="Times New Roman"/>
          <w:sz w:val="28"/>
          <w:szCs w:val="28"/>
        </w:rPr>
        <w:t xml:space="preserve">, що на </w:t>
      </w:r>
      <w:smartTag w:uri="urn:schemas-microsoft-com:office:smarttags" w:element="metricconverter">
        <w:smartTagPr>
          <w:attr w:name="ProductID" w:val="120 кг"/>
        </w:smartTagPr>
        <w:r w:rsidRPr="00326947">
          <w:rPr>
            <w:rFonts w:ascii="Times New Roman" w:hAnsi="Times New Roman"/>
            <w:sz w:val="28"/>
            <w:szCs w:val="28"/>
          </w:rPr>
          <w:t>120 кг</w:t>
        </w:r>
      </w:smartTag>
      <w:r w:rsidRPr="00326947">
        <w:rPr>
          <w:rFonts w:ascii="Times New Roman" w:hAnsi="Times New Roman"/>
          <w:sz w:val="28"/>
          <w:szCs w:val="28"/>
        </w:rPr>
        <w:t xml:space="preserve"> (1,7%) менше рівня минулого року (у 2019 році становив </w:t>
      </w:r>
      <w:smartTag w:uri="urn:schemas-microsoft-com:office:smarttags" w:element="metricconverter">
        <w:smartTagPr>
          <w:attr w:name="ProductID" w:val="7222 кг"/>
        </w:smartTagPr>
        <w:r w:rsidRPr="00326947">
          <w:rPr>
            <w:rFonts w:ascii="Times New Roman" w:hAnsi="Times New Roman"/>
            <w:sz w:val="28"/>
            <w:szCs w:val="28"/>
          </w:rPr>
          <w:t>7222 кг</w:t>
        </w:r>
      </w:smartTag>
      <w:r w:rsidRPr="00326947">
        <w:rPr>
          <w:rFonts w:ascii="Times New Roman" w:hAnsi="Times New Roman"/>
          <w:sz w:val="28"/>
          <w:szCs w:val="28"/>
        </w:rPr>
        <w:t>).</w:t>
      </w:r>
    </w:p>
    <w:p w14:paraId="62FBB7A3"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За останні роки:</w:t>
      </w:r>
    </w:p>
    <w:p w14:paraId="6DC0DDED" w14:textId="77777777" w:rsidR="00326947" w:rsidRPr="00326947" w:rsidRDefault="00326947" w:rsidP="00326947">
      <w:pPr>
        <w:ind w:firstLine="567"/>
        <w:jc w:val="both"/>
        <w:rPr>
          <w:rFonts w:ascii="Times New Roman" w:eastAsia="Calibri" w:hAnsi="Times New Roman"/>
          <w:sz w:val="28"/>
          <w:szCs w:val="28"/>
        </w:rPr>
      </w:pPr>
      <w:r w:rsidRPr="00326947">
        <w:rPr>
          <w:rFonts w:ascii="Times New Roman" w:hAnsi="Times New Roman"/>
          <w:sz w:val="28"/>
          <w:szCs w:val="28"/>
        </w:rPr>
        <w:t>введено в експлуатацію два тваринницькі</w:t>
      </w:r>
      <w:r w:rsidRPr="00326947">
        <w:rPr>
          <w:rFonts w:ascii="Times New Roman" w:eastAsia="Calibri" w:hAnsi="Times New Roman"/>
          <w:sz w:val="28"/>
          <w:szCs w:val="28"/>
        </w:rPr>
        <w:t xml:space="preserve"> приміщення на 680 гол. ВРХ</w:t>
      </w:r>
      <w:r w:rsidRPr="00326947">
        <w:rPr>
          <w:rFonts w:ascii="Times New Roman" w:hAnsi="Times New Roman"/>
          <w:sz w:val="28"/>
          <w:szCs w:val="28"/>
        </w:rPr>
        <w:t xml:space="preserve"> кожен </w:t>
      </w:r>
      <w:r w:rsidRPr="00326947">
        <w:rPr>
          <w:rFonts w:ascii="Times New Roman" w:eastAsia="Calibri" w:hAnsi="Times New Roman"/>
          <w:sz w:val="28"/>
          <w:szCs w:val="28"/>
        </w:rPr>
        <w:t>ТзОВ „Гадз-Агро” Чортківського району</w:t>
      </w:r>
      <w:r w:rsidRPr="00326947">
        <w:rPr>
          <w:rFonts w:ascii="Times New Roman" w:hAnsi="Times New Roman"/>
          <w:sz w:val="28"/>
          <w:szCs w:val="28"/>
        </w:rPr>
        <w:t>, тваринницький комплекс</w:t>
      </w:r>
      <w:r w:rsidRPr="00326947">
        <w:rPr>
          <w:rFonts w:ascii="Times New Roman" w:eastAsia="Calibri" w:hAnsi="Times New Roman"/>
          <w:sz w:val="28"/>
          <w:szCs w:val="28"/>
        </w:rPr>
        <w:t xml:space="preserve">   ПАП </w:t>
      </w:r>
      <w:r w:rsidRPr="00326947">
        <w:rPr>
          <w:rFonts w:ascii="Times New Roman" w:hAnsi="Times New Roman"/>
          <w:sz w:val="28"/>
          <w:szCs w:val="28"/>
        </w:rPr>
        <w:t xml:space="preserve">„Агропродсервіс” </w:t>
      </w:r>
      <w:r w:rsidRPr="00326947">
        <w:rPr>
          <w:rFonts w:ascii="Times New Roman" w:eastAsia="Calibri" w:hAnsi="Times New Roman"/>
          <w:sz w:val="28"/>
          <w:szCs w:val="28"/>
        </w:rPr>
        <w:t>с. Денисів Тернопільського району на 1500 голів ВРХ;</w:t>
      </w:r>
    </w:p>
    <w:p w14:paraId="1B0EB4A7"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завершено будівництво тваринницького комплексу на 1500 голів корів ТОВ „Україна”;</w:t>
      </w:r>
    </w:p>
    <w:p w14:paraId="1E351F58" w14:textId="77777777" w:rsidR="00326947" w:rsidRPr="00326947" w:rsidRDefault="00326947" w:rsidP="00326947">
      <w:pPr>
        <w:ind w:firstLine="567"/>
        <w:jc w:val="both"/>
        <w:rPr>
          <w:rFonts w:ascii="Times New Roman" w:eastAsia="Calibri" w:hAnsi="Times New Roman"/>
          <w:sz w:val="28"/>
          <w:szCs w:val="28"/>
        </w:rPr>
      </w:pPr>
      <w:r w:rsidRPr="00326947">
        <w:rPr>
          <w:rFonts w:ascii="Times New Roman" w:eastAsia="Calibri" w:hAnsi="Times New Roman"/>
          <w:sz w:val="28"/>
          <w:szCs w:val="28"/>
        </w:rPr>
        <w:t>Проведено реконструкцію:</w:t>
      </w:r>
    </w:p>
    <w:p w14:paraId="7700410A" w14:textId="77777777" w:rsidR="00326947" w:rsidRPr="00326947" w:rsidRDefault="00326947" w:rsidP="00326947">
      <w:pPr>
        <w:ind w:firstLine="567"/>
        <w:jc w:val="both"/>
        <w:rPr>
          <w:rFonts w:ascii="Times New Roman" w:eastAsia="Calibri" w:hAnsi="Times New Roman"/>
          <w:sz w:val="28"/>
          <w:szCs w:val="28"/>
        </w:rPr>
      </w:pPr>
      <w:r w:rsidRPr="00326947">
        <w:rPr>
          <w:rFonts w:ascii="Times New Roman" w:eastAsia="Calibri" w:hAnsi="Times New Roman"/>
          <w:sz w:val="28"/>
          <w:szCs w:val="28"/>
        </w:rPr>
        <w:t>двох доїльних залів із встановленням обладнання типу „карусель”          ТОВ „Гадз-Агро” Чортківського району на 60 голів корів одночасного доїння кожен;</w:t>
      </w:r>
    </w:p>
    <w:p w14:paraId="5FCC272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молочного комплексу з доїльним залом ПАП ,,Агропродсервіс”                    с. Теофіпілка потужністю 1200 голів, в с. Урмань відновлено тваринницьку ферму та завезено поголів’я нетелей джерсейської породи;</w:t>
      </w:r>
    </w:p>
    <w:p w14:paraId="3607BDA5"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молочного комплексу с. Купчинці Тернопільського району потужністю 3000 голів корів;</w:t>
      </w:r>
    </w:p>
    <w:p w14:paraId="620323AD"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lastRenderedPageBreak/>
        <w:t>двох корівників на 300 голів ВРХ молочного стада та доїльного залу    ПРАТ ,,Мшанецьке” с. Мшанець Тернопільського району.</w:t>
      </w:r>
    </w:p>
    <w:p w14:paraId="2D7CA1A7"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Проведено реконструкцію свинокомплексу ПАП „Аркадія” с. Оленівка Чортківського району на 3000 голів, завершено будівництво свинокомплексу ПАП ,,Агропродсервіс” с. Кальне Тернопільського району на 1200 голів.</w:t>
      </w:r>
    </w:p>
    <w:p w14:paraId="21525C89"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Проведено реконструкцію свинарника під пташники ТОВ „Аграрний край”                  с. Постолівка Чортківського району на 84 тис. птахомісць.</w:t>
      </w:r>
    </w:p>
    <w:p w14:paraId="6FB4B794" w14:textId="77777777" w:rsidR="00326947" w:rsidRPr="00326947" w:rsidRDefault="00326947" w:rsidP="00326947">
      <w:pPr>
        <w:ind w:firstLine="567"/>
        <w:jc w:val="both"/>
        <w:rPr>
          <w:rFonts w:ascii="Times New Roman" w:eastAsia="Calibri" w:hAnsi="Times New Roman"/>
          <w:sz w:val="28"/>
          <w:szCs w:val="28"/>
        </w:rPr>
      </w:pPr>
      <w:r w:rsidRPr="00326947">
        <w:rPr>
          <w:rFonts w:ascii="Times New Roman" w:hAnsi="Times New Roman"/>
          <w:sz w:val="28"/>
          <w:szCs w:val="28"/>
        </w:rPr>
        <w:t>Завершено будівництво забійного цеху птиці ТзОВ ,,Укрполь-</w:t>
      </w:r>
      <w:smartTag w:uri="urn:schemas-microsoft-com:office:smarttags" w:element="metricconverter">
        <w:smartTagPr>
          <w:attr w:name="ProductID" w:val="2005”"/>
        </w:smartTagPr>
        <w:r w:rsidRPr="00326947">
          <w:rPr>
            <w:rFonts w:ascii="Times New Roman" w:hAnsi="Times New Roman"/>
            <w:sz w:val="28"/>
            <w:szCs w:val="28"/>
          </w:rPr>
          <w:t>2005”</w:t>
        </w:r>
      </w:smartTag>
      <w:r w:rsidRPr="00326947">
        <w:rPr>
          <w:rFonts w:ascii="Times New Roman" w:hAnsi="Times New Roman"/>
          <w:sz w:val="28"/>
          <w:szCs w:val="28"/>
        </w:rPr>
        <w:t xml:space="preserve">           м. Зборів потужністю на 300 гол. в годину або 20-23 тонн на добу.</w:t>
      </w:r>
    </w:p>
    <w:p w14:paraId="02F3915F"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bCs/>
          <w:sz w:val="28"/>
          <w:szCs w:val="28"/>
        </w:rPr>
        <w:t xml:space="preserve">       Збільшено потужності  ПАТ „Птахофабрика Тернопільська” с. В.Гаї Тернопільського району на 590 тис. курей-несучок та введення в дію </w:t>
      </w:r>
      <w:r w:rsidRPr="00326947">
        <w:rPr>
          <w:rFonts w:ascii="Times New Roman" w:hAnsi="Times New Roman"/>
          <w:sz w:val="28"/>
          <w:szCs w:val="28"/>
        </w:rPr>
        <w:t>заводу по переробці яєць в рідкі яєчні продукти.</w:t>
      </w:r>
    </w:p>
    <w:p w14:paraId="551C8C81"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Триває реалізація ряду інвестиційних проєктів:</w:t>
      </w:r>
    </w:p>
    <w:p w14:paraId="43470409"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 - реконструкція пташника ТОВ „Агропродсервіс” с. Киданці Тернопільськмй район на 18 тис гол.;</w:t>
      </w:r>
    </w:p>
    <w:p w14:paraId="1672AF94"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реконструкція корівників та будівництво доїльного залу СТОВ „Дружба” с. Лозова Тернопільського району на 525 голів корів.</w:t>
      </w:r>
    </w:p>
    <w:p w14:paraId="48C6803B" w14:textId="77777777" w:rsidR="00326947" w:rsidRPr="00326947" w:rsidRDefault="00326947" w:rsidP="00326947">
      <w:pPr>
        <w:ind w:firstLine="567"/>
        <w:jc w:val="both"/>
        <w:rPr>
          <w:rFonts w:ascii="Times New Roman" w:hAnsi="Times New Roman"/>
          <w:b/>
          <w:sz w:val="28"/>
          <w:szCs w:val="28"/>
        </w:rPr>
      </w:pPr>
    </w:p>
    <w:p w14:paraId="02322B82" w14:textId="77777777" w:rsidR="00326947" w:rsidRPr="00326947" w:rsidRDefault="00326947" w:rsidP="00326947">
      <w:pPr>
        <w:ind w:firstLine="567"/>
        <w:jc w:val="both"/>
        <w:rPr>
          <w:rFonts w:ascii="Times New Roman" w:hAnsi="Times New Roman"/>
          <w:b/>
          <w:sz w:val="28"/>
          <w:szCs w:val="28"/>
          <w:lang w:val="ru-RU"/>
        </w:rPr>
      </w:pPr>
      <w:r w:rsidRPr="00326947">
        <w:rPr>
          <w:rFonts w:ascii="Times New Roman" w:hAnsi="Times New Roman"/>
          <w:b/>
          <w:sz w:val="28"/>
          <w:szCs w:val="28"/>
        </w:rPr>
        <w:t>Переробна та харчова промисловість</w:t>
      </w:r>
    </w:p>
    <w:p w14:paraId="59BBC60F"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 xml:space="preserve">За останні десять років найбільшого приросту виробництва галузі харчової та переробної  промисловості було досягнуто у 2016 році – на 7,4 % та у 2023 році – 17,1 %. </w:t>
      </w:r>
    </w:p>
    <w:p w14:paraId="13AA1142"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 області у 2013 році працювало чотири цукрові заводи, а у 2023 році працювали виробничі підрозділи ТзОВ ,,Радехівський цукор”: Хоростківське, Козівське, Чортківське  та Збаразьке виробництво.</w:t>
      </w:r>
    </w:p>
    <w:p w14:paraId="7E64D95B"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Обсяг реалізації цукру у 2023 році складає 10% від усієї реалізованої промислової продукції.</w:t>
      </w:r>
    </w:p>
    <w:p w14:paraId="7DF363BA" w14:textId="77777777" w:rsidR="00326947" w:rsidRPr="00326947" w:rsidRDefault="00326947" w:rsidP="00326947">
      <w:pPr>
        <w:tabs>
          <w:tab w:val="left" w:pos="3660"/>
        </w:tabs>
        <w:ind w:firstLine="567"/>
        <w:jc w:val="both"/>
        <w:rPr>
          <w:rFonts w:ascii="Times New Roman" w:hAnsi="Times New Roman"/>
          <w:color w:val="000000"/>
          <w:sz w:val="28"/>
          <w:szCs w:val="28"/>
        </w:rPr>
      </w:pPr>
    </w:p>
    <w:p w14:paraId="7D45D785" w14:textId="77777777" w:rsidR="00326947" w:rsidRPr="00326947" w:rsidRDefault="00000000" w:rsidP="00326947">
      <w:pPr>
        <w:ind w:firstLine="567"/>
        <w:rPr>
          <w:rFonts w:ascii="Times New Roman" w:hAnsi="Times New Roman"/>
          <w:color w:val="000000"/>
          <w:sz w:val="28"/>
          <w:szCs w:val="28"/>
        </w:rPr>
      </w:pPr>
      <w:r>
        <w:rPr>
          <w:rFonts w:ascii="Times New Roman" w:hAnsi="Times New Roman"/>
          <w:noProof/>
        </w:rPr>
        <w:lastRenderedPageBreak/>
        <w:object w:dxaOrig="1440" w:dyaOrig="1440" w14:anchorId="3B6B6BC1">
          <v:shape id="Диаграмма 1" o:spid="_x0000_s2074" type="#_x0000_t75" style="position:absolute;left:0;text-align:left;margin-left:0;margin-top:0;width:468.1pt;height:252.95pt;z-index:9;visibility:visible;mso-position-horizontal:left;mso-position-vertical:top">
            <v:imagedata r:id="rId82" o:title=""/>
            <w10:wrap type="square"/>
          </v:shape>
          <o:OLEObject Type="Embed" ProgID="Excel.Sheet.8" ShapeID="Диаграмма 1" DrawAspect="Content" ObjectID="_1796727696" r:id="rId83">
            <o:FieldCodes>\s</o:FieldCodes>
          </o:OLEObject>
        </w:objec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82"/>
        <w:gridCol w:w="850"/>
        <w:gridCol w:w="851"/>
        <w:gridCol w:w="850"/>
        <w:gridCol w:w="851"/>
        <w:gridCol w:w="850"/>
        <w:gridCol w:w="851"/>
        <w:gridCol w:w="850"/>
        <w:gridCol w:w="851"/>
        <w:gridCol w:w="842"/>
        <w:gridCol w:w="717"/>
      </w:tblGrid>
      <w:tr w:rsidR="00326947" w:rsidRPr="00326947" w14:paraId="2DC99CD9" w14:textId="77777777" w:rsidTr="004B63AD">
        <w:tc>
          <w:tcPr>
            <w:tcW w:w="886" w:type="dxa"/>
            <w:shd w:val="clear" w:color="auto" w:fill="auto"/>
          </w:tcPr>
          <w:p w14:paraId="7B69FA61"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Роки</w:t>
            </w:r>
          </w:p>
        </w:tc>
        <w:tc>
          <w:tcPr>
            <w:tcW w:w="782" w:type="dxa"/>
            <w:shd w:val="clear" w:color="auto" w:fill="auto"/>
          </w:tcPr>
          <w:p w14:paraId="2BB75F30"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2013</w:t>
            </w:r>
          </w:p>
        </w:tc>
        <w:tc>
          <w:tcPr>
            <w:tcW w:w="850" w:type="dxa"/>
            <w:shd w:val="clear" w:color="auto" w:fill="auto"/>
          </w:tcPr>
          <w:p w14:paraId="34CB8955"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2014</w:t>
            </w:r>
          </w:p>
        </w:tc>
        <w:tc>
          <w:tcPr>
            <w:tcW w:w="851" w:type="dxa"/>
            <w:shd w:val="clear" w:color="auto" w:fill="auto"/>
          </w:tcPr>
          <w:p w14:paraId="7F6053FF"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2015</w:t>
            </w:r>
          </w:p>
        </w:tc>
        <w:tc>
          <w:tcPr>
            <w:tcW w:w="850" w:type="dxa"/>
            <w:shd w:val="clear" w:color="auto" w:fill="auto"/>
          </w:tcPr>
          <w:p w14:paraId="2D8360D6"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2016</w:t>
            </w:r>
          </w:p>
        </w:tc>
        <w:tc>
          <w:tcPr>
            <w:tcW w:w="851" w:type="dxa"/>
            <w:shd w:val="clear" w:color="auto" w:fill="auto"/>
          </w:tcPr>
          <w:p w14:paraId="2426CDAE"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2017</w:t>
            </w:r>
          </w:p>
        </w:tc>
        <w:tc>
          <w:tcPr>
            <w:tcW w:w="850" w:type="dxa"/>
            <w:shd w:val="clear" w:color="auto" w:fill="auto"/>
          </w:tcPr>
          <w:p w14:paraId="7FAD612D"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2018</w:t>
            </w:r>
          </w:p>
        </w:tc>
        <w:tc>
          <w:tcPr>
            <w:tcW w:w="851" w:type="dxa"/>
            <w:shd w:val="clear" w:color="auto" w:fill="auto"/>
          </w:tcPr>
          <w:p w14:paraId="3975FACD"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2019</w:t>
            </w:r>
          </w:p>
        </w:tc>
        <w:tc>
          <w:tcPr>
            <w:tcW w:w="850" w:type="dxa"/>
            <w:shd w:val="clear" w:color="auto" w:fill="auto"/>
          </w:tcPr>
          <w:p w14:paraId="7E236342"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 xml:space="preserve">2020   </w:t>
            </w:r>
          </w:p>
        </w:tc>
        <w:tc>
          <w:tcPr>
            <w:tcW w:w="851" w:type="dxa"/>
            <w:shd w:val="clear" w:color="auto" w:fill="auto"/>
          </w:tcPr>
          <w:p w14:paraId="2EA3E48C"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2021</w:t>
            </w:r>
          </w:p>
        </w:tc>
        <w:tc>
          <w:tcPr>
            <w:tcW w:w="842" w:type="dxa"/>
            <w:shd w:val="clear" w:color="auto" w:fill="auto"/>
          </w:tcPr>
          <w:p w14:paraId="60839537"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2022</w:t>
            </w:r>
          </w:p>
        </w:tc>
        <w:tc>
          <w:tcPr>
            <w:tcW w:w="717" w:type="dxa"/>
            <w:shd w:val="clear" w:color="auto" w:fill="auto"/>
          </w:tcPr>
          <w:p w14:paraId="33004E53"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2023</w:t>
            </w:r>
          </w:p>
        </w:tc>
      </w:tr>
      <w:tr w:rsidR="00326947" w:rsidRPr="00326947" w14:paraId="4E4A5D11" w14:textId="77777777" w:rsidTr="004B63AD">
        <w:trPr>
          <w:cantSplit/>
          <w:trHeight w:val="1696"/>
        </w:trPr>
        <w:tc>
          <w:tcPr>
            <w:tcW w:w="886" w:type="dxa"/>
            <w:shd w:val="clear" w:color="auto" w:fill="auto"/>
            <w:textDirection w:val="btLr"/>
          </w:tcPr>
          <w:p w14:paraId="2A92EA61" w14:textId="77777777" w:rsidR="00326947" w:rsidRPr="00326947" w:rsidRDefault="00326947" w:rsidP="00326947">
            <w:pPr>
              <w:ind w:left="113" w:right="113" w:firstLine="567"/>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Індекс виробництва, %</w:t>
            </w:r>
          </w:p>
        </w:tc>
        <w:tc>
          <w:tcPr>
            <w:tcW w:w="782" w:type="dxa"/>
            <w:shd w:val="clear" w:color="auto" w:fill="auto"/>
          </w:tcPr>
          <w:p w14:paraId="613651E5" w14:textId="77777777" w:rsidR="00326947" w:rsidRPr="00326947" w:rsidRDefault="00326947" w:rsidP="00326947">
            <w:pPr>
              <w:ind w:firstLine="567"/>
              <w:jc w:val="center"/>
              <w:rPr>
                <w:rFonts w:ascii="Times New Roman" w:eastAsia="Calibri" w:hAnsi="Times New Roman"/>
                <w:sz w:val="22"/>
                <w:szCs w:val="22"/>
                <w:lang w:eastAsia="en-US"/>
              </w:rPr>
            </w:pPr>
          </w:p>
          <w:p w14:paraId="7BF0A30B" w14:textId="77777777" w:rsidR="00326947" w:rsidRPr="00326947" w:rsidRDefault="00326947" w:rsidP="00326947">
            <w:pPr>
              <w:ind w:firstLine="567"/>
              <w:jc w:val="center"/>
              <w:rPr>
                <w:rFonts w:ascii="Times New Roman" w:eastAsia="Calibri" w:hAnsi="Times New Roman"/>
                <w:sz w:val="22"/>
                <w:szCs w:val="22"/>
                <w:lang w:eastAsia="en-US"/>
              </w:rPr>
            </w:pPr>
          </w:p>
          <w:p w14:paraId="59ABC991"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95,0</w:t>
            </w:r>
          </w:p>
        </w:tc>
        <w:tc>
          <w:tcPr>
            <w:tcW w:w="850" w:type="dxa"/>
            <w:shd w:val="clear" w:color="auto" w:fill="auto"/>
          </w:tcPr>
          <w:p w14:paraId="2E60A129" w14:textId="77777777" w:rsidR="00326947" w:rsidRPr="00326947" w:rsidRDefault="00326947" w:rsidP="00326947">
            <w:pPr>
              <w:ind w:firstLine="567"/>
              <w:jc w:val="center"/>
              <w:rPr>
                <w:rFonts w:ascii="Times New Roman" w:eastAsia="Calibri" w:hAnsi="Times New Roman"/>
                <w:sz w:val="22"/>
                <w:szCs w:val="22"/>
                <w:lang w:eastAsia="en-US"/>
              </w:rPr>
            </w:pPr>
          </w:p>
          <w:p w14:paraId="4C13616F" w14:textId="77777777" w:rsidR="00326947" w:rsidRPr="00326947" w:rsidRDefault="00326947" w:rsidP="00326947">
            <w:pPr>
              <w:ind w:firstLine="567"/>
              <w:jc w:val="center"/>
              <w:rPr>
                <w:rFonts w:ascii="Times New Roman" w:eastAsia="Calibri" w:hAnsi="Times New Roman"/>
                <w:sz w:val="22"/>
                <w:szCs w:val="22"/>
                <w:lang w:eastAsia="en-US"/>
              </w:rPr>
            </w:pPr>
          </w:p>
          <w:p w14:paraId="1E8DBA5D"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102,5</w:t>
            </w:r>
          </w:p>
        </w:tc>
        <w:tc>
          <w:tcPr>
            <w:tcW w:w="851" w:type="dxa"/>
            <w:shd w:val="clear" w:color="auto" w:fill="auto"/>
          </w:tcPr>
          <w:p w14:paraId="3E334FDC" w14:textId="77777777" w:rsidR="00326947" w:rsidRPr="00326947" w:rsidRDefault="00326947" w:rsidP="00326947">
            <w:pPr>
              <w:ind w:firstLine="567"/>
              <w:jc w:val="center"/>
              <w:rPr>
                <w:rFonts w:ascii="Times New Roman" w:eastAsia="Calibri" w:hAnsi="Times New Roman"/>
                <w:sz w:val="22"/>
                <w:szCs w:val="22"/>
                <w:lang w:eastAsia="en-US"/>
              </w:rPr>
            </w:pPr>
          </w:p>
          <w:p w14:paraId="518B8F1A" w14:textId="77777777" w:rsidR="00326947" w:rsidRPr="00326947" w:rsidRDefault="00326947" w:rsidP="00326947">
            <w:pPr>
              <w:ind w:firstLine="567"/>
              <w:jc w:val="center"/>
              <w:rPr>
                <w:rFonts w:ascii="Times New Roman" w:eastAsia="Calibri" w:hAnsi="Times New Roman"/>
                <w:sz w:val="22"/>
                <w:szCs w:val="22"/>
                <w:lang w:eastAsia="en-US"/>
              </w:rPr>
            </w:pPr>
          </w:p>
          <w:p w14:paraId="71FDACA9"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89,3</w:t>
            </w:r>
          </w:p>
        </w:tc>
        <w:tc>
          <w:tcPr>
            <w:tcW w:w="850" w:type="dxa"/>
            <w:shd w:val="clear" w:color="auto" w:fill="auto"/>
          </w:tcPr>
          <w:p w14:paraId="2BD5D5E4" w14:textId="77777777" w:rsidR="00326947" w:rsidRPr="00326947" w:rsidRDefault="00326947" w:rsidP="00326947">
            <w:pPr>
              <w:ind w:firstLine="567"/>
              <w:jc w:val="center"/>
              <w:rPr>
                <w:rFonts w:ascii="Times New Roman" w:eastAsia="Calibri" w:hAnsi="Times New Roman"/>
                <w:sz w:val="22"/>
                <w:szCs w:val="22"/>
                <w:lang w:eastAsia="en-US"/>
              </w:rPr>
            </w:pPr>
          </w:p>
          <w:p w14:paraId="457B6777" w14:textId="77777777" w:rsidR="00326947" w:rsidRPr="00326947" w:rsidRDefault="00326947" w:rsidP="00326947">
            <w:pPr>
              <w:ind w:firstLine="567"/>
              <w:jc w:val="center"/>
              <w:rPr>
                <w:rFonts w:ascii="Times New Roman" w:eastAsia="Calibri" w:hAnsi="Times New Roman"/>
                <w:sz w:val="22"/>
                <w:szCs w:val="22"/>
                <w:lang w:eastAsia="en-US"/>
              </w:rPr>
            </w:pPr>
          </w:p>
          <w:p w14:paraId="2A3D1FB1"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107,4</w:t>
            </w:r>
          </w:p>
        </w:tc>
        <w:tc>
          <w:tcPr>
            <w:tcW w:w="851" w:type="dxa"/>
            <w:shd w:val="clear" w:color="auto" w:fill="auto"/>
          </w:tcPr>
          <w:p w14:paraId="05F58C84" w14:textId="77777777" w:rsidR="00326947" w:rsidRPr="00326947" w:rsidRDefault="00326947" w:rsidP="00326947">
            <w:pPr>
              <w:ind w:firstLine="567"/>
              <w:jc w:val="center"/>
              <w:rPr>
                <w:rFonts w:ascii="Times New Roman" w:eastAsia="Calibri" w:hAnsi="Times New Roman"/>
                <w:sz w:val="22"/>
                <w:szCs w:val="22"/>
                <w:lang w:eastAsia="en-US"/>
              </w:rPr>
            </w:pPr>
          </w:p>
          <w:p w14:paraId="381C54CF" w14:textId="77777777" w:rsidR="00326947" w:rsidRPr="00326947" w:rsidRDefault="00326947" w:rsidP="00326947">
            <w:pPr>
              <w:ind w:firstLine="567"/>
              <w:jc w:val="center"/>
              <w:rPr>
                <w:rFonts w:ascii="Times New Roman" w:eastAsia="Calibri" w:hAnsi="Times New Roman"/>
                <w:sz w:val="22"/>
                <w:szCs w:val="22"/>
                <w:lang w:eastAsia="en-US"/>
              </w:rPr>
            </w:pPr>
          </w:p>
          <w:p w14:paraId="31EE4D29"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102,9</w:t>
            </w:r>
          </w:p>
        </w:tc>
        <w:tc>
          <w:tcPr>
            <w:tcW w:w="850" w:type="dxa"/>
            <w:shd w:val="clear" w:color="auto" w:fill="auto"/>
          </w:tcPr>
          <w:p w14:paraId="1E12EE12" w14:textId="77777777" w:rsidR="00326947" w:rsidRPr="00326947" w:rsidRDefault="00326947" w:rsidP="00326947">
            <w:pPr>
              <w:tabs>
                <w:tab w:val="center" w:pos="334"/>
              </w:tabs>
              <w:ind w:firstLine="567"/>
              <w:rPr>
                <w:rFonts w:ascii="Times New Roman" w:eastAsia="Calibri" w:hAnsi="Times New Roman"/>
                <w:sz w:val="22"/>
                <w:szCs w:val="22"/>
                <w:lang w:eastAsia="en-US"/>
              </w:rPr>
            </w:pPr>
          </w:p>
          <w:p w14:paraId="5743E9A7" w14:textId="77777777" w:rsidR="00326947" w:rsidRPr="00326947" w:rsidRDefault="00326947" w:rsidP="00326947">
            <w:pPr>
              <w:tabs>
                <w:tab w:val="center" w:pos="334"/>
              </w:tabs>
              <w:ind w:firstLine="567"/>
              <w:rPr>
                <w:rFonts w:ascii="Times New Roman" w:eastAsia="Calibri" w:hAnsi="Times New Roman"/>
                <w:sz w:val="22"/>
                <w:szCs w:val="22"/>
                <w:lang w:eastAsia="en-US"/>
              </w:rPr>
            </w:pPr>
          </w:p>
          <w:p w14:paraId="63677F96" w14:textId="77777777" w:rsidR="00326947" w:rsidRPr="00326947" w:rsidRDefault="00326947" w:rsidP="009712E8">
            <w:pPr>
              <w:tabs>
                <w:tab w:val="center" w:pos="334"/>
              </w:tabs>
              <w:rPr>
                <w:rFonts w:ascii="Times New Roman" w:eastAsia="Calibri" w:hAnsi="Times New Roman"/>
                <w:sz w:val="22"/>
                <w:szCs w:val="22"/>
                <w:lang w:eastAsia="en-US"/>
              </w:rPr>
            </w:pPr>
            <w:r w:rsidRPr="00326947">
              <w:rPr>
                <w:rFonts w:ascii="Times New Roman" w:eastAsia="Calibri" w:hAnsi="Times New Roman"/>
                <w:sz w:val="22"/>
                <w:szCs w:val="22"/>
                <w:lang w:eastAsia="en-US"/>
              </w:rPr>
              <w:t>98,5</w:t>
            </w:r>
          </w:p>
        </w:tc>
        <w:tc>
          <w:tcPr>
            <w:tcW w:w="851" w:type="dxa"/>
            <w:shd w:val="clear" w:color="auto" w:fill="auto"/>
          </w:tcPr>
          <w:p w14:paraId="1496881E" w14:textId="77777777" w:rsidR="00326947" w:rsidRPr="00326947" w:rsidRDefault="00326947" w:rsidP="00326947">
            <w:pPr>
              <w:ind w:firstLine="567"/>
              <w:jc w:val="center"/>
              <w:rPr>
                <w:rFonts w:ascii="Times New Roman" w:eastAsia="Calibri" w:hAnsi="Times New Roman"/>
                <w:sz w:val="22"/>
                <w:szCs w:val="22"/>
                <w:lang w:eastAsia="en-US"/>
              </w:rPr>
            </w:pPr>
          </w:p>
          <w:p w14:paraId="6DF0AC94" w14:textId="77777777" w:rsidR="00326947" w:rsidRPr="00326947" w:rsidRDefault="00326947" w:rsidP="00326947">
            <w:pPr>
              <w:ind w:firstLine="567"/>
              <w:jc w:val="center"/>
              <w:rPr>
                <w:rFonts w:ascii="Times New Roman" w:eastAsia="Calibri" w:hAnsi="Times New Roman"/>
                <w:sz w:val="22"/>
                <w:szCs w:val="22"/>
                <w:lang w:eastAsia="en-US"/>
              </w:rPr>
            </w:pPr>
          </w:p>
          <w:p w14:paraId="4519A71F"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103,3</w:t>
            </w:r>
          </w:p>
        </w:tc>
        <w:tc>
          <w:tcPr>
            <w:tcW w:w="850" w:type="dxa"/>
            <w:shd w:val="clear" w:color="auto" w:fill="auto"/>
          </w:tcPr>
          <w:p w14:paraId="042D25C2" w14:textId="77777777" w:rsidR="00326947" w:rsidRPr="00326947" w:rsidRDefault="00326947" w:rsidP="00326947">
            <w:pPr>
              <w:tabs>
                <w:tab w:val="center" w:pos="223"/>
              </w:tabs>
              <w:ind w:firstLine="567"/>
              <w:rPr>
                <w:rFonts w:ascii="Times New Roman" w:eastAsia="Calibri" w:hAnsi="Times New Roman"/>
                <w:sz w:val="22"/>
                <w:szCs w:val="22"/>
                <w:lang w:eastAsia="en-US"/>
              </w:rPr>
            </w:pPr>
          </w:p>
          <w:p w14:paraId="530E409E" w14:textId="77777777" w:rsidR="00326947" w:rsidRPr="00326947" w:rsidRDefault="00326947" w:rsidP="00326947">
            <w:pPr>
              <w:tabs>
                <w:tab w:val="center" w:pos="223"/>
              </w:tabs>
              <w:ind w:firstLine="567"/>
              <w:rPr>
                <w:rFonts w:ascii="Times New Roman" w:eastAsia="Calibri" w:hAnsi="Times New Roman"/>
                <w:sz w:val="22"/>
                <w:szCs w:val="22"/>
                <w:lang w:eastAsia="en-US"/>
              </w:rPr>
            </w:pPr>
          </w:p>
          <w:p w14:paraId="64D1CFA1" w14:textId="77777777" w:rsidR="00326947" w:rsidRPr="00326947" w:rsidRDefault="00326947" w:rsidP="009712E8">
            <w:pPr>
              <w:tabs>
                <w:tab w:val="center" w:pos="223"/>
              </w:tabs>
              <w:rPr>
                <w:rFonts w:ascii="Times New Roman" w:eastAsia="Calibri" w:hAnsi="Times New Roman"/>
                <w:sz w:val="22"/>
                <w:szCs w:val="22"/>
                <w:lang w:eastAsia="en-US"/>
              </w:rPr>
            </w:pPr>
            <w:r w:rsidRPr="00326947">
              <w:rPr>
                <w:rFonts w:ascii="Times New Roman" w:eastAsia="Calibri" w:hAnsi="Times New Roman"/>
                <w:sz w:val="22"/>
                <w:szCs w:val="22"/>
                <w:lang w:eastAsia="en-US"/>
              </w:rPr>
              <w:tab/>
              <w:t>99,2</w:t>
            </w:r>
          </w:p>
        </w:tc>
        <w:tc>
          <w:tcPr>
            <w:tcW w:w="851" w:type="dxa"/>
            <w:shd w:val="clear" w:color="auto" w:fill="auto"/>
          </w:tcPr>
          <w:p w14:paraId="60173259" w14:textId="77777777" w:rsidR="00326947" w:rsidRPr="00326947" w:rsidRDefault="00326947" w:rsidP="00326947">
            <w:pPr>
              <w:ind w:firstLine="567"/>
              <w:jc w:val="center"/>
              <w:rPr>
                <w:rFonts w:ascii="Times New Roman" w:eastAsia="Calibri" w:hAnsi="Times New Roman"/>
                <w:sz w:val="22"/>
                <w:szCs w:val="22"/>
                <w:lang w:eastAsia="en-US"/>
              </w:rPr>
            </w:pPr>
          </w:p>
          <w:p w14:paraId="74F35885" w14:textId="77777777" w:rsidR="00326947" w:rsidRPr="00326947" w:rsidRDefault="00326947" w:rsidP="00326947">
            <w:pPr>
              <w:ind w:firstLine="567"/>
              <w:jc w:val="center"/>
              <w:rPr>
                <w:rFonts w:ascii="Times New Roman" w:eastAsia="Calibri" w:hAnsi="Times New Roman"/>
                <w:sz w:val="22"/>
                <w:szCs w:val="22"/>
                <w:lang w:eastAsia="en-US"/>
              </w:rPr>
            </w:pPr>
          </w:p>
          <w:p w14:paraId="3697DE81"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94,6</w:t>
            </w:r>
          </w:p>
        </w:tc>
        <w:tc>
          <w:tcPr>
            <w:tcW w:w="842" w:type="dxa"/>
            <w:shd w:val="clear" w:color="auto" w:fill="auto"/>
          </w:tcPr>
          <w:p w14:paraId="7B3FBBD3" w14:textId="77777777" w:rsidR="00326947" w:rsidRPr="00326947" w:rsidRDefault="00326947" w:rsidP="00326947">
            <w:pPr>
              <w:ind w:firstLine="567"/>
              <w:jc w:val="center"/>
              <w:rPr>
                <w:rFonts w:ascii="Times New Roman" w:eastAsia="Calibri" w:hAnsi="Times New Roman"/>
                <w:sz w:val="22"/>
                <w:szCs w:val="22"/>
                <w:lang w:eastAsia="en-US"/>
              </w:rPr>
            </w:pPr>
          </w:p>
          <w:p w14:paraId="571579FF" w14:textId="77777777" w:rsidR="00326947" w:rsidRPr="00326947" w:rsidRDefault="00326947" w:rsidP="00326947">
            <w:pPr>
              <w:ind w:firstLine="567"/>
              <w:jc w:val="center"/>
              <w:rPr>
                <w:rFonts w:ascii="Times New Roman" w:eastAsia="Calibri" w:hAnsi="Times New Roman"/>
                <w:sz w:val="22"/>
                <w:szCs w:val="22"/>
                <w:lang w:eastAsia="en-US"/>
              </w:rPr>
            </w:pPr>
          </w:p>
          <w:p w14:paraId="6DF61EA6"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78,4</w:t>
            </w:r>
          </w:p>
        </w:tc>
        <w:tc>
          <w:tcPr>
            <w:tcW w:w="717" w:type="dxa"/>
            <w:shd w:val="clear" w:color="auto" w:fill="auto"/>
          </w:tcPr>
          <w:p w14:paraId="1602BF8B" w14:textId="77777777" w:rsidR="00326947" w:rsidRPr="00326947" w:rsidRDefault="00326947" w:rsidP="00326947">
            <w:pPr>
              <w:ind w:firstLine="567"/>
              <w:jc w:val="center"/>
              <w:rPr>
                <w:rFonts w:ascii="Times New Roman" w:eastAsia="Calibri" w:hAnsi="Times New Roman"/>
                <w:sz w:val="22"/>
                <w:szCs w:val="22"/>
                <w:lang w:eastAsia="en-US"/>
              </w:rPr>
            </w:pPr>
          </w:p>
          <w:p w14:paraId="027AE714" w14:textId="77777777" w:rsidR="00326947" w:rsidRPr="00326947" w:rsidRDefault="00326947" w:rsidP="00326947">
            <w:pPr>
              <w:ind w:firstLine="567"/>
              <w:jc w:val="center"/>
              <w:rPr>
                <w:rFonts w:ascii="Times New Roman" w:eastAsia="Calibri" w:hAnsi="Times New Roman"/>
                <w:sz w:val="22"/>
                <w:szCs w:val="22"/>
                <w:lang w:eastAsia="en-US"/>
              </w:rPr>
            </w:pPr>
          </w:p>
          <w:p w14:paraId="3FFFAADB"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117,1</w:t>
            </w:r>
          </w:p>
        </w:tc>
      </w:tr>
    </w:tbl>
    <w:p w14:paraId="15E126ED" w14:textId="77777777" w:rsidR="00326947" w:rsidRPr="00326947" w:rsidRDefault="00326947" w:rsidP="00326947">
      <w:pPr>
        <w:ind w:firstLine="567"/>
        <w:jc w:val="both"/>
        <w:rPr>
          <w:rFonts w:ascii="Times New Roman" w:hAnsi="Times New Roman"/>
          <w:color w:val="000000"/>
          <w:sz w:val="28"/>
          <w:szCs w:val="28"/>
        </w:rPr>
      </w:pPr>
    </w:p>
    <w:p w14:paraId="799F0C17"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 xml:space="preserve">У загальному обсязі реалізованої промислової продукції області найбільша питома вага припадає на підприємства переробної промисловості 83,1%, зокрема, обсяги  реалізації продукції харчової та переробної галузі складають 17,6 млрд гривень або 44,8% від загального обсягу реалізованої промислової продукції у 2023 році. </w:t>
      </w:r>
    </w:p>
    <w:p w14:paraId="659FBED2"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Слід зазначити, що у порівнянні з 2013 роком структура обсягу реалізованої продукції зазнала змін: збільшилась частка харчової галузі промисловості з (95 % до 117,1%).</w:t>
      </w:r>
    </w:p>
    <w:p w14:paraId="3C6870DB"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У переробній промисловості ключові місця за обсягами реалізації продукції займають підприємства з виробництва харчових продуктів.</w:t>
      </w:r>
    </w:p>
    <w:p w14:paraId="0DBE50FC"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Провідна позиція у промисловому комплексі області належать харчовій галузі, яка є структуроформуючою ланкою господарського комплексу регіону.</w:t>
      </w:r>
    </w:p>
    <w:p w14:paraId="59359BB4"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Пріоритетними в області є молокопереробна галузь – 12,9% від загального обсягу реалізованої промислової продукції харчової галузі промисловості, цукрова галузь – 10%, олійна – 7,6%.</w:t>
      </w:r>
    </w:p>
    <w:p w14:paraId="78A31F28" w14:textId="77777777" w:rsidR="00326947" w:rsidRPr="00326947" w:rsidRDefault="00326947" w:rsidP="00326947">
      <w:pPr>
        <w:ind w:firstLine="567"/>
        <w:jc w:val="both"/>
        <w:rPr>
          <w:rFonts w:ascii="Times New Roman" w:hAnsi="Times New Roman"/>
          <w:color w:val="000000"/>
          <w:sz w:val="28"/>
          <w:szCs w:val="28"/>
        </w:rPr>
      </w:pPr>
    </w:p>
    <w:p w14:paraId="24EF2869" w14:textId="77777777" w:rsidR="00326947" w:rsidRPr="00326947" w:rsidRDefault="008E5BC5" w:rsidP="00326947">
      <w:pPr>
        <w:ind w:firstLine="567"/>
        <w:jc w:val="both"/>
        <w:rPr>
          <w:rFonts w:ascii="Times New Roman" w:hAnsi="Times New Roman"/>
          <w:color w:val="000000"/>
          <w:sz w:val="28"/>
          <w:szCs w:val="28"/>
        </w:rPr>
      </w:pPr>
      <w:r>
        <w:rPr>
          <w:rFonts w:ascii="Times New Roman" w:hAnsi="Times New Roman"/>
          <w:color w:val="000000"/>
          <w:sz w:val="28"/>
          <w:szCs w:val="28"/>
        </w:rPr>
        <w:lastRenderedPageBreak/>
        <w:pict w14:anchorId="67E7BEA6">
          <v:shape id="_x0000_i1071" type="#_x0000_t75" style="width:432.75pt;height:252.75pt;mso-position-horizontal-relative:char;mso-position-vertical-relative:line">
            <v:imagedata r:id="rId84" o:title=""/>
          </v:shape>
        </w:pict>
      </w:r>
    </w:p>
    <w:p w14:paraId="05EE06C2" w14:textId="77777777" w:rsidR="00326947" w:rsidRPr="00326947" w:rsidRDefault="00326947" w:rsidP="00326947">
      <w:pPr>
        <w:ind w:firstLine="567"/>
        <w:jc w:val="both"/>
        <w:rPr>
          <w:rFonts w:ascii="Times New Roman" w:hAnsi="Times New Roman"/>
          <w:color w:val="00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307"/>
        <w:gridCol w:w="1085"/>
        <w:gridCol w:w="936"/>
        <w:gridCol w:w="1346"/>
        <w:gridCol w:w="1122"/>
        <w:gridCol w:w="1924"/>
        <w:gridCol w:w="1078"/>
        <w:gridCol w:w="712"/>
      </w:tblGrid>
      <w:tr w:rsidR="00326947" w:rsidRPr="00326947" w14:paraId="4B36034B" w14:textId="77777777" w:rsidTr="004B63AD">
        <w:tc>
          <w:tcPr>
            <w:tcW w:w="993" w:type="dxa"/>
            <w:shd w:val="clear" w:color="auto" w:fill="auto"/>
          </w:tcPr>
          <w:p w14:paraId="17860650" w14:textId="77777777" w:rsidR="00326947" w:rsidRPr="00326947" w:rsidRDefault="00326947" w:rsidP="009712E8">
            <w:pPr>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Галузь</w:t>
            </w:r>
          </w:p>
        </w:tc>
        <w:tc>
          <w:tcPr>
            <w:tcW w:w="1389" w:type="dxa"/>
            <w:shd w:val="clear" w:color="auto" w:fill="auto"/>
          </w:tcPr>
          <w:p w14:paraId="0BACE9A2" w14:textId="77777777" w:rsidR="00326947" w:rsidRPr="00326947" w:rsidRDefault="00326947" w:rsidP="009712E8">
            <w:pPr>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Молоко-переробна</w:t>
            </w:r>
          </w:p>
        </w:tc>
        <w:tc>
          <w:tcPr>
            <w:tcW w:w="1041" w:type="dxa"/>
            <w:shd w:val="clear" w:color="auto" w:fill="auto"/>
          </w:tcPr>
          <w:p w14:paraId="038B92AB" w14:textId="77777777" w:rsidR="00326947" w:rsidRPr="00326947" w:rsidRDefault="00326947" w:rsidP="009712E8">
            <w:pPr>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Цукрова</w:t>
            </w:r>
          </w:p>
        </w:tc>
        <w:tc>
          <w:tcPr>
            <w:tcW w:w="875" w:type="dxa"/>
            <w:shd w:val="clear" w:color="auto" w:fill="auto"/>
          </w:tcPr>
          <w:p w14:paraId="1C86610C" w14:textId="77777777" w:rsidR="00326947" w:rsidRPr="00326947" w:rsidRDefault="00326947" w:rsidP="009712E8">
            <w:pPr>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Олійна</w:t>
            </w:r>
          </w:p>
        </w:tc>
        <w:tc>
          <w:tcPr>
            <w:tcW w:w="1346" w:type="dxa"/>
            <w:shd w:val="clear" w:color="auto" w:fill="auto"/>
          </w:tcPr>
          <w:p w14:paraId="6A45C24D" w14:textId="77777777" w:rsidR="00326947" w:rsidRPr="00326947" w:rsidRDefault="00326947" w:rsidP="009712E8">
            <w:pPr>
              <w:ind w:firstLine="12"/>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Пивобезал-когольна</w:t>
            </w:r>
          </w:p>
        </w:tc>
        <w:tc>
          <w:tcPr>
            <w:tcW w:w="1122" w:type="dxa"/>
            <w:shd w:val="clear" w:color="auto" w:fill="auto"/>
          </w:tcPr>
          <w:p w14:paraId="113C05FA"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М’ясопе-реробна</w:t>
            </w:r>
          </w:p>
        </w:tc>
        <w:tc>
          <w:tcPr>
            <w:tcW w:w="1924" w:type="dxa"/>
            <w:shd w:val="clear" w:color="auto" w:fill="auto"/>
          </w:tcPr>
          <w:p w14:paraId="46BE00EA"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Борошномельно-круп’яна</w:t>
            </w:r>
          </w:p>
        </w:tc>
        <w:tc>
          <w:tcPr>
            <w:tcW w:w="1078" w:type="dxa"/>
            <w:shd w:val="clear" w:color="auto" w:fill="auto"/>
          </w:tcPr>
          <w:p w14:paraId="0235FA96"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Хлібопе-карська</w:t>
            </w:r>
          </w:p>
        </w:tc>
        <w:tc>
          <w:tcPr>
            <w:tcW w:w="688" w:type="dxa"/>
            <w:shd w:val="clear" w:color="auto" w:fill="auto"/>
          </w:tcPr>
          <w:p w14:paraId="6BDAFD58" w14:textId="77777777" w:rsidR="00326947" w:rsidRPr="00326947" w:rsidRDefault="00326947" w:rsidP="009712E8">
            <w:pP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Інше</w:t>
            </w:r>
          </w:p>
        </w:tc>
      </w:tr>
      <w:tr w:rsidR="00326947" w:rsidRPr="00326947" w14:paraId="3FDD120B" w14:textId="77777777" w:rsidTr="004B63AD">
        <w:tc>
          <w:tcPr>
            <w:tcW w:w="993" w:type="dxa"/>
            <w:shd w:val="clear" w:color="auto" w:fill="auto"/>
          </w:tcPr>
          <w:p w14:paraId="72293B6B" w14:textId="77777777" w:rsidR="00326947" w:rsidRPr="00326947" w:rsidRDefault="00326947" w:rsidP="00326947">
            <w:pPr>
              <w:ind w:firstLine="567"/>
              <w:jc w:val="center"/>
              <w:rPr>
                <w:rFonts w:ascii="Times New Roman" w:eastAsia="Calibri" w:hAnsi="Times New Roman"/>
                <w:b/>
                <w:sz w:val="22"/>
                <w:szCs w:val="22"/>
                <w:lang w:eastAsia="en-US"/>
              </w:rPr>
            </w:pPr>
            <w:r w:rsidRPr="00326947">
              <w:rPr>
                <w:rFonts w:ascii="Times New Roman" w:eastAsia="Calibri" w:hAnsi="Times New Roman"/>
                <w:b/>
                <w:sz w:val="22"/>
                <w:szCs w:val="22"/>
                <w:lang w:eastAsia="en-US"/>
              </w:rPr>
              <w:t>%</w:t>
            </w:r>
          </w:p>
        </w:tc>
        <w:tc>
          <w:tcPr>
            <w:tcW w:w="1389" w:type="dxa"/>
            <w:shd w:val="clear" w:color="auto" w:fill="auto"/>
          </w:tcPr>
          <w:p w14:paraId="32D97CA5" w14:textId="77777777" w:rsidR="00326947" w:rsidRPr="00326947" w:rsidRDefault="00326947" w:rsidP="00326947">
            <w:pPr>
              <w:ind w:firstLine="567"/>
              <w:jc w:val="center"/>
              <w:rPr>
                <w:rFonts w:ascii="Times New Roman" w:eastAsia="Calibri" w:hAnsi="Times New Roman"/>
                <w:sz w:val="22"/>
                <w:szCs w:val="22"/>
                <w:lang w:eastAsia="en-US"/>
              </w:rPr>
            </w:pPr>
            <w:r w:rsidRPr="00326947">
              <w:rPr>
                <w:rFonts w:ascii="Times New Roman" w:eastAsia="Calibri" w:hAnsi="Times New Roman"/>
                <w:sz w:val="22"/>
                <w:szCs w:val="22"/>
                <w:lang w:eastAsia="en-US"/>
              </w:rPr>
              <w:t>12,9</w:t>
            </w:r>
          </w:p>
        </w:tc>
        <w:tc>
          <w:tcPr>
            <w:tcW w:w="1041" w:type="dxa"/>
            <w:shd w:val="clear" w:color="auto" w:fill="auto"/>
          </w:tcPr>
          <w:p w14:paraId="5C8F9AAF"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10,0</w:t>
            </w:r>
          </w:p>
        </w:tc>
        <w:tc>
          <w:tcPr>
            <w:tcW w:w="875" w:type="dxa"/>
            <w:shd w:val="clear" w:color="auto" w:fill="auto"/>
          </w:tcPr>
          <w:p w14:paraId="0C2E1620"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7,6</w:t>
            </w:r>
          </w:p>
        </w:tc>
        <w:tc>
          <w:tcPr>
            <w:tcW w:w="1346" w:type="dxa"/>
            <w:shd w:val="clear" w:color="auto" w:fill="auto"/>
          </w:tcPr>
          <w:p w14:paraId="5F138857"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4,2</w:t>
            </w:r>
          </w:p>
        </w:tc>
        <w:tc>
          <w:tcPr>
            <w:tcW w:w="1122" w:type="dxa"/>
            <w:shd w:val="clear" w:color="auto" w:fill="auto"/>
          </w:tcPr>
          <w:p w14:paraId="0B624CB9"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3,9</w:t>
            </w:r>
          </w:p>
        </w:tc>
        <w:tc>
          <w:tcPr>
            <w:tcW w:w="1924" w:type="dxa"/>
            <w:shd w:val="clear" w:color="auto" w:fill="auto"/>
          </w:tcPr>
          <w:p w14:paraId="552603E3" w14:textId="77777777" w:rsidR="00326947" w:rsidRPr="00326947" w:rsidRDefault="00326947" w:rsidP="009712E8">
            <w:pPr>
              <w:ind w:firstLine="567"/>
              <w:rPr>
                <w:rFonts w:ascii="Times New Roman" w:eastAsia="Calibri" w:hAnsi="Times New Roman"/>
                <w:sz w:val="22"/>
                <w:szCs w:val="22"/>
                <w:lang w:eastAsia="en-US"/>
              </w:rPr>
            </w:pPr>
            <w:r w:rsidRPr="00326947">
              <w:rPr>
                <w:rFonts w:ascii="Times New Roman" w:eastAsia="Calibri" w:hAnsi="Times New Roman"/>
                <w:sz w:val="22"/>
                <w:szCs w:val="22"/>
                <w:lang w:eastAsia="en-US"/>
              </w:rPr>
              <w:t>1,6</w:t>
            </w:r>
          </w:p>
        </w:tc>
        <w:tc>
          <w:tcPr>
            <w:tcW w:w="1078" w:type="dxa"/>
            <w:shd w:val="clear" w:color="auto" w:fill="auto"/>
          </w:tcPr>
          <w:p w14:paraId="2E6FFB86" w14:textId="77777777" w:rsidR="00326947" w:rsidRPr="00326947" w:rsidRDefault="00326947" w:rsidP="00326947">
            <w:pPr>
              <w:ind w:firstLine="567"/>
              <w:jc w:val="center"/>
              <w:rPr>
                <w:rFonts w:ascii="Times New Roman" w:eastAsia="Calibri" w:hAnsi="Times New Roman"/>
                <w:sz w:val="22"/>
                <w:szCs w:val="22"/>
                <w:lang w:eastAsia="en-US"/>
              </w:rPr>
            </w:pPr>
            <w:r w:rsidRPr="00326947">
              <w:rPr>
                <w:rFonts w:ascii="Times New Roman" w:eastAsia="Calibri" w:hAnsi="Times New Roman"/>
                <w:sz w:val="22"/>
                <w:szCs w:val="22"/>
                <w:lang w:eastAsia="en-US"/>
              </w:rPr>
              <w:t>1,5</w:t>
            </w:r>
          </w:p>
        </w:tc>
        <w:tc>
          <w:tcPr>
            <w:tcW w:w="688" w:type="dxa"/>
            <w:shd w:val="clear" w:color="auto" w:fill="auto"/>
          </w:tcPr>
          <w:p w14:paraId="19111847" w14:textId="77777777" w:rsidR="00326947" w:rsidRPr="00326947" w:rsidRDefault="00326947" w:rsidP="009712E8">
            <w:pPr>
              <w:rPr>
                <w:rFonts w:ascii="Times New Roman" w:eastAsia="Calibri" w:hAnsi="Times New Roman"/>
                <w:sz w:val="22"/>
                <w:szCs w:val="22"/>
                <w:lang w:eastAsia="en-US"/>
              </w:rPr>
            </w:pPr>
            <w:r w:rsidRPr="00326947">
              <w:rPr>
                <w:rFonts w:ascii="Times New Roman" w:eastAsia="Calibri" w:hAnsi="Times New Roman"/>
                <w:sz w:val="22"/>
                <w:szCs w:val="22"/>
                <w:lang w:eastAsia="en-US"/>
              </w:rPr>
              <w:t>3,1</w:t>
            </w:r>
          </w:p>
        </w:tc>
      </w:tr>
    </w:tbl>
    <w:p w14:paraId="1F09F6F5" w14:textId="77777777" w:rsidR="00326947" w:rsidRPr="00326947" w:rsidRDefault="00326947" w:rsidP="00326947">
      <w:pPr>
        <w:ind w:firstLine="567"/>
        <w:jc w:val="both"/>
        <w:rPr>
          <w:rFonts w:ascii="Times New Roman" w:hAnsi="Times New Roman"/>
          <w:color w:val="000000"/>
          <w:sz w:val="28"/>
          <w:szCs w:val="28"/>
        </w:rPr>
      </w:pPr>
    </w:p>
    <w:p w14:paraId="5C53C901"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Упродовж останніх років корпорацією „Агропродсервісˮ відновлено роботу Тернопільського мʼясокомбінату та проведено модернізацію потужностей, внаслідок чого виробництво охолодженої свинини зросло білше ніж у 10 разів.</w:t>
      </w:r>
    </w:p>
    <w:p w14:paraId="15530774"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color w:val="000000"/>
          <w:sz w:val="28"/>
          <w:szCs w:val="28"/>
        </w:rPr>
        <w:t xml:space="preserve">Впродовж 2022-2023 років відновили роботу </w:t>
      </w:r>
      <w:r w:rsidRPr="00326947">
        <w:rPr>
          <w:rFonts w:ascii="Times New Roman" w:hAnsi="Times New Roman"/>
          <w:sz w:val="28"/>
          <w:szCs w:val="28"/>
        </w:rPr>
        <w:t>„Кобиловолоцький”МПД та Мишковицький МПД. Вироблено 14,4 тис. декалітрів спирту.</w:t>
      </w:r>
    </w:p>
    <w:p w14:paraId="2D51A9AF"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У 2023 році </w:t>
      </w:r>
      <w:r w:rsidRPr="00326947">
        <w:rPr>
          <w:rFonts w:ascii="Times New Roman" w:hAnsi="Times New Roman"/>
          <w:sz w:val="28"/>
          <w:szCs w:val="28"/>
          <w:shd w:val="clear" w:color="auto" w:fill="FFFFFF"/>
        </w:rPr>
        <w:t xml:space="preserve">уряд включив до Реєстру індустріальних (промислових) парків </w:t>
      </w:r>
      <w:r w:rsidRPr="00326947">
        <w:rPr>
          <w:rFonts w:ascii="Times New Roman" w:hAnsi="Times New Roman"/>
          <w:sz w:val="28"/>
          <w:szCs w:val="28"/>
        </w:rPr>
        <w:t>„</w:t>
      </w:r>
      <w:r w:rsidRPr="00326947">
        <w:rPr>
          <w:rFonts w:ascii="Times New Roman" w:hAnsi="Times New Roman"/>
          <w:sz w:val="28"/>
          <w:szCs w:val="28"/>
          <w:shd w:val="clear" w:color="auto" w:fill="FFFFFF"/>
        </w:rPr>
        <w:t>Західноукраїнський промисловий ХАБ</w:t>
      </w:r>
      <w:r w:rsidRPr="00326947">
        <w:rPr>
          <w:rFonts w:ascii="Times New Roman" w:hAnsi="Times New Roman"/>
          <w:sz w:val="28"/>
          <w:szCs w:val="28"/>
        </w:rPr>
        <w:t>”</w:t>
      </w:r>
      <w:r w:rsidRPr="00326947">
        <w:rPr>
          <w:rFonts w:ascii="Times New Roman" w:hAnsi="Times New Roman"/>
          <w:sz w:val="28"/>
          <w:szCs w:val="28"/>
          <w:shd w:val="clear" w:color="auto" w:fill="FFFFFF"/>
        </w:rPr>
        <w:t>.</w:t>
      </w:r>
      <w:r w:rsidRPr="00326947">
        <w:rPr>
          <w:rFonts w:ascii="Times New Roman" w:hAnsi="Times New Roman"/>
          <w:sz w:val="28"/>
          <w:szCs w:val="28"/>
        </w:rPr>
        <w:t xml:space="preserve"> </w:t>
      </w:r>
    </w:p>
    <w:p w14:paraId="30E76F6C" w14:textId="77777777" w:rsidR="00326947" w:rsidRPr="00326947" w:rsidRDefault="00326947" w:rsidP="00326947">
      <w:pPr>
        <w:ind w:firstLine="567"/>
        <w:jc w:val="both"/>
        <w:rPr>
          <w:rFonts w:ascii="Times New Roman" w:hAnsi="Times New Roman"/>
          <w:sz w:val="28"/>
          <w:szCs w:val="28"/>
          <w:shd w:val="clear" w:color="auto" w:fill="FFFFFF"/>
        </w:rPr>
      </w:pPr>
      <w:r w:rsidRPr="00326947">
        <w:rPr>
          <w:rFonts w:ascii="Times New Roman" w:hAnsi="Times New Roman"/>
          <w:sz w:val="28"/>
          <w:szCs w:val="28"/>
          <w:shd w:val="clear" w:color="auto" w:fill="FFFFFF"/>
        </w:rPr>
        <w:t>Проєкт</w:t>
      </w:r>
      <w:r w:rsidRPr="00326947">
        <w:rPr>
          <w:rFonts w:ascii="Times New Roman" w:hAnsi="Times New Roman"/>
          <w:sz w:val="28"/>
          <w:szCs w:val="28"/>
          <w:shd w:val="clear" w:color="auto" w:fill="FFFFFF"/>
          <w:lang w:val="ru-RU"/>
        </w:rPr>
        <w:t xml:space="preserve"> </w:t>
      </w:r>
      <w:r w:rsidRPr="00326947">
        <w:rPr>
          <w:rFonts w:ascii="Times New Roman" w:hAnsi="Times New Roman"/>
          <w:sz w:val="28"/>
          <w:szCs w:val="28"/>
        </w:rPr>
        <w:t>„</w:t>
      </w:r>
      <w:r w:rsidRPr="00326947">
        <w:rPr>
          <w:rFonts w:ascii="Times New Roman" w:hAnsi="Times New Roman"/>
          <w:sz w:val="28"/>
          <w:szCs w:val="28"/>
          <w:shd w:val="clear" w:color="auto" w:fill="FFFFFF"/>
        </w:rPr>
        <w:t>Західноукраїнський промисловий ХАБ</w:t>
      </w:r>
      <w:r w:rsidRPr="00326947">
        <w:rPr>
          <w:rFonts w:ascii="Times New Roman" w:hAnsi="Times New Roman"/>
          <w:sz w:val="28"/>
          <w:szCs w:val="28"/>
        </w:rPr>
        <w:t>”</w:t>
      </w:r>
      <w:r w:rsidRPr="00326947">
        <w:rPr>
          <w:rFonts w:ascii="Times New Roman" w:hAnsi="Times New Roman"/>
          <w:sz w:val="28"/>
          <w:szCs w:val="28"/>
          <w:shd w:val="clear" w:color="auto" w:fill="FFFFFF"/>
        </w:rPr>
        <w:t xml:space="preserve"> буде розташовано на площі </w:t>
      </w:r>
      <w:smartTag w:uri="urn:schemas-microsoft-com:office:smarttags" w:element="metricconverter">
        <w:smartTagPr>
          <w:attr w:name="ProductID" w:val="10,6543 га"/>
        </w:smartTagPr>
        <w:r w:rsidRPr="00326947">
          <w:rPr>
            <w:rFonts w:ascii="Times New Roman" w:hAnsi="Times New Roman"/>
            <w:sz w:val="28"/>
            <w:szCs w:val="28"/>
            <w:shd w:val="clear" w:color="auto" w:fill="FFFFFF"/>
          </w:rPr>
          <w:t>10,6543 га</w:t>
        </w:r>
      </w:smartTag>
      <w:r w:rsidRPr="00326947">
        <w:rPr>
          <w:rFonts w:ascii="Times New Roman" w:hAnsi="Times New Roman"/>
          <w:sz w:val="28"/>
          <w:szCs w:val="28"/>
          <w:shd w:val="clear" w:color="auto" w:fill="FFFFFF"/>
        </w:rPr>
        <w:t xml:space="preserve">, та передбачається створення до 1300 робочих місць у легкій, харчовій та переробній промисловості. </w:t>
      </w:r>
    </w:p>
    <w:p w14:paraId="39AA5BB3"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Харчова та переробна галузь області розвивається і у період воєнного часу:</w:t>
      </w:r>
    </w:p>
    <w:p w14:paraId="578CB738"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на територію Великоберезовицької селищної територіальної громади Тернопільського району переміщено виробництво суб’єкта господарювання галузі агропромислового комплексу з м. Гуляйполе Запорізької області – ТОВ ,,ТД Дельта” – виробника майонезу, соусів та олії. Повноцінне виробниче відділення розміщене на постійній основі з можливістю працевлаштування  близько 80 людей; на територію Вишнівецької селищної територіальної громади Кременецького району переміщено виробництво суб’єкта господарювання галузі агропромислового комплексу з м. Дніпро –                 ТОВ ,,Зовнішторгресурс” – виробника продуктів борошномельно-круп’яної промисловості. На сьогоднішній день підприємство здійснює діяльність з фасування борошна, круп’яних та макаронних виробів.</w:t>
      </w:r>
    </w:p>
    <w:p w14:paraId="4C5DCD57"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Модернізовано потужності ПрАТ „Тернопільського молокозаводуˮ,        ТОВ Пивоварня „Опілляˮ, ФГ „Гадзˮ, ТзОВ ,,Радехівський цукор”. </w:t>
      </w:r>
    </w:p>
    <w:p w14:paraId="459B4EF5"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lastRenderedPageBreak/>
        <w:t>Обсяг виробництва харчових продуктів станом на 01 вересня 2024 року (останні статистичні дані) збільшився на 13,6 % у порівнянні до відповідного періоду 2023 року.</w:t>
      </w:r>
    </w:p>
    <w:p w14:paraId="7230EA5D"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Зокрема, обсяги виробництва олії та тваринних жирів – на 26,0 %, продуктів борошномельно круп</w:t>
      </w:r>
      <w:r w:rsidRPr="00326947">
        <w:rPr>
          <w:rFonts w:ascii="Times New Roman" w:hAnsi="Times New Roman"/>
          <w:sz w:val="28"/>
          <w:szCs w:val="28"/>
          <w:lang w:val="ru-RU"/>
        </w:rPr>
        <w:t>’</w:t>
      </w:r>
      <w:r w:rsidRPr="00326947">
        <w:rPr>
          <w:rFonts w:ascii="Times New Roman" w:hAnsi="Times New Roman"/>
          <w:sz w:val="28"/>
          <w:szCs w:val="28"/>
        </w:rPr>
        <w:t>яної промисловості</w:t>
      </w:r>
      <w:r w:rsidRPr="00326947">
        <w:rPr>
          <w:rFonts w:ascii="Times New Roman" w:hAnsi="Times New Roman"/>
          <w:sz w:val="28"/>
          <w:szCs w:val="28"/>
          <w:lang w:val="ru-RU"/>
        </w:rPr>
        <w:t xml:space="preserve"> – на 28,8%, </w:t>
      </w:r>
      <w:r w:rsidRPr="00326947">
        <w:rPr>
          <w:rFonts w:ascii="Times New Roman" w:hAnsi="Times New Roman"/>
          <w:sz w:val="28"/>
          <w:szCs w:val="28"/>
        </w:rPr>
        <w:t>хліба, хлібобулочних і борошняних виробів – на 8,3 %, молочних продуктів – на 8,3%, безалкогольних напоїв - на 18,9%, перероблення та консервування фруктів і овочів – на 118,4%, інших продуктів – на 45,4%.</w:t>
      </w:r>
    </w:p>
    <w:p w14:paraId="599BD810"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Обсяг реалізованої промислової продукції харчової та переробної галузі в січні – серпні 2024 року склав 17,5 млрд грн. або 79,8 відсотки до всієї реалізованої промислової продукції області. У порівнянні з аналогічним періодом 2023 року обсяг реалізованої промислової продукції підприємствами харчової та переробної галузі зріс на 2,7 млрд грн. гривень або на 18,2 %.</w:t>
      </w:r>
    </w:p>
    <w:p w14:paraId="4ABCB567"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Зокрема, обсяги реалізації основних продуктів споживання у 2024 році: молочних продуктів -  2,4 млрд грн., що на 883,6 тис. грн. або 36,7% більше за відповідний період минулого року; олії та тваринних жирів – 2,8 млрд грн., що на 1,2 млрд  грн. або 75%  більше минулорічного; м’яса та м’ясних продуктів -843,3 млн грн., що в 1,7 разів більше до відповідного періоду минулого року;  хліба та хлібобулочних і борошняних виробів – 422,9 млн грн. - на  120,2 млн грн. або на 39,7 відсотка більше минулорічного показника, інших харчових продуктів – 1,5 млрд грн. на рівні минулого року.</w:t>
      </w:r>
    </w:p>
    <w:p w14:paraId="44881738"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 Станом на 1 вересня 2024 року загальні обсяги експорту готових харчових продуктів зросли на 210,6% до відповідного періоду минулого року та становлять 46070,4 тис. дол. США.</w:t>
      </w:r>
    </w:p>
    <w:p w14:paraId="33EFA147"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В області розміщено 4 виробничі підрозділи (заводи) ТзОВ ,,Радехівський цукор”:  Хоростківське, Козівське, Чортківське  та Збаразьке виробництва. </w:t>
      </w:r>
    </w:p>
    <w:p w14:paraId="0B0AE3C8"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Враховуючи обсяги цукрових буряків, які ТзОВ ,,Радехівський цукор” планує отримати за договорами, укладеними в області, а також за межами регіону, загальний ресурс сировини до переробки в поточному сезоні прогнозується – 2,2 млн тонн, по області,  понад 1,5 млн тонн, з інших областей 0,7 млн тонн, що більш ніж на 400 тис. тонн або на 36,4 % від минулорічного.  </w:t>
      </w:r>
    </w:p>
    <w:p w14:paraId="3BD131F8"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 xml:space="preserve">  У 2024 році сезон цукроваріння розпочався 27 серпня 2024 року. Роботу розпочало Козівське  виробництво. Сезон в області планується завершити у третій декаді грудня і триватиме він в середньому 110 діб. </w:t>
      </w:r>
    </w:p>
    <w:p w14:paraId="6376C76A"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ТОВ „Радехівський цукор” у поточному сезоні цукроваріння взяв зобов’язання забезпечити вивіз з полів цукросировини у законтрактованих обсягах для забезпечення на території району повноцінної роботи цукрових виробничих підрозділів.</w:t>
      </w:r>
    </w:p>
    <w:p w14:paraId="5ECD22EB"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Станом на 1 вересня 2024 року надійшло для переробки 15639 тонн цукрового буряка, перероблено 15620 тонн, вироблено 1435 тонн цукру, що на 100 відсотків більше ніж у 2023 році, тому що сезон виробництва цукру у 2023 році розпочався 11 вересня.</w:t>
      </w:r>
    </w:p>
    <w:p w14:paraId="7EC18369" w14:textId="77777777" w:rsidR="00326947" w:rsidRPr="00326947" w:rsidRDefault="00326947" w:rsidP="00326947">
      <w:pPr>
        <w:ind w:firstLine="567"/>
        <w:jc w:val="both"/>
        <w:rPr>
          <w:rFonts w:ascii="Times New Roman" w:hAnsi="Times New Roman"/>
          <w:sz w:val="28"/>
          <w:szCs w:val="28"/>
        </w:rPr>
      </w:pPr>
    </w:p>
    <w:p w14:paraId="60DB3E84" w14:textId="77777777" w:rsidR="00326947" w:rsidRPr="00326947" w:rsidRDefault="00326947" w:rsidP="00326947">
      <w:pPr>
        <w:ind w:firstLine="567"/>
        <w:rPr>
          <w:rFonts w:ascii="Times New Roman" w:hAnsi="Times New Roman"/>
          <w:b/>
          <w:sz w:val="28"/>
          <w:szCs w:val="28"/>
        </w:rPr>
      </w:pPr>
      <w:r w:rsidRPr="00326947">
        <w:rPr>
          <w:rFonts w:ascii="Times New Roman" w:hAnsi="Times New Roman"/>
          <w:b/>
          <w:sz w:val="28"/>
          <w:szCs w:val="28"/>
        </w:rPr>
        <w:t>Інфраструктура аграрного ринку</w:t>
      </w:r>
    </w:p>
    <w:p w14:paraId="55FA3308"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lastRenderedPageBreak/>
        <w:t>Основними організаційно-технічними елементами інфраструктури аграрного ринку виступають товарні біржі, обслуговуючі кооперативи, оптово-продовольчі ринки, ярмарки, заготівельні пункти та ін.</w:t>
      </w:r>
    </w:p>
    <w:p w14:paraId="7A849504"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 області працює Аграрна біржа, що проводить торги з продажу необроблювальної деревини.</w:t>
      </w:r>
    </w:p>
    <w:p w14:paraId="4B55B5D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 Тернопільській області працюють 19 кредитних спілок, з яких лише 5 надають позики сільгоспвиробникам: „ФК „Надія України”, „Галицьке кредитне товариство”, „ТЕРНА”, „Кредит - ФОС”, „Калина”.</w:t>
      </w:r>
    </w:p>
    <w:p w14:paraId="322E990E"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На території області налічується понад 500 заготівельних пунктів молока, прийом м’яса здійснюється безпосередньо на м’ясопереробних підприємствах області.</w:t>
      </w:r>
    </w:p>
    <w:p w14:paraId="40B289A6"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Під час сезону цукроваріння працюють 4 пункти прийому цукрового буряка при Чортківському, Хоростківському, Козівському і Збаразькому цукрових заводах.</w:t>
      </w:r>
    </w:p>
    <w:p w14:paraId="1C577DCC"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 області налічується понад 540 зерноскладів, токових господарств і елеваторів сумарною місткістю зберігання 2,8 млн тонн зерна. З 2019 року збільшено потужності зберігання зерна майже на 100 тис тонн за рахунок введення у дію зернових елеваторів ТОВ ,,Рентком Тернопіль”, ПАП „Агропродсервіс”, ПП НВО „Енергоощадні технології”, крім того,  завершується будівництво зернових елеваторів ПАП „Дзвін”, ПП „Агрон”, ТОВ „Агро-млин”, ТОВ „Калина фармінг”, що дасть можливість збільшити ще на 310 тис. тонн.</w:t>
      </w:r>
    </w:p>
    <w:p w14:paraId="6381C270" w14:textId="77777777" w:rsidR="00326947" w:rsidRPr="00326947" w:rsidRDefault="00326947" w:rsidP="00326947">
      <w:pPr>
        <w:ind w:firstLine="567"/>
        <w:jc w:val="both"/>
        <w:rPr>
          <w:rFonts w:ascii="Times New Roman" w:hAnsi="Times New Roman"/>
          <w:sz w:val="28"/>
          <w:szCs w:val="28"/>
        </w:rPr>
      </w:pPr>
      <w:r w:rsidRPr="00326947">
        <w:rPr>
          <w:rFonts w:ascii="Times New Roman" w:hAnsi="Times New Roman"/>
          <w:sz w:val="28"/>
          <w:szCs w:val="28"/>
        </w:rPr>
        <w:t>Відсутній сільськогосподарський оптовий ринок, що суттєво обмежує реалізацію виробленої продукції. Однак частково ця проблема вирішується за рахунок проведення ярмаркових заходів та виїзних торгівель в обласному та районних центрах щонайменше раз на тиждень.</w:t>
      </w:r>
    </w:p>
    <w:p w14:paraId="040D3FE6" w14:textId="77777777" w:rsidR="00326947" w:rsidRPr="00326947" w:rsidRDefault="00326947" w:rsidP="00326947">
      <w:pPr>
        <w:ind w:firstLine="567"/>
        <w:jc w:val="both"/>
        <w:rPr>
          <w:rFonts w:ascii="Times New Roman" w:hAnsi="Times New Roman"/>
          <w:sz w:val="28"/>
          <w:szCs w:val="28"/>
        </w:rPr>
      </w:pPr>
      <w:r w:rsidRPr="00326947">
        <w:rPr>
          <w:rFonts w:ascii="Times New Roman" w:eastAsia="Calibri" w:hAnsi="Times New Roman"/>
          <w:sz w:val="28"/>
          <w:szCs w:val="28"/>
        </w:rPr>
        <w:t>На сьогоднішній день завдяки фінансовій підтримці за попередні роки з державного та обласного бюджетів відбувся розвиток сільськогосподарської кооперації.</w:t>
      </w:r>
      <w:r w:rsidRPr="00326947">
        <w:rPr>
          <w:rFonts w:ascii="Times New Roman" w:hAnsi="Times New Roman"/>
          <w:sz w:val="28"/>
          <w:szCs w:val="28"/>
        </w:rPr>
        <w:t xml:space="preserve"> Станом на 1 січня 2024 року в області налічується </w:t>
      </w:r>
      <w:r w:rsidRPr="00326947">
        <w:rPr>
          <w:rFonts w:ascii="Times New Roman" w:hAnsi="Times New Roman"/>
          <w:sz w:val="28"/>
          <w:szCs w:val="28"/>
          <w:lang w:val="ru-RU"/>
        </w:rPr>
        <w:t xml:space="preserve">                         </w:t>
      </w:r>
      <w:r w:rsidRPr="00326947">
        <w:rPr>
          <w:rFonts w:ascii="Times New Roman" w:hAnsi="Times New Roman"/>
          <w:sz w:val="28"/>
          <w:szCs w:val="28"/>
        </w:rPr>
        <w:t>113 сільськогосподарських кооперативи, з них 100 діючих. За час їх діяльності створено 240 постійних робочих місць та близько 2000 сезонних.</w:t>
      </w:r>
    </w:p>
    <w:p w14:paraId="0B58FBAD" w14:textId="77777777" w:rsidR="00326947" w:rsidRPr="00326947" w:rsidRDefault="00326947" w:rsidP="00326947">
      <w:pPr>
        <w:ind w:firstLine="567"/>
        <w:jc w:val="both"/>
        <w:rPr>
          <w:rFonts w:ascii="Times New Roman" w:hAnsi="Times New Roman"/>
          <w:color w:val="000000"/>
          <w:sz w:val="28"/>
          <w:szCs w:val="28"/>
        </w:rPr>
      </w:pPr>
      <w:r w:rsidRPr="00326947">
        <w:rPr>
          <w:rFonts w:ascii="Times New Roman" w:hAnsi="Times New Roman"/>
          <w:color w:val="000000"/>
          <w:sz w:val="28"/>
          <w:szCs w:val="28"/>
        </w:rPr>
        <w:t>Також в області функціонує 18 сімейних молочних ферм в яких утримується 511 голів ВРХ в тому числі 310 голів корів.</w:t>
      </w:r>
    </w:p>
    <w:p w14:paraId="6FBBDA43" w14:textId="77777777" w:rsidR="00326947" w:rsidRPr="00326947" w:rsidRDefault="00326947" w:rsidP="00326947">
      <w:pPr>
        <w:ind w:firstLine="567"/>
        <w:jc w:val="both"/>
        <w:rPr>
          <w:rFonts w:ascii="Times New Roman" w:hAnsi="Times New Roman"/>
          <w:color w:val="000000"/>
          <w:sz w:val="28"/>
          <w:szCs w:val="28"/>
        </w:rPr>
      </w:pPr>
    </w:p>
    <w:p w14:paraId="14B121F2" w14:textId="77777777" w:rsidR="00326947" w:rsidRPr="009712E8" w:rsidRDefault="00326947" w:rsidP="00326947">
      <w:pPr>
        <w:ind w:firstLine="567"/>
        <w:jc w:val="both"/>
        <w:rPr>
          <w:rFonts w:ascii="Times New Roman" w:hAnsi="Times New Roman"/>
          <w:b/>
          <w:i/>
          <w:iCs/>
          <w:color w:val="000000"/>
          <w:sz w:val="28"/>
          <w:szCs w:val="28"/>
        </w:rPr>
      </w:pPr>
      <w:r w:rsidRPr="009712E8">
        <w:rPr>
          <w:rFonts w:ascii="Times New Roman" w:hAnsi="Times New Roman"/>
          <w:b/>
          <w:i/>
          <w:iCs/>
          <w:color w:val="000000"/>
          <w:sz w:val="28"/>
          <w:szCs w:val="28"/>
        </w:rPr>
        <w:t xml:space="preserve">Проміжні висновки </w:t>
      </w:r>
    </w:p>
    <w:p w14:paraId="6A700014" w14:textId="77777777" w:rsidR="009712E8" w:rsidRPr="009712E8" w:rsidRDefault="009712E8" w:rsidP="009712E8">
      <w:pPr>
        <w:ind w:firstLine="567"/>
        <w:jc w:val="both"/>
        <w:rPr>
          <w:rFonts w:ascii="Times New Roman" w:hAnsi="Times New Roman"/>
          <w:b/>
          <w:i/>
          <w:iCs/>
          <w:color w:val="000000"/>
          <w:sz w:val="28"/>
          <w:szCs w:val="28"/>
        </w:rPr>
      </w:pPr>
      <w:r w:rsidRPr="009712E8">
        <w:rPr>
          <w:rFonts w:ascii="Times New Roman" w:hAnsi="Times New Roman"/>
          <w:b/>
          <w:i/>
          <w:iCs/>
          <w:color w:val="000000"/>
          <w:sz w:val="28"/>
          <w:szCs w:val="28"/>
        </w:rPr>
        <w:t xml:space="preserve">1. Упродовж останніх років відмічається зростання виробництва валової продукції сільськогосподарського виробництва. </w:t>
      </w:r>
    </w:p>
    <w:p w14:paraId="65BFDDD3" w14:textId="77777777" w:rsidR="009712E8" w:rsidRDefault="009712E8" w:rsidP="009712E8">
      <w:pPr>
        <w:ind w:firstLine="567"/>
        <w:jc w:val="both"/>
        <w:rPr>
          <w:rFonts w:ascii="Times New Roman" w:hAnsi="Times New Roman"/>
          <w:b/>
          <w:i/>
          <w:iCs/>
          <w:color w:val="000000"/>
          <w:sz w:val="28"/>
          <w:szCs w:val="28"/>
        </w:rPr>
      </w:pPr>
      <w:r w:rsidRPr="009712E8">
        <w:rPr>
          <w:rFonts w:ascii="Times New Roman" w:hAnsi="Times New Roman"/>
          <w:b/>
          <w:i/>
          <w:iCs/>
          <w:color w:val="000000"/>
          <w:sz w:val="28"/>
          <w:szCs w:val="28"/>
        </w:rPr>
        <w:t>2. За темпом виробництва область посіла 10 місце в загальноукраїнському рейтингу.</w:t>
      </w:r>
    </w:p>
    <w:p w14:paraId="0CADCA56" w14:textId="77777777" w:rsidR="00480ACA" w:rsidRPr="00480ACA" w:rsidRDefault="009712E8" w:rsidP="00480ACA">
      <w:pPr>
        <w:ind w:firstLine="567"/>
        <w:jc w:val="both"/>
        <w:rPr>
          <w:rFonts w:ascii="Times New Roman" w:hAnsi="Times New Roman"/>
          <w:b/>
          <w:i/>
          <w:iCs/>
          <w:color w:val="000000"/>
          <w:sz w:val="28"/>
          <w:szCs w:val="28"/>
        </w:rPr>
      </w:pPr>
      <w:r>
        <w:rPr>
          <w:rFonts w:ascii="Times New Roman" w:hAnsi="Times New Roman"/>
          <w:b/>
          <w:i/>
          <w:iCs/>
          <w:color w:val="000000"/>
          <w:sz w:val="28"/>
          <w:szCs w:val="28"/>
        </w:rPr>
        <w:t xml:space="preserve">3. </w:t>
      </w:r>
      <w:r w:rsidR="00480ACA" w:rsidRPr="00480ACA">
        <w:rPr>
          <w:rFonts w:ascii="Times New Roman" w:hAnsi="Times New Roman"/>
          <w:b/>
          <w:i/>
          <w:iCs/>
          <w:color w:val="000000"/>
          <w:sz w:val="28"/>
          <w:szCs w:val="28"/>
        </w:rPr>
        <w:t>В області впродовж останніх років нарощується виробництво зернових та олійних культур, також зберігається позитивна тенденція з вирощування цукрових буряків.</w:t>
      </w:r>
    </w:p>
    <w:p w14:paraId="02380130" w14:textId="77777777" w:rsidR="00480ACA" w:rsidRDefault="00480ACA" w:rsidP="00480ACA">
      <w:pPr>
        <w:ind w:firstLine="567"/>
        <w:jc w:val="both"/>
        <w:rPr>
          <w:rFonts w:ascii="Times New Roman" w:hAnsi="Times New Roman"/>
          <w:b/>
          <w:i/>
          <w:iCs/>
          <w:color w:val="000000"/>
          <w:sz w:val="28"/>
          <w:szCs w:val="28"/>
        </w:rPr>
      </w:pPr>
      <w:r w:rsidRPr="00480ACA">
        <w:rPr>
          <w:rFonts w:ascii="Times New Roman" w:hAnsi="Times New Roman"/>
          <w:b/>
          <w:i/>
          <w:iCs/>
          <w:color w:val="000000"/>
          <w:sz w:val="28"/>
          <w:szCs w:val="28"/>
        </w:rPr>
        <w:t>4. Важливим напрямком розвитку галузі рослинництва є розвиток  садівництва.</w:t>
      </w:r>
    </w:p>
    <w:p w14:paraId="39924DE7" w14:textId="77777777" w:rsidR="009712E8" w:rsidRPr="00480ACA" w:rsidRDefault="00480ACA" w:rsidP="00480ACA">
      <w:pPr>
        <w:ind w:firstLine="567"/>
        <w:jc w:val="both"/>
        <w:rPr>
          <w:rFonts w:ascii="Times New Roman" w:hAnsi="Times New Roman"/>
          <w:b/>
          <w:i/>
          <w:iCs/>
          <w:color w:val="000000"/>
          <w:sz w:val="28"/>
          <w:szCs w:val="28"/>
        </w:rPr>
      </w:pPr>
      <w:r w:rsidRPr="00480ACA">
        <w:rPr>
          <w:rFonts w:ascii="Times New Roman" w:hAnsi="Times New Roman"/>
          <w:b/>
          <w:i/>
          <w:iCs/>
          <w:color w:val="000000"/>
          <w:sz w:val="28"/>
          <w:szCs w:val="28"/>
        </w:rPr>
        <w:lastRenderedPageBreak/>
        <w:t xml:space="preserve">5. </w:t>
      </w:r>
      <w:r w:rsidR="009712E8" w:rsidRPr="00480ACA">
        <w:rPr>
          <w:rFonts w:ascii="Times New Roman" w:hAnsi="Times New Roman"/>
          <w:b/>
          <w:i/>
          <w:iCs/>
          <w:sz w:val="28"/>
          <w:szCs w:val="28"/>
        </w:rPr>
        <w:t xml:space="preserve">В області реалізується ряд інвестиційних проєктів  за рахунок чого зростає виробництво м’яса, молока, що дає можливість збільшувати  виробництво валової продукції сільського господарства, створюються  нові  робочі місця та підвищується добробут сільського населення. </w:t>
      </w:r>
    </w:p>
    <w:p w14:paraId="3CC36AFE" w14:textId="77777777" w:rsidR="009712E8" w:rsidRPr="00480ACA" w:rsidRDefault="00480ACA" w:rsidP="009712E8">
      <w:pPr>
        <w:ind w:firstLine="567"/>
        <w:jc w:val="both"/>
        <w:rPr>
          <w:rFonts w:ascii="Times New Roman" w:hAnsi="Times New Roman"/>
          <w:b/>
          <w:i/>
          <w:iCs/>
          <w:sz w:val="28"/>
          <w:szCs w:val="28"/>
        </w:rPr>
      </w:pPr>
      <w:r w:rsidRPr="00480ACA">
        <w:rPr>
          <w:rFonts w:ascii="Times New Roman" w:hAnsi="Times New Roman"/>
          <w:b/>
          <w:i/>
          <w:iCs/>
          <w:sz w:val="28"/>
          <w:szCs w:val="28"/>
        </w:rPr>
        <w:t xml:space="preserve">6. </w:t>
      </w:r>
      <w:r w:rsidR="009712E8" w:rsidRPr="00480ACA">
        <w:rPr>
          <w:rFonts w:ascii="Times New Roman" w:hAnsi="Times New Roman"/>
          <w:b/>
          <w:i/>
          <w:iCs/>
          <w:sz w:val="28"/>
          <w:szCs w:val="28"/>
        </w:rPr>
        <w:t xml:space="preserve">На сьогоднішній день функціонує 18 сімейних молочних ферм, в яких утримується 511 голів ВРХ, в тому числі 310 голів корів. </w:t>
      </w:r>
    </w:p>
    <w:p w14:paraId="2FEC551C" w14:textId="77777777" w:rsidR="009712E8" w:rsidRPr="00480ACA" w:rsidRDefault="00480ACA" w:rsidP="009712E8">
      <w:pPr>
        <w:ind w:firstLine="567"/>
        <w:jc w:val="both"/>
        <w:rPr>
          <w:rFonts w:ascii="Times New Roman" w:hAnsi="Times New Roman"/>
          <w:b/>
          <w:i/>
          <w:iCs/>
          <w:sz w:val="28"/>
          <w:szCs w:val="28"/>
        </w:rPr>
      </w:pPr>
      <w:r w:rsidRPr="00480ACA">
        <w:rPr>
          <w:rFonts w:ascii="Times New Roman" w:hAnsi="Times New Roman"/>
          <w:b/>
          <w:i/>
          <w:iCs/>
          <w:sz w:val="28"/>
          <w:szCs w:val="28"/>
        </w:rPr>
        <w:t xml:space="preserve">7. </w:t>
      </w:r>
      <w:r w:rsidR="009712E8" w:rsidRPr="00480ACA">
        <w:rPr>
          <w:rFonts w:ascii="Times New Roman" w:hAnsi="Times New Roman"/>
          <w:b/>
          <w:i/>
          <w:iCs/>
          <w:sz w:val="28"/>
          <w:szCs w:val="28"/>
        </w:rPr>
        <w:t>У переробній промисловості ключові місця за обсягами реалізації продукції займають підприємства з виробництва харчових продуктів.</w:t>
      </w:r>
      <w:r w:rsidRPr="00480ACA">
        <w:rPr>
          <w:rFonts w:ascii="Times New Roman" w:hAnsi="Times New Roman"/>
          <w:b/>
          <w:i/>
          <w:iCs/>
          <w:sz w:val="28"/>
          <w:szCs w:val="28"/>
        </w:rPr>
        <w:t xml:space="preserve"> </w:t>
      </w:r>
      <w:r w:rsidR="009712E8" w:rsidRPr="00480ACA">
        <w:rPr>
          <w:rFonts w:ascii="Times New Roman" w:hAnsi="Times New Roman"/>
          <w:b/>
          <w:i/>
          <w:iCs/>
          <w:sz w:val="28"/>
          <w:szCs w:val="28"/>
        </w:rPr>
        <w:t>Пріоритетними в області є молокопереробна галузь, цукрова та олійна.</w:t>
      </w:r>
    </w:p>
    <w:p w14:paraId="1889EDEA" w14:textId="77777777" w:rsidR="00326947" w:rsidRPr="00480ACA" w:rsidRDefault="00480ACA" w:rsidP="00326947">
      <w:pPr>
        <w:tabs>
          <w:tab w:val="num" w:pos="0"/>
        </w:tabs>
        <w:ind w:firstLine="567"/>
        <w:jc w:val="both"/>
        <w:rPr>
          <w:rFonts w:ascii="Times New Roman" w:hAnsi="Times New Roman"/>
          <w:b/>
          <w:i/>
          <w:iCs/>
          <w:sz w:val="28"/>
          <w:szCs w:val="28"/>
        </w:rPr>
      </w:pPr>
      <w:r w:rsidRPr="00480ACA">
        <w:rPr>
          <w:rFonts w:ascii="Times New Roman" w:hAnsi="Times New Roman"/>
          <w:b/>
          <w:i/>
          <w:iCs/>
          <w:sz w:val="28"/>
          <w:szCs w:val="28"/>
        </w:rPr>
        <w:t xml:space="preserve">8. </w:t>
      </w:r>
      <w:r w:rsidR="00326947" w:rsidRPr="00480ACA">
        <w:rPr>
          <w:rFonts w:ascii="Times New Roman" w:hAnsi="Times New Roman"/>
          <w:b/>
          <w:i/>
          <w:iCs/>
          <w:sz w:val="28"/>
          <w:szCs w:val="28"/>
        </w:rPr>
        <w:t>В області активно розвивається мережа аграрної інфраструктури, одночасно відсутній оптовий ринок сільськогосподарської продукції, що суттєво обмежує реалізацію продукції сільгоспвиробникам.</w:t>
      </w:r>
    </w:p>
    <w:p w14:paraId="7E78DC35" w14:textId="77777777" w:rsidR="00326947" w:rsidRPr="001E4492" w:rsidRDefault="00326947" w:rsidP="00DD3B75">
      <w:pPr>
        <w:pStyle w:val="aff0"/>
        <w:ind w:left="0" w:firstLine="567"/>
        <w:jc w:val="both"/>
        <w:rPr>
          <w:rFonts w:ascii="Times New Roman" w:hAnsi="Times New Roman" w:cs="Times New Roman"/>
          <w:b/>
          <w:bCs/>
          <w:sz w:val="28"/>
          <w:szCs w:val="28"/>
        </w:rPr>
      </w:pPr>
    </w:p>
    <w:p w14:paraId="7DA4D1EA" w14:textId="77777777" w:rsidR="001E4492" w:rsidRDefault="001E4492" w:rsidP="00680ABF">
      <w:pPr>
        <w:pStyle w:val="aff0"/>
        <w:spacing w:after="0"/>
        <w:ind w:left="0" w:firstLine="567"/>
        <w:jc w:val="both"/>
        <w:rPr>
          <w:rFonts w:ascii="Times New Roman" w:hAnsi="Times New Roman" w:cs="Times New Roman"/>
          <w:b/>
          <w:bCs/>
          <w:sz w:val="28"/>
          <w:szCs w:val="28"/>
        </w:rPr>
      </w:pPr>
      <w:r w:rsidRPr="001E4492">
        <w:rPr>
          <w:rFonts w:ascii="Times New Roman" w:hAnsi="Times New Roman" w:cs="Times New Roman"/>
          <w:b/>
          <w:bCs/>
          <w:sz w:val="28"/>
          <w:szCs w:val="28"/>
        </w:rPr>
        <w:t>Будівництво</w:t>
      </w:r>
    </w:p>
    <w:p w14:paraId="3715F72B" w14:textId="77777777" w:rsidR="00680ABF" w:rsidRPr="001E4492" w:rsidRDefault="00680ABF" w:rsidP="00680ABF">
      <w:pPr>
        <w:pStyle w:val="aff0"/>
        <w:spacing w:after="0"/>
        <w:ind w:left="0" w:firstLine="567"/>
        <w:jc w:val="both"/>
        <w:rPr>
          <w:rFonts w:ascii="Times New Roman" w:hAnsi="Times New Roman" w:cs="Times New Roman"/>
          <w:b/>
          <w:bCs/>
          <w:sz w:val="28"/>
          <w:szCs w:val="28"/>
        </w:rPr>
      </w:pPr>
    </w:p>
    <w:p w14:paraId="60B7FB85" w14:textId="77777777" w:rsidR="001E4492" w:rsidRPr="001E4492" w:rsidRDefault="001E4492" w:rsidP="00680ABF">
      <w:pPr>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Тернопільщина традиційно відзначається високою будівельною активністю, а розвиток будівельної галузі є ключовим для соціально-економічного зростання регіону. Значення цієї галузі для економіки будь-якого регіону та країни загалом полягає в тому, що будівництво забезпечує значну кількість робочих місць і стимулює попит на продукцію багатьох секторів економіки. Економічний ефект від розвитку будівельної галузі проявляється через мультиплікативне зростання інвестицій, спрямованих на будівельні проєкти. Разом із будівництвом активно розвиваються виробництво будівельних матеріалів, машинобудування, металургія, нафтохімія, деревообробна промисловість, а також транспортна та енергетична галузі.</w:t>
      </w:r>
    </w:p>
    <w:p w14:paraId="0D39016D" w14:textId="77777777" w:rsidR="001E4492" w:rsidRPr="001E4492" w:rsidRDefault="001E4492" w:rsidP="00DB6A44">
      <w:pPr>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Жодна інша галузь економіки не сприяє так суттєво розвитку малого і середнього бізнесу, як будівництво. Розвиток цієї сфери безпосередньо впливає на економічне зростання регіону та вирішення соціальних питань. Житлове будівництво, будучи однією з основних складових галузі, виступає головним рушієм інвестиційної діяльності в будівельній сфері. Сучасне житло є важливим соціальним благом і показником якості життя населення, тому покращення житлових умов є невід'ємною частиною соціальної політики, спрямованої на добробут населення та кожної окремої родини.</w:t>
      </w:r>
    </w:p>
    <w:p w14:paraId="5EF8597C"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 xml:space="preserve">Будівельна галузь області зазнала серйозних випробувань з початком російської агресії проти України. </w:t>
      </w:r>
      <w:r w:rsidRPr="001E4492">
        <w:rPr>
          <w:rFonts w:ascii="Times New Roman" w:hAnsi="Times New Roman"/>
          <w:bCs/>
          <w:sz w:val="28"/>
          <w:szCs w:val="28"/>
          <w:shd w:val="clear" w:color="auto" w:fill="FFFFFF"/>
        </w:rPr>
        <w:t xml:space="preserve">Обсяги </w:t>
      </w:r>
      <w:r w:rsidRPr="001E4492">
        <w:rPr>
          <w:rFonts w:ascii="Times New Roman" w:hAnsi="Times New Roman"/>
          <w:sz w:val="28"/>
          <w:szCs w:val="28"/>
        </w:rPr>
        <w:t xml:space="preserve">збудованого та введено в експлуатацію житла скоротилися на 64,5%, з 516,717 тисяч квадратних метрів у 2021 році до 183,136 тисяч квадратних метрів у 2022 році. Водночас, будівництво не зупинилося і будівельна галузь області витримала складні випробування. Так, у 2023 році вже збудовано та введено в експлуатацію 216,607 тисяч квадратних метрів житла і постерігається тенденція до зростання. </w:t>
      </w:r>
    </w:p>
    <w:p w14:paraId="788DCE4C" w14:textId="77777777" w:rsidR="001E4492" w:rsidRDefault="001E4492" w:rsidP="00DB6A44">
      <w:pPr>
        <w:suppressAutoHyphens/>
        <w:ind w:firstLine="567"/>
        <w:jc w:val="center"/>
        <w:rPr>
          <w:rFonts w:ascii="Times New Roman" w:eastAsia="Calibri" w:hAnsi="Times New Roman"/>
          <w:sz w:val="28"/>
          <w:szCs w:val="28"/>
          <w:lang w:eastAsia="en-US"/>
        </w:rPr>
      </w:pPr>
    </w:p>
    <w:p w14:paraId="73303B28" w14:textId="77777777" w:rsidR="00680ABF" w:rsidRDefault="00680ABF" w:rsidP="00DB6A44">
      <w:pPr>
        <w:suppressAutoHyphens/>
        <w:ind w:firstLine="567"/>
        <w:jc w:val="center"/>
        <w:rPr>
          <w:rFonts w:ascii="Times New Roman" w:eastAsia="Calibri" w:hAnsi="Times New Roman"/>
          <w:sz w:val="28"/>
          <w:szCs w:val="28"/>
          <w:lang w:eastAsia="en-US"/>
        </w:rPr>
      </w:pPr>
    </w:p>
    <w:p w14:paraId="1C5A6FFC" w14:textId="77777777" w:rsidR="00680ABF" w:rsidRDefault="00680ABF" w:rsidP="00DB6A44">
      <w:pPr>
        <w:suppressAutoHyphens/>
        <w:ind w:firstLine="567"/>
        <w:jc w:val="center"/>
        <w:rPr>
          <w:rFonts w:ascii="Times New Roman" w:eastAsia="Calibri" w:hAnsi="Times New Roman"/>
          <w:sz w:val="28"/>
          <w:szCs w:val="28"/>
          <w:lang w:eastAsia="en-US"/>
        </w:rPr>
      </w:pPr>
    </w:p>
    <w:p w14:paraId="5486D32A" w14:textId="77777777" w:rsidR="00680ABF" w:rsidRPr="001E4492" w:rsidRDefault="00680ABF" w:rsidP="00DB6A44">
      <w:pPr>
        <w:suppressAutoHyphens/>
        <w:ind w:firstLine="567"/>
        <w:jc w:val="center"/>
        <w:rPr>
          <w:rFonts w:ascii="Times New Roman" w:eastAsia="Calibri" w:hAnsi="Times New Roman"/>
          <w:sz w:val="28"/>
          <w:szCs w:val="28"/>
          <w:lang w:eastAsia="en-US"/>
        </w:rPr>
      </w:pPr>
    </w:p>
    <w:p w14:paraId="535FCA13" w14:textId="77777777" w:rsidR="001E4492" w:rsidRPr="001E4492" w:rsidRDefault="001E4492" w:rsidP="00DB6A44">
      <w:pPr>
        <w:suppressAutoHyphens/>
        <w:ind w:firstLine="567"/>
        <w:jc w:val="center"/>
        <w:rPr>
          <w:rFonts w:ascii="Times New Roman" w:eastAsia="Calibri" w:hAnsi="Times New Roman"/>
          <w:b/>
          <w:sz w:val="28"/>
          <w:szCs w:val="28"/>
          <w:lang w:eastAsia="en-US"/>
        </w:rPr>
      </w:pPr>
      <w:r w:rsidRPr="001E4492">
        <w:rPr>
          <w:rFonts w:ascii="Times New Roman" w:eastAsia="Calibri" w:hAnsi="Times New Roman"/>
          <w:b/>
          <w:sz w:val="28"/>
          <w:szCs w:val="28"/>
          <w:lang w:eastAsia="en-US"/>
        </w:rPr>
        <w:lastRenderedPageBreak/>
        <w:t xml:space="preserve">Загальна площа житлових будівель, прийнятих в експлуатацію </w:t>
      </w:r>
    </w:p>
    <w:p w14:paraId="1CD81040" w14:textId="77777777" w:rsidR="001E4492" w:rsidRPr="001E4492" w:rsidRDefault="001E4492" w:rsidP="00DB6A44">
      <w:pPr>
        <w:suppressAutoHyphens/>
        <w:ind w:firstLine="567"/>
        <w:jc w:val="center"/>
        <w:rPr>
          <w:rFonts w:ascii="Times New Roman" w:eastAsia="Calibri" w:hAnsi="Times New Roman"/>
          <w:b/>
          <w:sz w:val="28"/>
          <w:szCs w:val="28"/>
          <w:lang w:eastAsia="en-US"/>
        </w:rPr>
      </w:pPr>
      <w:r w:rsidRPr="001E4492">
        <w:rPr>
          <w:rFonts w:ascii="Times New Roman" w:eastAsia="Calibri" w:hAnsi="Times New Roman"/>
          <w:b/>
          <w:sz w:val="28"/>
          <w:szCs w:val="28"/>
          <w:lang w:eastAsia="en-US"/>
        </w:rPr>
        <w:t>у 2018-2023 роках</w:t>
      </w:r>
    </w:p>
    <w:p w14:paraId="27F41675" w14:textId="77777777" w:rsidR="001E4492" w:rsidRPr="001E4492" w:rsidRDefault="001E4492" w:rsidP="00DB6A44">
      <w:pPr>
        <w:suppressAutoHyphens/>
        <w:ind w:firstLine="567"/>
        <w:jc w:val="center"/>
        <w:rPr>
          <w:rFonts w:ascii="Times New Roman" w:eastAsia="Calibri" w:hAnsi="Times New Roman"/>
          <w:sz w:val="28"/>
          <w:szCs w:val="28"/>
          <w:lang w:eastAsia="en-US"/>
        </w:rPr>
      </w:pPr>
    </w:p>
    <w:p w14:paraId="5A0E4A9D" w14:textId="77777777" w:rsidR="001E4492" w:rsidRPr="001E4492" w:rsidRDefault="008E5BC5" w:rsidP="00DB6A44">
      <w:pPr>
        <w:suppressAutoHyphens/>
        <w:ind w:firstLine="567"/>
        <w:jc w:val="both"/>
        <w:rPr>
          <w:rFonts w:ascii="Times New Roman" w:hAnsi="Times New Roman"/>
          <w:sz w:val="28"/>
          <w:szCs w:val="28"/>
        </w:rPr>
      </w:pPr>
      <w:r>
        <w:rPr>
          <w:rFonts w:ascii="Times New Roman" w:hAnsi="Times New Roman"/>
          <w:noProof/>
          <w:lang w:eastAsia="uk-UA"/>
        </w:rPr>
        <w:pict w14:anchorId="76BE81D4">
          <v:shape id="Діаграма 7" o:spid="_x0000_i1072" type="#_x0000_t75" style="width:479.25pt;height:15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lGdNCwEAADYCAAAOAAAAZHJzL2Uyb0RvYy54bWyckcFO&#10;wzAQRO9I/IO1d+okUluI6vRSIXHiAh+w2OvGUmJba5fA32PagMoJKbfZHelpdna3/xgH8U6cXPAK&#10;6lUFgrwOxvmjgteXx7t7ECmjNzgETwo+KcG+u73ZTbGlJvRhMMSiQHxqp6igzzm2Uibd04hpFSL5&#10;YtrAI+Yy8lEaxqnQx0E2VbWRU2ATOWhKqWwPFxO6M99a0vnZ2kRZDAo21cMGRP4RrGDdVFsQb0Vs&#10;6zXIboftkTH2Ts+RcEGiEZ0vAX5RB8woTuwWoHSPnAtLt2c1h9KLSTOgXP5/z8Fap+kQ9Gkkny9l&#10;Mw2Yy6dT72ICwa0zCvjJ1N/dyT8XX89FX7+7+wIAAP//AwBQSwMEFAAGAAgAAAAhAMnFZojcBgAA&#10;MhUAABUAAABkcnMvY2hhcnRzL2NoYXJ0MS54bWzsWEtv20YQvhfof2CJADkUsvgS9UDkQKasNKgd&#10;G7GTAi16WJEridWSy+wuZSlBgKK99NhT/kmLokX7G+R/1NkH9bLlJH0ARVAf5OXs7HCe38zywcN5&#10;RqwZZjyledd2DxzbwnlMkzQfd+1nl4Nay7a4QHmCCM1x115gbj88/PijB3EnniAmLgoUYwuE5LwT&#10;d+2JEEWnXufxBGeIH9AC57A3oixDAh7ZuJ4wdAXCM1L3HCesKyG2EYD+goAMpXl1nr3LeToapTHu&#10;07jMcC60FgwTJMADfJIWvJIWuyHzbkjM0phRTkfiIKZZXQurjAJhbqO+suoQnJQggd22E1gzRLq2&#10;Y9clkaB8rAnltPasp4mMlnmCk4iyHMKxwZ/FnR4RmOUgKqK5AK2Nv7J38niG2LQsaqBuAUYOU5KK&#10;hTLbPnwAsqMJBX9YT/GLMmWYd+3YDdYuCN7XAU6z3qp7Jq5grBt0uFgQrA1yHU9aW1+9V6kwQIQM&#10;UTyVvtlgXrGu9+XBXWfIUzFhp6g4mzFrOHa7NhGubYk5rJIprIZjiCMRnqTBKpnCCsUxOBI4zKKi&#10;wL6mrHj8iuJXPOAUzQOO0otGRWlUlLCihLY1IWk+BUfKf7Y1ouQzTahWOgFUKUhjUCnoZSoI7mOC&#10;BU6M6zRXQajoMYwkI0ELWgqVUkPEIlmPkgzrfsr0qZgSfW4M+VVA4RkyKTmkFE705gyxRUQJ3co7&#10;iAVmUl6azPUpk76UJdiINxRenAMn6nBK0mSQEqIeJAjgiBhW7ahQvrC+w0lyyZ9TeVJvawoejXAs&#10;Trg0sQ7qqLeAPjkAlng8eoLHkNAzk1pGlRgpH+Rl9hSPpPajw/tfLd8sf7n+bvnb8g/r+o21/H35&#10;0/LninIwJ/zr5Y/X3y5/vf7++gf3/if3ju/5zQ78Bp58rZIC8iIEBimJCs4imuDDRxiKFRHFtqbC&#10;WwsRQT0L7TdltKRZ4EqJAlLK7BDQoiVPzpR1hdK74nHXPO19PN6Kx3P28fhrHncfT7DmUQbfpk9j&#10;zeNvywED1s7RD8rzsDSxAOiTBv+tkAxUSAb/ekhC12k0tg1cB64KSuC6Xru5j6sKi++0/dbeAFeB&#10;abhh090rqwqN2/JdP9z3xlVw3DB0dmTdER4TFzyXJSYjBCurZGnXfhX5fsuJoqDW6IfHtcBpR7Wj&#10;Y9+rHTe9PpjuN/woer3uEgB2O53/bW0y2OgQYafM0xclfmyQ7pVj/mq+e9yrBX7Qqx01nbAWDILe&#10;8VHfjXqh81oBidJZlU9lBdhrYCs5GRIuzeITenWCxzhPPseLLSSTO88RDEAbzVnSIiSeoGwbWCT9&#10;ArNb6eeYyW5yQ85RORwSfJG+3BQFGq5UG6PiizQRE33Sc9sajykAHEGFpta8pqaieeUh3wsa7TBo&#10;Gczb2Wg6XmC8s9kWoBp7c+mPHfa1HB4jaExjyUNZCgapoUhrkaX5KZobsRuMiepRW5aj+Tk1A8xQ&#10;aw6lP8gEdD45B0rg7NoGOWG6pCU47wRaI05gAtUHMvQNZZdpPD2F4UULz2H+NJtpvn9TwCEI/EqD&#10;HBLjkuqDVZtadRrUIbl11bXbDQ8ad4yKrj2CSRCWWQHK8HwM7ZyMYTKOBQME3OlbasxddzgYOBQP&#10;KbNTWnXtBuSyfDu8qszORiNtTKsiy1ZY9cmbjVHNhO/QEcVc998hTRbnzGJUdO1aaKoIXFzEg5Rx&#10;cYK4OEcMSTfLoV+cwc+IUPAAJgRG3xSGX0mHcqbspW1dMekS/qJEDIMn8hjI2hfmIRLwrGIG9nFx&#10;ISc9ZWwhLTZTQYJHT0Er/hIcDc6whrIFWgAz8Ft2bRVYuGSwdAp5kdMLtbKtKYy8IByuCXAEcQyp&#10;Cfuyeb5/GMLK39th8Cvy3WGQl4PcEosCj+C207U/zfIaETqqGO1sYKQ3Yr6zEXO5AW/S/lBL4yGA&#10;JhkX6SV5N+jaq3sBsIMrATJ0iKGnwu2D98xApnCgKnezh03pySnyS8xM6ssnnXqmwsiQ9CCzNU1m&#10;N+gGE+WQQI5ybKDM1bkLvZuelkSkJzMCtaXPqKwGxVawAiB6K76s9duAjX8IX8xwq+DiEUsTmSMa&#10;841nP4T6BiffNPC/DKmyQlcYCxl85zT/P3ZtXJJuayEfMnatZw+Fa7djl9o6wuIKY4NXQ/2g8BTu&#10;TxXw3Nrf3yMZodA2r9dy/TzlZzkxU6OBziTlxRHg9JT3DNbCGKfxUw6JfYBILjsrzEs7UFnd0CtF&#10;77ovw4cM0y+2uD4EQKu6GerogUVNDG8ZH3TrfP9+CeOf/HRG+kggi8G3jK7NHif6XiWb4rNCfqLb&#10;jtPmGdV81586D/8EAAD//wMAUEsDBBQABgAIAAAAIQDVLRgx7AQAAMIlAAAVAAAAZHJzL2NoYXJ0&#10;cy9zdHlsZTE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gxwfv8IGAABnHwAAHAAAAGRycy90aGVtZS90aGVtZU92ZXJyaWRlMS54bWzsWc1uGzcQvhfoOyz2&#10;3liSbf0YkQPLluMk/kOkpMiR1lK7jLjLBUnZ0a1NeumlQIE06KEpeuuhKBqgARr00ldonsGAgzZ9&#10;iA65qxUpUf6DUQSF7YuW+83w48zszOzszVtPYuodYi4IS5p++UbJ93DSYwFJwqb/oLv5Sd33hERJ&#10;gChLcNMfYeHfWv34o5toRUY4xnsgy0mAPdCTiBXU9CMp05WFBdGD20jcYClO4F6f8RhJuOThQsDR&#10;EeiP6UKlVKouxIgk/ioo7FHeUVLYS1AMe/35/dsv3r54+7m+GQzKCiNGYp1y7xDRpg9KAnbUxU+k&#10;71EkJNxo+iX95y+s3lxAK7kQlXNkDblN/ZfL5QLBoKL35OFBsWmpXakvlQv9GkDlLK5dV/+FPg1A&#10;vR5Oci6mzvJytVSv5FgDlP106G7Uyos23tC/OMO53Ki2KkuWfg3K9C/N4EubjfbGsoXXoAy/PINf&#10;K1VajUULr0EZvjqDX2qv1SptC69BESXJYBZdrdXr1RxdQPqMbjnhjWq1VNvI4RMUREMRX2qLPkvk&#10;/GiL0WPGNwGioBRJknhylOI+6kFcrqWSCW+DiJSike+lKGEClkuVchmCb6lUKf61zdEKRoa0YgZc&#10;xMySYuSJHiepbPp3QatvQE7evDl++vr46W/Hz54dP/3F2yZhJDNVltwWSkJT7v2PX//z8jPv719/&#10;eP/8GzdemPh3P3/57vc/TlMPD9vEFCcvXr17/erk26/++um5Q/saRwcmvEtiLLxdfOTdZzEcUJvC&#10;5o8P+MUkuhEipsRaEgqUILWLQ39bRhZ6d4QocuBa2LbjQw7JxgW8PXxsEe5EfCiJQ+O9KLaAO4zR&#10;FuNOK9xTexlm7g6T0L05H5q4+wgduvZeR4nl5fYwhTxLXCrXI2zR3KcokSjECZaeuscGGDtO94gQ&#10;y647pMeZYH3pPSJeCxGnSbrkwIqmidAWicEvIxdB8Ldlm52HXotR16k38KGNhGcDUQf5LqaWGW+j&#10;oUSxS2UXxdQ0+DaSkYtkZ8R7Jq4tJHg6xJR57QAL4ZLZ43Bew+n3EOQ3p9t36Ci2kVySgUvnNmLM&#10;RG6wwXqE4tSF7ZAkMrF3xABCFHn7TLrgO8x+QtQ1+AElc939kGDL3WdngweQ5UxKkwBRd4bc4cvb&#10;mFnx2xnRPsKuVLPGYyvFrnHijI7WMLRCextjio5QgLH34I6DQYulls0npO9GkFW2sCuw7iI7VtV1&#10;ggX2dHszmye3ibBCtoNDNofPzmgq8YxQEiM+T/MueN20efuAw8PoOOce7Q1M4C6BFg/ixWmUPQE6&#10;jOCeq3U/QlYBU9fCHa8jbvnvPM8YPJePLRrneC5BBl9YBhK7KXOqbbqIWhtMAqaLiLftSrcgYrl/&#10;IqKKqxYbOuX69kM7cQP0R1bTE5PkjA7ov+t8oL84+e6lIwSvpttxK7ZS1QX7nHmpZGuqu5mHm+5p&#10;1hkPyIff0mygYbKPoYrM5qvrjua6o/H/9x3NvOf5uo+Z121c9zE+9BfXfUw+WrmaPmbSukBXo8YL&#10;2aBHj33iU6Y+fUJpR44o3hZ68CPgfSbYhEUlqQeauJgDphH8VIUOtrBwIUdaxuNMfkpk1IlQCtOh&#10;sq+UhCJXHQovZQKGRnrZqVvh6TDeYUE27tTTpVJWWwWSk/XSMoydsnUYVMkMXa3li4qfnqoCX802&#10;FBmTjICSvQgJYzObxKKDRG28eAYJNTe7GhYNB4u6Uj921YwpgFrhFXjh9uA1vekvLylCMAwXPWjO&#10;A+WnzNVj72oTXqWn5xnTigAYLGYngel74emG4jr3eOp05/a0RUI7JQsrm4S2jG7xRASvwXl0qtXz&#10;0LiorxsTl1r0lCn0fhDfExq1+mksLutrkJvODTQxMwVNvKOmX11chpDpobTp92FoDD/jFGJHqHcu&#10;REP4wNKTPHvgL5NZUi7kBhJRZnCddDL3xERi7lESN311/MINNNE5RHMrVyAhfLDkGpBWPjRy4HTb&#10;ybjfxz1put1YUZbOLiHDZ7nCeVeLXx6sJNkQ3N2JgiPvgA75fQQhtlwrKwMGRMC3g3JmzYDA57Ai&#10;kU3ib6ow5cnf/B6lYyhbRzSNUF5RzGSewXU9Kejoq8IGxlV+ZjCoYZK8EB6EqsCaRrWqaVG6Mg5z&#10;q+7ZQspyRtKc1Ewrq6iq6c5i1g7jMjBly8sVeYPV2MSQ08wKnxXp6ZTbGOe6qT6hqBJg8MJ+lyv9&#10;BrXJZhY1xXg2Daucna/atWN8wDOonadIGFm/OlY7ZbeiRji3g8VLVX6Qm45aWOqPO0ttaevj+Oq/&#10;AAAA//8DAFBLAwQUAAYACAAAACEAtuPnYdsAAAAFAQAADwAAAGRycy9kb3ducmV2LnhtbEyPzU7D&#10;MBCE70i8g7VI3KgTqqAQ4lT8lDO0ReK6jbdJIF6H2KnTt8dwgctKoxnNfFuuZtOLI42us6wgXSQg&#10;iGurO24UvO2er3IQziNr7C2TghM5WFXnZyUW2gbe0HHrGxFL2BWooPV+KKR0dUsG3cIOxNE72NGg&#10;j3JspB4xxHLTy+skuZEGO44LLQ702FL9uZ2MgvCUh5fd9LWW7+vXLKRaPpw+DkpdXsz3dyA8zf4v&#10;DD/4ER2qyLS3E2snegXxEf97o3eb5SmIvYJlssxAVqX8T199Aw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cFKlHkUBAADjAgAAIAAAAGRycy9jaGFydHMvX3JlbHMvY2hhcnQxLnhtbC5y&#10;ZWxzrJK9TsMwFIV3JN4h8o7dFIRQ1bRDC1IHVAnaLYuxbxJT2zeyDWrfiBFmBM+QR8KlQjSoPwuj&#10;fXXP+a7O6Q+XRifP4LxCm5GUdkgCVqBUtszIfHZzdkUSH7iVXKOFjKzAk+Hg9KR/B5qHuOQrVfsk&#10;qlifkSqEuseYFxUY7inWYOOkQGd4iE9XspqLBS+BdTudS+a2NcigpZlMZEbcRJ6TZLaqo/NxbSwK&#10;JWCM4smADTssWIhcMI3nOiUhCnNXQsgIpZtJe57SyE7YbqzuHiyjhEOPRaACDdsQRZI0bR/LRMVd&#10;GKFGdx9WeotFrP/8Qe/0P7z/2Po1xUHXiz2uO0I+HgRqmD48ggi/IRRKQ+wOG/XyuY+FzLk0yuZj&#10;8IuAdd68NK/NW/PefDYfdKn9z+ItyliO62UAZ/l3XKxVzcEXAAAA//8DAFBLAQItABQABgAIAAAA&#10;IQCARfReTAEAAK4DAAATAAAAAAAAAAAAAAAAAAAAAABbQ29udGVudF9UeXBlc10ueG1sUEsBAi0A&#10;FAAGAAgAAAAhADj9If/WAAAAlAEAAAsAAAAAAAAAAAAAAAAAfQEAAF9yZWxzLy5yZWxzUEsBAi0A&#10;FAAGAAgAAAAhACuUZ00LAQAANgIAAA4AAAAAAAAAAAAAAAAAfAIAAGRycy9lMm9Eb2MueG1sUEsB&#10;Ai0AFAAGAAgAAAAhAMnFZojcBgAAMhUAABUAAAAAAAAAAAAAAAAAswMAAGRycy9jaGFydHMvY2hh&#10;cnQxLnhtbFBLAQItABQABgAIAAAAIQDVLRgx7AQAAMIlAAAVAAAAAAAAAAAAAAAAAMIKAABkcnMv&#10;Y2hhcnRzL3N0eWxlMS54bWxQSwECLQAUAAYACAAAACEAHBSnqAIBAABuAwAAFgAAAAAAAAAAAAAA&#10;AADhDwAAZHJzL2NoYXJ0cy9jb2xvcnMxLnhtbFBLAQItABQABgAIAAAAIQCDHB+/wgYAAGcfAAAc&#10;AAAAAAAAAAAAAAAAABcRAABkcnMvdGhlbWUvdGhlbWVPdmVycmlkZTEueG1sUEsBAi0AFAAGAAgA&#10;AAAhALbj52HbAAAABQEAAA8AAAAAAAAAAAAAAAAAExgAAGRycy9kb3ducmV2LnhtbFBLAQItABQA&#10;BgAIAAAAIQCrFs1GuQAAACIBAAAZAAAAAAAAAAAAAAAAABsZAABkcnMvX3JlbHMvZTJvRG9jLnht&#10;bC5yZWxzUEsBAi0AFAAGAAgAAAAhAHBSpR5FAQAA4wIAACAAAAAAAAAAAAAAAAAACxoAAGRycy9j&#10;aGFydHMvX3JlbHMvY2hhcnQxLnhtbC5yZWxzUEsFBgAAAAAKAAoAnAIAAI4bAAAAAA==&#10;">
            <v:imagedata r:id="rId85" o:title=""/>
            <o:lock v:ext="edit" aspectratio="f"/>
          </v:shape>
        </w:pict>
      </w:r>
    </w:p>
    <w:p w14:paraId="71514724" w14:textId="77777777" w:rsidR="001E4492" w:rsidRPr="001E4492" w:rsidRDefault="001E4492" w:rsidP="00DB6A44">
      <w:pPr>
        <w:suppressAutoHyphens/>
        <w:ind w:firstLine="567"/>
        <w:jc w:val="both"/>
        <w:rPr>
          <w:rFonts w:ascii="Times New Roman" w:hAnsi="Times New Roman"/>
          <w:sz w:val="28"/>
          <w:szCs w:val="28"/>
        </w:rPr>
      </w:pPr>
    </w:p>
    <w:p w14:paraId="562335AD" w14:textId="77777777" w:rsidR="001E4492" w:rsidRPr="001E4492" w:rsidRDefault="001E4492" w:rsidP="00DB6A44">
      <w:pPr>
        <w:suppressAutoHyphens/>
        <w:ind w:firstLine="567"/>
        <w:jc w:val="both"/>
        <w:rPr>
          <w:rFonts w:ascii="Times New Roman" w:hAnsi="Times New Roman"/>
          <w:sz w:val="28"/>
          <w:szCs w:val="28"/>
          <w:lang w:eastAsia="uk-UA"/>
        </w:rPr>
      </w:pPr>
      <w:r w:rsidRPr="001E4492">
        <w:rPr>
          <w:rFonts w:ascii="Times New Roman" w:hAnsi="Times New Roman"/>
          <w:sz w:val="28"/>
          <w:szCs w:val="28"/>
        </w:rPr>
        <w:t xml:space="preserve">Подібна ситуація виникла і з будівництвом нежитлових будівель куди входять </w:t>
      </w:r>
      <w:r w:rsidRPr="001E4492">
        <w:rPr>
          <w:rFonts w:ascii="Times New Roman" w:eastAsia="Calibri" w:hAnsi="Times New Roman"/>
          <w:sz w:val="28"/>
          <w:szCs w:val="28"/>
          <w:lang w:eastAsia="en-US"/>
        </w:rPr>
        <w:t>будівлі промислові та склади, будівлі транспорту та засобів зв'язку, будівлі торговельні та офісні заклади освітнього, медичного та оздоровчого та торгівельного призначення. Порівняно із 2021 роком,</w:t>
      </w:r>
      <w:r w:rsidRPr="001E4492">
        <w:rPr>
          <w:rFonts w:ascii="Times New Roman" w:hAnsi="Times New Roman"/>
          <w:sz w:val="28"/>
          <w:szCs w:val="28"/>
        </w:rPr>
        <w:t xml:space="preserve"> у 2022 році </w:t>
      </w:r>
      <w:r w:rsidRPr="001E4492">
        <w:rPr>
          <w:rFonts w:ascii="Times New Roman" w:eastAsia="Calibri" w:hAnsi="Times New Roman"/>
          <w:sz w:val="28"/>
          <w:szCs w:val="28"/>
          <w:lang w:eastAsia="en-US"/>
        </w:rPr>
        <w:t>площа нежитлових будівель, прийнятих в експлуатацію</w:t>
      </w:r>
      <w:r w:rsidRPr="001E4492">
        <w:rPr>
          <w:rFonts w:ascii="Times New Roman" w:hAnsi="Times New Roman"/>
          <w:sz w:val="28"/>
          <w:szCs w:val="28"/>
        </w:rPr>
        <w:t xml:space="preserve"> зменшилася на 52,7 %. Водночас, у 2023 році було збудовано та введено в експлуатацію 107,163 тисяч квадратних метрів</w:t>
      </w:r>
      <w:r w:rsidRPr="001E4492">
        <w:rPr>
          <w:rFonts w:ascii="Times New Roman" w:eastAsia="Calibri" w:hAnsi="Times New Roman"/>
          <w:sz w:val="28"/>
          <w:szCs w:val="28"/>
          <w:lang w:eastAsia="en-US"/>
        </w:rPr>
        <w:t xml:space="preserve"> нежитлових будівель, що перевищує обсяги 2021 року – 106,344 </w:t>
      </w:r>
      <w:r w:rsidRPr="001E4492">
        <w:rPr>
          <w:rFonts w:ascii="Times New Roman" w:hAnsi="Times New Roman"/>
          <w:sz w:val="28"/>
          <w:szCs w:val="28"/>
        </w:rPr>
        <w:t>тисяч квадратних метрів.</w:t>
      </w:r>
    </w:p>
    <w:p w14:paraId="1FCF0298" w14:textId="77777777" w:rsidR="001E4492" w:rsidRPr="001E4492" w:rsidRDefault="001E4492" w:rsidP="00DB6A44">
      <w:pPr>
        <w:suppressAutoHyphens/>
        <w:ind w:firstLine="567"/>
        <w:jc w:val="both"/>
        <w:rPr>
          <w:rFonts w:ascii="Times New Roman" w:eastAsia="Calibri" w:hAnsi="Times New Roman"/>
          <w:b/>
          <w:sz w:val="28"/>
          <w:szCs w:val="28"/>
          <w:lang w:eastAsia="en-US"/>
        </w:rPr>
      </w:pPr>
    </w:p>
    <w:p w14:paraId="63A34567" w14:textId="77777777" w:rsidR="001E4492" w:rsidRPr="001E4492" w:rsidRDefault="001E4492" w:rsidP="00DB6A44">
      <w:pPr>
        <w:suppressAutoHyphens/>
        <w:ind w:firstLine="567"/>
        <w:jc w:val="center"/>
        <w:rPr>
          <w:rFonts w:ascii="Times New Roman" w:eastAsia="Calibri" w:hAnsi="Times New Roman"/>
          <w:b/>
          <w:sz w:val="28"/>
          <w:szCs w:val="28"/>
          <w:lang w:eastAsia="en-US"/>
        </w:rPr>
      </w:pPr>
      <w:r w:rsidRPr="001E4492">
        <w:rPr>
          <w:rFonts w:ascii="Times New Roman" w:eastAsia="Calibri" w:hAnsi="Times New Roman"/>
          <w:b/>
          <w:sz w:val="28"/>
          <w:szCs w:val="28"/>
          <w:lang w:eastAsia="en-US"/>
        </w:rPr>
        <w:t>Загальна площа нежитлових будівель, прийнятих в експлуатацію</w:t>
      </w:r>
    </w:p>
    <w:p w14:paraId="09AA6580" w14:textId="77777777" w:rsidR="001E4492" w:rsidRPr="001E4492" w:rsidRDefault="001E4492" w:rsidP="00DB6A44">
      <w:pPr>
        <w:suppressAutoHyphens/>
        <w:ind w:firstLine="567"/>
        <w:jc w:val="center"/>
        <w:rPr>
          <w:rFonts w:ascii="Times New Roman" w:eastAsia="Calibri" w:hAnsi="Times New Roman"/>
          <w:b/>
          <w:sz w:val="28"/>
          <w:szCs w:val="28"/>
          <w:lang w:eastAsia="en-US"/>
        </w:rPr>
      </w:pPr>
      <w:r w:rsidRPr="001E4492">
        <w:rPr>
          <w:rFonts w:ascii="Times New Roman" w:eastAsia="Calibri" w:hAnsi="Times New Roman"/>
          <w:b/>
          <w:sz w:val="28"/>
          <w:szCs w:val="28"/>
          <w:lang w:eastAsia="en-US"/>
        </w:rPr>
        <w:t>у 2018-2023 роках</w:t>
      </w:r>
    </w:p>
    <w:p w14:paraId="6904943F" w14:textId="77777777" w:rsidR="001E4492" w:rsidRPr="001E4492" w:rsidRDefault="001E4492" w:rsidP="00DB6A44">
      <w:pPr>
        <w:suppressAutoHyphens/>
        <w:ind w:firstLine="567"/>
        <w:jc w:val="both"/>
        <w:rPr>
          <w:rFonts w:ascii="Times New Roman" w:eastAsia="Calibri" w:hAnsi="Times New Roman"/>
          <w:b/>
          <w:sz w:val="28"/>
          <w:szCs w:val="28"/>
          <w:lang w:eastAsia="en-US"/>
        </w:rPr>
      </w:pPr>
    </w:p>
    <w:p w14:paraId="6FB8304B" w14:textId="77777777" w:rsidR="001E4492" w:rsidRPr="001E4492" w:rsidRDefault="008E5BC5" w:rsidP="00DB6A44">
      <w:pPr>
        <w:suppressAutoHyphens/>
        <w:ind w:firstLine="567"/>
        <w:jc w:val="both"/>
        <w:rPr>
          <w:rFonts w:ascii="Times New Roman" w:hAnsi="Times New Roman"/>
          <w:sz w:val="28"/>
          <w:szCs w:val="28"/>
        </w:rPr>
      </w:pPr>
      <w:r>
        <w:rPr>
          <w:rFonts w:ascii="Times New Roman" w:hAnsi="Times New Roman"/>
          <w:noProof/>
          <w:lang w:eastAsia="uk-UA"/>
        </w:rPr>
        <w:pict w14:anchorId="0587A4C5">
          <v:shape id="_x0000_i1073" type="#_x0000_t75" style="width:484.5pt;height:138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T+bWDAEAADYCAAAOAAAAZHJzL2Uyb0RvYy54bWyckcFO&#10;wzAQRO9I/IO1d+qkoECjOr1USJy4wAcs9jqxlNjW2iXw95g2oHJC6m12R3qand3uPqZRvBMnF7yC&#10;elWBIK+Dcb5X8PryePMAImX0BsfgScEnJdh111fbOba0DkMYDbEoEJ/aOSoYco6tlEkPNGFahUi+&#10;mDbwhLmM3EvDOBf6NMp1VTVyDmwiB00ple3+ZEJ35FtLOj9bmyiLUUFTbRoQ+UewgtvqruR7U3Bf&#10;12uQ3RbbnjEOTi+R8IJEEzpfAvyi9phRHNhdgNIDci4s3R7VEkpfTFoA5fL/ew7WOk37oA8T+Xwq&#10;m2nEXD6dBhcTCG6dUcBPpv7uTv65+Hwu+vzd3RcAAAD//wMAUEsDBBQABgAIAAAAIQAvzUK6twYA&#10;AOcUAAAVAAAAZHJzL2NoYXJ0cy9jaGFydDEueG1s7Fhfb9s2EH8fsO+gCXsbXEvyv9ioMyRK0hVL&#10;1qBpN2BvtEQ7milRJanE6TBgwF72uM+zT7F+o/2OpGzHjbt22IBhmx9k6ng83f14/N1Jjz9flSK4&#10;4UoXspqG8aMoDHiVybyoFtPw5YuzzkEYaMOqnAlZ8Wl4x3X4+eHHHz3OJtk1U+aqZhkPYKTSk2wa&#10;XhtTT7pdnV3zkulHsuYV5uZSlczgVi26uWK3MF6KbhJFw641EnoD7E8YKFlRtevV+6yX83mR8ROZ&#10;NSWvjPNCccEMENDXRa1ba1k8VMlbFssiU1LLuXmUybLrjLVBwVg86K6jOgRIOTM8Hkf94IaJaRiF&#10;XRIKVi2coFl2Xh45oZJNlfM8larCdmzpl9nkSBiuKphKZWXgtcerfC/ES6aWTd2BuzWCnBWiMHc2&#10;7PDwMWyn1xJ4BM/5q6ZQXE/DLO5vIOh/KADRqHvQTfy+Iti4P9HmTnAXUBwlFG13/VzrwhkTYsay&#10;JWGzpbxW3czTwl0waFUm1AWrn92oYLaIp6EwcRiYFUb5EqPZAvsoTEIyjPIlRizLACQ0/KCVYN5J&#10;1jq9VtJrdQCK0wFQbjBoJYNWMmwlwzC4FkW1BJD0FwZzKb5wgnbkEsAeBQqGNUa+KIzgJ1xww3MP&#10;ndOqhTRHijNSFOxONsam1IyplM4jiTE+KZRblUnh1i2QXzUOnheLRiOleO4mb5i6S6WQ9/IOe8EV&#10;2SvylVvl01eqnHvzXqLrS2iyiZaiyM8KIewNkQBPhVdtcabt39EUFelXkla6aSfh8znPzLmmELtw&#10;xz4F/lQgLPN0/hVfIKFvfGp5VzJmMaia8jmfk/fzw99+efPjb7+++enNz/Enn55+GvcmdD0gk1YD&#10;uimDs1bbUlUqc374hOMgMmHVNlJYrE2Ks2ocJkO/LSYATHTCycrNIZjAPuDGel5bn2qvE290xmT9&#10;IZ1krZNE+3R6G514n05/o5Ps0xlsdHr3deDcBhx3Y1HF0OMMWqOA98J9ZuHG9e+F+2AQ9Uf3fad9&#10;cnvS4h0PkuRg7660iI/iaLwXqhbyOBr2+v19D2xBH0S9eLBPqUU9jkbx8P1x94DzFZ0Lgh6joFHF&#10;NPw+7fUOojTtdwYnw9NOPxqnnePTXtI5HSUnyXjUG/TS9IcNtYOhdsr1H9W2/hatDydNVbxq+FNP&#10;T99H/tdJk6jX6Z+kg874YJx0orgfn46OR3E/Pf2BDguSBz63/zYKiDzX5OczoSksfS1vz/mCV/mX&#10;/O4e/dDM1wxdy1ZFJVnKzFesvM8GJL/i6kH5JVdUAt6yc9zMZoJfFa+3TcHDtWsLVn9T5ObarUzi&#10;saMACVYSrHbSTjJyUrZqEUrG0WiMpscT1e7EoN/36GxzOY7Z0Yrw2FVf29EZQzVZkI5UBQKynYzz&#10;oiyqC7byZrcUc1tY7kXOVpfSdx0z5znO9FlpUK6oeSNGnIaeEtESygbgnaOe8Rxto1tQsu+kelFk&#10;ywt0HM54habRTxbV/kmDRdj4tQcVEuSFdAvb2rIuD2wiquB2Go4HCaptxuppOEf7hmFZwxldLVCD&#10;xQLtbGYUqG2n2NjedFOW0CVYHdGUF7IttQOPLh7VlM/mcxcMSMZtHtWvtrghj3ceYBu59yhjZuWK&#10;5kzmd5cqUNJMw84Qj6AfIK6zs0Jpc860uWSKEczUqZtnuMyFBAJcCPSrBTpWkuM4S/U6DG4VQaJf&#10;NUxxIFFlEDss/E1qcG/3DPFpc0XtGfxlk9penFc5nz+HV/o1gCZ3ZlTbAtAMrs00tBuLNwNVLJEX&#10;lbyyozBYok+FcaQ5ljDNkZqYp6q4g9IaQIftQ9swbPG+vw29VvzubaCOvgrMXc3neEWZhp+VVUcY&#10;yik24WxngjM3kemdiUzTBJ7k8LBD3+yAmmhfCCVq6KfhupmHOqAEZbgtRrHEK4M+8l2U4wF/3P0c&#10;90ePWr9vufKpT3cOHn/CxEwcIbOdjLIbvqENnAnkqOaeymKXpCjK8qIRpji/EThbbo3lHji2phWQ&#10;6MP8svZvizb+In7xHamliyeqyClHHOd7ZP8N5xsgvx3gP5lS6VysORYZ/M4W/H/u2nqz+c9xF9Un&#10;yzyW1x7mLjt1zM0t556vZu7G8ileelriebC+f0Ay4qBtvxPT+OtCP6uE7xo9deaFro/B00t95LkW&#10;bZyLgprEE1CkpsqKfmmHKtvX6tbRd73k4uuDjW+n2P0bCK2tZmziGhZbSP+gfXCl88PrJdo/+t4l&#10;TphhgcIHiGmonubutYqK4suavqvd36ftNbb4br5PHv4OAAD//wMAUEsDBBQABgAIAAAAIQDVLRgx&#10;7AQAAMIlAAAVAAAAZHJzL2NoYXJ0cy9zdHlsZTEueG1s7FrbbuM2EP0VgR8Q2U6dOEYUIE2wQAGn&#10;G2wX2Gdaomx2KVIl6XWcr++QkmhR8i31ZeNs36KxQ3HOmTkzHPo2VsN4iqX+Sy8YCV4yxsGgIjTV&#10;Oh+GoYqnJMPqIqOxFEqk+iIWWSjSlMYkTCSeUz4Je51uL1yugsplcGsVkRMOr0iFzLBWF0JOqjUy&#10;Bqt0rsIMU44CmkQIFkV3t7A9/ELVV6oZsU+MfyEpfOElQh0UWlNKGWsZSZqSWLfMqeBLY0a5kPAS&#10;PLRukgcmgx+YRUi/mHfjIZtlTyIpbFf9Tse+0Zo/p2lhvqzMYW2Vu9sQNl6+y+4xIemXZxmo1wh1&#10;zTrBdyI5/A1OGy/M130/Y6zJRMjFPXh/zo6r/FlaKHkwj9BNv9dHQYzzCKUMa/gzy4FrxScowGwC&#10;iMS6ZEQwmnwCZnekp1vx4NMzqMwNeoCs+gukmPHE8AD/zQs6io0DLzXqblYz1+LK5sK9JDjIRALJ&#10;hBkT8z+FcefzDyIlTQi4a20jykllK+L9ZBFexl09TCu2PHAayTGedG3INiBkH4HgdbnpCC2SGWs8&#10;wmMCsQnxcTK+mop0XcW2H/K9ytwI+fWKtCasE89N9/RgInemT+d78v3QarxLmDO9JsytINXFo5Ef&#10;q7brOPGpcgw2qPJS6+2aBEyPRbKAeiOFNnUyUHn8iUqlR1jpZyyhMndRAEqkjfSkIEQgvIzmKJgK&#10;+dq0me9BKYdPUDCXRrvVPzMsCQrYHxzU7fKqf32FAm0fuoPeYIACWf9kXP8E8xiWKoQ+KB4eNDwX&#10;HKv8fqZBKHUpToUfhSKvjEBjfBaU7xaPZUuhTLPjqj2GN1ZFuOwlbHDv3UI0BdZUeX+/7unycad8&#10;ekf7L3fsPDCFrO2DtayH22qn/Y7XxNnMA7AOzgCsWeV+Ua96g/511ZFInhTN4IbkzqcQNqvK39oO&#10;wiPdgeRge8ISWsHDAbcF8KPGdwtd2+5t08s1kLZkzwOyBlsDyhFeQHUK1CIbC2jlYypjBlKl6CuJ&#10;UN9QV8/Cb1SSVOLsDEO31kufIHJ9oAzmX/H4vM9klRJw25hDYJjm/+OeUnzOEjHnv+MVwlMkiCfH&#10;1UF7Lzk2bVGzINYEY9OJY1VH9cbjuNdReTxvk6cDzAK8l6/WtRobiRS5qxMnO1xsoObYSeFGKH5z&#10;7Bje1Bzj4ebCW8cSDt5CnjTmTez8RGAdgj6wDu89gPWwhAOEOKGSbEHVk3OT3c6wMvWWm5/AXIZB&#10;F/uE/35H7hw7+440ODPdWhtQZzGT13bTe6zasyVijg1xNZDx0/CmMu+Rhm08p3Qkfqnq4WYoPrpu&#10;4rIHuj6WBCdE/lLQukLhQ+vKyh7QsgaaZEJ4clpBsP3+MS541oxT2dLHnAl9dtcDRtGrjVumqofL&#10;x7O65qj7UQ6xFJGUqHO/att+UdXws3j8X9IidAhJa6CpP9KV9W/m4nNsrxJqF9fmWsHaxlgR0zmX&#10;d/Imw5buawnSbj5ty7u1vHk6fJBxxE4tYfem0wfH7X31XjO2HO5eHrGaFr8ZUAv1KHQ5Rfbvmy10&#10;HmAOvndw4+jSxG8IXJ/QaAggDOqXy9v1aYWvs/ykJ/Y9plRrLwzdSPG/jJr2OZ4BHe3oWgIKP3WZ&#10;kY9f9Hw353B73Rain3TwdJOJgqhto4pi70Yilj+2uvsX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gxwfv8IGAABnHwAAHAAAAGRycy90aGVtZS90aGVtZU92ZXJy&#10;aWRlMS54bWzsWc1uGzcQvhfoOyz23liSbf0YkQPLluMk/kOkpMiR1lK7jLjLBUnZ0a1NeumlQIE0&#10;6KEpeuuhKBqgARr00ldonsGAgzZ9iA65qxUpUf6DUQSF7YuW+83w48zszOzszVtPYuodYi4IS5p+&#10;+UbJ93DSYwFJwqb/oLv5Sd33hERJgChLcNMfYeHfWv34o5toRUY4xnsgy0mAPdCTiBXU9CMp05WF&#10;BdGD20jcYClO4F6f8RhJuOThQsDREeiP6UKlVKouxIgk/ioo7FHeUVLYS1AMe/35/dsv3r54+7m+&#10;GQzKCiNGYp1y7xDRpg9KAnbUxU+k71EkJNxo+iX95y+s3lxAK7kQlXNkDblN/ZfL5QLBoKL35OFB&#10;sWmpXakvlQv9GkDlLK5dV/+FPg1AvR5Oci6mzvJytVSv5FgDlP106G7Uyos23tC/OMO53Ki2KkuW&#10;fg3K9C/N4EubjfbGsoXXoAy/PINfK1VajUULr0EZvjqDX2qv1SptC69BESXJYBZdrdXr1RxdQPqM&#10;bjnhjWq1VNvI4RMUREMRX2qLPkvk/GiL0WPGNwGioBRJknhylOI+6kFcrqWSCW+DiJSike+lKGEC&#10;lkuVchmCb6lUKf61zdEKRoa0YgZcxMySYuSJHiepbPp3QatvQE7evDl++vr46W/Hz54dP/3F2yZh&#10;JDNVltwWSkJT7v2PX//z8jPv719/eP/8GzdemPh3P3/57vc/TlMPD9vEFCcvXr17/erk26/++um5&#10;Q/saRwcmvEtiLLxdfOTdZzEcUJvC5o8P+MUkuhEipsRaEgqUILWLQ39bRhZ6d4QocuBa2LbjQw7J&#10;xgW8PXxsEe5EfCiJQ+O9KLaAO4zRFuNOK9xTexlm7g6T0L05H5q4+wgduvZeR4nl5fYwhTxLXCrX&#10;I2zR3KcokSjECZaeuscGGDtO94gQy647pMeZYH3pPSJeCxGnSbrkwIqmidAWicEvIxdB8Ldlm52H&#10;XotR16k38KGNhGcDUQf5LqaWGW+joUSxS2UXxdQ0+DaSkYtkZ8R7Jq4tJHg6xJR57QAL4ZLZ43Be&#10;w+n3EOQ3p9t36Ci2kVySgUvnNmLMRG6wwXqE4tSF7ZAkMrF3xABCFHn7TLrgO8x+QtQ1+AElc939&#10;kGDL3WdngweQ5UxKkwBRd4bc4cvbmFnx2xnRPsKuVLPGYyvFrnHijI7WMLRCextjio5QgLH34I6D&#10;QYulls0npO9GkFW2sCuw7iI7VtV1ggX2dHszmye3ibBCtoNDNofPzmgq8YxQEiM+T/MueN20efuA&#10;w8PoOOce7Q1M4C6BFg/ixWmUPQE6jOCeq3U/QlYBU9fCHa8jbvnvPM8YPJePLRrneC5BBl9YBhK7&#10;KXOqbbqIWhtMAqaLiLftSrcgYrl/IqKKqxYbOuX69kM7cQP0R1bTE5PkjA7ov+t8oL84+e6lIwSv&#10;pttxK7ZS1QX7nHmpZGuqu5mHm+5p1hkPyIff0mygYbKPoYrM5qvrjua6o/H/9x3NvOf5uo+Z121c&#10;9zE+9BfXfUw+WrmaPmbSukBXo8YL2aBHj33iU6Y+fUJpR44o3hZ68CPgfSbYhEUlqQeauJgDphH8&#10;VIUOtrBwIUdaxuNMfkpk1IlQCtOhsq+UhCJXHQovZQKGRnrZqVvh6TDeYUE27tTTpVJWWwWSk/XS&#10;MoydsnUYVMkMXa3li4qfnqoCX802FBmTjICSvQgJYzObxKKDRG28eAYJNTe7GhYNB4u6Uj921Ywp&#10;gFrhFXjh9uA1vekvLylCMAwXPWjOA+WnzNVj72oTXqWn5xnTigAYLGYngel74emG4jr3eOp05/a0&#10;RUI7JQsrm4S2jG7xRASvwXl0qtXz0LiorxsTl1r0lCn0fhDfExq1+mksLutrkJvODTQxMwVNvKOm&#10;X11chpDpobTp92FoDD/jFGJHqHcuREP4wNKTPHvgL5NZUi7kBhJRZnCddDL3xERi7lESN311/MIN&#10;NNE5RHMrVyAhfLDkGpBWPjRy4HTbybjfxz1put1YUZbOLiHDZ7nCeVeLXx6sJNkQ3N2JgiPvgA75&#10;fQQhtlwrKwMGRMC3g3JmzYDA57AikU3ib6ow5cnf/B6lYyhbRzSNUF5RzGSewXU9Kejoq8IGxlV+&#10;ZjCoYZK8EB6EqsCaRrWqaVG6Mg5zq+7ZQspyRtKc1Ewrq6iq6c5i1g7jMjBly8sVeYPV2MSQ08wK&#10;nxXp6ZTbGOe6qT6hqBJg8MJ+lyv9BrXJZhY1xXg2Daucna/atWN8wDOonadIGFm/OlY7ZbeiRji3&#10;g8VLVX6Qm45aWOqPO0ttaevj+Oq/AAAA//8DAFBLAwQUAAYACAAAACEAlSOa+twAAAAFAQAADwAA&#10;AGRycy9kb3ducmV2LnhtbEyPQUvDQBCF70L/wzIFb3ZjwVhjNkWEHkQt2ErP090xCe7Oxuy2Tfz1&#10;rl7sZeDxHu99Uy4HZ8WR+tB6VnA9y0AQa29arhW8b1dXCxAhIhu0nknBSAGW1eSixML4E7/RcRNr&#10;kUo4FKigibErpAy6IYdh5jvi5H343mFMsq+l6fGUyp2V8yzLpcOW00KDHT02pD83B6dgNX7x87h+&#10;qXfamt3rt8b1k0elLqfDwz2ISEP8D8MvfkKHKjHt/YFNEFZBeiT+3eTd5YscxF7B/Da/AVmV8py+&#10;+g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HBSpR5FAQAA4wIAACAAAABkcnMvY2hh&#10;cnRzL19yZWxzL2NoYXJ0MS54bWwucmVsc6ySvU7DMBSFdyTeIfKO3RSEUNW0QwtSB1QJ2i2LsW8S&#10;U9s3sg1q34gRZgTPkEfCpUI0qD8Lo311z/muzukPl0Ynz+C8QpuRlHZIAlagVLbMyHx2c3ZFEh+4&#10;lVyjhYyswJPh4PSkfweah7jkK1X7JKpYn5EqhLrHmBcVGO4p1mDjpEBneIhPV7KaiwUvgXU7nUvm&#10;tjXIoKWZTGRG3ESek2S2qqPzcW0sCiVgjOLJgA07LFiIXDCN5zolIQpzV0LICKWbSXue0shO2G6s&#10;7h4so4RDj0WgAg3bEEWSNG0fy0TFXRihRncfVnqLRaz//EHv9D+8/9j6NcVB14s9rjtCPh4Eapg+&#10;PIIIvyEUSkPsDhv18rmPhcy5NMrmY/CLgHXevDSvzVvz3nw2H3Sp/c/iLcpYjutlAGf5d1ysVc3B&#10;FwAAAP//AwBQSwECLQAUAAYACAAAACEAgEX0XkwBAACuAwAAEwAAAAAAAAAAAAAAAAAAAAAAW0Nv&#10;bnRlbnRfVHlwZXNdLnhtbFBLAQItABQABgAIAAAAIQA4/SH/1gAAAJQBAAALAAAAAAAAAAAAAAAA&#10;AH0BAABfcmVscy8ucmVsc1BLAQItABQABgAIAAAAIQBiT+bWDAEAADYCAAAOAAAAAAAAAAAAAAAA&#10;AHwCAABkcnMvZTJvRG9jLnhtbFBLAQItABQABgAIAAAAIQAvzUK6twYAAOcUAAAVAAAAAAAAAAAA&#10;AAAAALQDAABkcnMvY2hhcnRzL2NoYXJ0MS54bWxQSwECLQAUAAYACAAAACEA1S0YMewEAADCJQAA&#10;FQAAAAAAAAAAAAAAAACeCgAAZHJzL2NoYXJ0cy9zdHlsZTEueG1sUEsBAi0AFAAGAAgAAAAhABwU&#10;p6gCAQAAbgMAABYAAAAAAAAAAAAAAAAAvQ8AAGRycy9jaGFydHMvY29sb3JzMS54bWxQSwECLQAU&#10;AAYACAAAACEAgxwfv8IGAABnHwAAHAAAAAAAAAAAAAAAAADzEAAAZHJzL3RoZW1lL3RoZW1lT3Zl&#10;cnJpZGUxLnhtbFBLAQItABQABgAIAAAAIQCVI5r63AAAAAUBAAAPAAAAAAAAAAAAAAAAAO8XAABk&#10;cnMvZG93bnJldi54bWxQSwECLQAUAAYACAAAACEAqxbNRrkAAAAiAQAAGQAAAAAAAAAAAAAAAAD4&#10;GAAAZHJzL19yZWxzL2Uyb0RvYy54bWwucmVsc1BLAQItABQABgAIAAAAIQBwUqUeRQEAAOMCAAAg&#10;AAAAAAAAAAAAAAAAAOgZAABkcnMvY2hhcnRzL19yZWxzL2NoYXJ0MS54bWwucmVsc1BLBQYAAAAA&#10;CgAKAJwCAABrGwAAAAA=&#10;">
            <v:imagedata r:id="rId86" o:title=""/>
            <o:lock v:ext="edit" aspectratio="f"/>
          </v:shape>
        </w:pict>
      </w:r>
    </w:p>
    <w:p w14:paraId="08218D4F"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ab/>
      </w:r>
    </w:p>
    <w:p w14:paraId="0A36BE15"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В умовах війни підприємства будівельної індустрії області відреагували на актуальні потреби громадян та розпочали виробництво модульного житла, у тому числі для забезпечення потреб внутрішньо переміщених осіб. Яскравим прикладом є проєкт Budmall, що виготовляє екологічні та енергоефективні модульні будинки, зведення яких відбувається в найкоротші терміни.</w:t>
      </w:r>
    </w:p>
    <w:p w14:paraId="7126EFD0"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 xml:space="preserve">У області продовжується виробництво будівельної продукції, зокрема, місцеві підприємства виробляють: бетон, залізобетонні конструкції, будівельну цеглу, дерев’яні та металопластикові вікна та двері, вапно, асфальтову суміш, тощо. Серед основних підприємств – виробників будівельної продукції: ТОВ ,,Бережанський цегельний завод ,,Керамік”, ТОВ ,,Будсервіс ЛТД”, ТОВ </w:t>
      </w:r>
      <w:r w:rsidRPr="001E4492">
        <w:rPr>
          <w:rFonts w:ascii="Times New Roman" w:hAnsi="Times New Roman"/>
          <w:sz w:val="28"/>
          <w:szCs w:val="28"/>
        </w:rPr>
        <w:lastRenderedPageBreak/>
        <w:t xml:space="preserve">,,Тервікнопласт”, ТзОВ ,,Спецавтоінвест”, ТОВ ,,Ліхтнер Бетон Тернопіль”, ТДВ ,,Березовицький комбінат ,,Будіндустрія”, ТОВ ,,Підвисоцький завод будівельних матеріалів”, ТОВ ,,Віконенко”, ТОВ ,,Тернопільський бетонний завод”, ТДВ ,,Тернопільський завод ЗБК”. </w:t>
      </w:r>
    </w:p>
    <w:p w14:paraId="7DCAE3A3" w14:textId="77777777" w:rsidR="001E4492" w:rsidRPr="001E4492" w:rsidRDefault="001E4492" w:rsidP="00DB6A44">
      <w:pPr>
        <w:shd w:val="clear" w:color="auto" w:fill="FFFFFF"/>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Основними напрямками розвитку будівництва області в умовах воєнного стану є:</w:t>
      </w:r>
    </w:p>
    <w:p w14:paraId="6B8BE5C3" w14:textId="77777777" w:rsidR="001E4492" w:rsidRPr="001E4492" w:rsidRDefault="001E4492" w:rsidP="00DB6A44">
      <w:pPr>
        <w:shd w:val="clear" w:color="auto" w:fill="FFFFFF"/>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відновлення пошкоджених будівель і об’єктів інфраструктури;</w:t>
      </w:r>
    </w:p>
    <w:p w14:paraId="70FA6C4A" w14:textId="77777777" w:rsidR="001E4492" w:rsidRPr="001E4492" w:rsidRDefault="001E4492" w:rsidP="00DB6A44">
      <w:pPr>
        <w:shd w:val="clear" w:color="auto" w:fill="FFFFFF"/>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житлове будівництво, в тому числі будівництво та ремонт житла для внутрішньо переміщених осіб;</w:t>
      </w:r>
    </w:p>
    <w:p w14:paraId="521935DD" w14:textId="77777777" w:rsidR="001E4492" w:rsidRPr="001E4492" w:rsidRDefault="001E4492" w:rsidP="00DB6A44">
      <w:pPr>
        <w:shd w:val="clear" w:color="auto" w:fill="FFFFFF"/>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промислове будівництво і переоснащення релокованх підприємств;</w:t>
      </w:r>
    </w:p>
    <w:p w14:paraId="2C34372D" w14:textId="77777777" w:rsidR="001E4492" w:rsidRPr="001E4492" w:rsidRDefault="001E4492" w:rsidP="00DB6A44">
      <w:pPr>
        <w:shd w:val="clear" w:color="auto" w:fill="FFFFFF"/>
        <w:suppressAutoHyphens/>
        <w:ind w:firstLine="567"/>
        <w:jc w:val="both"/>
        <w:rPr>
          <w:rFonts w:ascii="Times New Roman" w:hAnsi="Times New Roman"/>
          <w:sz w:val="28"/>
          <w:szCs w:val="28"/>
          <w:lang w:eastAsia="uk-UA"/>
        </w:rPr>
      </w:pPr>
      <w:r w:rsidRPr="001E4492">
        <w:rPr>
          <w:rFonts w:ascii="Times New Roman" w:hAnsi="Times New Roman"/>
          <w:sz w:val="28"/>
          <w:szCs w:val="28"/>
          <w:lang w:eastAsia="uk-UA"/>
        </w:rPr>
        <w:t>будівництво об’єктів цивільного захисту, військового і подвійного призначення, захист об’єктів інфраструктури.</w:t>
      </w:r>
    </w:p>
    <w:p w14:paraId="6A3595A8"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ab/>
        <w:t xml:space="preserve">Будівельні організації області застосовують сучасні технології для підвищення енергоефективності, зменшення залежності від традиційних джерел енергії та забезпечення стійкості до зовнішніх загроз. </w:t>
      </w:r>
    </w:p>
    <w:p w14:paraId="24BB45D8"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Для забезпечення стабільної роботи будівельної галузі області вживаються заходи щодо:</w:t>
      </w:r>
    </w:p>
    <w:p w14:paraId="3F7333F4"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відновлення роботи будівельних підприємств, які через нестачу електроенергії зменшили об'єми виробництва;</w:t>
      </w:r>
    </w:p>
    <w:p w14:paraId="419CF23B"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реалізації програми з компенсації за зруйноване/пошкоджено майно на державному та місцевому рівнях;</w:t>
      </w:r>
    </w:p>
    <w:p w14:paraId="3D058C10" w14:textId="77777777" w:rsidR="001E4492" w:rsidRPr="001E4492" w:rsidRDefault="001E4492" w:rsidP="00DB6A44">
      <w:pPr>
        <w:suppressAutoHyphens/>
        <w:ind w:firstLine="567"/>
        <w:jc w:val="both"/>
        <w:rPr>
          <w:rFonts w:ascii="Times New Roman" w:hAnsi="Times New Roman"/>
          <w:sz w:val="28"/>
          <w:szCs w:val="28"/>
          <w:shd w:val="clear" w:color="auto" w:fill="FFFFFF"/>
        </w:rPr>
      </w:pPr>
      <w:r w:rsidRPr="001E4492">
        <w:rPr>
          <w:rFonts w:ascii="Times New Roman" w:hAnsi="Times New Roman"/>
          <w:sz w:val="28"/>
          <w:szCs w:val="28"/>
        </w:rPr>
        <w:t xml:space="preserve">запровадження механізмів </w:t>
      </w:r>
      <w:r w:rsidRPr="001E4492">
        <w:rPr>
          <w:rFonts w:ascii="Times New Roman" w:hAnsi="Times New Roman"/>
          <w:sz w:val="28"/>
          <w:szCs w:val="28"/>
          <w:shd w:val="clear" w:color="auto" w:fill="FFFFFF"/>
        </w:rPr>
        <w:t>доступного іпотечного кредитування таких як єОселя та інших державних житлових програм.</w:t>
      </w:r>
    </w:p>
    <w:p w14:paraId="18DB185B"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 xml:space="preserve">В рамках проєкту </w:t>
      </w:r>
      <w:r w:rsidR="00DB6A44">
        <w:rPr>
          <w:rFonts w:ascii="Times New Roman" w:hAnsi="Times New Roman"/>
          <w:sz w:val="28"/>
          <w:szCs w:val="28"/>
        </w:rPr>
        <w:t>,,</w:t>
      </w:r>
      <w:r w:rsidRPr="001E4492">
        <w:rPr>
          <w:rFonts w:ascii="Times New Roman" w:hAnsi="Times New Roman"/>
          <w:sz w:val="28"/>
          <w:szCs w:val="28"/>
        </w:rPr>
        <w:t xml:space="preserve">Пліч-о-пліч”, який ініціював Президент України будівельники Тернопільщини відбудували пошкоджені </w:t>
      </w:r>
      <w:r w:rsidRPr="001E4492">
        <w:rPr>
          <w:rFonts w:ascii="Times New Roman" w:hAnsi="Times New Roman"/>
          <w:sz w:val="28"/>
          <w:szCs w:val="28"/>
          <w:shd w:val="clear" w:color="auto" w:fill="FFFFFF"/>
        </w:rPr>
        <w:t>ворогами під час обстрілів</w:t>
      </w:r>
      <w:r w:rsidRPr="001E4492">
        <w:rPr>
          <w:rFonts w:ascii="Times New Roman" w:hAnsi="Times New Roman"/>
          <w:sz w:val="28"/>
          <w:szCs w:val="28"/>
        </w:rPr>
        <w:t xml:space="preserve"> житло </w:t>
      </w:r>
      <w:r w:rsidRPr="001E4492">
        <w:rPr>
          <w:rFonts w:ascii="Times New Roman" w:hAnsi="Times New Roman"/>
          <w:sz w:val="28"/>
          <w:szCs w:val="28"/>
          <w:shd w:val="clear" w:color="auto" w:fill="FFFFFF"/>
        </w:rPr>
        <w:t xml:space="preserve">та інфраструктуру </w:t>
      </w:r>
      <w:r w:rsidRPr="001E4492">
        <w:rPr>
          <w:rFonts w:ascii="Times New Roman" w:hAnsi="Times New Roman"/>
          <w:sz w:val="28"/>
          <w:szCs w:val="28"/>
        </w:rPr>
        <w:t xml:space="preserve">в селищі Архангельське Херсонської області. Будівельні організації беруть активну участь в облаштуванні захисту об’єктів критичної інфраструктури області. </w:t>
      </w:r>
    </w:p>
    <w:p w14:paraId="28422D08"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У 2024 році активізувався процес інвестування проєктів регіонального розвитку, до інтегрованої інформаційно-аналітичної системи управління процесом відбудови та розвитку DREAM територіальними громадами Тернопільщини внесено 164 проєкти на суму 120 млн євро, зокрема: 61 проєкт у сфері освіти, 47 проєктів - охорони здоров’я, 15 проєктів водопостачання та водовідведення, 10 проєктів у сфері транспорту, 6 проєктів соціального захисту, 22 інших (індустріальні парки, надання адміністративних послуг, ремонт мостів, тощо).</w:t>
      </w:r>
    </w:p>
    <w:p w14:paraId="0DC65ACF" w14:textId="77777777" w:rsidR="001E4492" w:rsidRPr="001E4492" w:rsidRDefault="001E4492" w:rsidP="00DB6A44">
      <w:pPr>
        <w:suppressAutoHyphens/>
        <w:ind w:firstLine="567"/>
        <w:jc w:val="both"/>
        <w:rPr>
          <w:rFonts w:ascii="Times New Roman" w:hAnsi="Times New Roman"/>
          <w:sz w:val="28"/>
          <w:szCs w:val="28"/>
        </w:rPr>
      </w:pPr>
      <w:r w:rsidRPr="001E4492">
        <w:rPr>
          <w:rFonts w:ascii="Times New Roman" w:hAnsi="Times New Roman"/>
          <w:sz w:val="28"/>
          <w:szCs w:val="28"/>
        </w:rPr>
        <w:t>Для ефективної відбудови і розвитку регіону та громад завершується розроблення програма комплексного відновлення Тернопільської області, яка визначатиме комплекс заходів для розвитку територій з урахуванням актуальних соціальних, економічних та екологічних потреб з урахуванням місцевих особливостей, включаючи інфраструктуру, транспорт, енергоефективність, охорону навколишнього середовища, соціальну інтеграцію та інші ключові аспекти.</w:t>
      </w:r>
    </w:p>
    <w:p w14:paraId="0D9674F2" w14:textId="77777777" w:rsidR="001E4492" w:rsidRPr="001E4492" w:rsidRDefault="001E4492" w:rsidP="001E4492">
      <w:pPr>
        <w:suppressAutoHyphens/>
        <w:autoSpaceDE w:val="0"/>
        <w:autoSpaceDN w:val="0"/>
        <w:adjustRightInd w:val="0"/>
        <w:ind w:firstLine="708"/>
        <w:contextualSpacing/>
        <w:jc w:val="both"/>
        <w:rPr>
          <w:rFonts w:ascii="Times New Roman" w:hAnsi="Times New Roman"/>
          <w:sz w:val="28"/>
          <w:szCs w:val="28"/>
        </w:rPr>
      </w:pPr>
    </w:p>
    <w:p w14:paraId="60110ECD" w14:textId="77777777" w:rsidR="001E4492" w:rsidRPr="001E4492" w:rsidRDefault="001E4492" w:rsidP="00E8019F">
      <w:pPr>
        <w:suppressAutoHyphens/>
        <w:autoSpaceDE w:val="0"/>
        <w:autoSpaceDN w:val="0"/>
        <w:adjustRightInd w:val="0"/>
        <w:ind w:firstLine="567"/>
        <w:contextualSpacing/>
        <w:rPr>
          <w:rFonts w:ascii="Times New Roman" w:hAnsi="Times New Roman"/>
          <w:b/>
          <w:i/>
          <w:sz w:val="28"/>
          <w:szCs w:val="28"/>
          <w:shd w:val="clear" w:color="auto" w:fill="FFFFFF"/>
        </w:rPr>
      </w:pPr>
      <w:r w:rsidRPr="001E4492">
        <w:rPr>
          <w:rFonts w:ascii="Times New Roman" w:hAnsi="Times New Roman"/>
          <w:b/>
          <w:i/>
          <w:sz w:val="28"/>
          <w:szCs w:val="28"/>
          <w:shd w:val="clear" w:color="auto" w:fill="FFFFFF"/>
        </w:rPr>
        <w:t>Проміжні висновки</w:t>
      </w:r>
      <w:r w:rsidR="00E8019F">
        <w:rPr>
          <w:rFonts w:ascii="Times New Roman" w:hAnsi="Times New Roman"/>
          <w:b/>
          <w:i/>
          <w:sz w:val="28"/>
          <w:szCs w:val="28"/>
          <w:shd w:val="clear" w:color="auto" w:fill="FFFFFF"/>
        </w:rPr>
        <w:t>:</w:t>
      </w:r>
    </w:p>
    <w:p w14:paraId="0971B2BB" w14:textId="77777777" w:rsidR="001E4492" w:rsidRPr="001E4492" w:rsidRDefault="001E4492" w:rsidP="001E4492">
      <w:pPr>
        <w:suppressAutoHyphens/>
        <w:autoSpaceDE w:val="0"/>
        <w:autoSpaceDN w:val="0"/>
        <w:adjustRightInd w:val="0"/>
        <w:contextualSpacing/>
        <w:jc w:val="center"/>
        <w:rPr>
          <w:rFonts w:ascii="Times New Roman" w:hAnsi="Times New Roman"/>
          <w:b/>
          <w:i/>
          <w:sz w:val="28"/>
          <w:szCs w:val="28"/>
          <w:shd w:val="clear" w:color="auto" w:fill="FFFFFF"/>
        </w:rPr>
      </w:pPr>
    </w:p>
    <w:p w14:paraId="69E264C1" w14:textId="77777777" w:rsidR="001E4492" w:rsidRPr="00E8019F" w:rsidRDefault="001E4492" w:rsidP="001E4492">
      <w:pPr>
        <w:suppressAutoHyphens/>
        <w:autoSpaceDE w:val="0"/>
        <w:autoSpaceDN w:val="0"/>
        <w:adjustRightInd w:val="0"/>
        <w:ind w:firstLine="708"/>
        <w:contextualSpacing/>
        <w:jc w:val="both"/>
        <w:rPr>
          <w:rFonts w:ascii="Times New Roman" w:hAnsi="Times New Roman"/>
          <w:b/>
          <w:bCs/>
          <w:i/>
          <w:iCs/>
          <w:sz w:val="28"/>
          <w:szCs w:val="28"/>
        </w:rPr>
      </w:pPr>
      <w:r w:rsidRPr="00E8019F">
        <w:rPr>
          <w:rFonts w:ascii="Times New Roman" w:hAnsi="Times New Roman"/>
          <w:b/>
          <w:bCs/>
          <w:i/>
          <w:iCs/>
          <w:sz w:val="28"/>
          <w:szCs w:val="28"/>
        </w:rPr>
        <w:t>1. Порівняно з 2022 роком, спостерігається тенденція до зростання обсягів житлового та нежитлового будівництва.</w:t>
      </w:r>
    </w:p>
    <w:p w14:paraId="2D40427D" w14:textId="77777777" w:rsidR="001E4492" w:rsidRPr="00E8019F" w:rsidRDefault="001E4492" w:rsidP="001E4492">
      <w:pPr>
        <w:suppressAutoHyphens/>
        <w:autoSpaceDE w:val="0"/>
        <w:autoSpaceDN w:val="0"/>
        <w:adjustRightInd w:val="0"/>
        <w:ind w:firstLine="708"/>
        <w:contextualSpacing/>
        <w:jc w:val="both"/>
        <w:rPr>
          <w:rFonts w:ascii="Times New Roman" w:hAnsi="Times New Roman"/>
          <w:b/>
          <w:bCs/>
          <w:i/>
          <w:iCs/>
          <w:sz w:val="28"/>
          <w:szCs w:val="28"/>
        </w:rPr>
      </w:pPr>
      <w:r w:rsidRPr="00E8019F">
        <w:rPr>
          <w:rFonts w:ascii="Times New Roman" w:hAnsi="Times New Roman"/>
          <w:b/>
          <w:bCs/>
          <w:i/>
          <w:iCs/>
          <w:sz w:val="28"/>
          <w:szCs w:val="28"/>
        </w:rPr>
        <w:t>2. Розпочато процес відновлення з використанням інтегрованої інформаційно-аналітичної системи управління процесом відбудови та розвитку DREAM.</w:t>
      </w:r>
    </w:p>
    <w:p w14:paraId="1543915A" w14:textId="77777777" w:rsidR="00EE6479" w:rsidRDefault="00EE6479" w:rsidP="00DD3B75">
      <w:pPr>
        <w:pStyle w:val="aff0"/>
        <w:ind w:left="0" w:firstLine="567"/>
        <w:jc w:val="both"/>
        <w:rPr>
          <w:rFonts w:ascii="Times New Roman" w:hAnsi="Times New Roman" w:cs="Times New Roman"/>
          <w:sz w:val="28"/>
          <w:szCs w:val="28"/>
        </w:rPr>
      </w:pPr>
    </w:p>
    <w:p w14:paraId="5C2BD84D" w14:textId="77777777" w:rsidR="00EE6479" w:rsidRPr="004802E7" w:rsidRDefault="004802E7" w:rsidP="00C75167">
      <w:pPr>
        <w:pStyle w:val="aff0"/>
        <w:spacing w:after="0"/>
        <w:ind w:left="0" w:firstLine="567"/>
        <w:jc w:val="both"/>
        <w:rPr>
          <w:rFonts w:ascii="Times New Roman" w:eastAsia="Times New Roman" w:hAnsi="Times New Roman" w:cs="Times New Roman"/>
          <w:b/>
          <w:sz w:val="28"/>
          <w:szCs w:val="28"/>
          <w:shd w:val="clear" w:color="auto" w:fill="FFFFFF"/>
        </w:rPr>
      </w:pPr>
      <w:r w:rsidRPr="004802E7">
        <w:rPr>
          <w:rFonts w:ascii="Times New Roman" w:eastAsia="Times New Roman" w:hAnsi="Times New Roman" w:cs="Times New Roman"/>
          <w:b/>
          <w:sz w:val="28"/>
          <w:szCs w:val="28"/>
          <w:shd w:val="clear" w:color="auto" w:fill="FFFFFF"/>
        </w:rPr>
        <w:t>Енергетика</w:t>
      </w:r>
    </w:p>
    <w:p w14:paraId="1915DB11" w14:textId="77777777" w:rsidR="004802E7" w:rsidRDefault="004802E7" w:rsidP="00C75167">
      <w:pPr>
        <w:pStyle w:val="aff0"/>
        <w:spacing w:after="0"/>
        <w:ind w:left="0" w:firstLine="567"/>
        <w:jc w:val="both"/>
        <w:rPr>
          <w:rFonts w:ascii="Times New Roman" w:hAnsi="Times New Roman" w:cs="Times New Roman"/>
          <w:sz w:val="28"/>
          <w:szCs w:val="28"/>
          <w:lang w:val="en-US"/>
        </w:rPr>
      </w:pPr>
    </w:p>
    <w:p w14:paraId="7681CD86"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Стрімке зростання вартості енергоносіїв гостро ставить проблему раціонального та ефективного використання паливно-енергетичних ресурсів. Принциповою умовою зменшення енергоємності валового регіонального продукту (далі – ВРП) є реалізація основних стратегічних напрямків підвищення енергоефективності: забезпечення структурно-технологічної перебудови економіки регіону та створення адміністративних, нормативно-правових та економічних механізмів, що сприяють підвищенню енергоефективності та енергозбереження. </w:t>
      </w:r>
    </w:p>
    <w:p w14:paraId="6CB69047"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За рік у Тернопільській області споживається близько 1022,2 тис. тонн умовного палива енергоресурсів (природного газу та електроенергії).</w:t>
      </w:r>
    </w:p>
    <w:p w14:paraId="32C9E4B6"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У структурі використання паливно-енергетичних ресурсів області найбільшу частку становить природний газ – 51 % від загальних обсягів споживання, на електричну енергію  припадає 49 %. </w:t>
      </w:r>
    </w:p>
    <w:p w14:paraId="0657E9C5"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Газопостачальними організаціями області обслуговується понад 14 тисяч кілометрів газопроводів. </w:t>
      </w:r>
    </w:p>
    <w:p w14:paraId="75AFE143"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Приладами обліку споживання природного газу обладнано 100% юридичних та 99 % побутових споживачів газу (по Україні – 94 %). </w:t>
      </w:r>
    </w:p>
    <w:p w14:paraId="7761B81B"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Проте, для забезпечення надійного та безперебійного постачання споживачів природним газом необхідно провести будівництво газорозподільної станції № 2, що дозволить постачати природний газ з різних газопроводів, які проходять територією області та здійснити ремонтно-профілактичні роботи на існуючій станції без обмеження споживання. </w:t>
      </w:r>
    </w:p>
    <w:p w14:paraId="7AE0CBE1"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Електропостачання здійснюється через лінії електропередач близько </w:t>
      </w:r>
      <w:r w:rsidRPr="00C75167">
        <w:rPr>
          <w:rFonts w:ascii="Times New Roman" w:hAnsi="Times New Roman"/>
          <w:sz w:val="28"/>
          <w:szCs w:val="28"/>
        </w:rPr>
        <w:br/>
        <w:t xml:space="preserve">25 тисяч кілометрів напругами від 0,4 до 110 кВ, обслуговується більше 6 тис. трансформаторних підстанцій напругою 10/0,4 кВ та 153 трансформаторних підстанції напругою 35-110 кВ підстанціями.  </w:t>
      </w:r>
    </w:p>
    <w:p w14:paraId="1CFA827B"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У 2023 році в області спожито 1,536 млн кВт*год електроенергії, з них населенням 42,6 %, промисловістю – 12,7 %, сільським господарством - 4 %, бюджетними організаціями - 4,2 %, комунально-побутовими підприємствами - 7 %, іншими споживачами – 29,5 %. </w:t>
      </w:r>
    </w:p>
    <w:p w14:paraId="516C7961" w14:textId="77777777" w:rsidR="00C75167" w:rsidRPr="00C75167" w:rsidRDefault="00C75167" w:rsidP="00C75167">
      <w:pPr>
        <w:ind w:firstLine="567"/>
        <w:jc w:val="both"/>
        <w:rPr>
          <w:rFonts w:ascii="Times New Roman" w:hAnsi="Times New Roman"/>
          <w:sz w:val="28"/>
          <w:szCs w:val="28"/>
        </w:rPr>
      </w:pPr>
    </w:p>
    <w:p w14:paraId="49797021" w14:textId="77777777" w:rsidR="00C75167" w:rsidRPr="00C75167" w:rsidRDefault="00C75167" w:rsidP="00C75167">
      <w:pPr>
        <w:ind w:firstLine="567"/>
        <w:jc w:val="center"/>
        <w:rPr>
          <w:rFonts w:ascii="Times New Roman" w:hAnsi="Times New Roman"/>
          <w:sz w:val="28"/>
          <w:szCs w:val="28"/>
        </w:rPr>
      </w:pPr>
      <w:r w:rsidRPr="00C75167">
        <w:rPr>
          <w:rFonts w:ascii="Times New Roman" w:hAnsi="Times New Roman"/>
          <w:noProof/>
          <w:sz w:val="28"/>
          <w:szCs w:val="28"/>
          <w:lang w:eastAsia="uk-UA"/>
        </w:rPr>
        <w:object w:dxaOrig="7018" w:dyaOrig="4426" w14:anchorId="3FC8CBB2">
          <v:shape id="_x0000_i1074" type="#_x0000_t75" style="width:351pt;height:221.25pt;visibility:visible" o:ole="">
            <v:imagedata r:id="rId87" o:title=""/>
            <o:lock v:ext="edit" aspectratio="f"/>
          </v:shape>
          <o:OLEObject Type="Embed" ProgID="Excel.Sheet.8" ShapeID="_x0000_i1074" DrawAspect="Content" ObjectID="_1796727676" r:id="rId88">
            <o:FieldCodes>\s</o:FieldCodes>
          </o:OLEObject>
        </w:object>
      </w:r>
    </w:p>
    <w:p w14:paraId="52CF7F6C" w14:textId="77777777" w:rsidR="00C75167" w:rsidRPr="00C75167" w:rsidRDefault="00C75167" w:rsidP="00C75167">
      <w:pPr>
        <w:ind w:firstLine="567"/>
        <w:jc w:val="both"/>
        <w:rPr>
          <w:rFonts w:ascii="Times New Roman" w:hAnsi="Times New Roman"/>
          <w:sz w:val="28"/>
          <w:szCs w:val="28"/>
        </w:rPr>
      </w:pPr>
    </w:p>
    <w:p w14:paraId="7D583F7A"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На сьогоднішній день існуюча мережа Західного регіону (в тому числі, Тернопільської області) не забезпечує видачу запланованих енергопотужностей та не відповідає основним критеріям енергонадійності.</w:t>
      </w:r>
    </w:p>
    <w:p w14:paraId="3D882514"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Державне підприємство „Національна енергетична компанія „Укренерго” здійснило підготовку Проєкту „Будівництво ПЛ 330 кВ Луцьк північна – Тернопільська з реконструкцією ПС 330 кВ „Луцьк північна” та ПС 330 кВ „Тернопільська”, фінансування якого проводиться за рахунок кредитних коштів Європейського банку реконструкції та розвитку і Європейського інвестиційного банку. Будівництво ПЛ 330 кВ дозволить підвищити надійність електропостачання споживачів області, знизити втрати електроенергії в магістральних мережах, підвищить стабільність та надійність енергосистеми області за рахунок підключення другого живлячого зв’язку мереж 330 кВ. Запланований об’єкт знаходиться в адміністративних межах Волинської, Рівненської та Тернопільської областей. Згідно чинного законодавства проведено роботу з інформування громадськості (громадські слухання) щодо завдань та цілей проєкту. </w:t>
      </w:r>
    </w:p>
    <w:p w14:paraId="2B03508D" w14:textId="77777777" w:rsidR="00C75167" w:rsidRPr="00C75167" w:rsidRDefault="00C75167" w:rsidP="00C75167">
      <w:pPr>
        <w:ind w:right="-425" w:firstLine="567"/>
        <w:jc w:val="both"/>
        <w:rPr>
          <w:rFonts w:ascii="Times New Roman" w:hAnsi="Times New Roman"/>
          <w:sz w:val="28"/>
          <w:szCs w:val="28"/>
          <w:shd w:val="clear" w:color="auto" w:fill="FFFFFF"/>
        </w:rPr>
      </w:pPr>
      <w:r w:rsidRPr="00C75167">
        <w:rPr>
          <w:rFonts w:ascii="Times New Roman" w:hAnsi="Times New Roman"/>
          <w:sz w:val="28"/>
          <w:szCs w:val="28"/>
          <w:shd w:val="clear" w:color="auto" w:fill="FFFFFF"/>
        </w:rPr>
        <w:t>Головними завданнями на сьогодні є децентралізація енергосистеми.</w:t>
      </w:r>
    </w:p>
    <w:p w14:paraId="3935F45C" w14:textId="77777777" w:rsidR="00C75167" w:rsidRPr="00C75167" w:rsidRDefault="00C75167" w:rsidP="00C75167">
      <w:pPr>
        <w:ind w:firstLine="567"/>
        <w:jc w:val="both"/>
        <w:rPr>
          <w:rFonts w:ascii="Times New Roman" w:hAnsi="Times New Roman"/>
          <w:color w:val="050505"/>
          <w:sz w:val="28"/>
          <w:szCs w:val="28"/>
          <w:u w:val="single"/>
        </w:rPr>
      </w:pPr>
      <w:r w:rsidRPr="00C75167">
        <w:rPr>
          <w:rFonts w:ascii="Times New Roman" w:hAnsi="Times New Roman"/>
          <w:sz w:val="28"/>
          <w:szCs w:val="28"/>
          <w:shd w:val="clear" w:color="auto" w:fill="FFFFFF"/>
        </w:rPr>
        <w:t>Історично системи електропостачання базувалися</w:t>
      </w:r>
      <w:r w:rsidRPr="00C75167">
        <w:rPr>
          <w:rFonts w:ascii="Times New Roman" w:hAnsi="Times New Roman"/>
          <w:sz w:val="28"/>
          <w:szCs w:val="28"/>
        </w:rPr>
        <w:t xml:space="preserve"> в основному на великих електростанціях, які передають електроенергію споживачам через магістральні та розподілені мережі. Централізована система виробництва енергії на основі великих електростанцій в умовах воєнного стану показала свою вразливість.</w:t>
      </w:r>
    </w:p>
    <w:p w14:paraId="65EC3DAB"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Децентралізована або розподілена генерація — це система виробництва та передачі енергії, яка передбачає велику кількість споживачів, що водночас є виробниками електрики та тепла для власних потреб, і мають можливість передавати надлишки виробленої енергії до загальної мережі.</w:t>
      </w:r>
    </w:p>
    <w:p w14:paraId="3306B791" w14:textId="77777777" w:rsidR="00C75167" w:rsidRPr="00C75167" w:rsidRDefault="00C75167" w:rsidP="00C75167">
      <w:pPr>
        <w:ind w:firstLine="567"/>
        <w:jc w:val="both"/>
        <w:rPr>
          <w:rFonts w:ascii="Times New Roman" w:hAnsi="Times New Roman"/>
          <w:sz w:val="28"/>
          <w:szCs w:val="28"/>
        </w:rPr>
      </w:pPr>
    </w:p>
    <w:p w14:paraId="23BD057A" w14:textId="77777777" w:rsidR="00C75167" w:rsidRPr="00C75167" w:rsidRDefault="00C75167" w:rsidP="00C75167">
      <w:pPr>
        <w:ind w:firstLine="567"/>
        <w:rPr>
          <w:rFonts w:ascii="Times New Roman" w:hAnsi="Times New Roman"/>
          <w:b/>
          <w:sz w:val="28"/>
          <w:szCs w:val="28"/>
        </w:rPr>
      </w:pPr>
      <w:r w:rsidRPr="00C75167">
        <w:rPr>
          <w:rFonts w:ascii="Times New Roman" w:hAnsi="Times New Roman"/>
          <w:b/>
          <w:sz w:val="28"/>
          <w:szCs w:val="28"/>
        </w:rPr>
        <w:t xml:space="preserve">Енергозбереження </w:t>
      </w:r>
    </w:p>
    <w:p w14:paraId="2587DDF5"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У 2023 році населенням області, у порівнянні з 2021 роком, досягнуто скорочення споживання природного газу на 7,5 %, в тому числі бюджетними </w:t>
      </w:r>
      <w:r w:rsidRPr="00C75167">
        <w:rPr>
          <w:rFonts w:ascii="Times New Roman" w:hAnsi="Times New Roman"/>
          <w:sz w:val="28"/>
          <w:szCs w:val="28"/>
        </w:rPr>
        <w:lastRenderedPageBreak/>
        <w:t xml:space="preserve">установами та організаціями – на 14 %, теплогенеруючими підприємствами – 20,7 %. </w:t>
      </w:r>
    </w:p>
    <w:p w14:paraId="685AC22A"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Гідроенергетичні ресурси Тернопільської області складають </w:t>
      </w:r>
      <w:r w:rsidRPr="00C75167">
        <w:rPr>
          <w:rFonts w:ascii="Times New Roman" w:hAnsi="Times New Roman"/>
          <w:sz w:val="28"/>
          <w:szCs w:val="28"/>
        </w:rPr>
        <w:br/>
        <w:t xml:space="preserve">427 млн кВт/год, що становить 1,36% від загальних по Україні. Із цієї кількості технічно можливі для використання гідроенергоресурси становлять </w:t>
      </w:r>
      <w:r w:rsidRPr="00C75167">
        <w:rPr>
          <w:rFonts w:ascii="Times New Roman" w:hAnsi="Times New Roman"/>
          <w:sz w:val="28"/>
          <w:szCs w:val="28"/>
        </w:rPr>
        <w:br/>
        <w:t xml:space="preserve">282 млн. кВт год. Економічно можливі до використання гідроенергоресурси оцінюються в 128 млн кВт год., що складає 15,1 % від загального споживання.  </w:t>
      </w:r>
    </w:p>
    <w:p w14:paraId="7CD7AE01"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Перепади рельєфу в зоні, прилеглій до рік,  дуже малі, тому спорудження малих ГЕС потужністю 1000 кВт є недоцільним через можливе затоплення великих площ сільськогосподарських угідь.</w:t>
      </w:r>
    </w:p>
    <w:p w14:paraId="793B5A04" w14:textId="77777777" w:rsidR="00C75167" w:rsidRPr="00C75167" w:rsidRDefault="00C75167" w:rsidP="00C75167">
      <w:pPr>
        <w:pStyle w:val="2f1"/>
        <w:spacing w:after="0" w:line="240" w:lineRule="auto"/>
        <w:ind w:firstLine="567"/>
        <w:jc w:val="both"/>
        <w:rPr>
          <w:sz w:val="28"/>
          <w:szCs w:val="28"/>
        </w:rPr>
      </w:pPr>
      <w:r w:rsidRPr="00C75167">
        <w:rPr>
          <w:sz w:val="28"/>
          <w:szCs w:val="28"/>
        </w:rPr>
        <w:t xml:space="preserve">Загальна потужність відновлювальних джерел енергії в області складає понад 220,96 МВт, до яких входять: </w:t>
      </w:r>
    </w:p>
    <w:p w14:paraId="74F93CD1" w14:textId="77777777" w:rsidR="00C75167" w:rsidRPr="00C75167" w:rsidRDefault="00C75167" w:rsidP="00C75167">
      <w:pPr>
        <w:pStyle w:val="2f1"/>
        <w:spacing w:after="0" w:line="240" w:lineRule="auto"/>
        <w:ind w:firstLine="567"/>
        <w:jc w:val="both"/>
        <w:rPr>
          <w:sz w:val="28"/>
          <w:szCs w:val="28"/>
        </w:rPr>
      </w:pPr>
      <w:r w:rsidRPr="00C75167">
        <w:rPr>
          <w:sz w:val="28"/>
          <w:szCs w:val="28"/>
        </w:rPr>
        <w:t xml:space="preserve">17 міні гідроелектростанцій - 12,418 МВт; </w:t>
      </w:r>
    </w:p>
    <w:p w14:paraId="189F1763" w14:textId="77777777" w:rsidR="00C75167" w:rsidRPr="00C75167" w:rsidRDefault="00C75167" w:rsidP="00C75167">
      <w:pPr>
        <w:pStyle w:val="2f1"/>
        <w:spacing w:after="0" w:line="240" w:lineRule="auto"/>
        <w:ind w:firstLine="567"/>
        <w:jc w:val="both"/>
        <w:rPr>
          <w:sz w:val="28"/>
          <w:szCs w:val="28"/>
        </w:rPr>
      </w:pPr>
      <w:r w:rsidRPr="00C75167">
        <w:rPr>
          <w:sz w:val="28"/>
          <w:szCs w:val="28"/>
        </w:rPr>
        <w:t xml:space="preserve">4258 сонячних електростанцій домогосподарств - 121,25 МВт; </w:t>
      </w:r>
    </w:p>
    <w:p w14:paraId="2A50F560" w14:textId="77777777" w:rsidR="00C75167" w:rsidRPr="00C75167" w:rsidRDefault="00C75167" w:rsidP="00C75167">
      <w:pPr>
        <w:pStyle w:val="2f1"/>
        <w:spacing w:after="0" w:line="240" w:lineRule="auto"/>
        <w:ind w:firstLine="567"/>
        <w:jc w:val="both"/>
        <w:rPr>
          <w:sz w:val="28"/>
          <w:szCs w:val="28"/>
        </w:rPr>
      </w:pPr>
      <w:r w:rsidRPr="00C75167">
        <w:rPr>
          <w:sz w:val="28"/>
          <w:szCs w:val="28"/>
        </w:rPr>
        <w:t xml:space="preserve">45 промислових сонячних електростанцій - 80,25 МВт; </w:t>
      </w:r>
    </w:p>
    <w:p w14:paraId="7EE2377E" w14:textId="77777777" w:rsidR="00C75167" w:rsidRPr="00C75167" w:rsidRDefault="00C75167" w:rsidP="00C75167">
      <w:pPr>
        <w:pStyle w:val="2f1"/>
        <w:spacing w:after="0" w:line="240" w:lineRule="auto"/>
        <w:ind w:firstLine="567"/>
        <w:jc w:val="both"/>
        <w:rPr>
          <w:sz w:val="28"/>
          <w:szCs w:val="28"/>
        </w:rPr>
      </w:pPr>
      <w:r w:rsidRPr="00C75167">
        <w:rPr>
          <w:sz w:val="28"/>
          <w:szCs w:val="28"/>
        </w:rPr>
        <w:t xml:space="preserve">2 вітрових електростанції - 5,47 МВт; </w:t>
      </w:r>
    </w:p>
    <w:p w14:paraId="4777D1E3" w14:textId="77777777" w:rsidR="00C75167" w:rsidRPr="00C75167" w:rsidRDefault="00C75167" w:rsidP="00C75167">
      <w:pPr>
        <w:pStyle w:val="2f1"/>
        <w:spacing w:after="0" w:line="240" w:lineRule="auto"/>
        <w:ind w:firstLine="567"/>
        <w:jc w:val="both"/>
        <w:rPr>
          <w:sz w:val="28"/>
          <w:szCs w:val="28"/>
        </w:rPr>
      </w:pPr>
      <w:r w:rsidRPr="00C75167">
        <w:rPr>
          <w:sz w:val="28"/>
          <w:szCs w:val="28"/>
        </w:rPr>
        <w:t>2 біогазових електростанції - 1,567 МВт.</w:t>
      </w:r>
    </w:p>
    <w:p w14:paraId="5ABBC7B5"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За І півріччя 2024 року загальна потужність відновлювальних джерел енергії в області зросла на 2,96 МВт.</w:t>
      </w:r>
    </w:p>
    <w:p w14:paraId="70E94736" w14:textId="77777777" w:rsidR="00C75167" w:rsidRPr="00C75167" w:rsidRDefault="00C75167" w:rsidP="00C75167">
      <w:pPr>
        <w:ind w:firstLine="567"/>
        <w:jc w:val="both"/>
        <w:rPr>
          <w:rFonts w:ascii="Times New Roman" w:hAnsi="Times New Roman"/>
          <w:color w:val="000000"/>
          <w:sz w:val="28"/>
          <w:szCs w:val="28"/>
        </w:rPr>
      </w:pPr>
      <w:r w:rsidRPr="00C75167">
        <w:rPr>
          <w:rFonts w:ascii="Times New Roman" w:hAnsi="Times New Roman"/>
          <w:color w:val="000000"/>
          <w:sz w:val="28"/>
          <w:szCs w:val="28"/>
        </w:rPr>
        <w:t>Область є третьою в Україні по СЕС у приватних домогосподарствах. Найбільший ріст у 2019 році – 1539, це понад 52 млн євро інвестицій. В середньому, кожен будинок із сонячними панелями виробляє електроенергію для власних потреб та ще шести таких будинків.</w:t>
      </w:r>
    </w:p>
    <w:p w14:paraId="405DE85D" w14:textId="77777777" w:rsidR="00C75167" w:rsidRPr="00C75167" w:rsidRDefault="00C75167" w:rsidP="00C75167">
      <w:pPr>
        <w:ind w:firstLine="567"/>
        <w:jc w:val="both"/>
        <w:rPr>
          <w:rStyle w:val="rvts0"/>
          <w:rFonts w:ascii="Times New Roman" w:hAnsi="Times New Roman"/>
          <w:sz w:val="28"/>
          <w:szCs w:val="28"/>
        </w:rPr>
      </w:pPr>
      <w:r w:rsidRPr="00C75167">
        <w:rPr>
          <w:rStyle w:val="rvts0"/>
          <w:rFonts w:ascii="Times New Roman" w:hAnsi="Times New Roman"/>
          <w:sz w:val="28"/>
          <w:szCs w:val="28"/>
        </w:rPr>
        <w:t xml:space="preserve">У порівнянні із 2019 роком у 2023 році  загальна потужність відновлювальних джерел енергії в області зросла у 1,84 рази - на 99,8 </w:t>
      </w:r>
      <w:r w:rsidRPr="00C75167">
        <w:rPr>
          <w:rFonts w:ascii="Times New Roman" w:hAnsi="Times New Roman"/>
          <w:sz w:val="28"/>
          <w:szCs w:val="28"/>
        </w:rPr>
        <w:t>МВт, генерація електричної енергії</w:t>
      </w:r>
      <w:r w:rsidRPr="00C75167">
        <w:rPr>
          <w:rStyle w:val="rvts0"/>
          <w:rFonts w:ascii="Times New Roman" w:hAnsi="Times New Roman"/>
          <w:sz w:val="28"/>
          <w:szCs w:val="28"/>
        </w:rPr>
        <w:t xml:space="preserve"> збільшилась у 3,2 рази - на  </w:t>
      </w:r>
      <w:r w:rsidRPr="00C75167">
        <w:rPr>
          <w:rFonts w:ascii="Times New Roman" w:hAnsi="Times New Roman"/>
          <w:sz w:val="28"/>
          <w:szCs w:val="28"/>
        </w:rPr>
        <w:t xml:space="preserve">179,51 млн </w:t>
      </w:r>
      <w:r w:rsidRPr="00C75167">
        <w:rPr>
          <w:rFonts w:ascii="Times New Roman" w:hAnsi="Times New Roman"/>
          <w:color w:val="222222"/>
          <w:sz w:val="28"/>
          <w:szCs w:val="28"/>
          <w:shd w:val="clear" w:color="auto" w:fill="FFFFFF"/>
        </w:rPr>
        <w:t>кВт</w:t>
      </w:r>
      <w:r w:rsidRPr="00C75167">
        <w:rPr>
          <w:rFonts w:ascii="Cambria Math" w:hAnsi="Cambria Math" w:cs="Cambria Math"/>
          <w:color w:val="222222"/>
          <w:sz w:val="28"/>
          <w:szCs w:val="28"/>
          <w:shd w:val="clear" w:color="auto" w:fill="FFFFFF"/>
        </w:rPr>
        <w:t>⋅</w:t>
      </w:r>
      <w:r w:rsidRPr="00C75167">
        <w:rPr>
          <w:rFonts w:ascii="Times New Roman" w:hAnsi="Times New Roman"/>
          <w:color w:val="222222"/>
          <w:sz w:val="28"/>
          <w:szCs w:val="28"/>
          <w:shd w:val="clear" w:color="auto" w:fill="FFFFFF"/>
        </w:rPr>
        <w:t>год.</w:t>
      </w:r>
      <w:r w:rsidRPr="00C75167">
        <w:rPr>
          <w:rStyle w:val="rvts0"/>
          <w:rFonts w:ascii="Times New Roman" w:hAnsi="Times New Roman"/>
          <w:sz w:val="28"/>
          <w:szCs w:val="28"/>
        </w:rPr>
        <w:t xml:space="preserve"> </w:t>
      </w:r>
    </w:p>
    <w:p w14:paraId="6DA81A77" w14:textId="77777777" w:rsidR="00C75167" w:rsidRPr="00C75167" w:rsidRDefault="00C75167" w:rsidP="00C75167">
      <w:pPr>
        <w:ind w:firstLine="567"/>
        <w:jc w:val="both"/>
        <w:rPr>
          <w:rStyle w:val="rvts0"/>
          <w:rFonts w:ascii="Times New Roman" w:hAnsi="Times New Roman"/>
          <w:sz w:val="28"/>
          <w:szCs w:val="28"/>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021"/>
        <w:gridCol w:w="1134"/>
        <w:gridCol w:w="1134"/>
        <w:gridCol w:w="1247"/>
        <w:gridCol w:w="1102"/>
      </w:tblGrid>
      <w:tr w:rsidR="00C75167" w:rsidRPr="00C75167" w14:paraId="3F63B475" w14:textId="77777777" w:rsidTr="004B63AD">
        <w:trPr>
          <w:trHeight w:val="293"/>
        </w:trPr>
        <w:tc>
          <w:tcPr>
            <w:tcW w:w="3964" w:type="dxa"/>
          </w:tcPr>
          <w:p w14:paraId="650C2989" w14:textId="77777777" w:rsidR="00C75167" w:rsidRPr="00C75167" w:rsidRDefault="00C75167" w:rsidP="00C75167">
            <w:pPr>
              <w:ind w:firstLine="567"/>
              <w:jc w:val="both"/>
              <w:rPr>
                <w:rStyle w:val="rvts0"/>
                <w:rFonts w:ascii="Times New Roman" w:hAnsi="Times New Roman"/>
                <w:szCs w:val="28"/>
              </w:rPr>
            </w:pPr>
          </w:p>
        </w:tc>
        <w:tc>
          <w:tcPr>
            <w:tcW w:w="1021" w:type="dxa"/>
          </w:tcPr>
          <w:p w14:paraId="1EA25299" w14:textId="77777777" w:rsidR="00C75167" w:rsidRPr="00C75167" w:rsidRDefault="00C75167" w:rsidP="00C75167">
            <w:pPr>
              <w:rPr>
                <w:rStyle w:val="rvts0"/>
                <w:rFonts w:ascii="Times New Roman" w:hAnsi="Times New Roman"/>
                <w:b/>
                <w:szCs w:val="28"/>
              </w:rPr>
            </w:pPr>
            <w:r w:rsidRPr="00C75167">
              <w:rPr>
                <w:rStyle w:val="rvts0"/>
                <w:rFonts w:ascii="Times New Roman" w:hAnsi="Times New Roman"/>
                <w:b/>
                <w:szCs w:val="28"/>
              </w:rPr>
              <w:t>2019</w:t>
            </w:r>
          </w:p>
        </w:tc>
        <w:tc>
          <w:tcPr>
            <w:tcW w:w="1134" w:type="dxa"/>
          </w:tcPr>
          <w:p w14:paraId="54478BA7" w14:textId="77777777" w:rsidR="00C75167" w:rsidRPr="00C75167" w:rsidRDefault="00C75167" w:rsidP="00C75167">
            <w:pPr>
              <w:rPr>
                <w:rStyle w:val="rvts0"/>
                <w:rFonts w:ascii="Times New Roman" w:hAnsi="Times New Roman"/>
                <w:b/>
                <w:szCs w:val="28"/>
              </w:rPr>
            </w:pPr>
            <w:r w:rsidRPr="00C75167">
              <w:rPr>
                <w:rStyle w:val="rvts0"/>
                <w:rFonts w:ascii="Times New Roman" w:hAnsi="Times New Roman"/>
                <w:b/>
                <w:szCs w:val="28"/>
              </w:rPr>
              <w:t>2020</w:t>
            </w:r>
          </w:p>
        </w:tc>
        <w:tc>
          <w:tcPr>
            <w:tcW w:w="1134" w:type="dxa"/>
          </w:tcPr>
          <w:p w14:paraId="57C557DD" w14:textId="77777777" w:rsidR="00C75167" w:rsidRPr="00C75167" w:rsidRDefault="00C75167" w:rsidP="00C75167">
            <w:pPr>
              <w:rPr>
                <w:rStyle w:val="rvts0"/>
                <w:rFonts w:ascii="Times New Roman" w:hAnsi="Times New Roman"/>
                <w:b/>
                <w:szCs w:val="28"/>
              </w:rPr>
            </w:pPr>
            <w:r w:rsidRPr="00C75167">
              <w:rPr>
                <w:rStyle w:val="rvts0"/>
                <w:rFonts w:ascii="Times New Roman" w:hAnsi="Times New Roman"/>
                <w:b/>
                <w:szCs w:val="28"/>
              </w:rPr>
              <w:t>2021</w:t>
            </w:r>
          </w:p>
        </w:tc>
        <w:tc>
          <w:tcPr>
            <w:tcW w:w="1247" w:type="dxa"/>
          </w:tcPr>
          <w:p w14:paraId="48C89D17" w14:textId="77777777" w:rsidR="00C75167" w:rsidRPr="00C75167" w:rsidRDefault="00C75167" w:rsidP="00C75167">
            <w:pPr>
              <w:rPr>
                <w:rStyle w:val="rvts0"/>
                <w:rFonts w:ascii="Times New Roman" w:hAnsi="Times New Roman"/>
                <w:b/>
                <w:szCs w:val="28"/>
              </w:rPr>
            </w:pPr>
            <w:r w:rsidRPr="00C75167">
              <w:rPr>
                <w:rStyle w:val="rvts0"/>
                <w:rFonts w:ascii="Times New Roman" w:hAnsi="Times New Roman"/>
                <w:b/>
                <w:szCs w:val="28"/>
              </w:rPr>
              <w:t>2022</w:t>
            </w:r>
          </w:p>
        </w:tc>
        <w:tc>
          <w:tcPr>
            <w:tcW w:w="1102" w:type="dxa"/>
          </w:tcPr>
          <w:p w14:paraId="533F5318" w14:textId="77777777" w:rsidR="00C75167" w:rsidRPr="00C75167" w:rsidRDefault="00C75167" w:rsidP="00C75167">
            <w:pPr>
              <w:rPr>
                <w:rStyle w:val="rvts0"/>
                <w:rFonts w:ascii="Times New Roman" w:hAnsi="Times New Roman"/>
                <w:b/>
                <w:szCs w:val="28"/>
              </w:rPr>
            </w:pPr>
            <w:r w:rsidRPr="00C75167">
              <w:rPr>
                <w:rStyle w:val="rvts0"/>
                <w:rFonts w:ascii="Times New Roman" w:hAnsi="Times New Roman"/>
                <w:b/>
                <w:szCs w:val="28"/>
              </w:rPr>
              <w:t>2023</w:t>
            </w:r>
          </w:p>
        </w:tc>
      </w:tr>
      <w:tr w:rsidR="00C75167" w:rsidRPr="00C75167" w14:paraId="3AFA6688" w14:textId="77777777" w:rsidTr="004B63AD">
        <w:trPr>
          <w:trHeight w:val="891"/>
        </w:trPr>
        <w:tc>
          <w:tcPr>
            <w:tcW w:w="3964" w:type="dxa"/>
          </w:tcPr>
          <w:p w14:paraId="6F0EC631" w14:textId="77777777" w:rsidR="00C75167" w:rsidRPr="00C75167" w:rsidRDefault="00C75167" w:rsidP="00C75167">
            <w:pPr>
              <w:jc w:val="both"/>
              <w:rPr>
                <w:rStyle w:val="rvts0"/>
                <w:rFonts w:ascii="Times New Roman" w:hAnsi="Times New Roman"/>
                <w:b/>
                <w:szCs w:val="28"/>
              </w:rPr>
            </w:pPr>
            <w:r w:rsidRPr="00C75167">
              <w:rPr>
                <w:rStyle w:val="rvts0"/>
                <w:rFonts w:ascii="Times New Roman" w:hAnsi="Times New Roman"/>
                <w:b/>
                <w:szCs w:val="28"/>
              </w:rPr>
              <w:t>Генерація електричної енергії з ВДЕ, МВт</w:t>
            </w:r>
          </w:p>
        </w:tc>
        <w:tc>
          <w:tcPr>
            <w:tcW w:w="1021" w:type="dxa"/>
          </w:tcPr>
          <w:p w14:paraId="24D62FE7"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81,2</w:t>
            </w:r>
          </w:p>
        </w:tc>
        <w:tc>
          <w:tcPr>
            <w:tcW w:w="1134" w:type="dxa"/>
          </w:tcPr>
          <w:p w14:paraId="47F86C30"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166,385</w:t>
            </w:r>
          </w:p>
        </w:tc>
        <w:tc>
          <w:tcPr>
            <w:tcW w:w="1134" w:type="dxa"/>
          </w:tcPr>
          <w:p w14:paraId="205B3AEA"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213,73</w:t>
            </w:r>
          </w:p>
        </w:tc>
        <w:tc>
          <w:tcPr>
            <w:tcW w:w="1247" w:type="dxa"/>
          </w:tcPr>
          <w:p w14:paraId="66EFF5CD"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249,1</w:t>
            </w:r>
          </w:p>
        </w:tc>
        <w:tc>
          <w:tcPr>
            <w:tcW w:w="1102" w:type="dxa"/>
          </w:tcPr>
          <w:p w14:paraId="1EB5AEAA"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260,71</w:t>
            </w:r>
          </w:p>
        </w:tc>
      </w:tr>
      <w:tr w:rsidR="00C75167" w:rsidRPr="00C75167" w14:paraId="15CB8E06" w14:textId="77777777" w:rsidTr="004B63AD">
        <w:trPr>
          <w:trHeight w:val="619"/>
        </w:trPr>
        <w:tc>
          <w:tcPr>
            <w:tcW w:w="3964" w:type="dxa"/>
          </w:tcPr>
          <w:p w14:paraId="333C40C8" w14:textId="77777777" w:rsidR="00C75167" w:rsidRPr="00C75167" w:rsidRDefault="00C75167" w:rsidP="00C75167">
            <w:pPr>
              <w:jc w:val="both"/>
              <w:rPr>
                <w:rStyle w:val="rvts0"/>
                <w:rFonts w:ascii="Times New Roman" w:hAnsi="Times New Roman"/>
                <w:b/>
                <w:szCs w:val="28"/>
              </w:rPr>
            </w:pPr>
            <w:r w:rsidRPr="00C75167">
              <w:rPr>
                <w:rStyle w:val="rvts0"/>
                <w:rFonts w:ascii="Times New Roman" w:hAnsi="Times New Roman"/>
                <w:b/>
                <w:szCs w:val="28"/>
              </w:rPr>
              <w:t xml:space="preserve">Потужність джерел ВДЕ, </w:t>
            </w:r>
            <w:r w:rsidRPr="00C75167">
              <w:rPr>
                <w:rFonts w:ascii="Times New Roman" w:hAnsi="Times New Roman"/>
                <w:b/>
                <w:szCs w:val="28"/>
              </w:rPr>
              <w:t xml:space="preserve">млн </w:t>
            </w:r>
            <w:r w:rsidRPr="00C75167">
              <w:rPr>
                <w:rFonts w:ascii="Times New Roman" w:hAnsi="Times New Roman"/>
                <w:b/>
                <w:color w:val="222222"/>
                <w:szCs w:val="28"/>
                <w:shd w:val="clear" w:color="auto" w:fill="FFFFFF"/>
              </w:rPr>
              <w:t>кВт</w:t>
            </w:r>
            <w:r w:rsidRPr="00C75167">
              <w:rPr>
                <w:rFonts w:ascii="Cambria Math" w:hAnsi="Cambria Math" w:cs="Cambria Math"/>
                <w:b/>
                <w:color w:val="222222"/>
                <w:szCs w:val="28"/>
                <w:shd w:val="clear" w:color="auto" w:fill="FFFFFF"/>
              </w:rPr>
              <w:t>⋅</w:t>
            </w:r>
            <w:r w:rsidRPr="00C75167">
              <w:rPr>
                <w:rFonts w:ascii="Times New Roman" w:hAnsi="Times New Roman"/>
                <w:b/>
                <w:color w:val="222222"/>
                <w:szCs w:val="28"/>
                <w:shd w:val="clear" w:color="auto" w:fill="FFFFFF"/>
              </w:rPr>
              <w:t>год.</w:t>
            </w:r>
            <w:r w:rsidRPr="00C75167">
              <w:rPr>
                <w:rStyle w:val="rvts0"/>
                <w:rFonts w:ascii="Times New Roman" w:hAnsi="Times New Roman"/>
                <w:b/>
                <w:szCs w:val="28"/>
              </w:rPr>
              <w:t xml:space="preserve"> </w:t>
            </w:r>
          </w:p>
        </w:tc>
        <w:tc>
          <w:tcPr>
            <w:tcW w:w="1021" w:type="dxa"/>
          </w:tcPr>
          <w:p w14:paraId="298DF62D"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118,2</w:t>
            </w:r>
          </w:p>
        </w:tc>
        <w:tc>
          <w:tcPr>
            <w:tcW w:w="1134" w:type="dxa"/>
          </w:tcPr>
          <w:p w14:paraId="4629D4B2"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147,74</w:t>
            </w:r>
          </w:p>
        </w:tc>
        <w:tc>
          <w:tcPr>
            <w:tcW w:w="1134" w:type="dxa"/>
          </w:tcPr>
          <w:p w14:paraId="4DD17AEB"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193,45</w:t>
            </w:r>
          </w:p>
        </w:tc>
        <w:tc>
          <w:tcPr>
            <w:tcW w:w="1247" w:type="dxa"/>
          </w:tcPr>
          <w:p w14:paraId="7865636F"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211,0</w:t>
            </w:r>
          </w:p>
        </w:tc>
        <w:tc>
          <w:tcPr>
            <w:tcW w:w="1102" w:type="dxa"/>
          </w:tcPr>
          <w:p w14:paraId="64A47FE6" w14:textId="77777777" w:rsidR="00C75167" w:rsidRPr="00C75167" w:rsidRDefault="00C75167" w:rsidP="00C75167">
            <w:pPr>
              <w:jc w:val="both"/>
              <w:rPr>
                <w:rStyle w:val="rvts0"/>
                <w:rFonts w:ascii="Times New Roman" w:hAnsi="Times New Roman"/>
                <w:szCs w:val="28"/>
              </w:rPr>
            </w:pPr>
            <w:r w:rsidRPr="00C75167">
              <w:rPr>
                <w:rStyle w:val="rvts0"/>
                <w:rFonts w:ascii="Times New Roman" w:hAnsi="Times New Roman"/>
                <w:szCs w:val="28"/>
              </w:rPr>
              <w:t>218,0</w:t>
            </w:r>
          </w:p>
        </w:tc>
      </w:tr>
    </w:tbl>
    <w:p w14:paraId="3D142C22" w14:textId="77777777" w:rsidR="00C75167" w:rsidRPr="00C75167" w:rsidRDefault="00C75167" w:rsidP="00C75167">
      <w:pPr>
        <w:ind w:firstLine="567"/>
        <w:jc w:val="both"/>
        <w:rPr>
          <w:rStyle w:val="rvts0"/>
          <w:rFonts w:ascii="Times New Roman" w:hAnsi="Times New Roman"/>
          <w:sz w:val="28"/>
          <w:szCs w:val="28"/>
        </w:rPr>
      </w:pPr>
    </w:p>
    <w:p w14:paraId="49EDF7C8" w14:textId="77777777" w:rsidR="00C75167" w:rsidRPr="00C75167" w:rsidRDefault="00C75167" w:rsidP="00C75167">
      <w:pPr>
        <w:ind w:firstLine="567"/>
        <w:jc w:val="center"/>
        <w:rPr>
          <w:rStyle w:val="rvts0"/>
          <w:rFonts w:ascii="Times New Roman" w:hAnsi="Times New Roman"/>
          <w:sz w:val="28"/>
          <w:szCs w:val="28"/>
          <w:lang w:val="en-US"/>
        </w:rPr>
      </w:pPr>
      <w:r w:rsidRPr="00C75167">
        <w:rPr>
          <w:rFonts w:ascii="Times New Roman" w:hAnsi="Times New Roman"/>
          <w:sz w:val="28"/>
          <w:szCs w:val="28"/>
        </w:rPr>
        <w:object w:dxaOrig="4924" w:dyaOrig="3412" w14:anchorId="3955EC5B">
          <v:shape id="_x0000_i1075" type="#_x0000_t75" style="width:449.25pt;height:246pt" o:ole="">
            <v:imagedata r:id="rId89" o:title=""/>
          </v:shape>
          <o:OLEObject Type="Embed" ProgID="PowerPoint.Slide.12" ShapeID="_x0000_i1075" DrawAspect="Content" ObjectID="_1796727677" r:id="rId90"/>
        </w:object>
      </w:r>
    </w:p>
    <w:p w14:paraId="49478EEB" w14:textId="77777777" w:rsidR="00C75167" w:rsidRDefault="00C75167" w:rsidP="00C75167">
      <w:pPr>
        <w:pStyle w:val="af1"/>
        <w:shd w:val="clear" w:color="auto" w:fill="FFFFFF"/>
        <w:spacing w:before="0" w:beforeAutospacing="0" w:after="0" w:afterAutospacing="0"/>
        <w:ind w:firstLine="567"/>
        <w:jc w:val="both"/>
        <w:textAlignment w:val="baseline"/>
        <w:rPr>
          <w:color w:val="000000"/>
          <w:sz w:val="28"/>
          <w:szCs w:val="28"/>
          <w:lang w:val="en-US"/>
        </w:rPr>
      </w:pPr>
    </w:p>
    <w:p w14:paraId="5942B05A" w14:textId="77777777" w:rsidR="00C75167" w:rsidRPr="00C75167" w:rsidRDefault="00C75167" w:rsidP="00C75167">
      <w:pPr>
        <w:pStyle w:val="af1"/>
        <w:shd w:val="clear" w:color="auto" w:fill="FFFFFF"/>
        <w:spacing w:before="0" w:beforeAutospacing="0" w:after="0" w:afterAutospacing="0"/>
        <w:ind w:firstLine="567"/>
        <w:jc w:val="both"/>
        <w:textAlignment w:val="baseline"/>
        <w:rPr>
          <w:color w:val="000000"/>
          <w:sz w:val="28"/>
          <w:szCs w:val="28"/>
        </w:rPr>
      </w:pPr>
      <w:r w:rsidRPr="00C75167">
        <w:rPr>
          <w:color w:val="000000"/>
          <w:sz w:val="28"/>
          <w:szCs w:val="28"/>
        </w:rPr>
        <w:t>В області діє обласна комплексна програма енергоефективності та енергозбереження на 2021-2024 роки, яка затверджена рішенням Тернопільської обласної ради від 17 березня 2021 року № 124.</w:t>
      </w:r>
    </w:p>
    <w:p w14:paraId="6E744482" w14:textId="77777777" w:rsidR="00C75167" w:rsidRPr="00C75167" w:rsidRDefault="00C75167" w:rsidP="00C75167">
      <w:pPr>
        <w:shd w:val="clear" w:color="auto" w:fill="FFFFFF"/>
        <w:ind w:firstLine="567"/>
        <w:jc w:val="both"/>
        <w:rPr>
          <w:rFonts w:ascii="Times New Roman" w:hAnsi="Times New Roman"/>
          <w:sz w:val="21"/>
          <w:szCs w:val="21"/>
        </w:rPr>
      </w:pPr>
      <w:r w:rsidRPr="00C75167">
        <w:rPr>
          <w:rFonts w:ascii="Times New Roman" w:hAnsi="Times New Roman"/>
          <w:sz w:val="28"/>
          <w:szCs w:val="28"/>
        </w:rPr>
        <w:t>У 202</w:t>
      </w:r>
      <w:r w:rsidRPr="00C75167">
        <w:rPr>
          <w:rFonts w:ascii="Times New Roman" w:hAnsi="Times New Roman"/>
          <w:sz w:val="28"/>
          <w:szCs w:val="28"/>
          <w:lang w:val="ru-RU"/>
        </w:rPr>
        <w:t>3</w:t>
      </w:r>
      <w:r w:rsidRPr="00C75167">
        <w:rPr>
          <w:rFonts w:ascii="Times New Roman" w:hAnsi="Times New Roman"/>
          <w:sz w:val="28"/>
          <w:szCs w:val="28"/>
        </w:rPr>
        <w:t> році ключовими напрямками впровадження енергоефективних заходів, спрямованих на скорочення споживання природного газу в області, було продовження переведення котелень, що обслуговують об’єкти соціальної сфери, на використання альтернативних видів палива та проведення санації житлових будинків, об'єктів соціальної сфери і будівель установ, проведення заходів з популяризації серед населення через засоби масової інформації ефективного та ощадливого споживання паливно-енергетичних  ресурсів.</w:t>
      </w:r>
    </w:p>
    <w:p w14:paraId="7D752AEE" w14:textId="77777777" w:rsidR="00C75167" w:rsidRPr="00C75167" w:rsidRDefault="00C75167" w:rsidP="00C75167">
      <w:pPr>
        <w:shd w:val="clear" w:color="auto" w:fill="FFFFFF"/>
        <w:ind w:firstLine="567"/>
        <w:jc w:val="both"/>
        <w:rPr>
          <w:rFonts w:ascii="Times New Roman" w:hAnsi="Times New Roman"/>
          <w:sz w:val="21"/>
          <w:szCs w:val="21"/>
        </w:rPr>
      </w:pPr>
      <w:r w:rsidRPr="00C75167">
        <w:rPr>
          <w:rFonts w:ascii="Times New Roman" w:hAnsi="Times New Roman"/>
          <w:sz w:val="28"/>
          <w:szCs w:val="28"/>
          <w:shd w:val="clear" w:color="auto" w:fill="FFFFFF"/>
        </w:rPr>
        <w:t>Реалізовуються проекти з термомодернізації у дитячих садках, школах, закладах охорони здоров’я, а також об’єктах соціальної, адміністративної та культурної сфери у рамках Фінансової угоди  „Енергоефективність громадських будівель в Україніˮ між Україною та Європейським інвестиційним банком (м. Тернопіль, м. Борщів).</w:t>
      </w:r>
    </w:p>
    <w:p w14:paraId="12FCE878" w14:textId="77777777" w:rsidR="00C75167" w:rsidRPr="00C75167" w:rsidRDefault="00C75167" w:rsidP="00C75167">
      <w:pPr>
        <w:shd w:val="clear" w:color="auto" w:fill="FFFFFF"/>
        <w:ind w:firstLine="567"/>
        <w:jc w:val="both"/>
        <w:rPr>
          <w:rFonts w:ascii="Times New Roman" w:hAnsi="Times New Roman"/>
          <w:sz w:val="21"/>
          <w:szCs w:val="21"/>
        </w:rPr>
      </w:pPr>
      <w:r w:rsidRPr="00C75167">
        <w:rPr>
          <w:rFonts w:ascii="Times New Roman" w:hAnsi="Times New Roman"/>
          <w:sz w:val="28"/>
          <w:szCs w:val="28"/>
        </w:rPr>
        <w:t>Встановлено на 5 закладах охорони здоров’я області СЕС у 4 територіальних громадах. Реалізовуються 3 енергоефективні проєкти  у Великогаївській, Гусятинській селищних радах та Бучацькій міській раді  на загальну суму 36,07 млн гривень.</w:t>
      </w:r>
    </w:p>
    <w:p w14:paraId="0B6F0EC0" w14:textId="77777777" w:rsidR="00C75167" w:rsidRPr="00C75167" w:rsidRDefault="00C75167" w:rsidP="00C75167">
      <w:pPr>
        <w:shd w:val="clear" w:color="auto" w:fill="FFFFFF"/>
        <w:ind w:firstLine="567"/>
        <w:jc w:val="both"/>
        <w:rPr>
          <w:rFonts w:ascii="Times New Roman" w:hAnsi="Times New Roman"/>
          <w:sz w:val="21"/>
          <w:szCs w:val="21"/>
        </w:rPr>
      </w:pPr>
      <w:r w:rsidRPr="00C75167">
        <w:rPr>
          <w:rFonts w:ascii="Times New Roman" w:hAnsi="Times New Roman"/>
          <w:bCs/>
          <w:sz w:val="28"/>
          <w:szCs w:val="28"/>
        </w:rPr>
        <w:t>Тернопільською територіальною громадою</w:t>
      </w:r>
      <w:r w:rsidRPr="00C75167">
        <w:rPr>
          <w:rFonts w:ascii="Times New Roman" w:hAnsi="Times New Roman"/>
          <w:sz w:val="28"/>
          <w:szCs w:val="28"/>
        </w:rPr>
        <w:t> в рамках „Програми розвитку муніципальної інфраструктури в України” за кошти Європейського інвестиційного банку заплановано встановлення системи автоматизованого енергомоніторингу в громадських будівлях освіти, культури та спорту та подано заявку на участь в конкурсному відборі „Проект енергоефективність громадських будівель в Україні” для комплексної термомодернізації будівель охорони здоров’я (10,8 млн євро з ПДВ).</w:t>
      </w:r>
    </w:p>
    <w:p w14:paraId="3E959658" w14:textId="77777777" w:rsidR="00C75167" w:rsidRPr="00C75167" w:rsidRDefault="00C75167" w:rsidP="00C75167">
      <w:pPr>
        <w:shd w:val="clear" w:color="auto" w:fill="FFFFFF"/>
        <w:ind w:firstLine="567"/>
        <w:jc w:val="both"/>
        <w:rPr>
          <w:rFonts w:ascii="Times New Roman" w:hAnsi="Times New Roman"/>
          <w:sz w:val="21"/>
          <w:szCs w:val="21"/>
        </w:rPr>
      </w:pPr>
      <w:r w:rsidRPr="00C75167">
        <w:rPr>
          <w:rFonts w:ascii="Times New Roman" w:hAnsi="Times New Roman"/>
          <w:bCs/>
          <w:sz w:val="28"/>
          <w:szCs w:val="28"/>
        </w:rPr>
        <w:t>Чортківською територіальною громадою </w:t>
      </w:r>
      <w:r w:rsidRPr="00C75167">
        <w:rPr>
          <w:rFonts w:ascii="Times New Roman" w:hAnsi="Times New Roman"/>
          <w:sz w:val="28"/>
          <w:szCs w:val="28"/>
          <w:shd w:val="clear" w:color="auto" w:fill="FFFFFF"/>
        </w:rPr>
        <w:t xml:space="preserve">встановлено 56 сонячних панелей, загальною потужністю 21 кВт у Чортківській комунальній </w:t>
      </w:r>
      <w:r w:rsidRPr="00C75167">
        <w:rPr>
          <w:rFonts w:ascii="Times New Roman" w:hAnsi="Times New Roman"/>
          <w:sz w:val="28"/>
          <w:szCs w:val="28"/>
          <w:shd w:val="clear" w:color="auto" w:fill="FFFFFF"/>
        </w:rPr>
        <w:lastRenderedPageBreak/>
        <w:t>стоматологічній поліклініці. Вартість СЕС близько 1 мільйона гривень (</w:t>
      </w:r>
      <w:r w:rsidRPr="00C75167">
        <w:rPr>
          <w:rFonts w:ascii="Times New Roman" w:hAnsi="Times New Roman"/>
          <w:sz w:val="28"/>
          <w:szCs w:val="28"/>
        </w:rPr>
        <w:t>співпраця „</w:t>
      </w:r>
      <w:r w:rsidRPr="00C75167">
        <w:rPr>
          <w:rFonts w:ascii="Times New Roman" w:eastAsia="Calibri" w:hAnsi="Times New Roman"/>
          <w:sz w:val="28"/>
          <w:szCs w:val="28"/>
        </w:rPr>
        <w:t>КП Агенція розвитку Чортків</w:t>
      </w:r>
      <w:r w:rsidRPr="00C75167">
        <w:rPr>
          <w:rFonts w:ascii="Times New Roman" w:hAnsi="Times New Roman"/>
          <w:sz w:val="28"/>
          <w:szCs w:val="28"/>
        </w:rPr>
        <w:t>” та компанії Helion). Очікувана річна генерація понад 22 000 кВт*год дозволить зменшити витрати на електроенергію в умовах складної ситуації в країні, і відповідно – бюджетне навантаження на оплату енергоносіїв.</w:t>
      </w:r>
      <w:r w:rsidRPr="00C75167">
        <w:rPr>
          <w:rFonts w:ascii="Times New Roman" w:hAnsi="Times New Roman"/>
          <w:sz w:val="28"/>
          <w:szCs w:val="28"/>
          <w:shd w:val="clear" w:color="auto" w:fill="FFFFFF"/>
        </w:rPr>
        <w:t> Уся вироблена електроенергія  використовується для потреб лікарні</w:t>
      </w:r>
      <w:r w:rsidRPr="00C75167">
        <w:rPr>
          <w:rFonts w:ascii="Times New Roman" w:hAnsi="Times New Roman"/>
          <w:sz w:val="28"/>
          <w:szCs w:val="28"/>
        </w:rPr>
        <w:t>; реалізовується проєкт за участю</w:t>
      </w:r>
      <w:r w:rsidRPr="00C75167">
        <w:rPr>
          <w:rFonts w:ascii="Times New Roman" w:hAnsi="Times New Roman"/>
          <w:bCs/>
          <w:sz w:val="28"/>
          <w:szCs w:val="28"/>
        </w:rPr>
        <w:t xml:space="preserve"> Північної Екологічної Фінансової Корпорації „Капітальний ремонт з впровадженням заходів з енергозбереження Чортківської загальноосвітньої школи № 7ˮ (реконструкція системи опалення, встановлення ІТП, утеплення фасадів, даху, заміна вікон, дверей) на загальну суму 26 402,811 тис. гривень;  </w:t>
      </w:r>
      <w:r w:rsidRPr="00C75167">
        <w:rPr>
          <w:rFonts w:ascii="Times New Roman" w:hAnsi="Times New Roman"/>
          <w:sz w:val="28"/>
          <w:szCs w:val="28"/>
        </w:rPr>
        <w:t>подано проєкт „Капітальний ремонт із впровадженням заходів по енергозбереженню будівель поліклініки та лікарні КНП „Чортківська центральна міська лікарня” Чортківської міської ради по програмі „Енергоефективність громадських будівель”.</w:t>
      </w:r>
    </w:p>
    <w:p w14:paraId="0BB58976" w14:textId="77777777" w:rsidR="00C75167" w:rsidRPr="00C75167" w:rsidRDefault="00C75167" w:rsidP="00C75167">
      <w:pPr>
        <w:ind w:firstLine="567"/>
        <w:jc w:val="both"/>
        <w:rPr>
          <w:rFonts w:ascii="Times New Roman" w:hAnsi="Times New Roman"/>
          <w:sz w:val="28"/>
          <w:szCs w:val="28"/>
        </w:rPr>
      </w:pPr>
    </w:p>
    <w:p w14:paraId="4E671F06" w14:textId="77777777" w:rsidR="00C75167" w:rsidRPr="00C75167" w:rsidRDefault="00C75167" w:rsidP="00C75167">
      <w:pPr>
        <w:ind w:firstLine="567"/>
        <w:rPr>
          <w:rFonts w:ascii="Times New Roman" w:hAnsi="Times New Roman"/>
          <w:b/>
          <w:i/>
          <w:sz w:val="28"/>
        </w:rPr>
      </w:pPr>
      <w:r w:rsidRPr="00C75167">
        <w:rPr>
          <w:rFonts w:ascii="Times New Roman" w:hAnsi="Times New Roman"/>
          <w:b/>
          <w:i/>
          <w:sz w:val="28"/>
        </w:rPr>
        <w:t>Проміжні висновки</w:t>
      </w:r>
      <w:r>
        <w:rPr>
          <w:rFonts w:ascii="Times New Roman" w:hAnsi="Times New Roman"/>
          <w:b/>
          <w:i/>
          <w:sz w:val="28"/>
        </w:rPr>
        <w:t>:</w:t>
      </w:r>
    </w:p>
    <w:p w14:paraId="651E1AFE" w14:textId="77777777" w:rsidR="00C75167" w:rsidRPr="00C75167" w:rsidRDefault="00C75167" w:rsidP="00C75167">
      <w:pPr>
        <w:ind w:firstLine="567"/>
        <w:jc w:val="both"/>
        <w:rPr>
          <w:rFonts w:ascii="Times New Roman" w:hAnsi="Times New Roman"/>
          <w:b/>
          <w:bCs/>
          <w:i/>
          <w:iCs/>
          <w:sz w:val="28"/>
        </w:rPr>
      </w:pPr>
      <w:r w:rsidRPr="00C75167">
        <w:rPr>
          <w:rFonts w:ascii="Times New Roman" w:hAnsi="Times New Roman"/>
          <w:b/>
          <w:bCs/>
          <w:i/>
          <w:iCs/>
          <w:sz w:val="28"/>
        </w:rPr>
        <w:t>1.</w:t>
      </w:r>
      <w:r w:rsidRPr="00C75167">
        <w:rPr>
          <w:rFonts w:ascii="Times New Roman" w:hAnsi="Times New Roman"/>
          <w:sz w:val="28"/>
        </w:rPr>
        <w:t xml:space="preserve"> </w:t>
      </w:r>
      <w:r w:rsidRPr="00C75167">
        <w:rPr>
          <w:rFonts w:ascii="Times New Roman" w:hAnsi="Times New Roman"/>
          <w:b/>
          <w:bCs/>
          <w:i/>
          <w:iCs/>
          <w:color w:val="000000"/>
          <w:sz w:val="28"/>
          <w:szCs w:val="28"/>
        </w:rPr>
        <w:t>Область є третьою в Україні по встановленню сонячних електростанцій у приватних домогосподарствах.</w:t>
      </w:r>
    </w:p>
    <w:p w14:paraId="4EFE7F1A" w14:textId="77777777" w:rsidR="00C75167" w:rsidRPr="00C75167" w:rsidRDefault="00C75167" w:rsidP="00C75167">
      <w:pPr>
        <w:ind w:firstLine="567"/>
        <w:jc w:val="both"/>
        <w:rPr>
          <w:rFonts w:ascii="Times New Roman" w:hAnsi="Times New Roman"/>
          <w:b/>
          <w:bCs/>
          <w:i/>
          <w:iCs/>
          <w:sz w:val="28"/>
        </w:rPr>
      </w:pPr>
      <w:r w:rsidRPr="00C75167">
        <w:rPr>
          <w:rFonts w:ascii="Times New Roman" w:hAnsi="Times New Roman"/>
          <w:b/>
          <w:bCs/>
          <w:i/>
          <w:iCs/>
          <w:sz w:val="28"/>
        </w:rPr>
        <w:t xml:space="preserve">2. Основними напрямками впровадження енергоефективних заходів в області є: проведення модернізації об'єктів комунального господарства, у тому числі, переведення котелень, що обслуговують об'єкти соціальної сфери, на використання відновлювальних джерел енергії та альтернативних видів палива; проведення термомодернізації та реновації будівель, установ та організацій бюджетної сфери; впровадження електричного теплоакумуляційного обігріву та гарячого водопостачання у бюджетних установах; використання альтернативних та відновлювальних джерел енергії; впровадження системи енергетичного менеджменту. </w:t>
      </w:r>
    </w:p>
    <w:p w14:paraId="145EF9D1" w14:textId="77777777" w:rsidR="00C75167" w:rsidRPr="00C75167" w:rsidRDefault="00C75167" w:rsidP="00C75167">
      <w:pPr>
        <w:shd w:val="clear" w:color="auto" w:fill="FFFFFF"/>
        <w:ind w:firstLine="567"/>
        <w:jc w:val="both"/>
        <w:rPr>
          <w:rFonts w:ascii="Times New Roman" w:hAnsi="Times New Roman"/>
          <w:b/>
          <w:bCs/>
          <w:i/>
          <w:iCs/>
          <w:color w:val="000000"/>
          <w:sz w:val="17"/>
          <w:szCs w:val="17"/>
        </w:rPr>
      </w:pPr>
      <w:r w:rsidRPr="00C75167">
        <w:rPr>
          <w:rFonts w:ascii="Times New Roman" w:hAnsi="Times New Roman"/>
          <w:b/>
          <w:bCs/>
          <w:i/>
          <w:iCs/>
          <w:sz w:val="28"/>
        </w:rPr>
        <w:t xml:space="preserve">3. </w:t>
      </w:r>
      <w:r w:rsidRPr="00C75167">
        <w:rPr>
          <w:rFonts w:ascii="Times New Roman" w:hAnsi="Times New Roman"/>
          <w:b/>
          <w:bCs/>
          <w:i/>
          <w:iCs/>
          <w:color w:val="000000"/>
          <w:sz w:val="28"/>
          <w:szCs w:val="28"/>
          <w:shd w:val="clear" w:color="auto" w:fill="FFFFFF"/>
        </w:rPr>
        <w:t>Впровадження розумних електромереж та розвитку розподіленої генерації є одним із першочергових завдань для територіальних громад з</w:t>
      </w:r>
      <w:r w:rsidRPr="00C75167">
        <w:rPr>
          <w:rFonts w:ascii="Times New Roman" w:hAnsi="Times New Roman"/>
          <w:b/>
          <w:bCs/>
          <w:i/>
          <w:iCs/>
          <w:color w:val="000000"/>
          <w:sz w:val="28"/>
          <w:szCs w:val="28"/>
        </w:rPr>
        <w:t xml:space="preserve"> метою забезпечення енергетичної безпеки та підвищення енергоефективності.</w:t>
      </w:r>
    </w:p>
    <w:p w14:paraId="1AA27396" w14:textId="77777777" w:rsidR="00C75167" w:rsidRPr="00C75167" w:rsidRDefault="00C75167" w:rsidP="00DD3B75">
      <w:pPr>
        <w:pStyle w:val="aff0"/>
        <w:ind w:left="0" w:firstLine="567"/>
        <w:jc w:val="both"/>
        <w:rPr>
          <w:rFonts w:ascii="Times New Roman" w:hAnsi="Times New Roman" w:cs="Times New Roman"/>
          <w:sz w:val="28"/>
          <w:szCs w:val="28"/>
          <w:lang w:val="en-US"/>
        </w:rPr>
      </w:pPr>
    </w:p>
    <w:p w14:paraId="6538FEDB" w14:textId="77777777" w:rsidR="004802E7" w:rsidRDefault="004802E7" w:rsidP="009B02F3">
      <w:pPr>
        <w:pStyle w:val="aff0"/>
        <w:spacing w:after="0" w:line="240" w:lineRule="auto"/>
        <w:ind w:left="0" w:firstLine="567"/>
        <w:jc w:val="both"/>
        <w:rPr>
          <w:rFonts w:ascii="Times New Roman" w:hAnsi="Times New Roman" w:cs="Times New Roman"/>
          <w:b/>
          <w:bCs/>
          <w:sz w:val="28"/>
          <w:szCs w:val="28"/>
        </w:rPr>
      </w:pPr>
      <w:r w:rsidRPr="009B02F3">
        <w:rPr>
          <w:rFonts w:ascii="Times New Roman" w:hAnsi="Times New Roman" w:cs="Times New Roman"/>
          <w:b/>
          <w:bCs/>
          <w:sz w:val="28"/>
          <w:szCs w:val="28"/>
        </w:rPr>
        <w:t>Підприємництво</w:t>
      </w:r>
    </w:p>
    <w:p w14:paraId="042C1410" w14:textId="77777777" w:rsidR="009B02F3" w:rsidRPr="004802E7" w:rsidRDefault="009B02F3" w:rsidP="009B02F3">
      <w:pPr>
        <w:pStyle w:val="aff0"/>
        <w:spacing w:after="0" w:line="240" w:lineRule="auto"/>
        <w:ind w:left="0" w:firstLine="567"/>
        <w:jc w:val="both"/>
        <w:rPr>
          <w:rFonts w:ascii="Times New Roman" w:hAnsi="Times New Roman" w:cs="Times New Roman"/>
          <w:b/>
          <w:bCs/>
          <w:sz w:val="28"/>
          <w:szCs w:val="28"/>
        </w:rPr>
      </w:pPr>
    </w:p>
    <w:p w14:paraId="3F2172D7"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 xml:space="preserve">Сектор </w:t>
      </w:r>
      <w:r>
        <w:rPr>
          <w:rFonts w:ascii="Times New Roman" w:hAnsi="Times New Roman"/>
          <w:sz w:val="28"/>
          <w:szCs w:val="28"/>
        </w:rPr>
        <w:t>малого та середнього підприємництва (далі – МСП)</w:t>
      </w:r>
      <w:r w:rsidRPr="005B1B62">
        <w:rPr>
          <w:rFonts w:ascii="Times New Roman" w:hAnsi="Times New Roman"/>
          <w:sz w:val="28"/>
          <w:szCs w:val="28"/>
        </w:rPr>
        <w:t xml:space="preserve"> посідає одне із важливих місць в економіці області за кількістю, зайнятістю та обсягом реалізації. У 2023 році  МСП становили 99,8% усіх підприємств бізнес-сектору, з них </w:t>
      </w:r>
      <w:r>
        <w:rPr>
          <w:rFonts w:ascii="Times New Roman" w:hAnsi="Times New Roman"/>
          <w:sz w:val="28"/>
          <w:szCs w:val="28"/>
        </w:rPr>
        <w:t>283</w:t>
      </w:r>
      <w:r w:rsidRPr="005B1B62">
        <w:rPr>
          <w:rFonts w:ascii="Times New Roman" w:hAnsi="Times New Roman"/>
          <w:sz w:val="28"/>
          <w:szCs w:val="28"/>
        </w:rPr>
        <w:t xml:space="preserve"> суб’єкт</w:t>
      </w:r>
      <w:r>
        <w:rPr>
          <w:rFonts w:ascii="Times New Roman" w:hAnsi="Times New Roman"/>
          <w:sz w:val="28"/>
          <w:szCs w:val="28"/>
        </w:rPr>
        <w:t>и</w:t>
      </w:r>
      <w:r w:rsidRPr="005B1B62">
        <w:rPr>
          <w:rFonts w:ascii="Times New Roman" w:hAnsi="Times New Roman"/>
          <w:sz w:val="28"/>
          <w:szCs w:val="28"/>
        </w:rPr>
        <w:t xml:space="preserve"> середнього підприємництва (5,9% від загальної чисельності</w:t>
      </w:r>
      <w:r>
        <w:rPr>
          <w:rFonts w:ascii="Times New Roman" w:hAnsi="Times New Roman"/>
          <w:sz w:val="28"/>
          <w:szCs w:val="28"/>
        </w:rPr>
        <w:t xml:space="preserve"> суб’єктів підприємництва) та</w:t>
      </w:r>
      <w:r w:rsidRPr="005B1B62">
        <w:rPr>
          <w:rFonts w:ascii="Times New Roman" w:hAnsi="Times New Roman"/>
          <w:sz w:val="28"/>
          <w:szCs w:val="28"/>
        </w:rPr>
        <w:t xml:space="preserve"> 4,5 тис. – суб’єкти малого та мікропідприємництва (93,9% від загальної чисельності суб’єктів господарювання). В той же час великих підприємств у 2023 році налічувалось лише 8. На </w:t>
      </w:r>
      <w:r>
        <w:rPr>
          <w:rFonts w:ascii="Times New Roman" w:hAnsi="Times New Roman"/>
          <w:sz w:val="28"/>
          <w:szCs w:val="28"/>
        </w:rPr>
        <w:t xml:space="preserve">сектор </w:t>
      </w:r>
      <w:r w:rsidRPr="005B1B62">
        <w:rPr>
          <w:rFonts w:ascii="Times New Roman" w:hAnsi="Times New Roman"/>
          <w:sz w:val="28"/>
          <w:szCs w:val="28"/>
        </w:rPr>
        <w:t>МСП припа</w:t>
      </w:r>
      <w:r>
        <w:rPr>
          <w:rFonts w:ascii="Times New Roman" w:hAnsi="Times New Roman"/>
          <w:sz w:val="28"/>
          <w:szCs w:val="28"/>
        </w:rPr>
        <w:t>ло</w:t>
      </w:r>
      <w:r w:rsidRPr="005B1B62">
        <w:rPr>
          <w:rFonts w:ascii="Times New Roman" w:hAnsi="Times New Roman"/>
          <w:sz w:val="28"/>
          <w:szCs w:val="28"/>
        </w:rPr>
        <w:t xml:space="preserve"> 86,8% від загальної зайнятості в бізнесі  регіону.</w:t>
      </w:r>
    </w:p>
    <w:p w14:paraId="013F6FE3" w14:textId="77777777" w:rsidR="009B02F3" w:rsidRPr="005B1B62" w:rsidRDefault="009B02F3" w:rsidP="009B02F3">
      <w:pPr>
        <w:autoSpaceDE w:val="0"/>
        <w:autoSpaceDN w:val="0"/>
        <w:adjustRightInd w:val="0"/>
        <w:ind w:firstLine="567"/>
        <w:jc w:val="both"/>
        <w:rPr>
          <w:rFonts w:ascii="Times New Roman" w:hAnsi="Times New Roman"/>
          <w:bCs/>
          <w:sz w:val="28"/>
          <w:szCs w:val="28"/>
        </w:rPr>
      </w:pPr>
      <w:r w:rsidRPr="005B1B62">
        <w:rPr>
          <w:rFonts w:ascii="Times New Roman" w:hAnsi="Times New Roman"/>
          <w:bCs/>
          <w:sz w:val="28"/>
          <w:szCs w:val="28"/>
        </w:rPr>
        <w:lastRenderedPageBreak/>
        <w:t xml:space="preserve">Серед районів і міст області за показниками розвитку малого бізнесу лідером є обласний центр, де зосереджена майже половина малих підприємств області (47,1%). Відповідно в м. Тернопіль – найбільша кількість малих підприємств на 10 тис. осіб наявного населення (102 підприємства). </w:t>
      </w:r>
    </w:p>
    <w:p w14:paraId="79B3F967"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 xml:space="preserve">За результатами 2022 року більшість МСП області в основному зосереджені в галузі промисловості (34,4%), сільському господарстві (17,1%) та оптовій і роздрібній торгівлі (8,3%). </w:t>
      </w:r>
    </w:p>
    <w:p w14:paraId="0873EF7D"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 xml:space="preserve">В умовах повномасштабної війни, </w:t>
      </w:r>
      <w:r w:rsidRPr="005B1B62">
        <w:rPr>
          <w:rFonts w:ascii="Times New Roman" w:hAnsi="Times New Roman"/>
          <w:sz w:val="28"/>
          <w:szCs w:val="28"/>
          <w:shd w:val="clear" w:color="auto" w:fill="FFFFFF"/>
        </w:rPr>
        <w:t xml:space="preserve">бізнес у регіонах </w:t>
      </w:r>
      <w:r w:rsidRPr="005B1B62">
        <w:rPr>
          <w:rFonts w:ascii="Times New Roman" w:hAnsi="Times New Roman"/>
          <w:sz w:val="28"/>
          <w:szCs w:val="28"/>
        </w:rPr>
        <w:t>України</w:t>
      </w:r>
      <w:r w:rsidRPr="005B1B62">
        <w:rPr>
          <w:rFonts w:ascii="Times New Roman" w:hAnsi="Times New Roman"/>
          <w:sz w:val="28"/>
          <w:szCs w:val="28"/>
          <w:shd w:val="clear" w:color="auto" w:fill="FFFFFF"/>
        </w:rPr>
        <w:t xml:space="preserve"> зазнав важких втрат, проте, </w:t>
      </w:r>
      <w:r w:rsidRPr="005B1B62">
        <w:rPr>
          <w:rFonts w:ascii="Times New Roman" w:hAnsi="Times New Roman"/>
          <w:sz w:val="28"/>
          <w:szCs w:val="28"/>
        </w:rPr>
        <w:t>розміщення Тернопільської області та її віддаленість від місць активних бойових дій</w:t>
      </w:r>
      <w:r w:rsidRPr="005B1B62">
        <w:rPr>
          <w:rFonts w:ascii="Times New Roman" w:hAnsi="Times New Roman"/>
          <w:sz w:val="28"/>
          <w:szCs w:val="28"/>
          <w:shd w:val="clear" w:color="auto" w:fill="FFFFFF"/>
        </w:rPr>
        <w:t xml:space="preserve"> зумовило нижчі темпи зниження стійкості </w:t>
      </w:r>
      <w:r w:rsidRPr="005B1B62">
        <w:rPr>
          <w:rFonts w:ascii="Times New Roman" w:hAnsi="Times New Roman"/>
          <w:sz w:val="28"/>
          <w:szCs w:val="28"/>
        </w:rPr>
        <w:t xml:space="preserve">підприємницького середовища регіону. </w:t>
      </w:r>
    </w:p>
    <w:p w14:paraId="62B75238"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color w:val="000000"/>
          <w:sz w:val="28"/>
          <w:szCs w:val="28"/>
        </w:rPr>
        <w:t xml:space="preserve">За результатами 2023 року на обліку в </w:t>
      </w:r>
      <w:r w:rsidRPr="005B1B62">
        <w:rPr>
          <w:rFonts w:ascii="Times New Roman" w:hAnsi="Times New Roman"/>
          <w:color w:val="000000"/>
          <w:sz w:val="28"/>
          <w:szCs w:val="28"/>
          <w:shd w:val="clear" w:color="auto" w:fill="FFFFFF"/>
        </w:rPr>
        <w:t xml:space="preserve">Головному управлінні ДПС у Тернопільській області </w:t>
      </w:r>
      <w:r w:rsidRPr="005B1B62">
        <w:rPr>
          <w:rFonts w:ascii="Times New Roman" w:hAnsi="Times New Roman"/>
          <w:color w:val="000000"/>
          <w:sz w:val="28"/>
          <w:szCs w:val="28"/>
        </w:rPr>
        <w:t>перебувало 55,1 тис. суб’єктів господарювання-платників податків з них, понад 14,8 тис. юридичних осіб та 40,3 тис. фізичних осіб-підприємців, що на 5,7% більше ніж у 2022 році та на 8,5%  більше ніж у 2021 році.</w:t>
      </w:r>
    </w:p>
    <w:p w14:paraId="2DDA16F2"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За вказаний період в області зареєстровано 6,8 тис суб’єктів господарювання (+1,7 тис. суб’єктів господарювання або  на 33,1% більше ніж у 2022 році), з них 493 юридичні особи  та 6,3 тис. фізичних осіб-підприємців.</w:t>
      </w:r>
    </w:p>
    <w:p w14:paraId="22AF0B45" w14:textId="77777777" w:rsidR="009B02F3" w:rsidRPr="005B1B62" w:rsidRDefault="009B02F3" w:rsidP="009B02F3">
      <w:pPr>
        <w:ind w:firstLine="567"/>
        <w:jc w:val="both"/>
        <w:rPr>
          <w:rFonts w:ascii="Times New Roman" w:hAnsi="Times New Roman"/>
          <w:color w:val="000000"/>
          <w:sz w:val="28"/>
          <w:szCs w:val="28"/>
        </w:rPr>
      </w:pPr>
      <w:r w:rsidRPr="005B1B62">
        <w:rPr>
          <w:rFonts w:ascii="Times New Roman" w:hAnsi="Times New Roman"/>
          <w:color w:val="000000"/>
          <w:sz w:val="28"/>
          <w:szCs w:val="28"/>
        </w:rPr>
        <w:t>Враховуючи те, що у 2023 році припинили свою діяльність 4 тис</w:t>
      </w:r>
      <w:r>
        <w:rPr>
          <w:rFonts w:ascii="Times New Roman" w:hAnsi="Times New Roman"/>
          <w:color w:val="000000"/>
          <w:sz w:val="28"/>
          <w:szCs w:val="28"/>
        </w:rPr>
        <w:t>.</w:t>
      </w:r>
      <w:r w:rsidRPr="005B1B62">
        <w:rPr>
          <w:rFonts w:ascii="Times New Roman" w:hAnsi="Times New Roman"/>
          <w:color w:val="000000"/>
          <w:sz w:val="28"/>
          <w:szCs w:val="28"/>
        </w:rPr>
        <w:t xml:space="preserve"> платників податків, фактичний приріст станом на 01.01.2024 склав 2,8 тис</w:t>
      </w:r>
      <w:r>
        <w:rPr>
          <w:rFonts w:ascii="Times New Roman" w:hAnsi="Times New Roman"/>
          <w:color w:val="000000"/>
          <w:sz w:val="28"/>
          <w:szCs w:val="28"/>
        </w:rPr>
        <w:t>.</w:t>
      </w:r>
      <w:r w:rsidRPr="005B1B62">
        <w:rPr>
          <w:rFonts w:ascii="Times New Roman" w:hAnsi="Times New Roman"/>
          <w:color w:val="000000"/>
          <w:sz w:val="28"/>
          <w:szCs w:val="28"/>
        </w:rPr>
        <w:t xml:space="preserve"> суб’єктів господарської діяльності.</w:t>
      </w:r>
    </w:p>
    <w:p w14:paraId="3050293D"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За рахунок реєстрації суб’єктів господарювання у 2023 році створено 9,8 тис. робочих місць, що  32,5% більше, ніж у 2022 році.</w:t>
      </w:r>
    </w:p>
    <w:p w14:paraId="0E4AD477" w14:textId="77777777" w:rsidR="009B02F3" w:rsidRPr="005B1B62" w:rsidRDefault="009B02F3" w:rsidP="009B02F3">
      <w:pPr>
        <w:ind w:firstLine="567"/>
        <w:jc w:val="both"/>
        <w:rPr>
          <w:rFonts w:ascii="Times New Roman" w:hAnsi="Times New Roman"/>
          <w:sz w:val="28"/>
          <w:szCs w:val="28"/>
          <w:shd w:val="clear" w:color="auto" w:fill="FFFFFF"/>
        </w:rPr>
      </w:pPr>
      <w:r w:rsidRPr="005B1B62">
        <w:rPr>
          <w:rFonts w:ascii="Times New Roman" w:hAnsi="Times New Roman"/>
          <w:sz w:val="28"/>
          <w:szCs w:val="28"/>
        </w:rPr>
        <w:t>Зважаючи на порівнян</w:t>
      </w:r>
      <w:r>
        <w:rPr>
          <w:rFonts w:ascii="Times New Roman" w:hAnsi="Times New Roman"/>
          <w:sz w:val="28"/>
          <w:szCs w:val="28"/>
        </w:rPr>
        <w:t>о</w:t>
      </w:r>
      <w:r w:rsidRPr="005B1B62">
        <w:rPr>
          <w:rFonts w:ascii="Times New Roman" w:hAnsi="Times New Roman"/>
          <w:sz w:val="28"/>
          <w:szCs w:val="28"/>
        </w:rPr>
        <w:t xml:space="preserve"> безпечність регіону, сюди після початку повномасштабної війни релокувалось понад 200 підприємств, зокрема понад </w:t>
      </w:r>
      <w:r w:rsidRPr="005B1B62">
        <w:rPr>
          <w:rFonts w:ascii="Times New Roman" w:hAnsi="Times New Roman"/>
          <w:color w:val="000000"/>
          <w:sz w:val="28"/>
          <w:szCs w:val="28"/>
        </w:rPr>
        <w:t>60 підприємств переміщено в рамках Урядової програми релокації,</w:t>
      </w:r>
      <w:r w:rsidRPr="005B1B62">
        <w:rPr>
          <w:rFonts w:ascii="Times New Roman" w:hAnsi="Times New Roman"/>
          <w:sz w:val="28"/>
          <w:szCs w:val="28"/>
        </w:rPr>
        <w:t xml:space="preserve"> що стало чинником збереження підприємницького потенціалу Тернопільської області</w:t>
      </w:r>
      <w:r w:rsidRPr="005B1B62">
        <w:rPr>
          <w:rFonts w:ascii="Times New Roman" w:hAnsi="Times New Roman"/>
          <w:sz w:val="28"/>
          <w:szCs w:val="28"/>
          <w:shd w:val="clear" w:color="auto" w:fill="FFFFFF"/>
        </w:rPr>
        <w:t xml:space="preserve">. </w:t>
      </w:r>
    </w:p>
    <w:p w14:paraId="67C5A1C2" w14:textId="77777777" w:rsidR="009B02F3" w:rsidRPr="005B1B62" w:rsidRDefault="009B02F3" w:rsidP="009B02F3">
      <w:pPr>
        <w:widowControl w:val="0"/>
        <w:autoSpaceDE w:val="0"/>
        <w:autoSpaceDN w:val="0"/>
        <w:ind w:firstLine="567"/>
        <w:jc w:val="both"/>
        <w:rPr>
          <w:rFonts w:ascii="Times New Roman" w:hAnsi="Times New Roman"/>
          <w:spacing w:val="-1"/>
          <w:sz w:val="28"/>
          <w:szCs w:val="28"/>
          <w:lang w:val="en-US"/>
        </w:rPr>
      </w:pPr>
      <w:r w:rsidRPr="005B1B62">
        <w:rPr>
          <w:rFonts w:ascii="Times New Roman" w:hAnsi="Times New Roman"/>
          <w:sz w:val="28"/>
          <w:szCs w:val="28"/>
          <w:lang w:eastAsia="bg-BG"/>
        </w:rPr>
        <w:t xml:space="preserve">Загалом, регіон характеризується сприятливими умовами для ведення малого і середнього бізнесу, </w:t>
      </w:r>
      <w:r w:rsidRPr="005B1B62">
        <w:rPr>
          <w:rFonts w:ascii="Times New Roman" w:hAnsi="Times New Roman"/>
          <w:spacing w:val="-1"/>
          <w:sz w:val="28"/>
          <w:szCs w:val="28"/>
        </w:rPr>
        <w:t>високим</w:t>
      </w:r>
      <w:r w:rsidRPr="005B1B62">
        <w:rPr>
          <w:rFonts w:ascii="Times New Roman" w:hAnsi="Times New Roman"/>
          <w:spacing w:val="1"/>
          <w:sz w:val="28"/>
          <w:szCs w:val="28"/>
        </w:rPr>
        <w:t xml:space="preserve"> </w:t>
      </w:r>
      <w:r w:rsidRPr="005B1B62">
        <w:rPr>
          <w:rFonts w:ascii="Times New Roman" w:hAnsi="Times New Roman"/>
          <w:spacing w:val="-1"/>
          <w:sz w:val="28"/>
          <w:szCs w:val="28"/>
        </w:rPr>
        <w:t>рівнем</w:t>
      </w:r>
      <w:r w:rsidRPr="005B1B62">
        <w:rPr>
          <w:rFonts w:ascii="Times New Roman" w:hAnsi="Times New Roman"/>
          <w:spacing w:val="-4"/>
          <w:sz w:val="28"/>
          <w:szCs w:val="28"/>
        </w:rPr>
        <w:t xml:space="preserve"> </w:t>
      </w:r>
      <w:r w:rsidRPr="005B1B62">
        <w:rPr>
          <w:rFonts w:ascii="Times New Roman" w:hAnsi="Times New Roman"/>
          <w:spacing w:val="-1"/>
          <w:sz w:val="28"/>
          <w:szCs w:val="28"/>
        </w:rPr>
        <w:t>ділової</w:t>
      </w:r>
      <w:r w:rsidRPr="005B1B62">
        <w:rPr>
          <w:rFonts w:ascii="Times New Roman" w:hAnsi="Times New Roman"/>
          <w:sz w:val="28"/>
          <w:szCs w:val="28"/>
        </w:rPr>
        <w:t xml:space="preserve"> </w:t>
      </w:r>
      <w:r w:rsidRPr="005B1B62">
        <w:rPr>
          <w:rFonts w:ascii="Times New Roman" w:hAnsi="Times New Roman"/>
          <w:spacing w:val="-1"/>
          <w:sz w:val="28"/>
          <w:szCs w:val="28"/>
        </w:rPr>
        <w:t>активності, а також наявністю відповідної інфраструктури підтримки підприємництва.</w:t>
      </w:r>
    </w:p>
    <w:p w14:paraId="23DB8916"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 xml:space="preserve">Так,  з 2018 року  в області функціонує Тернопільський регіональний центр підтримки підприємництва та мережа консультативних пунктів для бізнесу в територіальних громадах області, якими для суб’єктів малого та середнього бізнесу регіону та особам, які мають на меті започаткувати власну справу на безкоштовній основі надається інформаційно-консультативна підтримка щодо створення, ведення та розвитку власної справи. </w:t>
      </w:r>
    </w:p>
    <w:p w14:paraId="3826E344" w14:textId="77777777" w:rsidR="009B02F3" w:rsidRPr="005B1B62" w:rsidRDefault="009B02F3" w:rsidP="009B02F3">
      <w:pPr>
        <w:ind w:firstLine="567"/>
        <w:jc w:val="both"/>
      </w:pPr>
      <w:r w:rsidRPr="005B1B62">
        <w:rPr>
          <w:rFonts w:ascii="Times New Roman" w:hAnsi="Times New Roman"/>
          <w:sz w:val="28"/>
          <w:szCs w:val="28"/>
        </w:rPr>
        <w:t>На сьогодні  в області діє обласна програма, спрямована  на підтримку та розвиток підприємницької активності, один із напрямків якої є фінансова підтримка місцевих суб’єктів господарювання.</w:t>
      </w:r>
    </w:p>
    <w:p w14:paraId="46E96C1D" w14:textId="77777777" w:rsidR="009B02F3" w:rsidRPr="005B1B62" w:rsidRDefault="009B02F3" w:rsidP="009B02F3">
      <w:pPr>
        <w:ind w:firstLine="567"/>
        <w:jc w:val="both"/>
        <w:rPr>
          <w:rFonts w:ascii="Times New Roman" w:hAnsi="Times New Roman"/>
          <w:sz w:val="28"/>
          <w:szCs w:val="28"/>
        </w:rPr>
      </w:pPr>
      <w:r w:rsidRPr="005B1B62">
        <w:rPr>
          <w:rFonts w:ascii="Times New Roman" w:hAnsi="Times New Roman"/>
          <w:sz w:val="28"/>
          <w:szCs w:val="28"/>
        </w:rPr>
        <w:t xml:space="preserve">Так, у партнерстві з Фондом розвитку підприємництва з кінця 2018 року суб’єкти господарювання області отримали змогу брати участь у частковому відшкодуванні відсоткових ставок за кредитами банків, як результат 15 підприємців області взяли участь у вищезазначеній програмі, реалізувавши свої </w:t>
      </w:r>
      <w:r w:rsidRPr="005B1B62">
        <w:rPr>
          <w:rFonts w:ascii="Times New Roman" w:hAnsi="Times New Roman"/>
          <w:sz w:val="28"/>
          <w:szCs w:val="28"/>
        </w:rPr>
        <w:lastRenderedPageBreak/>
        <w:t>інвестиційні проєкти на суму близько 32 млн гривень, з обласного бюджету відшкодовано понад 3 млн гривень.</w:t>
      </w:r>
    </w:p>
    <w:p w14:paraId="03E56829" w14:textId="77777777" w:rsidR="009B02F3" w:rsidRDefault="009B02F3" w:rsidP="009B02F3">
      <w:pPr>
        <w:ind w:firstLine="567"/>
        <w:jc w:val="both"/>
        <w:rPr>
          <w:rFonts w:ascii="Times New Roman" w:hAnsi="Times New Roman"/>
          <w:sz w:val="28"/>
          <w:szCs w:val="28"/>
        </w:rPr>
      </w:pPr>
      <w:r w:rsidRPr="005B1B62">
        <w:rPr>
          <w:rFonts w:ascii="Times New Roman" w:hAnsi="Times New Roman"/>
          <w:sz w:val="28"/>
          <w:szCs w:val="28"/>
        </w:rPr>
        <w:t>Також, у липні 2024 року запроваджено механізм фінансової підтримки підприємницьких ініціатив учасників бойових дій Тернопільської області, з обласного бюджету виділено 1,1 млн гривень.</w:t>
      </w:r>
    </w:p>
    <w:p w14:paraId="40CCE9DD" w14:textId="77777777" w:rsidR="009B02F3" w:rsidRDefault="009B02F3" w:rsidP="009B02F3">
      <w:pPr>
        <w:ind w:firstLine="567"/>
        <w:rPr>
          <w:rFonts w:ascii="Times New Roman" w:hAnsi="Times New Roman"/>
          <w:b/>
          <w:i/>
          <w:sz w:val="28"/>
        </w:rPr>
      </w:pPr>
    </w:p>
    <w:p w14:paraId="454F963B" w14:textId="19432AC8" w:rsidR="009B02F3" w:rsidRPr="00C75167" w:rsidRDefault="009B02F3" w:rsidP="009B02F3">
      <w:pPr>
        <w:ind w:firstLine="567"/>
        <w:rPr>
          <w:rFonts w:ascii="Times New Roman" w:hAnsi="Times New Roman"/>
          <w:b/>
          <w:i/>
          <w:sz w:val="28"/>
        </w:rPr>
      </w:pPr>
      <w:r w:rsidRPr="00C75167">
        <w:rPr>
          <w:rFonts w:ascii="Times New Roman" w:hAnsi="Times New Roman"/>
          <w:b/>
          <w:i/>
          <w:sz w:val="28"/>
        </w:rPr>
        <w:t>Проміжні висновки</w:t>
      </w:r>
      <w:r>
        <w:rPr>
          <w:rFonts w:ascii="Times New Roman" w:hAnsi="Times New Roman"/>
          <w:b/>
          <w:i/>
          <w:sz w:val="28"/>
        </w:rPr>
        <w:t>:</w:t>
      </w:r>
    </w:p>
    <w:p w14:paraId="541DD8DC" w14:textId="476B534B" w:rsidR="00340FD3" w:rsidRPr="00340FD3" w:rsidRDefault="00340FD3" w:rsidP="00340FD3">
      <w:pPr>
        <w:widowControl w:val="0"/>
        <w:autoSpaceDE w:val="0"/>
        <w:autoSpaceDN w:val="0"/>
        <w:ind w:firstLine="567"/>
        <w:jc w:val="both"/>
        <w:rPr>
          <w:rFonts w:ascii="Times New Roman" w:hAnsi="Times New Roman"/>
          <w:b/>
          <w:i/>
          <w:sz w:val="28"/>
        </w:rPr>
      </w:pPr>
      <w:r>
        <w:rPr>
          <w:rFonts w:ascii="Times New Roman" w:hAnsi="Times New Roman"/>
          <w:b/>
          <w:i/>
          <w:sz w:val="28"/>
        </w:rPr>
        <w:t xml:space="preserve">1. </w:t>
      </w:r>
      <w:r w:rsidRPr="00340FD3">
        <w:rPr>
          <w:rFonts w:ascii="Times New Roman" w:hAnsi="Times New Roman"/>
          <w:b/>
          <w:i/>
          <w:sz w:val="28"/>
        </w:rPr>
        <w:t>Загалом, регіон характеризується сприятливими умовами для ведення малого і середнього бізнесу, високим рівнем ділової активності, а також наявністю відповідної інфраструктури підтримки підприємництва.</w:t>
      </w:r>
    </w:p>
    <w:p w14:paraId="7AF5DDEC" w14:textId="77777777" w:rsidR="009B02F3" w:rsidRPr="00F6664C" w:rsidRDefault="009B02F3" w:rsidP="009B02F3">
      <w:pPr>
        <w:ind w:firstLine="567"/>
        <w:jc w:val="both"/>
        <w:rPr>
          <w:rFonts w:ascii="Times New Roman" w:hAnsi="Times New Roman"/>
          <w:sz w:val="28"/>
          <w:szCs w:val="28"/>
        </w:rPr>
      </w:pPr>
    </w:p>
    <w:p w14:paraId="56960EB2" w14:textId="77777777" w:rsidR="004802E7" w:rsidRDefault="004802E7"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55BE9529" w14:textId="77777777" w:rsidR="004802E7" w:rsidRDefault="004802E7" w:rsidP="00E8019F">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Інвестиційна привабливість та інвестиції в економіку регіону</w:t>
      </w:r>
    </w:p>
    <w:p w14:paraId="0B6D1F36" w14:textId="77777777" w:rsidR="004802E7" w:rsidRDefault="004802E7"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316640F1" w14:textId="77777777" w:rsidR="00E56819" w:rsidRPr="009F504D" w:rsidRDefault="00E56819" w:rsidP="00E56819">
      <w:pPr>
        <w:widowControl w:val="0"/>
        <w:autoSpaceDE w:val="0"/>
        <w:autoSpaceDN w:val="0"/>
        <w:ind w:firstLine="567"/>
        <w:jc w:val="both"/>
        <w:rPr>
          <w:rFonts w:ascii="Times New Roman" w:hAnsi="Times New Roman"/>
          <w:sz w:val="28"/>
          <w:szCs w:val="28"/>
          <w:lang w:eastAsia="bg-BG"/>
        </w:rPr>
      </w:pPr>
      <w:bookmarkStart w:id="24" w:name="_Hlk181001484"/>
      <w:bookmarkStart w:id="25" w:name="_Hlk181001318"/>
      <w:r w:rsidRPr="009F504D">
        <w:rPr>
          <w:rFonts w:ascii="Times New Roman" w:hAnsi="Times New Roman"/>
          <w:sz w:val="28"/>
          <w:szCs w:val="28"/>
          <w:lang w:eastAsia="bg-BG"/>
        </w:rPr>
        <w:t xml:space="preserve">Говорячи про капітальні інвестиції, слід звернути увагу на щорічне зростання обсягів інвестицій починаючи з 2014 року  до поширення пандемії у 2020 році. </w:t>
      </w:r>
    </w:p>
    <w:p w14:paraId="3AD61A2B" w14:textId="77777777" w:rsidR="00E56819" w:rsidRPr="009F504D" w:rsidRDefault="00E56819" w:rsidP="00E56819">
      <w:pPr>
        <w:widowControl w:val="0"/>
        <w:autoSpaceDE w:val="0"/>
        <w:autoSpaceDN w:val="0"/>
        <w:ind w:firstLine="567"/>
        <w:jc w:val="both"/>
        <w:rPr>
          <w:rFonts w:ascii="Times New Roman" w:hAnsi="Times New Roman"/>
          <w:sz w:val="28"/>
          <w:szCs w:val="28"/>
          <w:lang w:eastAsia="bg-BG"/>
        </w:rPr>
      </w:pPr>
      <w:r w:rsidRPr="009F504D">
        <w:rPr>
          <w:rFonts w:ascii="Times New Roman" w:hAnsi="Times New Roman"/>
          <w:sz w:val="28"/>
          <w:szCs w:val="28"/>
          <w:lang w:eastAsia="bg-BG"/>
        </w:rPr>
        <w:t>Послаблення пандемічних обмежень дозволило знову збільшити економічну активність у 2021 році та наростити капітальні інвестиції на 46% до переднього року, але з розгортанням повномасштабної війни їх обсяги знизились на 21%.</w:t>
      </w:r>
    </w:p>
    <w:p w14:paraId="42B6BB70" w14:textId="77777777" w:rsidR="00E56819" w:rsidRPr="00E56819" w:rsidRDefault="00E56819" w:rsidP="00E56819">
      <w:pPr>
        <w:widowControl w:val="0"/>
        <w:autoSpaceDE w:val="0"/>
        <w:autoSpaceDN w:val="0"/>
        <w:ind w:firstLine="567"/>
        <w:jc w:val="both"/>
        <w:rPr>
          <w:rFonts w:ascii="Times New Roman" w:hAnsi="Times New Roman"/>
          <w:sz w:val="28"/>
          <w:szCs w:val="28"/>
          <w:lang w:eastAsia="bg-BG"/>
        </w:rPr>
      </w:pPr>
      <w:r w:rsidRPr="009F504D">
        <w:rPr>
          <w:rFonts w:ascii="Times New Roman" w:hAnsi="Times New Roman"/>
          <w:sz w:val="28"/>
          <w:szCs w:val="28"/>
          <w:lang w:eastAsia="bg-BG"/>
        </w:rPr>
        <w:t>У 2023 році не зважаючи на продовження воєнного стану, рівень залучення капітальних інвестицій перевищив довоєнний показник на 10%.</w:t>
      </w:r>
    </w:p>
    <w:p w14:paraId="77418D07" w14:textId="77777777" w:rsidR="00E56819" w:rsidRPr="00701C7A" w:rsidRDefault="00E56819" w:rsidP="00E56819">
      <w:pPr>
        <w:widowControl w:val="0"/>
        <w:autoSpaceDE w:val="0"/>
        <w:autoSpaceDN w:val="0"/>
        <w:ind w:firstLine="567"/>
        <w:jc w:val="both"/>
        <w:rPr>
          <w:rFonts w:cs="Arial"/>
          <w:lang w:eastAsia="bg-BG"/>
        </w:rPr>
      </w:pPr>
    </w:p>
    <w:p w14:paraId="28CC417A" w14:textId="7258F89A" w:rsidR="00E56819" w:rsidRDefault="008E5BC5" w:rsidP="00E56819">
      <w:pPr>
        <w:keepNext/>
        <w:widowControl w:val="0"/>
        <w:autoSpaceDE w:val="0"/>
        <w:autoSpaceDN w:val="0"/>
        <w:jc w:val="both"/>
      </w:pPr>
      <w:r>
        <w:rPr>
          <w:noProof/>
        </w:rPr>
        <w:pict w14:anchorId="55D712B2">
          <v:shape id="_x0000_i1076" type="#_x0000_t75" style="width:483pt;height:205.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OT6JDAEAADYCAAAOAAAAZHJzL2Uyb0RvYy54bWyckcFO&#10;wzAQRO9I/IO1d+qkUlOI6vQSIXHiAh+w2OvEUmJba5fA32PagsoJqbfZHelpdna3/5gn8U6cXPAK&#10;6lUFgrwOxvlBwevL4909iJTRG5yCJwWflGDf3d7sltjSOoxhMsSiQHxql6hgzDm2UiY90oxpFSL5&#10;YtrAM+Yy8iAN41Lo8yTXVdXIJbCJHDSlVLb9yYTuyLeWdH62NlEWk4KmemhA5B/BCjbbegPiTcG2&#10;rtcgux22A2McnT5HwisSzeh8CfCL6jGjOLC7AqVH5FxYuj2qcyh9NekMKJf/33Ow1mnqgz7M5POp&#10;bKYJc/l0Gl1MILh1RgE/mfq7O/nn4su56Mt3d18AAAD//wMAUEsDBBQABgAIAAAAIQBQr1M04AcA&#10;AA8ZAAAVAAAAZHJzL2NoYXJ0cy9jaGFydDEueG1s3FlLb+NGEr4vkP/AELktJPH9EEYOZMrKDtbO&#10;GOOZLJBbi2zJXDXZnGbLjwkCLLCXHPN78isy/2irX6Qsix47yC4G64OmWV1dXV31VXVVz6tv7ypi&#10;3WDWlrSe2e7YsS1c57Qo683Mfv9uOUpsq+WoLhChNZ7Z97i1vz356i+v8ml+jRi/alCOLRBSt9N8&#10;Zl9z3kwnkza/xhVqx7TBNcytKasQh0+2mRQM3YLwikw8x4kmUoitBaA/IKBCZW3Ws+esp+t1meMF&#10;zXcVrrnSgmGCOFigvS6b1kjL3Yh5jyRWZc5oS9d8nNNqooSZQ4EwN5x0pzoBIxWIYzd1AusGkZnt&#10;2BNBJKjeKMJuO3o/V0RGd3WBi4yyGtyxx1/l0znhmNUgKqM1B621vapnWbxCbLtrRqBuA4dclaTk&#10;9/LY9skrkJ1dU7CH9RZ/2JUMtzM7d4PeBMFLDeDEk2Tiab/CYd1g2vJ7gtWBXMcTp510+0oVloiQ&#10;Fcq3wjZ7zB1rPy8WHhpDrMoJu0DNmxtmrTbuzCbctS1+B6NiC6PVBvxIuCdoMCq2MEJ5DoYEDj0w&#10;FJhXlI7HNxTf8IBRFA8YSg1CQwkNJTKUyLauSVlvwZDiH9taU/I3RTAjBQAZCuIwaMfpu5ITvMAE&#10;c1xo0ymuhlA+ZxgJRoLu6Y5LSK0Qy0Q8CjKMFyVTq3JK1LoN4KuBwNNksmsBUrhQkzeI3WeU0Ae4&#10;A19gJuSVxZ1apeFLWYG1eE1pm0vgRNOWkrJYloTID5EEcEY0q7GzcP8BJ6kFf03FSjWtKHi9xjk/&#10;b8URJ6CO3AX0qSFh8dfr7/EGAH2joaVVKc5XpBVaG506sWj6wn34nTrVihb3l8xilIsIttomX5as&#10;5eeo5ZeIQdICiAmN3sDPmtDbmY0JgURSQioRdPA8ZR9t65ahZma3H3aIYdsir2sINj9xHZDJ5Qck&#10;ihA+2P7Man8G1TmIghDlDHAmPzIO3y6EMti0mQNylqU0F5oqtcUEafmViEEwI5o28kedrMDrt3Cy&#10;9uPMToUaK3nAUv7uZnYNKV+kf1ZuIfXX9EqObGsLyQg2hQQOS1CLAc0w7yglnoAARKTkIbvqgmpY&#10;x6EDYqRmQH6zXiuoeYYssGKAdAQ5AIDa4vcNXsM9NLP/WtUjwpU4jA4mMFITeXswkbdiAnZS9pBD&#10;jWhcF8LHwkoia8/sLmMDO5gSYKlgAoC7prfneAMr/o7vHwSMmPkBwT0r7gBX7KW4M8S/R9VD/Are&#10;K8yO0i8xE0nrkezT3WpF8FX58bGoc4wgWM/BQftXSj7FdyKuhCIwsnYMfP5TdhaFfjx3R4tomY2C&#10;dRSO0kXqjmLPC7IgDcLk9PTn/moIX3o1uPvXQqjtdaCeso4bTkmv+H40k9qC+EpDDxJtLsJpDTc3&#10;DKumgNCqNxAWZAPgFBEiY+KFcPQN7iBq9uAYGfLTcJR3uILSExlskh+eD1AEbpBoMo4BUpfKciQ9&#10;Ve+qt3gtrLE++f3XT//6/bdP//70i/v1N/NvvCn8uIGAo2QA1gxB2EhmWX1ltMAn32GoLRCRbD0V&#10;BDY8g/JDI8v1FUQbbkHqV4GdT29OoLpxxdIbqWgjdTI8IrA1jzfE4/U8/hCP3/PI0xzbK+h5wiE5&#10;Yc8TDfFEPU88xBP3PMkQT9LzpEM8acfjOUM8rsigyojesKF7S3uDlnZ7U3sHpgb/9eBQHxJUMNQw&#10;gywl1BhE26lA2+kz0CYPqmp/ib5n4yz0grE7aEpjAN+Pg3EcJan5G3RQZ400jsZeAPeW/hs0YAfD&#10;MEnHaZyYBc6gXwwo/cSLx6EDt/rn9jAQDZIkGXt+bBYM72EAG7uhM44cxxw8/Sx8E2GrNIRLXv8N&#10;rjBgTj3XGXth1O0xGEYG2rGXRuPE67Ua9qABuutEEewSDFrVNc5OwKTjxPE6dYaFG2+7buL5Yzf2&#10;zZkPdnkiEnQImFz84JL0/cTJsmAULqKzUeCk2ej0zPdGZ7G38NLYD/0s27skoQ046Ik/10AGe71T&#10;NN3V5Ycdfq2LpZ/MUUael0WjIHIDuKI9d3S2XDhetoyWyyj8WRYzR28UXdB3F8sXVrKARzrVNqj5&#10;R1nwa1XsxKG6ktCdMUXqJmkUh1FydAJiXE6AxP3OCDLc/E4kt0E5bY6gmt0IHspKKLbku4BSoirr&#10;C3SnrbvHWMg27UFVhu4uqS64VkpBSKfLikPzJ55CRDqc2fo2hgqb7qCwgyJti6GK0QVihf5J2bsy&#10;315A/66Ey3pcVo+gyvAkh0XQBXUa1IDjd1SpcbQr+u+WVJCsjlX4ENGK/GeUVKYKN12PatZGkCPl&#10;35/WtA03YOCWL7vR6krYh5VtV/A+7QbxPvalNFriAa6d6zcJmQdMuEMNI+ZMryMeUn7ETENffKk4&#10;0hFGVmQOzYKiiYZBhhZQoQttsSmGFUihHqIXO8LL8xsCsbUX7KpwUmkF7o2j+aXXby9t/KH8olXf&#10;yy/6fedIfoHu/H+YWR57pc/OT3hFTp1ifoux9sRKfeg825n0aOYSQdc98ACCn+y6pvtvZ2L8Q9m+&#10;qYnu1bVli7JtTqHV37ZzncDhJtK5E1rzBTi/FQ89cBMcgMA8vxlFn3oMg1dKeb5HD2H/f6n4OYkR&#10;eMB5L39ygYtNvIuTBeLIYvBQObPZ60KV4iLc3zfi/f2hn/bXyEa2/3+Mk/8AAAD//wMAUEsDBBQA&#10;BgAIAAAAIQDVLRgx7AQAAMIlAAAVAAAAZHJzL2NoYXJ0cy9zdHlsZTE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gxwfv8IGAABnHwAAHAAAAGRycy90aGVt&#10;ZS90aGVtZU92ZXJyaWRlMS54bWzsWc1uGzcQvhfoOyz23liSbf0YkQPLluMk/kOkpMiR1lK7jLjL&#10;BUnZ0a1NeumlQIE06KEpeuuhKBqgARr00ldonsGAgzZ9iA65qxUpUf6DUQSF7YuW+83w48zszOzs&#10;zVtPYuodYi4IS5p++UbJ93DSYwFJwqb/oLv5Sd33hERJgChLcNMfYeHfWv34o5toRUY4xnsgy0mA&#10;PdCTiBXU9CMp05WFBdGD20jcYClO4F6f8RhJuOThQsDREeiP6UKlVKouxIgk/ioo7FHeUVLYS1AM&#10;e/35/dsv3r54+7m+GQzKCiNGYp1y7xDRpg9KAnbUxU+k71EkJNxo+iX95y+s3lxAK7kQlXNkDblN&#10;/ZfL5QLBoKL35OFBsWmpXakvlQv9GkDlLK5dV/+FPg1AvR5Oci6mzvJytVSv5FgDlP106G7Uyos2&#10;3tC/OMO53Ki2KkuWfg3K9C/N4EubjfbGsoXXoAy/PINfK1VajUULr0EZvjqDX2qv1SptC69BESXJ&#10;YBZdrdXr1RxdQPqMbjnhjWq1VNvI4RMUREMRX2qLPkvk/GiL0WPGNwGioBRJknhylOI+6kFcrqWS&#10;CW+DiJSike+lKGEClkuVchmCb6lUKf61zdEKRoa0YgZcxMySYuSJHiepbPp3QatvQE7evDl++vr4&#10;6W/Hz54dP/3F2yZhJDNVltwWSkJT7v2PX//z8jPv719/eP/8GzdemPh3P3/57vc/TlMPD9vEFCcv&#10;Xr17/erk26/++um5Q/saRwcmvEtiLLxdfOTdZzEcUJvC5o8P+MUkuhEipsRaEgqUILWLQ39bRhZ6&#10;d4QocuBa2LbjQw7JxgW8PXxsEe5EfCiJQ+O9KLaAO4zRFuNOK9xTexlm7g6T0L05H5q4+wgduvZe&#10;R4nl5fYwhTxLXCrXI2zR3KcokSjECZaeuscGGDtO94gQy647pMeZYH3pPSJeCxGnSbrkwIqmidAW&#10;icEvIxdB8Ldlm52HXotR16k38KGNhGcDUQf5LqaWGW+joUSxS2UXxdQ0+DaSkYtkZ8R7Jq4tJHg6&#10;xJR57QAL4ZLZ43Bew+n3EOQ3p9t36Ci2kVySgUvnNmLMRG6wwXqE4tSF7ZAkMrF3xABCFHn7TLrg&#10;O8x+QtQ1+AElc939kGDL3WdngweQ5UxKkwBRd4bc4cvbmFnx2xnRPsKuVLPGYyvFrnHijI7WMLRC&#10;extjio5QgLH34I6DQYulls0npO9GkFW2sCuw7iI7VtV1ggX2dHszmye3ibBCtoNDNofPzmgq8YxQ&#10;EiM+T/MueN20efuAw8PoOOce7Q1M4C6BFg/ixWmUPQE6jOCeq3U/QlYBU9fCHa8jbvnvPM8YPJeP&#10;LRrneC5BBl9YBhK7KXOqbbqIWhtMAqaLiLftSrcgYrl/IqKKqxYbOuX69kM7cQP0R1bTE5PkjA7o&#10;v+t8oL84+e6lIwSvpttxK7ZS1QX7nHmpZGuqu5mHm+5p1hkPyIff0mygYbKPoYrM5qvrjua6o/H/&#10;9x3NvOf5uo+Z121c9zE+9BfXfUw+WrmaPmbSukBXo8YL2aBHj33iU6Y+fUJpR44o3hZ68CPgfSbY&#10;hEUlqQeauJgDphH8VIUOtrBwIUdaxuNMfkpk1IlQCtOhsq+UhCJXHQovZQKGRnrZqVvh6TDeYUE2&#10;7tTTpVJWWwWSk/XSMoydsnUYVMkMXa3li4qfnqoCX802FBmTjICSvQgJYzObxKKDRG28eAYJNTe7&#10;GhYNB4u6Uj921YwpgFrhFXjh9uA1vekvLylCMAwXPWjOA+WnzNVj72oTXqWn5xnTigAYLGYngel7&#10;4emG4jr3eOp05/a0RUI7JQsrm4S2jG7xRASvwXl0qtXz0LiorxsTl1r0lCn0fhDfExq1+mksLutr&#10;kJvODTQxMwVNvKOmX11chpDpobTp92FoDD/jFGJHqHcuREP4wNKTPHvgL5NZUi7kBhJRZnCddDL3&#10;xERi7lESN311/MINNNE5RHMrVyAhfLDkGpBWPjRy4HTbybjfxz1put1YUZbOLiHDZ7nCeVeLXx6s&#10;JNkQ3N2JgiPvgA75fQQhtlwrKwMGRMC3g3JmzYDA57AikU3ib6ow5cnf/B6lYyhbRzSNUF5RzGSe&#10;wXU9Kejoq8IGxlV+ZjCoYZK8EB6EqsCaRrWqaVG6Mg5zq+7ZQspyRtKc1Ewrq6iq6c5i1g7jMjBl&#10;y8sVeYPV2MSQ08wKnxXp6ZTbGOe6qT6hqBJg8MJ+lyv9BrXJZhY1xXg2Daucna/atWN8wDOonadI&#10;GFm/OlY7ZbeiRji3g8VLVX6Qm45aWOqPO0ttaevj+Oq/AAAA//8DAFBLAwQUAAYACAAAACEA8M8O&#10;ftsAAAAFAQAADwAAAGRycy9kb3ducmV2LnhtbEyPwU7DMBBE70j8g7VI3KjTihYa4lRVJbhVgsAH&#10;OPGShMbryHaatF/Pthe4jLSa1cybbDPZThzRh9aRgvksAYFUOdNSreDr8/XhGUSImozuHKGCEwbY&#10;5Lc3mU6NG+kDj0WsBYdQSLWCJsY+lTJUDVodZq5HYu/beasjn76WxuuRw20nF0mykla3xA2N7nHX&#10;YHUoBqvgfSh8uX/aHtwop7N5K86n6H6Uur+bti8gIk7x7xku+IwOOTOVbiATRKeAh8SrsrdeLXlG&#10;qeBxnqxB5pn8T5//Ag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cY4E51wBAADzAgAA&#10;IAAAAGRycy9jaGFydHMvX3JlbHMvY2hhcnQxLnhtbC5yZWxzrJLNSsNAFIX3gu8QZm8miUWkNO3C&#10;KnRRClp32YyTmx+dzISZUdKddi2463MUxE1FfIXMGzm1iI30Z+NquHO553yXczu9qmDOA0iVCx4i&#10;3/WQA5yKOOdpiK7HF0enyFGa8JgwwSFEE1Co1z086FwCI9oOqSwvlWNVuApRpnXZxljRDAqiXFEC&#10;t51EyIJoW8oUl4TekRRw4HknWK5roG5D0xnEIZKD+Bg540lpnfdriyTJKfQFvS+A6w0WWFsuGNl1&#10;ZR6DFSYyBR0i1111mn3ftewIb8YKtmAVOZVCiUS7VBR4RWRJfL+5LKYZkfpMMCGv9IStsdDln9rp&#10;7f+H9x9btaTY6dra4roh5P1BCAajm1ug+jeEJGdgbwf329GwH5knMzWP9dxM67f61czMSxR4QSuq&#10;F/W8/rT11L7v5rn+MDO3Yqr6ERqK2B7LeaVBcvIdH26cavcLAAD//wMAUEsBAi0AFAAGAAgAAAAh&#10;AIBF9F5MAQAArgMAABMAAAAAAAAAAAAAAAAAAAAAAFtDb250ZW50X1R5cGVzXS54bWxQSwECLQAU&#10;AAYACAAAACEAOP0h/9YAAACUAQAACwAAAAAAAAAAAAAAAAB9AQAAX3JlbHMvLnJlbHNQSwECLQAU&#10;AAYACAAAACEAHjk+iQwBAAA2AgAADgAAAAAAAAAAAAAAAAB8AgAAZHJzL2Uyb0RvYy54bWxQSwEC&#10;LQAUAAYACAAAACEAUK9TNOAHAAAPGQAAFQAAAAAAAAAAAAAAAAC0AwAAZHJzL2NoYXJ0cy9jaGFy&#10;dDEueG1sUEsBAi0AFAAGAAgAAAAhANUtGDHsBAAAwiUAABUAAAAAAAAAAAAAAAAAxwsAAGRycy9j&#10;aGFydHMvc3R5bGUxLnhtbFBLAQItABQABgAIAAAAIQAcFKeoAgEAAG4DAAAWAAAAAAAAAAAAAAAA&#10;AOYQAABkcnMvY2hhcnRzL2NvbG9yczEueG1sUEsBAi0AFAAGAAgAAAAhAIMcH7/CBgAAZx8AABwA&#10;AAAAAAAAAAAAAAAAHBIAAGRycy90aGVtZS90aGVtZU92ZXJyaWRlMS54bWxQSwECLQAUAAYACAAA&#10;ACEA8M8OftsAAAAFAQAADwAAAAAAAAAAAAAAAAAYGQAAZHJzL2Rvd25yZXYueG1sUEsBAi0AFAAG&#10;AAgAAAAhAKsWzUa5AAAAIgEAABkAAAAAAAAAAAAAAAAAIBoAAGRycy9fcmVscy9lMm9Eb2MueG1s&#10;LnJlbHNQSwECLQAUAAYACAAAACEAcY4E51wBAADzAgAAIAAAAAAAAAAAAAAAAAAQGwAAZHJzL2No&#10;YXJ0cy9fcmVscy9jaGFydDEueG1sLnJlbHNQSwUGAAAAAAoACgCcAgAAqhwAAAAA&#10;">
            <v:imagedata r:id="rId91" o:title=""/>
            <o:lock v:ext="edit" aspectratio="f"/>
          </v:shape>
        </w:pict>
      </w:r>
    </w:p>
    <w:p w14:paraId="3EF8A995" w14:textId="728BD0B3" w:rsidR="00E56819" w:rsidRPr="00E56819" w:rsidRDefault="00E56819" w:rsidP="00E56819">
      <w:pPr>
        <w:pStyle w:val="afffc"/>
        <w:rPr>
          <w:rFonts w:ascii="Times New Roman" w:hAnsi="Times New Roman"/>
          <w:sz w:val="28"/>
          <w:szCs w:val="28"/>
          <w:lang w:eastAsia="bg-BG"/>
        </w:rPr>
      </w:pPr>
      <w:r w:rsidRPr="00E56819">
        <w:rPr>
          <w:rFonts w:ascii="Times New Roman" w:hAnsi="Times New Roman"/>
          <w:sz w:val="28"/>
          <w:szCs w:val="28"/>
        </w:rPr>
        <w:t xml:space="preserve">Рисунок </w:t>
      </w:r>
      <w:r w:rsidRPr="00E56819">
        <w:rPr>
          <w:rFonts w:ascii="Times New Roman" w:hAnsi="Times New Roman"/>
          <w:sz w:val="28"/>
          <w:szCs w:val="28"/>
        </w:rPr>
        <w:fldChar w:fldCharType="begin"/>
      </w:r>
      <w:r w:rsidRPr="00E56819">
        <w:rPr>
          <w:rFonts w:ascii="Times New Roman" w:hAnsi="Times New Roman"/>
          <w:sz w:val="28"/>
          <w:szCs w:val="28"/>
        </w:rPr>
        <w:instrText xml:space="preserve"> SEQ Рисунок \* ARABIC \s 2 </w:instrText>
      </w:r>
      <w:r w:rsidRPr="00E56819">
        <w:rPr>
          <w:rFonts w:ascii="Times New Roman" w:hAnsi="Times New Roman"/>
          <w:sz w:val="28"/>
          <w:szCs w:val="28"/>
        </w:rPr>
        <w:fldChar w:fldCharType="separate"/>
      </w:r>
      <w:r w:rsidRPr="00E56819">
        <w:rPr>
          <w:rFonts w:ascii="Times New Roman" w:hAnsi="Times New Roman"/>
          <w:noProof/>
          <w:sz w:val="28"/>
          <w:szCs w:val="28"/>
        </w:rPr>
        <w:t>1</w:t>
      </w:r>
      <w:r w:rsidRPr="00E56819">
        <w:rPr>
          <w:rFonts w:ascii="Times New Roman" w:hAnsi="Times New Roman"/>
          <w:noProof/>
          <w:sz w:val="28"/>
          <w:szCs w:val="28"/>
        </w:rPr>
        <w:fldChar w:fldCharType="end"/>
      </w:r>
      <w:r w:rsidRPr="00E56819">
        <w:rPr>
          <w:rFonts w:ascii="Times New Roman" w:hAnsi="Times New Roman"/>
          <w:sz w:val="28"/>
          <w:szCs w:val="28"/>
        </w:rPr>
        <w:t>.</w:t>
      </w:r>
      <w:r>
        <w:rPr>
          <w:rFonts w:ascii="Times New Roman" w:hAnsi="Times New Roman"/>
          <w:sz w:val="28"/>
          <w:szCs w:val="28"/>
        </w:rPr>
        <w:t>12.1</w:t>
      </w:r>
      <w:r w:rsidRPr="00E56819">
        <w:rPr>
          <w:rFonts w:ascii="Times New Roman" w:hAnsi="Times New Roman"/>
          <w:sz w:val="28"/>
          <w:szCs w:val="28"/>
        </w:rPr>
        <w:t xml:space="preserve"> Капітальні інвестиції в Тернопільській області, млн грн</w:t>
      </w:r>
    </w:p>
    <w:p w14:paraId="648E7ECF" w14:textId="77777777" w:rsidR="00E56819" w:rsidRPr="00E56819" w:rsidRDefault="00E56819" w:rsidP="00E56819">
      <w:pPr>
        <w:widowControl w:val="0"/>
        <w:autoSpaceDE w:val="0"/>
        <w:autoSpaceDN w:val="0"/>
        <w:ind w:firstLine="567"/>
        <w:jc w:val="both"/>
        <w:rPr>
          <w:rFonts w:ascii="Times New Roman" w:hAnsi="Times New Roman"/>
          <w:sz w:val="28"/>
          <w:szCs w:val="28"/>
          <w:lang w:eastAsia="bg-BG"/>
        </w:rPr>
      </w:pPr>
    </w:p>
    <w:p w14:paraId="49A3C88E" w14:textId="77777777" w:rsidR="00E56819" w:rsidRPr="00E56819" w:rsidRDefault="00E56819" w:rsidP="00E56819">
      <w:pPr>
        <w:widowControl w:val="0"/>
        <w:autoSpaceDE w:val="0"/>
        <w:autoSpaceDN w:val="0"/>
        <w:ind w:firstLine="567"/>
        <w:jc w:val="both"/>
        <w:rPr>
          <w:rFonts w:ascii="Times New Roman" w:hAnsi="Times New Roman"/>
          <w:sz w:val="28"/>
          <w:szCs w:val="28"/>
          <w:lang w:eastAsia="bg-BG"/>
        </w:rPr>
      </w:pPr>
      <w:r w:rsidRPr="00E56819">
        <w:rPr>
          <w:rFonts w:ascii="Times New Roman" w:hAnsi="Times New Roman"/>
          <w:sz w:val="28"/>
          <w:szCs w:val="28"/>
          <w:lang w:eastAsia="bg-BG"/>
        </w:rPr>
        <w:t xml:space="preserve">Найбільша концентрація капітальних вкладень спостерігається в сільському господарстві, промисловості та будівництві. При цьому основними джерелами для здійснення цих інвестицій залишаються власні кошти підприємств (понад 66%) та кошти населення (17,2%). </w:t>
      </w:r>
    </w:p>
    <w:p w14:paraId="2B51C501" w14:textId="77777777" w:rsidR="00E56819" w:rsidRDefault="00E56819" w:rsidP="00E56819">
      <w:pPr>
        <w:widowControl w:val="0"/>
        <w:autoSpaceDE w:val="0"/>
        <w:autoSpaceDN w:val="0"/>
        <w:ind w:firstLine="567"/>
        <w:jc w:val="both"/>
        <w:rPr>
          <w:rFonts w:cs="Arial"/>
          <w:lang w:eastAsia="bg-BG"/>
        </w:rPr>
      </w:pPr>
    </w:p>
    <w:p w14:paraId="7AFF93E5" w14:textId="77777777" w:rsidR="00E56819" w:rsidRPr="00701C7A" w:rsidRDefault="00E56819" w:rsidP="00E56819">
      <w:pPr>
        <w:widowControl w:val="0"/>
        <w:autoSpaceDE w:val="0"/>
        <w:autoSpaceDN w:val="0"/>
        <w:ind w:firstLine="567"/>
        <w:jc w:val="both"/>
        <w:rPr>
          <w:rFonts w:cs="Arial"/>
          <w:lang w:eastAsia="bg-BG"/>
        </w:rPr>
      </w:pPr>
    </w:p>
    <w:bookmarkEnd w:id="24"/>
    <w:p w14:paraId="39D9C4E8" w14:textId="7ADEB0CC" w:rsidR="00E56819" w:rsidRDefault="008E5BC5" w:rsidP="00E56819">
      <w:pPr>
        <w:keepNext/>
        <w:widowControl w:val="0"/>
        <w:autoSpaceDE w:val="0"/>
        <w:autoSpaceDN w:val="0"/>
        <w:spacing w:after="120"/>
        <w:jc w:val="center"/>
      </w:pPr>
      <w:r>
        <w:rPr>
          <w:noProof/>
        </w:rPr>
        <w:lastRenderedPageBreak/>
        <w:pict w14:anchorId="1E894D10">
          <v:shape id="_x0000_i1077" type="#_x0000_t75" style="width:458.25pt;height:285.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RPSWCwEAADYCAAAOAAAAZHJzL2Uyb0RvYy54bWyckcFO&#10;wzAQRO9I/IO1d+q0VBFEdXqJkDhxgQ9Y7HViKbGttdvA32PagMoJqbfZHelpdna3/5hGcSROLngF&#10;61UFgrwOxvlewdvr090DiJTRGxyDJwWflGDf3t7s5tjQJgxhNMSiQHxq5qhgyDk2UiY90IRpFSL5&#10;YtrAE+Yyci8N41zo0yg3VVXLObCJHDSlVLbd2YT2xLeWdH6xNlEWo4K6eqxB5B/BCrb365LvvWzq&#10;aguy3WHTM8bB6SUSXpFoQudLgF9UhxnFgd0VKD0g58LSzUktofTVpAVQLv+/52Ct09QFfZjI53PZ&#10;TCPm8uk0uJhAcOOMAn426+/u5J+LL+eiL9/dfgEAAP//AwBQSwMEFAAGAAgAAAAhAAl/iCOeCwAA&#10;M0sAABUAAABkcnMvY2hhcnRzL2NoYXJ0MS54bWzsXN1u20YWvl9g34FLFOjFVhL/f9TIhS3Z3WCT&#10;Ooib7vWIomzCFKmQVBKnKJCkSNGLAtkFiuxdF7tPkKbJNts26StQb7TfGXIkSrZix3aRuKAv5OHM&#10;8PCcM2e+mTlzZi59dGcUSrf8JA3iqCOrTUWW/MiLB0G025FvfLrVcGQpzVg0YGEc+R35wE/lj9b+&#10;+IdLXtvbY0m2M2aeL4FIlLa9jryXZeN2q5V6e/6Ipc147EcoG8bJiGV4THZbg4TdBvFR2NIUxWpx&#10;InJJgJ2CwIgFkXg/Ocn78XAYeH4v9iYjP8oKLhI/ZBk0kO4F41RQ81Qr0Q5RHAVeEqfxMGt68ahV&#10;EBNCgZhqtmZSrUFJA5b5qqsY0i0WdmRFblFmyKLdImOy37ixXmQm8SQa+INunERojkr9kddeDzM/&#10;iUCqG0cZuC71NTqRxkcs2Z+MG2B3DCH7QRhkB1xsee0SaHf3YuhDuu7fnASJn3ZkTzXmKjDeVAGK&#10;3XJaWtmuEFY12ml2EPqFQKqikbSt2Xc5C1ssDPvM2yfdVCrPqs7L6cVlZdBbXphcZePtW4nU31U7&#10;cpipspTdQWqwj1R/F+0YZhrlITXYR4p5HhSJGmVC5KC8yJnV0UWOLupAKUUdKKpImCLHFDmWyLFk&#10;aS8Mon0okv7J0jAO/1JkiFRhALwrkDBsksWfBlno9/zQz/xBqbqi1jiMs/XEZ1QxZAfxJOMmNQ78&#10;LvVHyr7FkoNuHMbCitTizdRPqDQY3KkYl9eOk4GfLOQMrnEyyxX7k34/9PXeQt10fA1UWTuNw2Cw&#10;FYQhf6Du73fDkqzQMDX8Us0wovpRTG8WxUWOPxz6XnYlBSOsDRn9ZGdvcFvqh5PkOht0ZEs3FUBV&#10;egeYpQBIKH0wT7NwF2jmZYksJXH2tyDb29ljY8CXAptn7XGSZjPu+iEsj2ezcLzHCumIJO+sYLis&#10;zZmfscKfKly2YLlcFV7bv1MwzlPSJAk68uddXXeUbtdomD1rs2EobrexsalrjU1b62murZt6t/vF&#10;vNfBeJaQ9DjYMSo9zmpPouDmxL9cWs7nJAz+1IazvrneMNSe2nBVx2hsbmzpG+uuo2+YvS94v+Q8&#10;Q7a5FEiW9rBsFqVZndEsdP7d2izenlno52sWHLW99hnNwqzN4i2jhXm+ZsH7+ZnNQuVAHU5GV+MS&#10;3CxCNmEsYtypB5q3OtDY52s6BjXvmU1Hr03nAsxR3PM1HT6MnNl0zNp0LoDpbJyv6VjngjqHByxH&#10;DFisjXFsezg8vOLg7hNaP9Xj2Fsdx3rna1H2uVjU4XGstijuKLgIS3D4U8+0BL/SD1OaCw2QOMqZ&#10;U3iEqGTEogkLr3APET2XTp+G1TQtzTYNy4KzUtEdHQvPcm5+UCBRw2jCO2CbmmIZhmW4tmtvNgpf&#10;3DJZqHz+ReEKmnlzAHDHuXfI5zMfWrI7hTOpHw8OriXkuiGPjZSOva0ALpsrLM2usYTBzyOTzzrb&#10;xs8wjG93ZD8M4bkN4LulfHhP4uSuLN1O2LgjpzcnLPFlKbwcwbupOyp5izL+AM+siYekWtKvlrDI&#10;A6nSlVQ8dDM8F7CejtfhqtsKyAUHR1HBNjmYwjTbIacn8uE/4j+FZAN/eB2SpXfJV0V89LkwcBEh&#10;PenIEZzsEDhLgn14q6J4h6dkaR/uX9SEW4qrg1fvs9SHH3Hm1TqtCw5O4UjKDsb+EK78jvznUdQI&#10;M4Iq1vbZUoHPigIvXSrwUiqAEgoJebJ0DfrRgFqN5CbHd0eeOb3JucYNoGj4wqyvxaXzu++nGXRb&#10;gGa6F9++4u+C1l/90k5LZzqVfMawiVFxsFNel2WfsJHwO8+p7PjJPL9C45qfkEe4oCNcpqCzwd2e&#10;O8HdklT5ypFevk3L1O11tdGztroNY2iZDbfnqg1b04yu4Rqms7FR8fKZb+zlE351qPr3410soewQ&#10;pJVtMAeYFZDmNh3DUHXVdXVsv5i2KeDKa1ctBTizSKAGrwsFXkc7imvwahPY1eC1ekf2JFsjp/aB&#10;rwKv0gt+LHg13KaqOa6jaqpiI6XZmI+VLwv0amqOjkJDNRzTtjXXcvlYW+NZnFzgydjROxw1ntV4&#10;dkyEyUnw7NSbN6vwrFwingjPbMzENNfFAkdTdUs/jGe67eiqaqqa4Siaa7rF0F7j2YXGs8OezpNu&#10;zdWYV2PeOWDeqXcdV2Feue94POZpWIHqjqUgjAfrf2Cbs4x5WtMAzNmoomk6YE91a5caRWddeJfa&#10;YW98jXpz91rFjVa73X6boL5Tb5ivQr1yy/x41FOaqmW6lqZaiutohm2XrV0uW9WmbVqWa6OS4yi6&#10;4QhQrB1x2FK40AtXvsVxihiseqJ34SZ62GhQzcom36IL3WvfLvddmirtQpuOYdm0seiY5YJxT5Rj&#10;RUjOLcXA/EfVFcNZ4cOqfA1AgV2Wd3Cr49SRJqswt4w1OR5zjabqYrfDVRz8KpqtHtrr0Jumquuu&#10;oesqtA38Ncv93Rp2F2E3imnzdniBNm+XYfeMcR81Gv+O0RgLTctUsG0AtNU0axmNEfmhY9tBw26C&#10;rTiayqduRyDERUDjU0dprULjMk7rWDRWmpppuoZtYMGP4zSK4ZY4LjZuVgxxleG0jpnhoT4c2d7N&#10;mJnDC/wadutwm7d/mO/UkYQl6p0deShgZxashYORm9FgHmX1TsVqFcFjDOdcryBergwvE+FF/iyf&#10;VhpCLWEkIazQNTUc6PUoinCIE+JIjsY4fZpGu3Bdzs6YEnq9LvgOB5EPHSCg86s8kmwxChxjdpGN&#10;0LjXRIHzs+JFvN3SeVnKFFIgES5K97aD1sCRYAFJMiAezeoxvspD2ON1f0itMFzL/z69l/80/XL6&#10;tfan9z55T2vjxyXReDlqdhkOe1HdcdbFyfkybo+vKilPwunl4rgvzkOv5f+ePs5/nn4zvT/9Jv8p&#10;f/6BhKfH0/v5q/xp/lyaPsifSPjei/z7/CWe8x/yVyj8FcXP8ifTe3jtASq+ou/f4goec4bFZ6h5&#10;+Wf+AyJP8pfFu3jvwQcS0j/lPyP3mfj4SvLgCp+cfo2PEV9gifjiWrj3/vRbzgexj7xn4P4RSYSP&#10;QY7pg+k3q5jTBHP/mH5J74Hyy/zF9KvXi0TDHhfpu/zXRX4g4qv8R1C6B1qkL87nK2T/wIn/PH30&#10;ISnzef4LKr6cPpAg/FOiAS6X1MM5eSiB3BPeGN8TBWn6WKJ3+StfoVGgP8pfJaAhWP0XZ+0XCHcf&#10;GocKj1MNnevhQn6bP8e7/yVGuQFAU79yXp/yT7+EGI+k/H8SiH4PxkgDkPvD8jl/+j4a40fwWZoT&#10;7Ar6fQxyvIXIwqiJIPz0IUijafE6SK6SyBJ8fYVaX08fr6pni3rfTR/O2SJ1PisfibPSjMAwWXPx&#10;ZTLLRR5fTf8Js4IEZPXUcj/kLxa/C+Of97vigXdXJMsOjBBcUmg0GR3dj7epH29X+jFqzvpxcUlI&#10;Nx74ax/7uAKDhfT5Si4on6SvG1pTW2R8jgeio6qrKojOopqraoiOoTftVVWEQWpW01hVR5ie3bRW&#10;VRFWoDYpVLzyt5J7YQ/6Ikmoca7o4kE0XNliApTftaBiVTnleYnyrovZCPOuzFUq8eYr4spXz1XQ&#10;cjN5hnQeYifExS3r4ioZThp1qjeBiNnMaY9kELnKfSOU/ixIt6NQ7PEUE75BkI43ENu/n66Xk6td&#10;Ni6KjrIs09pwN7tqr6E7cE5SWGPDVdSthu30sLbSbNvuKpUweSvBDSxveB2G3VL06o0YiU438bAe&#10;GMWyfnvML/tRLaAVLvlBGfI/YespF6JyAqBVFh/5KpQD6fh0YC4lNV+P5jV0NuUqq161gvqzK15E&#10;w7xu2oibbLgDYWly+VvPTFUxBV2cmToi+zxmpl578agPZq3HHpopprtvfqYEbUN3J4U9NKKU4Pqb&#10;jpxcHhQYTTft3BjTHU3lNgVXOG/X2Tu8gXnD8buu1v4PAAD//wMAUEsDBBQABgAIAAAAIQDkWMzh&#10;3wUAANMnAAAVAAAAZHJzL2NoYXJ0cy9zdHlsZTEueG1s7FrrTus4EH6VKA9AL6ilIIrEASGtVPYg&#10;QDq/3cRpvDhx1nYp8PQ7YyfOraVFpZzSs//iqeN6Zr75ZjzOeaDOgphI/aBfOfVeEp6CQI39WOvs&#10;rNNRQUwToo4SFkihRKSPApF0RBSxgHZCSRYsnXX63V6/U67i58uQ1ioioyn8RSRkQrQ6EnJWrJFw&#10;WKU77CSEpb7HwrHfH5z6F+ewPfLC1CPTnJoRT+9pBBNexn7X7xhRxDhvCWkU0UC3xJFIS2HCUiHh&#10;T8iZUZNecek9Ez729UvPiPk8uRWhlQ0H3a75R3IG4p9RZMXHhbhTWeXivAMbz//L7DGk0f2d9NTb&#10;2D+FZbwnKtOx3wOdfS8g2dgnnKM6+F5d4YBoOhPy9RLMcKAWyPVuaWogdSkp8RIRAibBRmLxt7gB&#10;f/98plKykHq5bMJSWsgsbL4MKPnuq95W2Z00sBKchbjdJRibznrG4QCb6iyeegvAyKA/yIERcaLh&#10;MckgJlQ680HjGUAn0Dlyqy9vAONegdc6jEeFuAHjxu6kmKchKgxvpxatVleAbQXiPQyVKsYLDyPT&#10;oENtTBBNJmRKwTrw+i78Bcsq5DUX2GSuRRFmVYe19j6F4AQeQpLx5mM/FSn1PaUle6I4ejBPNRU9&#10;lQVm+pQoygGOOUFhRIc1Td3oCsE71231jWT1zo2pzJytqW9jC20Caa5XQHpdLGQxeKgdDRuhzHqq&#10;wqeANdBqKsJXIFwptHEKOOeGSaUnROk7IiE1gXuBQzSSRgS0AhHFWeZ7sZBvTRnOg1wGv/jeQiJb&#10;q3/nRAIi+F8p8NLxcHAy9D1tBr1RfzTyPVn9ZVr9haQBLGUj2LODKw1jm3JUdgkYvWE6Dxmrhw21&#10;pcBB4Z1g6RIYWUs0MLIGW/lsM2urHBo+WTCAL6qRtgmOVsCBnNkNTRToSs4gcqh8iMOFN+VzeU+A&#10;H4eYjSFOoTjodSG34vNr+VwyJ+LiF9PxQ0wyE6i4YAb4cEwx5SR4MkUA4VlMbLLHJU0NAMjMZxsu&#10;dFsxo8ouMfitxgUNlK5yjju+NtZeT4CH7LrRyNRFO3MdpqQPuQ7LOZrS4xChEZCESuKhz8e+kDoW&#10;M+CBmAU3EgpKZC5IiGwW63s28ySbQQkZS0rvIHOHDGLbTDGp1S2pMrv0lD5T/ohJv9c/wT16sXs0&#10;65oJP1ZOwFXNUiuwlqPLoQ0rpTbe1kDrEzMO2hXOFGVOXkMUtiDqjwYnRUUk09AEZq1uaiy6kkJW&#10;VjC1AHVGcma7JRJyTNtwB8exlQIUUf2ekZfm+1bSrhm2YsaGaSfkFWgU+DqZCjiCBUwGHGsu9gYE&#10;PcQQAy517/xikkYSorLtkX2HcqW2/wIk1w2F9nsk0+99li5KiNScBC33HsKpqdkYAM2K2Cl9FopF&#10;+oNsSkQ2araq47AXku/ko3UcMrvJjJU2yklx0KyfP/uF2CTJPD+YaqpGQBVysm2TTz4df7DJ06DH&#10;93NLxXGhFJlLMevrvt17cdd2dV2yutedud/3+vt2rdoSmkJC7lN47NqwzoJ1wzp7b2HYmi3hiCz2&#10;h3RqzI8M4wRLq49y8zPoGWJv5pb8s0fq7BokO+r5YXJqG9RJsLners4slzV6Et+f4Ir0VQ/D00K8&#10;RRi27RmzifijsgdaccnVixNvYd26LSkJqfyjTOsSRR24Lq1sYVresCad0RSaKUAaX1bxNItPp1Zd&#10;W2eEhraw1WrJW7kkWFGq81LHjAtz07G3V1fL2i7I6MXGjaeKwfH1t9Uj738pKhlVh3+J2tDTDv+n&#10;NGghfUIublhTH9BXCb0htp5bl2nlxwneknvN0gBaArljZd0meCP5ksvMVmt5Te/C1t290+4AVDdf&#10;YWzVkMPbgWuiYntXpF4VDvJbzfptOfJs3WJutNsL8aUW+uosuUTXebZPh/Zay6lxsbC05w3lxI4b&#10;kI69NqtcPtKYKm0P3z7N6eGnyLqaC/gIo01av+mY6voYiKj1jQ27d2ST8uu7i/8AAAD//wMAUEsD&#10;BBQABgAIAAAAIQAZHr9A+AAAABoDAAAWAAAAZHJzL2NoYXJ0cy9jb2xvcnMxLnhtbJyTwU7DMAyG&#10;X6XKA9Ttxgaq1l12Rhx4AstN1khJPCVhsLcn7WihRSC1udnW/332IQcKFbFh/xpvRmYf1rjUCLVo&#10;Y7xUAIFaaTHkVpPnwCrmxBZYKU0SGo/v2p1hU5QboBZ97CniC4O/KHyRLikUe4sx5OzPA8OaRCn2&#10;YFE7kVkZ21rQjYwUmW5qUZbieMCq30aejM+uaGqBRNLFUsCfs+0/s103S+df0WuMmt2s7KDmzT5z&#10;c7fti/S6DPwMTRHzzNOQ6VEvSt1R6dT1qAX6ceWp/mGFfrci8zhkpvrt0F5wyYhakBlXnurH9gzV&#10;ld9f4fgJAAD//wMAUEsDBBQABgAIAAAAIQCDHB+/wgYAAGcfAAAcAAAAZHJzL3RoZW1lL3RoZW1l&#10;T3ZlcnJpZGUxLnhtbOxZzW4bNxC+F+g7LPbeWJJt/RiRA8uW4yT+Q6SkyJHWUruMuMsFSdnRrU16&#10;6aVAgTTooSl666EoGqABGvTSV2iewYCDNn2IDrmrFSlR/oNRBIXti5b7zfDjzOzM7OzNW09i6h1i&#10;LghLmn75Rsn3cNJjAUnCpv+gu/lJ3feEREmAKEtw0x9h4d9a/fijm2hFRjjGeyDLSYA90JOIFdT0&#10;IynTlYUF0YPbSNxgKU7gXp/xGEm45OFCwNER6I/pQqVUqi7EiCT+KijsUd5RUthLUAx7/fn92y/e&#10;vnj7ub4ZDMoKI0ZinXLvENGmD0oCdtTFT6TvUSQk3Gj6Jf3nL6zeXEAruRCVc2QNuU39l8vlAsGg&#10;ovfk4UGxaaldqS+VC/0aQOUsrl1X/4U+DUC9Hk5yLqbO8nK1VK/kWAOU/XTobtTKizbe0L84w7nc&#10;qLYqS5Z+Dcr0L83gS5uN9sayhdegDL88g18rVVqNRQuvQRm+OoNfaq/VKm0Lr0ERJclgFl2t1evV&#10;HF1A+oxuOeGNarVU28jhExREQxFfaos+S+T8aIvRY8Y3AaKgFEmSeHKU4j7qQVyupZIJb4OIlKKR&#10;76UoYQKWS5VyGYJvqVQp/rXN0QpGhrRiBlzEzJJi5IkeJ6ls+ndBq29ATt68OX76+vjpb8fPnh0/&#10;/cXbJmEkM1WW3BZKQlPu/Y9f//PyM+/vX394//wbN16Y+Hc/f/nu9z9OUw8P28QUJy9evXv96uTb&#10;r/766blD+xpHBya8S2IsvF185N1nMRxQm8Lmjw/4xSS6ESKmxFoSCpQgtYtDf1tGFnp3hChy4FrY&#10;tuNDDsnGBbw9fGwR7kR8KIlD470otoA7jNEW404r3FN7GWbuDpPQvTkfmrj7CB269l5HieXl9jCF&#10;PEtcKtcjbNHcpyiRKMQJlp66xwYYO073iBDLrjukx5lgfek9Il4LEadJuuTAiqaJ0BaJwS8jF0Hw&#10;t2WbnYdei1HXqTfwoY2EZwNRB/kuppYZb6OhRLFLZRfF1DT4NpKRi2RnxHsmri0keDrElHntAAvh&#10;ktnjcF7D6fcQ5Den23foKLaRXJKBS+c2YsxEbrDBeoTi1IXtkCQysXfEAEIUeftMuuA7zH5C1DX4&#10;ASVz3f2QYMvdZ2eDB5DlTEqTAFF3htzhy9uYWfHbGdE+wq5Us8ZjK8WuceKMjtYwtEJ7G2OKjlCA&#10;sffgjoNBi6WWzSek70aQVbawK7DuIjtW1XWCBfZ0ezObJ7eJsEK2g0M2h8/OaCrxjFASIz5P8y54&#10;3bR5+4DDw+g45x7tDUzgLoEWD+LFaZQ9ATqM4J6rdT9CVgFT18IdryNu+e88zxg8l48tGud4LkEG&#10;X1gGErspc6ptuohaG0wCpouIt+1KtyBiuX8iooqrFhs65fr2QztxA/RHVtMTk+SMDui/63ygvzj5&#10;7qUjBK+m23ErtlLVBfucealka6q7mYeb7mnWGQ/Ih9/SbKBhso+hiszmq+uO5rqj8f/3Hc285/m6&#10;j5nXbVz3MT70F9d9TD5auZo+ZtK6QFejxgvZoEePfeJTpj59QmlHjijeFnrwI+B9JtiERSWpB5q4&#10;mAOmEfxUhQ62sHAhR1rG40x+SmTUiVAK06Gyr5SEIlcdCi9lAoZGetmpW+HpMN5hQTbu1NOlUlZb&#10;BZKT9dIyjJ2ydRhUyQxdreWLip+eqgJfzTYUGZOMgJK9CAljM5vEooNEbbx4Bgk1N7saFg0Hi7pS&#10;P3bVjCmAWuEVeOH24DW96S8vKUIwDBc9aM4D5afM1WPvahNepafnGdOKABgsZieB6Xvh6YbiOvd4&#10;6nTn9rRFQjslCyubhLaMbvFEBK/BeXSq1fPQuKivGxOXWvSUKfR+EN8TGrX6aSwu62uQm84NNDEz&#10;BU28o6ZfXVyGkOmhtOn3YWgMP+MUYkeody5EQ/jA0pM8e+Avk1lSLuQGElFmcJ10MvfERGLuURI3&#10;fXX8wg000TlEcytXICF8sOQakFY+NHLgdNvJuN/HPWm63VhRls4uIcNnucJ5V4tfHqwk2RDc3YmC&#10;I++ADvl9BCG2XCsrAwZEwLeDcmbNgMDnsCKRTeJvqjDlyd/8HqVjKFtHNI1QXlHMZJ7BdT0p6Oir&#10;wgbGVX5mMKhhkrwQHoSqwJpGtappUboyDnOr7tlCynJG0pzUTCurqKrpzmLWDuMyMGXLyxV5g9XY&#10;xJDTzAqfFenplNsY57qpPqGoEmDwwn6XK/0GtclmFjXFeDYNq5ydr9q1Y3zAM6idp0gYWb86Vjtl&#10;t6JGOLeDxUtVfpCbjlpY6o87S21p6+P46r8AAAD//wMAUEsDBBQABgAIAAAAIQBuhI4u3gAAAAUB&#10;AAAPAAAAZHJzL2Rvd25yZXYueG1sTI/NTsMwEITvSLyDtUjcqBNQAw3ZVBWoEj8CqYUHcONtEmqv&#10;Q+yk4e0xXOCy0mhGM98Wy8kaMVLvW8cI6SwBQVw53XKN8P62vrgB4YNirYxjQvgiD8vy9KRQuXZH&#10;3tC4DbWIJexzhdCE0OVS+qohq/zMdcTR27veqhBlX0vdq2Mst0ZeJkkmrWo5LjSqo7uGqsN2sAgP&#10;m+f78fM13XdPj+vVwXxkw0uSIZ6fTatbEIGm8BeGH/yIDmVk2rmBtRcGIT4Sfm/0Ful8AWKHML9O&#10;r0CWhfxPX34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xjgTnXAEAAPMCAAAgAAAA&#10;ZHJzL2NoYXJ0cy9fcmVscy9jaGFydDEueG1sLnJlbHOsks1Kw0AUhfeC7xBmbyaJRaQ07cIqdFEK&#10;WnfZjJObH53MhJlR0p12LbjrcxTETUV8hcwbObWIjfRn42q4c7nnfJdzO72qYM4DSJULHiLf9ZAD&#10;nIo452mIrscXR6fIUZrwmDDBIUQTUKjXPTzoXAIj2g6pLC+VY1W4ClGmddnGWNEMCqJcUQK3nUTI&#10;gmhbyhSXhN6RFHDgeSdYrmugbkPTGcQhkoP4GDnjSWmd92uLJMkp9AW9L4DrDRZYWy4Y2XVlHoMV&#10;JjIFHSLXXXWafd+17Ahvxgq2YBU5lUKJRLtUFHhFZEl8v7ksphmR+kwwIa/0hK2x0OWf2unt/4f3&#10;H1u1pNjp2triuiHk/UEIBqObW6D6N4QkZ2BvB/fb0bAfmSczNY/13Ezrt/rVzMxLFHhBK6oX9bz+&#10;tPXUvu/muf4wM7diqvoRGorYHst5pUFy8h0fbpxq9wsAAP//AwBQSwECLQAUAAYACAAAACEAgEX0&#10;XkwBAACuAwAAEwAAAAAAAAAAAAAAAAAAAAAAW0NvbnRlbnRfVHlwZXNdLnhtbFBLAQItABQABgAI&#10;AAAAIQA4/SH/1gAAAJQBAAALAAAAAAAAAAAAAAAAAH0BAABfcmVscy8ucmVsc1BLAQItABQABgAI&#10;AAAAIQAWRPSWCwEAADYCAAAOAAAAAAAAAAAAAAAAAHwCAABkcnMvZTJvRG9jLnhtbFBLAQItABQA&#10;BgAIAAAAIQAJf4gjngsAADNLAAAVAAAAAAAAAAAAAAAAALMDAABkcnMvY2hhcnRzL2NoYXJ0MS54&#10;bWxQSwECLQAUAAYACAAAACEA5FjM4d8FAADTJwAAFQAAAAAAAAAAAAAAAACEDwAAZHJzL2NoYXJ0&#10;cy9zdHlsZTEueG1sUEsBAi0AFAAGAAgAAAAhABkev0D4AAAAGgMAABYAAAAAAAAAAAAAAAAAlhUA&#10;AGRycy9jaGFydHMvY29sb3JzMS54bWxQSwECLQAUAAYACAAAACEAgxwfv8IGAABnHwAAHAAAAAAA&#10;AAAAAAAAAADCFgAAZHJzL3RoZW1lL3RoZW1lT3ZlcnJpZGUxLnhtbFBLAQItABQABgAIAAAAIQBu&#10;hI4u3gAAAAUBAAAPAAAAAAAAAAAAAAAAAL4dAABkcnMvZG93bnJldi54bWxQSwECLQAUAAYACAAA&#10;ACEAqxbNRrkAAAAiAQAAGQAAAAAAAAAAAAAAAADJHgAAZHJzL19yZWxzL2Uyb0RvYy54bWwucmVs&#10;c1BLAQItABQABgAIAAAAIQBxjgTnXAEAAPMCAAAgAAAAAAAAAAAAAAAAALkfAABkcnMvY2hhcnRz&#10;L19yZWxzL2NoYXJ0MS54bWwucmVsc1BLBQYAAAAACgAKAJwCAABTIQAAAAA=&#10;">
            <v:imagedata r:id="rId92" o:title=""/>
            <o:lock v:ext="edit" aspectratio="f"/>
          </v:shape>
        </w:pict>
      </w:r>
    </w:p>
    <w:p w14:paraId="7263D6EA" w14:textId="787007A0" w:rsidR="00E56819" w:rsidRPr="00E56819" w:rsidRDefault="00E56819" w:rsidP="00E56819">
      <w:pPr>
        <w:pStyle w:val="afffc"/>
        <w:rPr>
          <w:rFonts w:ascii="Times New Roman" w:hAnsi="Times New Roman"/>
          <w:sz w:val="28"/>
          <w:szCs w:val="28"/>
          <w:lang w:eastAsia="bg-BG"/>
        </w:rPr>
      </w:pPr>
      <w:r w:rsidRPr="00E56819">
        <w:rPr>
          <w:rFonts w:ascii="Times New Roman" w:hAnsi="Times New Roman"/>
          <w:sz w:val="28"/>
          <w:szCs w:val="28"/>
        </w:rPr>
        <w:t>Рисунок 1.12.</w:t>
      </w:r>
      <w:r w:rsidRPr="00E56819">
        <w:rPr>
          <w:rFonts w:ascii="Times New Roman" w:hAnsi="Times New Roman"/>
          <w:sz w:val="28"/>
          <w:szCs w:val="28"/>
        </w:rPr>
        <w:fldChar w:fldCharType="begin"/>
      </w:r>
      <w:r w:rsidRPr="00E56819">
        <w:rPr>
          <w:rFonts w:ascii="Times New Roman" w:hAnsi="Times New Roman"/>
          <w:sz w:val="28"/>
          <w:szCs w:val="28"/>
        </w:rPr>
        <w:instrText xml:space="preserve"> SEQ Рисунок \* ARABIC \s 2 </w:instrText>
      </w:r>
      <w:r w:rsidRPr="00E56819">
        <w:rPr>
          <w:rFonts w:ascii="Times New Roman" w:hAnsi="Times New Roman"/>
          <w:sz w:val="28"/>
          <w:szCs w:val="28"/>
        </w:rPr>
        <w:fldChar w:fldCharType="separate"/>
      </w:r>
      <w:r w:rsidRPr="00E56819">
        <w:rPr>
          <w:rFonts w:ascii="Times New Roman" w:hAnsi="Times New Roman"/>
          <w:noProof/>
          <w:sz w:val="28"/>
          <w:szCs w:val="28"/>
        </w:rPr>
        <w:t>2</w:t>
      </w:r>
      <w:r w:rsidRPr="00E56819">
        <w:rPr>
          <w:rFonts w:ascii="Times New Roman" w:hAnsi="Times New Roman"/>
          <w:noProof/>
          <w:sz w:val="28"/>
          <w:szCs w:val="28"/>
        </w:rPr>
        <w:fldChar w:fldCharType="end"/>
      </w:r>
      <w:r w:rsidRPr="00E56819">
        <w:rPr>
          <w:rFonts w:ascii="Times New Roman" w:hAnsi="Times New Roman"/>
          <w:sz w:val="28"/>
          <w:szCs w:val="28"/>
        </w:rPr>
        <w:t>. Структура капітальних інвестицій в економіку області.</w:t>
      </w:r>
    </w:p>
    <w:bookmarkEnd w:id="25"/>
    <w:p w14:paraId="737E6A34" w14:textId="77777777" w:rsidR="008B54C9" w:rsidRDefault="008B54C9" w:rsidP="00CC1F89">
      <w:pPr>
        <w:ind w:left="1" w:firstLineChars="202" w:firstLine="566"/>
        <w:jc w:val="both"/>
        <w:rPr>
          <w:rFonts w:ascii="Times New Roman" w:hAnsi="Times New Roman"/>
          <w:sz w:val="28"/>
          <w:szCs w:val="28"/>
        </w:rPr>
      </w:pPr>
    </w:p>
    <w:p w14:paraId="1C18F35F" w14:textId="77777777" w:rsidR="00CC1F89" w:rsidRPr="00CC1F89" w:rsidRDefault="00CC1F89" w:rsidP="00CC1F89">
      <w:pPr>
        <w:ind w:left="1" w:firstLineChars="202" w:firstLine="566"/>
        <w:jc w:val="both"/>
        <w:rPr>
          <w:rFonts w:ascii="Times New Roman" w:hAnsi="Times New Roman"/>
          <w:sz w:val="28"/>
          <w:szCs w:val="28"/>
        </w:rPr>
      </w:pPr>
      <w:r w:rsidRPr="00CC1F89">
        <w:rPr>
          <w:rFonts w:ascii="Times New Roman" w:hAnsi="Times New Roman"/>
          <w:sz w:val="28"/>
          <w:szCs w:val="28"/>
        </w:rPr>
        <w:t xml:space="preserve">Обсяг залучених з початку інвестування прямих іноземних інвестицій в економіку області станом на 31 грудня 2022 року становив 68,4 млн дол. США та знизився на 4,3 % у порівнянні із 2021 роком. </w:t>
      </w:r>
    </w:p>
    <w:p w14:paraId="043D5749" w14:textId="77777777" w:rsidR="00CC1F89" w:rsidRPr="00CC1F89" w:rsidRDefault="00CC1F89" w:rsidP="00CC1F89">
      <w:pPr>
        <w:ind w:left="1" w:firstLineChars="202" w:firstLine="566"/>
        <w:jc w:val="both"/>
        <w:rPr>
          <w:rFonts w:ascii="Times New Roman" w:hAnsi="Times New Roman"/>
          <w:sz w:val="28"/>
          <w:szCs w:val="28"/>
        </w:rPr>
      </w:pPr>
      <w:r w:rsidRPr="00CC1F89">
        <w:rPr>
          <w:rFonts w:ascii="Times New Roman" w:hAnsi="Times New Roman"/>
          <w:sz w:val="28"/>
          <w:szCs w:val="28"/>
        </w:rPr>
        <w:t xml:space="preserve">Станом на 31 грудня 2023 року (за даними Національного Банку України, оприлюдненими 15.07.2024 року) обсяг залучених прямих іноземних інвестицій в економіці Тернопільської області становив 88,4 млн дол. США. </w:t>
      </w:r>
    </w:p>
    <w:p w14:paraId="404A41D8"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xml:space="preserve">Дані розраховані на основі даних статистичної та фінансової звітності підприємств, які надали звітність, та будуть уточнені після отримання повної інформації. Повну статистичну інформацію по операціям, залишкам та доходам за інструментами прямих інвестицій у розрізі регіонів, країн світу та видів економічної діяльності, починаючи з даних за І`2022, буде оприлюднено після завершення терміну для подання статистичної та фінансової звітності, встановленого Законом України від 03.03.2022 № 2115-IX ,,Про захист інтересів суб’єктів подання звітності та інших документів у період дії воєнного стану або стану війни”. </w:t>
      </w:r>
    </w:p>
    <w:p w14:paraId="7BCCC964" w14:textId="77777777" w:rsidR="00CC1F89" w:rsidRPr="00CC1F89" w:rsidRDefault="00CC1F89" w:rsidP="00CC1F89">
      <w:pPr>
        <w:ind w:left="1" w:firstLineChars="202" w:firstLine="566"/>
        <w:jc w:val="both"/>
        <w:rPr>
          <w:rFonts w:ascii="Times New Roman" w:hAnsi="Times New Roman"/>
          <w:sz w:val="28"/>
          <w:szCs w:val="28"/>
        </w:rPr>
      </w:pPr>
    </w:p>
    <w:p w14:paraId="7A56FDEE" w14:textId="77777777" w:rsidR="00CC1F89" w:rsidRPr="00CC1F89" w:rsidRDefault="00CC1F89" w:rsidP="00CC1F89">
      <w:pPr>
        <w:ind w:left="1" w:firstLineChars="202" w:firstLine="566"/>
        <w:jc w:val="both"/>
        <w:rPr>
          <w:rFonts w:ascii="Times New Roman" w:hAnsi="Times New Roman"/>
          <w:sz w:val="28"/>
          <w:szCs w:val="28"/>
          <w:lang w:val="ru-RU"/>
        </w:rPr>
      </w:pPr>
      <w:r w:rsidRPr="00CC1F89">
        <w:rPr>
          <w:rFonts w:ascii="Times New Roman" w:hAnsi="Times New Roman"/>
          <w:sz w:val="28"/>
          <w:szCs w:val="28"/>
        </w:rPr>
        <w:t xml:space="preserve">В абсолютних показниках лідерами за обсягом прямих іноземних інвестицій серед сусідніх областей залишаються Львівська та Івано-Франківська, а Тернопільська та Чернівецька посідають останні місця у рейтингу. </w:t>
      </w:r>
    </w:p>
    <w:p w14:paraId="7658965C" w14:textId="77777777" w:rsidR="00CC1F89" w:rsidRPr="00CC1F89" w:rsidRDefault="00CC1F89" w:rsidP="00CC1F89">
      <w:pPr>
        <w:ind w:left="1" w:firstLineChars="202" w:firstLine="566"/>
        <w:jc w:val="center"/>
        <w:rPr>
          <w:rFonts w:ascii="Times New Roman" w:hAnsi="Times New Roman"/>
          <w:b/>
          <w:bCs/>
          <w:sz w:val="28"/>
          <w:szCs w:val="28"/>
        </w:rPr>
      </w:pPr>
      <w:r w:rsidRPr="00CC1F89">
        <w:rPr>
          <w:rFonts w:ascii="Times New Roman" w:hAnsi="Times New Roman"/>
          <w:b/>
          <w:bCs/>
          <w:sz w:val="28"/>
          <w:szCs w:val="28"/>
        </w:rPr>
        <w:t>Обсяг прямих іноземних інвестицій за період з 2015 по 2023 роки по областях Західного регіону України</w:t>
      </w:r>
    </w:p>
    <w:p w14:paraId="3F8D2DD9" w14:textId="77777777" w:rsidR="00CC1F89" w:rsidRPr="00CC1F89" w:rsidRDefault="00CC1F89" w:rsidP="00CC1F89">
      <w:pPr>
        <w:ind w:left="1" w:firstLineChars="202" w:firstLine="566"/>
        <w:jc w:val="right"/>
        <w:rPr>
          <w:rFonts w:ascii="Times New Roman" w:hAnsi="Times New Roman"/>
          <w:sz w:val="28"/>
          <w:szCs w:val="28"/>
          <w:lang w:val="en-US"/>
        </w:rPr>
      </w:pPr>
      <w:r w:rsidRPr="00CC1F89">
        <w:rPr>
          <w:rFonts w:ascii="Times New Roman" w:hAnsi="Times New Roman"/>
          <w:sz w:val="28"/>
          <w:szCs w:val="28"/>
        </w:rPr>
        <w:t>(млн дол. США)</w:t>
      </w:r>
    </w:p>
    <w:tbl>
      <w:tblPr>
        <w:tblW w:w="103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879"/>
        <w:gridCol w:w="851"/>
        <w:gridCol w:w="850"/>
        <w:gridCol w:w="837"/>
        <w:gridCol w:w="843"/>
        <w:gridCol w:w="858"/>
        <w:gridCol w:w="850"/>
        <w:gridCol w:w="851"/>
        <w:gridCol w:w="850"/>
        <w:gridCol w:w="850"/>
      </w:tblGrid>
      <w:tr w:rsidR="007B61C1" w:rsidRPr="00FB6C9F" w14:paraId="34247295" w14:textId="77777777" w:rsidTr="00FB6C9F">
        <w:trPr>
          <w:cantSplit/>
          <w:trHeight w:val="1134"/>
        </w:trPr>
        <w:tc>
          <w:tcPr>
            <w:tcW w:w="1837" w:type="dxa"/>
            <w:shd w:val="clear" w:color="auto" w:fill="auto"/>
          </w:tcPr>
          <w:p w14:paraId="2624C35D" w14:textId="77777777" w:rsidR="00CC1F89" w:rsidRPr="00FB6C9F" w:rsidRDefault="00CC1F89" w:rsidP="00FB6C9F">
            <w:pPr>
              <w:jc w:val="both"/>
              <w:rPr>
                <w:rFonts w:ascii="Times New Roman" w:eastAsia="Calibri" w:hAnsi="Times New Roman"/>
                <w:sz w:val="22"/>
                <w:szCs w:val="22"/>
                <w:lang w:val="en-US"/>
              </w:rPr>
            </w:pPr>
          </w:p>
        </w:tc>
        <w:tc>
          <w:tcPr>
            <w:tcW w:w="879" w:type="dxa"/>
            <w:shd w:val="clear" w:color="auto" w:fill="auto"/>
            <w:textDirection w:val="btLr"/>
          </w:tcPr>
          <w:p w14:paraId="6B677EFB"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7C7F45DC"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2015</w:t>
            </w:r>
          </w:p>
        </w:tc>
        <w:tc>
          <w:tcPr>
            <w:tcW w:w="851" w:type="dxa"/>
            <w:shd w:val="clear" w:color="auto" w:fill="auto"/>
            <w:textDirection w:val="btLr"/>
          </w:tcPr>
          <w:p w14:paraId="39A811AB"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7FBA93A0"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2016</w:t>
            </w:r>
          </w:p>
        </w:tc>
        <w:tc>
          <w:tcPr>
            <w:tcW w:w="850" w:type="dxa"/>
            <w:shd w:val="clear" w:color="auto" w:fill="auto"/>
            <w:textDirection w:val="btLr"/>
          </w:tcPr>
          <w:p w14:paraId="33BE5E68"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29388A3C"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2017</w:t>
            </w:r>
          </w:p>
        </w:tc>
        <w:tc>
          <w:tcPr>
            <w:tcW w:w="837" w:type="dxa"/>
            <w:shd w:val="clear" w:color="auto" w:fill="auto"/>
            <w:textDirection w:val="btLr"/>
          </w:tcPr>
          <w:p w14:paraId="791BDA17"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3C8A8A55" w14:textId="77777777" w:rsidR="00CC1F89" w:rsidRPr="00FB6C9F" w:rsidRDefault="00CC1F89" w:rsidP="00FB6C9F">
            <w:pPr>
              <w:ind w:left="113" w:right="113"/>
              <w:jc w:val="both"/>
              <w:rPr>
                <w:rFonts w:ascii="Times New Roman" w:eastAsia="Calibri" w:hAnsi="Times New Roman"/>
                <w:sz w:val="22"/>
                <w:szCs w:val="22"/>
                <w:lang w:val="en-US"/>
              </w:rPr>
            </w:pPr>
            <w:r w:rsidRPr="00FB6C9F">
              <w:rPr>
                <w:rFonts w:ascii="Times New Roman" w:eastAsia="Calibri" w:hAnsi="Times New Roman"/>
                <w:sz w:val="22"/>
                <w:szCs w:val="22"/>
              </w:rPr>
              <w:t>2018</w:t>
            </w:r>
          </w:p>
        </w:tc>
        <w:tc>
          <w:tcPr>
            <w:tcW w:w="843" w:type="dxa"/>
            <w:shd w:val="clear" w:color="auto" w:fill="auto"/>
            <w:textDirection w:val="btLr"/>
          </w:tcPr>
          <w:p w14:paraId="29E9C0F6"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079C6E4B" w14:textId="77777777" w:rsidR="00CC1F89" w:rsidRPr="00FB6C9F" w:rsidRDefault="00CC1F89" w:rsidP="00FB6C9F">
            <w:pPr>
              <w:ind w:left="113" w:right="113"/>
              <w:jc w:val="both"/>
              <w:rPr>
                <w:rFonts w:ascii="Times New Roman" w:eastAsia="Calibri" w:hAnsi="Times New Roman"/>
                <w:sz w:val="22"/>
                <w:szCs w:val="22"/>
                <w:lang w:val="en-US"/>
              </w:rPr>
            </w:pPr>
            <w:r w:rsidRPr="00FB6C9F">
              <w:rPr>
                <w:rFonts w:ascii="Times New Roman" w:eastAsia="Calibri" w:hAnsi="Times New Roman"/>
                <w:sz w:val="22"/>
                <w:szCs w:val="22"/>
              </w:rPr>
              <w:t>2019</w:t>
            </w:r>
          </w:p>
        </w:tc>
        <w:tc>
          <w:tcPr>
            <w:tcW w:w="858" w:type="dxa"/>
            <w:shd w:val="clear" w:color="auto" w:fill="auto"/>
            <w:textDirection w:val="btLr"/>
          </w:tcPr>
          <w:p w14:paraId="173FED51"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0A800D80" w14:textId="77777777" w:rsidR="00CC1F89" w:rsidRPr="00FB6C9F" w:rsidRDefault="00CC1F89" w:rsidP="00FB6C9F">
            <w:pPr>
              <w:ind w:left="113" w:right="113"/>
              <w:jc w:val="both"/>
              <w:rPr>
                <w:rFonts w:ascii="Times New Roman" w:eastAsia="Calibri" w:hAnsi="Times New Roman"/>
                <w:sz w:val="22"/>
                <w:szCs w:val="22"/>
                <w:lang w:val="en-US"/>
              </w:rPr>
            </w:pPr>
            <w:r w:rsidRPr="00FB6C9F">
              <w:rPr>
                <w:rFonts w:ascii="Times New Roman" w:eastAsia="Calibri" w:hAnsi="Times New Roman"/>
                <w:sz w:val="22"/>
                <w:szCs w:val="22"/>
              </w:rPr>
              <w:t>2020</w:t>
            </w:r>
          </w:p>
        </w:tc>
        <w:tc>
          <w:tcPr>
            <w:tcW w:w="850" w:type="dxa"/>
            <w:shd w:val="clear" w:color="auto" w:fill="auto"/>
            <w:textDirection w:val="btLr"/>
          </w:tcPr>
          <w:p w14:paraId="6D92AF81"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2F63D70F" w14:textId="77777777" w:rsidR="00CC1F89" w:rsidRPr="00FB6C9F" w:rsidRDefault="00CC1F89" w:rsidP="00FB6C9F">
            <w:pPr>
              <w:ind w:left="113" w:right="113"/>
              <w:jc w:val="both"/>
              <w:rPr>
                <w:rFonts w:ascii="Times New Roman" w:eastAsia="Calibri" w:hAnsi="Times New Roman"/>
                <w:sz w:val="22"/>
                <w:szCs w:val="22"/>
                <w:lang w:val="en-US"/>
              </w:rPr>
            </w:pPr>
            <w:r w:rsidRPr="00FB6C9F">
              <w:rPr>
                <w:rFonts w:ascii="Times New Roman" w:eastAsia="Calibri" w:hAnsi="Times New Roman"/>
                <w:sz w:val="22"/>
                <w:szCs w:val="22"/>
              </w:rPr>
              <w:t>2021</w:t>
            </w:r>
          </w:p>
        </w:tc>
        <w:tc>
          <w:tcPr>
            <w:tcW w:w="851" w:type="dxa"/>
            <w:shd w:val="clear" w:color="auto" w:fill="auto"/>
            <w:textDirection w:val="btLr"/>
          </w:tcPr>
          <w:p w14:paraId="243E2335"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7ED96A0A" w14:textId="77777777" w:rsidR="00CC1F89" w:rsidRPr="00FB6C9F" w:rsidRDefault="00CC1F89" w:rsidP="00FB6C9F">
            <w:pPr>
              <w:ind w:left="113" w:right="113"/>
              <w:jc w:val="both"/>
              <w:rPr>
                <w:rFonts w:ascii="Times New Roman" w:eastAsia="Calibri" w:hAnsi="Times New Roman"/>
                <w:sz w:val="22"/>
                <w:szCs w:val="22"/>
                <w:lang w:val="en-US"/>
              </w:rPr>
            </w:pPr>
            <w:r w:rsidRPr="00FB6C9F">
              <w:rPr>
                <w:rFonts w:ascii="Times New Roman" w:eastAsia="Calibri" w:hAnsi="Times New Roman"/>
                <w:sz w:val="22"/>
                <w:szCs w:val="22"/>
              </w:rPr>
              <w:t>2022*</w:t>
            </w:r>
          </w:p>
        </w:tc>
        <w:tc>
          <w:tcPr>
            <w:tcW w:w="850" w:type="dxa"/>
            <w:shd w:val="clear" w:color="auto" w:fill="auto"/>
            <w:textDirection w:val="btLr"/>
          </w:tcPr>
          <w:p w14:paraId="75C5EDE7"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31.12</w:t>
            </w:r>
          </w:p>
          <w:p w14:paraId="4544A2E4"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2023</w:t>
            </w:r>
          </w:p>
          <w:p w14:paraId="7529D4EC" w14:textId="77777777" w:rsidR="00CC1F89" w:rsidRPr="00FB6C9F" w:rsidRDefault="00CC1F89" w:rsidP="00FB6C9F">
            <w:pPr>
              <w:ind w:left="113" w:right="113"/>
              <w:jc w:val="both"/>
              <w:rPr>
                <w:rFonts w:ascii="Times New Roman" w:eastAsia="Calibri" w:hAnsi="Times New Roman"/>
                <w:sz w:val="22"/>
                <w:szCs w:val="22"/>
              </w:rPr>
            </w:pPr>
            <w:r w:rsidRPr="00FB6C9F">
              <w:rPr>
                <w:rFonts w:ascii="Times New Roman" w:eastAsia="Calibri" w:hAnsi="Times New Roman"/>
                <w:sz w:val="22"/>
                <w:szCs w:val="22"/>
              </w:rPr>
              <w:t>**</w:t>
            </w:r>
          </w:p>
        </w:tc>
        <w:tc>
          <w:tcPr>
            <w:tcW w:w="850" w:type="dxa"/>
            <w:shd w:val="clear" w:color="auto" w:fill="auto"/>
            <w:textDirection w:val="btLr"/>
          </w:tcPr>
          <w:p w14:paraId="60DA689B" w14:textId="77777777" w:rsidR="00CC1F89" w:rsidRPr="00FB6C9F" w:rsidRDefault="00CC1F89" w:rsidP="00FB6C9F">
            <w:pPr>
              <w:ind w:left="113" w:right="113"/>
              <w:jc w:val="both"/>
              <w:rPr>
                <w:rFonts w:ascii="Times New Roman" w:eastAsia="Calibri" w:hAnsi="Times New Roman"/>
                <w:i/>
                <w:iCs/>
                <w:sz w:val="22"/>
                <w:szCs w:val="22"/>
              </w:rPr>
            </w:pPr>
            <w:r w:rsidRPr="00FB6C9F">
              <w:rPr>
                <w:rFonts w:ascii="Times New Roman" w:eastAsia="Calibri" w:hAnsi="Times New Roman"/>
                <w:i/>
                <w:iCs/>
                <w:sz w:val="22"/>
                <w:szCs w:val="22"/>
              </w:rPr>
              <w:t>31.03</w:t>
            </w:r>
          </w:p>
          <w:p w14:paraId="35EBDA5A" w14:textId="77777777" w:rsidR="00CC1F89" w:rsidRPr="00FB6C9F" w:rsidRDefault="00CC1F89" w:rsidP="00FB6C9F">
            <w:pPr>
              <w:ind w:left="113" w:right="113"/>
              <w:jc w:val="both"/>
              <w:rPr>
                <w:rFonts w:ascii="Times New Roman" w:eastAsia="Calibri" w:hAnsi="Times New Roman"/>
                <w:i/>
                <w:iCs/>
                <w:sz w:val="22"/>
                <w:szCs w:val="22"/>
              </w:rPr>
            </w:pPr>
            <w:r w:rsidRPr="00FB6C9F">
              <w:rPr>
                <w:rFonts w:ascii="Times New Roman" w:eastAsia="Calibri" w:hAnsi="Times New Roman"/>
                <w:i/>
                <w:iCs/>
                <w:sz w:val="22"/>
                <w:szCs w:val="22"/>
              </w:rPr>
              <w:t>2024***</w:t>
            </w:r>
          </w:p>
        </w:tc>
      </w:tr>
      <w:tr w:rsidR="007B61C1" w:rsidRPr="00FB6C9F" w14:paraId="46B56DEA" w14:textId="77777777" w:rsidTr="00FB6C9F">
        <w:tc>
          <w:tcPr>
            <w:tcW w:w="1837" w:type="dxa"/>
            <w:shd w:val="clear" w:color="auto" w:fill="auto"/>
          </w:tcPr>
          <w:p w14:paraId="754C8755"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Тернопільська</w:t>
            </w:r>
          </w:p>
        </w:tc>
        <w:tc>
          <w:tcPr>
            <w:tcW w:w="879" w:type="dxa"/>
            <w:shd w:val="clear" w:color="auto" w:fill="auto"/>
          </w:tcPr>
          <w:p w14:paraId="13F0B37B"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168,0</w:t>
            </w:r>
          </w:p>
        </w:tc>
        <w:tc>
          <w:tcPr>
            <w:tcW w:w="851" w:type="dxa"/>
            <w:shd w:val="clear" w:color="auto" w:fill="auto"/>
          </w:tcPr>
          <w:p w14:paraId="142222DE"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42,2</w:t>
            </w:r>
          </w:p>
        </w:tc>
        <w:tc>
          <w:tcPr>
            <w:tcW w:w="850" w:type="dxa"/>
            <w:shd w:val="clear" w:color="auto" w:fill="auto"/>
          </w:tcPr>
          <w:p w14:paraId="7CA0666D"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36,6</w:t>
            </w:r>
          </w:p>
        </w:tc>
        <w:tc>
          <w:tcPr>
            <w:tcW w:w="837" w:type="dxa"/>
            <w:shd w:val="clear" w:color="auto" w:fill="auto"/>
          </w:tcPr>
          <w:p w14:paraId="30866440"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 xml:space="preserve">53,4 </w:t>
            </w:r>
          </w:p>
        </w:tc>
        <w:tc>
          <w:tcPr>
            <w:tcW w:w="843" w:type="dxa"/>
            <w:shd w:val="clear" w:color="auto" w:fill="auto"/>
          </w:tcPr>
          <w:p w14:paraId="2EC0C072"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45,6</w:t>
            </w:r>
          </w:p>
        </w:tc>
        <w:tc>
          <w:tcPr>
            <w:tcW w:w="858" w:type="dxa"/>
            <w:shd w:val="clear" w:color="auto" w:fill="auto"/>
          </w:tcPr>
          <w:p w14:paraId="33A39D0C"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49,1</w:t>
            </w:r>
          </w:p>
        </w:tc>
        <w:tc>
          <w:tcPr>
            <w:tcW w:w="850" w:type="dxa"/>
            <w:shd w:val="clear" w:color="auto" w:fill="auto"/>
          </w:tcPr>
          <w:p w14:paraId="26CCA1B7"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71,5</w:t>
            </w:r>
          </w:p>
        </w:tc>
        <w:tc>
          <w:tcPr>
            <w:tcW w:w="851" w:type="dxa"/>
            <w:shd w:val="clear" w:color="auto" w:fill="auto"/>
          </w:tcPr>
          <w:p w14:paraId="1364A07B"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68,4</w:t>
            </w:r>
          </w:p>
        </w:tc>
        <w:tc>
          <w:tcPr>
            <w:tcW w:w="850" w:type="dxa"/>
            <w:shd w:val="clear" w:color="auto" w:fill="auto"/>
          </w:tcPr>
          <w:p w14:paraId="166D4E9A"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88,4</w:t>
            </w:r>
          </w:p>
        </w:tc>
        <w:tc>
          <w:tcPr>
            <w:tcW w:w="850" w:type="dxa"/>
            <w:shd w:val="clear" w:color="auto" w:fill="auto"/>
          </w:tcPr>
          <w:p w14:paraId="7A6D1B18" w14:textId="77777777" w:rsidR="00CC1F89" w:rsidRPr="00FB6C9F" w:rsidRDefault="00CC1F89" w:rsidP="00FB6C9F">
            <w:pPr>
              <w:jc w:val="both"/>
              <w:rPr>
                <w:rFonts w:ascii="Times New Roman" w:eastAsia="Calibri" w:hAnsi="Times New Roman"/>
                <w:i/>
                <w:iCs/>
                <w:sz w:val="22"/>
                <w:szCs w:val="22"/>
              </w:rPr>
            </w:pPr>
            <w:r w:rsidRPr="00FB6C9F">
              <w:rPr>
                <w:rFonts w:ascii="Times New Roman" w:eastAsia="Calibri" w:hAnsi="Times New Roman"/>
                <w:i/>
                <w:iCs/>
                <w:sz w:val="22"/>
                <w:szCs w:val="22"/>
              </w:rPr>
              <w:t>73,0</w:t>
            </w:r>
          </w:p>
        </w:tc>
      </w:tr>
      <w:tr w:rsidR="007B61C1" w:rsidRPr="00FB6C9F" w14:paraId="07BCB2C9" w14:textId="77777777" w:rsidTr="00FB6C9F">
        <w:tc>
          <w:tcPr>
            <w:tcW w:w="1837" w:type="dxa"/>
            <w:shd w:val="clear" w:color="auto" w:fill="auto"/>
          </w:tcPr>
          <w:p w14:paraId="39469023"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Чернівецька</w:t>
            </w:r>
          </w:p>
        </w:tc>
        <w:tc>
          <w:tcPr>
            <w:tcW w:w="879" w:type="dxa"/>
            <w:shd w:val="clear" w:color="auto" w:fill="auto"/>
          </w:tcPr>
          <w:p w14:paraId="6314584B"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53,0</w:t>
            </w:r>
          </w:p>
        </w:tc>
        <w:tc>
          <w:tcPr>
            <w:tcW w:w="851" w:type="dxa"/>
            <w:shd w:val="clear" w:color="auto" w:fill="auto"/>
          </w:tcPr>
          <w:p w14:paraId="1E8C1D53"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47,4</w:t>
            </w:r>
          </w:p>
        </w:tc>
        <w:tc>
          <w:tcPr>
            <w:tcW w:w="850" w:type="dxa"/>
            <w:shd w:val="clear" w:color="auto" w:fill="auto"/>
          </w:tcPr>
          <w:p w14:paraId="004DB819"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50,5</w:t>
            </w:r>
          </w:p>
        </w:tc>
        <w:tc>
          <w:tcPr>
            <w:tcW w:w="837" w:type="dxa"/>
            <w:shd w:val="clear" w:color="auto" w:fill="auto"/>
          </w:tcPr>
          <w:p w14:paraId="409C3A60"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 xml:space="preserve">32,1 </w:t>
            </w:r>
          </w:p>
        </w:tc>
        <w:tc>
          <w:tcPr>
            <w:tcW w:w="843" w:type="dxa"/>
            <w:shd w:val="clear" w:color="auto" w:fill="auto"/>
          </w:tcPr>
          <w:p w14:paraId="44783D8F"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62,6</w:t>
            </w:r>
          </w:p>
        </w:tc>
        <w:tc>
          <w:tcPr>
            <w:tcW w:w="858" w:type="dxa"/>
            <w:shd w:val="clear" w:color="auto" w:fill="auto"/>
          </w:tcPr>
          <w:p w14:paraId="53DE6027"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55,6</w:t>
            </w:r>
          </w:p>
        </w:tc>
        <w:tc>
          <w:tcPr>
            <w:tcW w:w="850" w:type="dxa"/>
            <w:shd w:val="clear" w:color="auto" w:fill="auto"/>
          </w:tcPr>
          <w:p w14:paraId="151BA3C5"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63,6</w:t>
            </w:r>
          </w:p>
        </w:tc>
        <w:tc>
          <w:tcPr>
            <w:tcW w:w="851" w:type="dxa"/>
            <w:shd w:val="clear" w:color="auto" w:fill="auto"/>
          </w:tcPr>
          <w:p w14:paraId="606669BF"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54,1</w:t>
            </w:r>
          </w:p>
        </w:tc>
        <w:tc>
          <w:tcPr>
            <w:tcW w:w="850" w:type="dxa"/>
            <w:shd w:val="clear" w:color="auto" w:fill="auto"/>
          </w:tcPr>
          <w:p w14:paraId="53F3B288"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26,0</w:t>
            </w:r>
          </w:p>
        </w:tc>
        <w:tc>
          <w:tcPr>
            <w:tcW w:w="850" w:type="dxa"/>
            <w:shd w:val="clear" w:color="auto" w:fill="auto"/>
          </w:tcPr>
          <w:p w14:paraId="4714E5B2" w14:textId="77777777" w:rsidR="00CC1F89" w:rsidRPr="00FB6C9F" w:rsidRDefault="00CC1F89" w:rsidP="00FB6C9F">
            <w:pPr>
              <w:jc w:val="both"/>
              <w:rPr>
                <w:rFonts w:ascii="Times New Roman" w:eastAsia="Calibri" w:hAnsi="Times New Roman"/>
                <w:i/>
                <w:iCs/>
                <w:sz w:val="22"/>
                <w:szCs w:val="22"/>
              </w:rPr>
            </w:pPr>
            <w:r w:rsidRPr="00FB6C9F">
              <w:rPr>
                <w:rFonts w:ascii="Times New Roman" w:eastAsia="Calibri" w:hAnsi="Times New Roman"/>
                <w:i/>
                <w:iCs/>
                <w:sz w:val="22"/>
                <w:szCs w:val="22"/>
              </w:rPr>
              <w:t>24,5</w:t>
            </w:r>
          </w:p>
        </w:tc>
      </w:tr>
      <w:tr w:rsidR="007B61C1" w:rsidRPr="00FB6C9F" w14:paraId="7A6ACF7E" w14:textId="77777777" w:rsidTr="00FB6C9F">
        <w:tc>
          <w:tcPr>
            <w:tcW w:w="1837" w:type="dxa"/>
            <w:shd w:val="clear" w:color="auto" w:fill="auto"/>
          </w:tcPr>
          <w:p w14:paraId="6D2389AE"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Хмельницька</w:t>
            </w:r>
          </w:p>
        </w:tc>
        <w:tc>
          <w:tcPr>
            <w:tcW w:w="879" w:type="dxa"/>
            <w:shd w:val="clear" w:color="auto" w:fill="auto"/>
          </w:tcPr>
          <w:p w14:paraId="0765CF0D"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243,8</w:t>
            </w:r>
          </w:p>
        </w:tc>
        <w:tc>
          <w:tcPr>
            <w:tcW w:w="851" w:type="dxa"/>
            <w:shd w:val="clear" w:color="auto" w:fill="auto"/>
          </w:tcPr>
          <w:p w14:paraId="67C4DC7E"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115,4</w:t>
            </w:r>
          </w:p>
        </w:tc>
        <w:tc>
          <w:tcPr>
            <w:tcW w:w="850" w:type="dxa"/>
            <w:shd w:val="clear" w:color="auto" w:fill="auto"/>
          </w:tcPr>
          <w:p w14:paraId="064BC583"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115,7</w:t>
            </w:r>
          </w:p>
        </w:tc>
        <w:tc>
          <w:tcPr>
            <w:tcW w:w="837" w:type="dxa"/>
            <w:shd w:val="clear" w:color="auto" w:fill="auto"/>
          </w:tcPr>
          <w:p w14:paraId="23E4F01C"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 xml:space="preserve">140,4 </w:t>
            </w:r>
          </w:p>
        </w:tc>
        <w:tc>
          <w:tcPr>
            <w:tcW w:w="843" w:type="dxa"/>
            <w:shd w:val="clear" w:color="auto" w:fill="auto"/>
          </w:tcPr>
          <w:p w14:paraId="20DC1A85"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154,9</w:t>
            </w:r>
          </w:p>
        </w:tc>
        <w:tc>
          <w:tcPr>
            <w:tcW w:w="858" w:type="dxa"/>
            <w:shd w:val="clear" w:color="auto" w:fill="auto"/>
          </w:tcPr>
          <w:p w14:paraId="36F22A92"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118,4</w:t>
            </w:r>
          </w:p>
        </w:tc>
        <w:tc>
          <w:tcPr>
            <w:tcW w:w="850" w:type="dxa"/>
            <w:shd w:val="clear" w:color="auto" w:fill="auto"/>
          </w:tcPr>
          <w:p w14:paraId="0357FD1B"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310,4</w:t>
            </w:r>
          </w:p>
        </w:tc>
        <w:tc>
          <w:tcPr>
            <w:tcW w:w="851" w:type="dxa"/>
            <w:shd w:val="clear" w:color="auto" w:fill="auto"/>
          </w:tcPr>
          <w:p w14:paraId="6195B505"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260,5</w:t>
            </w:r>
          </w:p>
        </w:tc>
        <w:tc>
          <w:tcPr>
            <w:tcW w:w="850" w:type="dxa"/>
            <w:shd w:val="clear" w:color="auto" w:fill="auto"/>
          </w:tcPr>
          <w:p w14:paraId="474E7435"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357,9</w:t>
            </w:r>
          </w:p>
        </w:tc>
        <w:tc>
          <w:tcPr>
            <w:tcW w:w="850" w:type="dxa"/>
            <w:shd w:val="clear" w:color="auto" w:fill="auto"/>
          </w:tcPr>
          <w:p w14:paraId="27CCE49B" w14:textId="77777777" w:rsidR="00CC1F89" w:rsidRPr="00FB6C9F" w:rsidRDefault="00CC1F89" w:rsidP="00FB6C9F">
            <w:pPr>
              <w:jc w:val="both"/>
              <w:rPr>
                <w:rFonts w:ascii="Times New Roman" w:eastAsia="Calibri" w:hAnsi="Times New Roman"/>
                <w:i/>
                <w:iCs/>
                <w:sz w:val="22"/>
                <w:szCs w:val="22"/>
              </w:rPr>
            </w:pPr>
            <w:r w:rsidRPr="00FB6C9F">
              <w:rPr>
                <w:rFonts w:ascii="Times New Roman" w:eastAsia="Calibri" w:hAnsi="Times New Roman"/>
                <w:i/>
                <w:iCs/>
                <w:sz w:val="22"/>
                <w:szCs w:val="22"/>
              </w:rPr>
              <w:t>190,3</w:t>
            </w:r>
          </w:p>
        </w:tc>
      </w:tr>
      <w:tr w:rsidR="007B61C1" w:rsidRPr="00FB6C9F" w14:paraId="03E0E169" w14:textId="77777777" w:rsidTr="00FB6C9F">
        <w:tc>
          <w:tcPr>
            <w:tcW w:w="1837" w:type="dxa"/>
            <w:shd w:val="clear" w:color="auto" w:fill="auto"/>
          </w:tcPr>
          <w:p w14:paraId="6EA71606"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lastRenderedPageBreak/>
              <w:t>Рівненська</w:t>
            </w:r>
          </w:p>
        </w:tc>
        <w:tc>
          <w:tcPr>
            <w:tcW w:w="879" w:type="dxa"/>
            <w:shd w:val="clear" w:color="auto" w:fill="auto"/>
          </w:tcPr>
          <w:p w14:paraId="1B04CAC2"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250,7</w:t>
            </w:r>
          </w:p>
        </w:tc>
        <w:tc>
          <w:tcPr>
            <w:tcW w:w="851" w:type="dxa"/>
            <w:shd w:val="clear" w:color="auto" w:fill="auto"/>
          </w:tcPr>
          <w:p w14:paraId="21E34194"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235,0</w:t>
            </w:r>
          </w:p>
        </w:tc>
        <w:tc>
          <w:tcPr>
            <w:tcW w:w="850" w:type="dxa"/>
            <w:shd w:val="clear" w:color="auto" w:fill="auto"/>
          </w:tcPr>
          <w:p w14:paraId="2657A116"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222,1</w:t>
            </w:r>
          </w:p>
        </w:tc>
        <w:tc>
          <w:tcPr>
            <w:tcW w:w="837" w:type="dxa"/>
            <w:shd w:val="clear" w:color="auto" w:fill="auto"/>
          </w:tcPr>
          <w:p w14:paraId="0ACB8610"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 xml:space="preserve">192,9 </w:t>
            </w:r>
          </w:p>
        </w:tc>
        <w:tc>
          <w:tcPr>
            <w:tcW w:w="843" w:type="dxa"/>
            <w:shd w:val="clear" w:color="auto" w:fill="auto"/>
          </w:tcPr>
          <w:p w14:paraId="3CE2C8B6"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239,7</w:t>
            </w:r>
          </w:p>
        </w:tc>
        <w:tc>
          <w:tcPr>
            <w:tcW w:w="858" w:type="dxa"/>
            <w:shd w:val="clear" w:color="auto" w:fill="auto"/>
          </w:tcPr>
          <w:p w14:paraId="633AD118"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264,0</w:t>
            </w:r>
          </w:p>
        </w:tc>
        <w:tc>
          <w:tcPr>
            <w:tcW w:w="850" w:type="dxa"/>
            <w:shd w:val="clear" w:color="auto" w:fill="auto"/>
          </w:tcPr>
          <w:p w14:paraId="627483E5"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378,3</w:t>
            </w:r>
          </w:p>
        </w:tc>
        <w:tc>
          <w:tcPr>
            <w:tcW w:w="851" w:type="dxa"/>
            <w:shd w:val="clear" w:color="auto" w:fill="auto"/>
          </w:tcPr>
          <w:p w14:paraId="2AF4E3E6"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246,9</w:t>
            </w:r>
          </w:p>
        </w:tc>
        <w:tc>
          <w:tcPr>
            <w:tcW w:w="850" w:type="dxa"/>
            <w:shd w:val="clear" w:color="auto" w:fill="auto"/>
          </w:tcPr>
          <w:p w14:paraId="0FD7C420"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232,5</w:t>
            </w:r>
          </w:p>
        </w:tc>
        <w:tc>
          <w:tcPr>
            <w:tcW w:w="850" w:type="dxa"/>
            <w:shd w:val="clear" w:color="auto" w:fill="auto"/>
          </w:tcPr>
          <w:p w14:paraId="638BC3BC" w14:textId="77777777" w:rsidR="00CC1F89" w:rsidRPr="00FB6C9F" w:rsidRDefault="00CC1F89" w:rsidP="00FB6C9F">
            <w:pPr>
              <w:jc w:val="both"/>
              <w:rPr>
                <w:rFonts w:ascii="Times New Roman" w:eastAsia="Calibri" w:hAnsi="Times New Roman"/>
                <w:i/>
                <w:iCs/>
                <w:sz w:val="22"/>
                <w:szCs w:val="22"/>
              </w:rPr>
            </w:pPr>
            <w:r w:rsidRPr="00FB6C9F">
              <w:rPr>
                <w:rFonts w:ascii="Times New Roman" w:eastAsia="Calibri" w:hAnsi="Times New Roman"/>
                <w:i/>
                <w:iCs/>
                <w:sz w:val="22"/>
                <w:szCs w:val="22"/>
              </w:rPr>
              <w:t>227,2</w:t>
            </w:r>
          </w:p>
        </w:tc>
      </w:tr>
      <w:tr w:rsidR="007B61C1" w:rsidRPr="00FB6C9F" w14:paraId="455729BF" w14:textId="77777777" w:rsidTr="00FB6C9F">
        <w:tc>
          <w:tcPr>
            <w:tcW w:w="1837" w:type="dxa"/>
            <w:shd w:val="clear" w:color="auto" w:fill="auto"/>
          </w:tcPr>
          <w:p w14:paraId="65343203"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Львівська</w:t>
            </w:r>
          </w:p>
        </w:tc>
        <w:tc>
          <w:tcPr>
            <w:tcW w:w="879" w:type="dxa"/>
            <w:shd w:val="clear" w:color="auto" w:fill="auto"/>
          </w:tcPr>
          <w:p w14:paraId="1E6F9820"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1120,4</w:t>
            </w:r>
          </w:p>
        </w:tc>
        <w:tc>
          <w:tcPr>
            <w:tcW w:w="851" w:type="dxa"/>
            <w:shd w:val="clear" w:color="auto" w:fill="auto"/>
          </w:tcPr>
          <w:p w14:paraId="3A2BC0D8"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1285,3</w:t>
            </w:r>
          </w:p>
        </w:tc>
        <w:tc>
          <w:tcPr>
            <w:tcW w:w="850" w:type="dxa"/>
            <w:shd w:val="clear" w:color="auto" w:fill="auto"/>
          </w:tcPr>
          <w:p w14:paraId="3B91E14E"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1156,2</w:t>
            </w:r>
          </w:p>
        </w:tc>
        <w:tc>
          <w:tcPr>
            <w:tcW w:w="837" w:type="dxa"/>
            <w:shd w:val="clear" w:color="auto" w:fill="auto"/>
          </w:tcPr>
          <w:p w14:paraId="667D4812"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 xml:space="preserve">1008,7 </w:t>
            </w:r>
          </w:p>
        </w:tc>
        <w:tc>
          <w:tcPr>
            <w:tcW w:w="843" w:type="dxa"/>
            <w:shd w:val="clear" w:color="auto" w:fill="auto"/>
          </w:tcPr>
          <w:p w14:paraId="6F42D977"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1668,3</w:t>
            </w:r>
          </w:p>
        </w:tc>
        <w:tc>
          <w:tcPr>
            <w:tcW w:w="858" w:type="dxa"/>
            <w:shd w:val="clear" w:color="auto" w:fill="auto"/>
          </w:tcPr>
          <w:p w14:paraId="729D9EE4"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1601,5</w:t>
            </w:r>
          </w:p>
        </w:tc>
        <w:tc>
          <w:tcPr>
            <w:tcW w:w="850" w:type="dxa"/>
            <w:shd w:val="clear" w:color="auto" w:fill="auto"/>
          </w:tcPr>
          <w:p w14:paraId="23E589FD"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2010,0</w:t>
            </w:r>
          </w:p>
        </w:tc>
        <w:tc>
          <w:tcPr>
            <w:tcW w:w="851" w:type="dxa"/>
            <w:shd w:val="clear" w:color="auto" w:fill="auto"/>
          </w:tcPr>
          <w:p w14:paraId="37EB7DCF"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1693,5</w:t>
            </w:r>
          </w:p>
        </w:tc>
        <w:tc>
          <w:tcPr>
            <w:tcW w:w="850" w:type="dxa"/>
            <w:shd w:val="clear" w:color="auto" w:fill="auto"/>
          </w:tcPr>
          <w:p w14:paraId="6046524D"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1907,2</w:t>
            </w:r>
          </w:p>
        </w:tc>
        <w:tc>
          <w:tcPr>
            <w:tcW w:w="850" w:type="dxa"/>
            <w:shd w:val="clear" w:color="auto" w:fill="auto"/>
          </w:tcPr>
          <w:p w14:paraId="04D04797" w14:textId="77777777" w:rsidR="00CC1F89" w:rsidRPr="00FB6C9F" w:rsidRDefault="00CC1F89" w:rsidP="00FB6C9F">
            <w:pPr>
              <w:jc w:val="both"/>
              <w:rPr>
                <w:rFonts w:ascii="Times New Roman" w:eastAsia="Calibri" w:hAnsi="Times New Roman"/>
                <w:i/>
                <w:iCs/>
                <w:sz w:val="22"/>
                <w:szCs w:val="22"/>
              </w:rPr>
            </w:pPr>
            <w:r w:rsidRPr="00FB6C9F">
              <w:rPr>
                <w:rFonts w:ascii="Times New Roman" w:eastAsia="Calibri" w:hAnsi="Times New Roman"/>
                <w:i/>
                <w:iCs/>
                <w:sz w:val="22"/>
                <w:szCs w:val="22"/>
              </w:rPr>
              <w:t>1840,2</w:t>
            </w:r>
          </w:p>
        </w:tc>
      </w:tr>
      <w:tr w:rsidR="007B61C1" w:rsidRPr="00FB6C9F" w14:paraId="100796C9" w14:textId="77777777" w:rsidTr="00FB6C9F">
        <w:tc>
          <w:tcPr>
            <w:tcW w:w="1837" w:type="dxa"/>
            <w:shd w:val="clear" w:color="auto" w:fill="auto"/>
          </w:tcPr>
          <w:p w14:paraId="3BE95F93"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Івано-Франківська</w:t>
            </w:r>
          </w:p>
        </w:tc>
        <w:tc>
          <w:tcPr>
            <w:tcW w:w="879" w:type="dxa"/>
            <w:shd w:val="clear" w:color="auto" w:fill="auto"/>
          </w:tcPr>
          <w:p w14:paraId="0304666B"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679,0</w:t>
            </w:r>
          </w:p>
        </w:tc>
        <w:tc>
          <w:tcPr>
            <w:tcW w:w="851" w:type="dxa"/>
            <w:shd w:val="clear" w:color="auto" w:fill="auto"/>
          </w:tcPr>
          <w:p w14:paraId="5AD9CC72"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660,8</w:t>
            </w:r>
          </w:p>
        </w:tc>
        <w:tc>
          <w:tcPr>
            <w:tcW w:w="850" w:type="dxa"/>
            <w:shd w:val="clear" w:color="auto" w:fill="auto"/>
          </w:tcPr>
          <w:p w14:paraId="70850662"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718,4</w:t>
            </w:r>
          </w:p>
        </w:tc>
        <w:tc>
          <w:tcPr>
            <w:tcW w:w="837" w:type="dxa"/>
            <w:shd w:val="clear" w:color="auto" w:fill="auto"/>
          </w:tcPr>
          <w:p w14:paraId="3A52CDB2"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 xml:space="preserve">620,3 </w:t>
            </w:r>
          </w:p>
        </w:tc>
        <w:tc>
          <w:tcPr>
            <w:tcW w:w="843" w:type="dxa"/>
            <w:shd w:val="clear" w:color="auto" w:fill="auto"/>
          </w:tcPr>
          <w:p w14:paraId="15A9F551"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389,2</w:t>
            </w:r>
          </w:p>
        </w:tc>
        <w:tc>
          <w:tcPr>
            <w:tcW w:w="858" w:type="dxa"/>
            <w:shd w:val="clear" w:color="auto" w:fill="auto"/>
          </w:tcPr>
          <w:p w14:paraId="3434DB20"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548,6</w:t>
            </w:r>
          </w:p>
        </w:tc>
        <w:tc>
          <w:tcPr>
            <w:tcW w:w="850" w:type="dxa"/>
            <w:shd w:val="clear" w:color="auto" w:fill="auto"/>
          </w:tcPr>
          <w:p w14:paraId="6AC72507"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514,8</w:t>
            </w:r>
          </w:p>
        </w:tc>
        <w:tc>
          <w:tcPr>
            <w:tcW w:w="851" w:type="dxa"/>
            <w:shd w:val="clear" w:color="auto" w:fill="auto"/>
          </w:tcPr>
          <w:p w14:paraId="74E4658A" w14:textId="77777777" w:rsidR="00CC1F89" w:rsidRPr="00FB6C9F" w:rsidRDefault="00CC1F89" w:rsidP="00FB6C9F">
            <w:pPr>
              <w:jc w:val="both"/>
              <w:rPr>
                <w:rFonts w:ascii="Times New Roman" w:eastAsia="Calibri" w:hAnsi="Times New Roman"/>
                <w:sz w:val="22"/>
                <w:szCs w:val="22"/>
                <w:lang w:val="en-US"/>
              </w:rPr>
            </w:pPr>
            <w:r w:rsidRPr="00FB6C9F">
              <w:rPr>
                <w:rFonts w:ascii="Times New Roman" w:eastAsia="Calibri" w:hAnsi="Times New Roman"/>
                <w:sz w:val="22"/>
                <w:szCs w:val="22"/>
              </w:rPr>
              <w:t>421,7</w:t>
            </w:r>
          </w:p>
        </w:tc>
        <w:tc>
          <w:tcPr>
            <w:tcW w:w="850" w:type="dxa"/>
            <w:shd w:val="clear" w:color="auto" w:fill="auto"/>
          </w:tcPr>
          <w:p w14:paraId="791863D4" w14:textId="77777777" w:rsidR="00CC1F89" w:rsidRPr="00FB6C9F" w:rsidRDefault="00CC1F89" w:rsidP="00FB6C9F">
            <w:pPr>
              <w:jc w:val="both"/>
              <w:rPr>
                <w:rFonts w:ascii="Times New Roman" w:eastAsia="Calibri" w:hAnsi="Times New Roman"/>
                <w:sz w:val="22"/>
                <w:szCs w:val="22"/>
              </w:rPr>
            </w:pPr>
            <w:r w:rsidRPr="00FB6C9F">
              <w:rPr>
                <w:rFonts w:ascii="Times New Roman" w:eastAsia="Calibri" w:hAnsi="Times New Roman"/>
                <w:sz w:val="22"/>
                <w:szCs w:val="22"/>
              </w:rPr>
              <w:t>514,5</w:t>
            </w:r>
          </w:p>
        </w:tc>
        <w:tc>
          <w:tcPr>
            <w:tcW w:w="850" w:type="dxa"/>
            <w:shd w:val="clear" w:color="auto" w:fill="auto"/>
          </w:tcPr>
          <w:p w14:paraId="37BAB03B" w14:textId="77777777" w:rsidR="00CC1F89" w:rsidRPr="00FB6C9F" w:rsidRDefault="00CC1F89" w:rsidP="00FB6C9F">
            <w:pPr>
              <w:jc w:val="both"/>
              <w:rPr>
                <w:rFonts w:ascii="Times New Roman" w:eastAsia="Calibri" w:hAnsi="Times New Roman"/>
                <w:i/>
                <w:iCs/>
                <w:sz w:val="22"/>
                <w:szCs w:val="22"/>
              </w:rPr>
            </w:pPr>
            <w:r w:rsidRPr="00FB6C9F">
              <w:rPr>
                <w:rFonts w:ascii="Times New Roman" w:eastAsia="Calibri" w:hAnsi="Times New Roman"/>
                <w:i/>
                <w:iCs/>
                <w:sz w:val="22"/>
                <w:szCs w:val="22"/>
              </w:rPr>
              <w:t>567,6</w:t>
            </w:r>
          </w:p>
        </w:tc>
      </w:tr>
    </w:tbl>
    <w:p w14:paraId="0E305E36"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xml:space="preserve">* Дані станом на 31.12.2022 розраховані на основі даних статистичної та фінансової звітності підприємств, які надали звітність, та будуть уточнені після отримання повної інформації. </w:t>
      </w:r>
    </w:p>
    <w:p w14:paraId="709AF224"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Дані станом на 31.12.2023 р. буде уточнено після отримання остаточних даних річної фінансової звітності підприємств.</w:t>
      </w:r>
    </w:p>
    <w:p w14:paraId="03483596" w14:textId="77777777" w:rsidR="00CC1F89" w:rsidRPr="00CC1F89" w:rsidRDefault="00CC1F89" w:rsidP="00CC1F89">
      <w:pPr>
        <w:autoSpaceDE w:val="0"/>
        <w:autoSpaceDN w:val="0"/>
        <w:adjustRightInd w:val="0"/>
        <w:ind w:left="1" w:firstLineChars="202" w:firstLine="566"/>
        <w:jc w:val="both"/>
        <w:rPr>
          <w:rFonts w:ascii="Times New Roman" w:hAnsi="Times New Roman"/>
          <w:sz w:val="28"/>
          <w:szCs w:val="28"/>
        </w:rPr>
      </w:pPr>
      <w:r w:rsidRPr="00CC1F89">
        <w:rPr>
          <w:rFonts w:ascii="Times New Roman" w:hAnsi="Times New Roman"/>
          <w:noProof/>
          <w:sz w:val="28"/>
          <w:szCs w:val="28"/>
        </w:rPr>
        <w:object w:dxaOrig="8660" w:dyaOrig="5060" w14:anchorId="40B3A8CE">
          <v:shape id="_x0000_i1078" type="#_x0000_t75" style="width:432.75pt;height:252.75pt;visibility:visible" o:ole="">
            <v:imagedata r:id="rId93" o:title=""/>
            <o:lock v:ext="edit" aspectratio="f"/>
          </v:shape>
          <o:OLEObject Type="Embed" ProgID="Excel.Sheet.8" ShapeID="_x0000_i1078" DrawAspect="Content" ObjectID="_1796727678" r:id="rId94">
            <o:FieldCodes>\s</o:FieldCodes>
          </o:OLEObject>
        </w:object>
      </w:r>
    </w:p>
    <w:p w14:paraId="043C5B31" w14:textId="77777777" w:rsidR="00CC1F89" w:rsidRPr="00CC1F89" w:rsidRDefault="00CC1F89" w:rsidP="00CC1F89">
      <w:pPr>
        <w:autoSpaceDE w:val="0"/>
        <w:autoSpaceDN w:val="0"/>
        <w:adjustRightInd w:val="0"/>
        <w:ind w:left="1" w:firstLineChars="202" w:firstLine="566"/>
        <w:jc w:val="both"/>
        <w:rPr>
          <w:rFonts w:ascii="Times New Roman" w:hAnsi="Times New Roman"/>
          <w:sz w:val="28"/>
          <w:szCs w:val="28"/>
        </w:rPr>
      </w:pPr>
    </w:p>
    <w:p w14:paraId="1A8313EA" w14:textId="77777777" w:rsidR="00CC1F89" w:rsidRPr="00CC1F89" w:rsidRDefault="00CC1F89" w:rsidP="00CC1F89">
      <w:pPr>
        <w:autoSpaceDE w:val="0"/>
        <w:autoSpaceDN w:val="0"/>
        <w:adjustRightInd w:val="0"/>
        <w:ind w:left="1" w:firstLineChars="202" w:firstLine="566"/>
        <w:jc w:val="both"/>
        <w:rPr>
          <w:rFonts w:ascii="Times New Roman" w:hAnsi="Times New Roman"/>
          <w:sz w:val="28"/>
          <w:szCs w:val="28"/>
        </w:rPr>
      </w:pPr>
      <w:r w:rsidRPr="00CC1F89">
        <w:rPr>
          <w:rFonts w:ascii="Times New Roman" w:hAnsi="Times New Roman"/>
          <w:sz w:val="28"/>
          <w:szCs w:val="28"/>
        </w:rPr>
        <w:t>У всіх областях Західного регіону у 2022 році спостерігалося статистичне зменшення обсягу прямих іноземних інвестицій (з 4,3% до 34,7% до обсягу на початок відповідного року); у 2023 році позитивною динамікою характеризувалася сфера прямого іноземного інвестування в Івано-Франківській (+22%), Львівській (+12,6%), Хмельницькій (+37,4%) та Тернопільській (+29,4%) областях.</w:t>
      </w:r>
    </w:p>
    <w:p w14:paraId="319FA974" w14:textId="77777777" w:rsidR="00CC1F89" w:rsidRPr="00CC1F89" w:rsidRDefault="00CC1F89" w:rsidP="00CC1F89">
      <w:pPr>
        <w:ind w:left="1" w:firstLineChars="202" w:firstLine="566"/>
        <w:jc w:val="both"/>
        <w:rPr>
          <w:rFonts w:ascii="Times New Roman" w:hAnsi="Times New Roman"/>
          <w:sz w:val="28"/>
          <w:szCs w:val="28"/>
        </w:rPr>
      </w:pPr>
    </w:p>
    <w:p w14:paraId="55348D3C" w14:textId="77777777" w:rsidR="00CC1F89" w:rsidRPr="00CC1F89" w:rsidRDefault="00CC1F89" w:rsidP="00CC1F89">
      <w:pPr>
        <w:ind w:left="1" w:firstLineChars="202" w:firstLine="566"/>
        <w:jc w:val="center"/>
        <w:rPr>
          <w:rFonts w:ascii="Times New Roman" w:hAnsi="Times New Roman"/>
          <w:b/>
          <w:bCs/>
          <w:sz w:val="28"/>
          <w:szCs w:val="28"/>
          <w:lang w:val="ru-RU"/>
        </w:rPr>
      </w:pPr>
      <w:r w:rsidRPr="00CC1F89">
        <w:rPr>
          <w:rFonts w:ascii="Times New Roman" w:hAnsi="Times New Roman"/>
          <w:b/>
          <w:bCs/>
          <w:sz w:val="28"/>
          <w:szCs w:val="28"/>
        </w:rPr>
        <w:t>Темп збільшення (зменшення) обсягу ПІІ, % до минулого року</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12"/>
        <w:gridCol w:w="1386"/>
        <w:gridCol w:w="1519"/>
        <w:gridCol w:w="1385"/>
        <w:gridCol w:w="1251"/>
        <w:gridCol w:w="1359"/>
      </w:tblGrid>
      <w:tr w:rsidR="007B61C1" w:rsidRPr="00FB6C9F" w14:paraId="2148334E" w14:textId="77777777" w:rsidTr="00FB6C9F">
        <w:trPr>
          <w:cantSplit/>
          <w:trHeight w:val="1134"/>
        </w:trPr>
        <w:tc>
          <w:tcPr>
            <w:tcW w:w="1949" w:type="dxa"/>
            <w:shd w:val="clear" w:color="auto" w:fill="auto"/>
          </w:tcPr>
          <w:p w14:paraId="5C1B20EE"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Область</w:t>
            </w:r>
          </w:p>
        </w:tc>
        <w:tc>
          <w:tcPr>
            <w:tcW w:w="1022" w:type="dxa"/>
            <w:shd w:val="clear" w:color="auto" w:fill="auto"/>
            <w:textDirection w:val="btLr"/>
          </w:tcPr>
          <w:p w14:paraId="17CB42CC"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31.12.</w:t>
            </w:r>
          </w:p>
          <w:p w14:paraId="6BCE5B02"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2018</w:t>
            </w:r>
          </w:p>
        </w:tc>
        <w:tc>
          <w:tcPr>
            <w:tcW w:w="1418" w:type="dxa"/>
            <w:shd w:val="clear" w:color="auto" w:fill="auto"/>
            <w:textDirection w:val="btLr"/>
          </w:tcPr>
          <w:p w14:paraId="66863FD4"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31.12.</w:t>
            </w:r>
          </w:p>
          <w:p w14:paraId="474B9BA1"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2019</w:t>
            </w:r>
          </w:p>
        </w:tc>
        <w:tc>
          <w:tcPr>
            <w:tcW w:w="1559" w:type="dxa"/>
            <w:shd w:val="clear" w:color="auto" w:fill="auto"/>
            <w:textDirection w:val="btLr"/>
          </w:tcPr>
          <w:p w14:paraId="3A9E53BE"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31.12.</w:t>
            </w:r>
          </w:p>
          <w:p w14:paraId="66FF7B36"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2020</w:t>
            </w:r>
          </w:p>
        </w:tc>
        <w:tc>
          <w:tcPr>
            <w:tcW w:w="1417" w:type="dxa"/>
            <w:shd w:val="clear" w:color="auto" w:fill="auto"/>
            <w:textDirection w:val="btLr"/>
          </w:tcPr>
          <w:p w14:paraId="7226A2A0"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31.12.</w:t>
            </w:r>
          </w:p>
          <w:p w14:paraId="4F39D66D"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2021</w:t>
            </w:r>
          </w:p>
        </w:tc>
        <w:tc>
          <w:tcPr>
            <w:tcW w:w="1276" w:type="dxa"/>
            <w:shd w:val="clear" w:color="auto" w:fill="auto"/>
            <w:textDirection w:val="btLr"/>
          </w:tcPr>
          <w:p w14:paraId="78E3E8A3"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31.12.</w:t>
            </w:r>
          </w:p>
          <w:p w14:paraId="5A60BBA3"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2022**</w:t>
            </w:r>
          </w:p>
        </w:tc>
        <w:tc>
          <w:tcPr>
            <w:tcW w:w="1390" w:type="dxa"/>
            <w:shd w:val="clear" w:color="auto" w:fill="auto"/>
            <w:textDirection w:val="btLr"/>
          </w:tcPr>
          <w:p w14:paraId="4C0B30F5"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31.12.</w:t>
            </w:r>
          </w:p>
          <w:p w14:paraId="6462118D"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2023***</w:t>
            </w:r>
          </w:p>
        </w:tc>
      </w:tr>
      <w:tr w:rsidR="007B61C1" w:rsidRPr="00FB6C9F" w14:paraId="62381C29" w14:textId="77777777" w:rsidTr="00FB6C9F">
        <w:tc>
          <w:tcPr>
            <w:tcW w:w="1949" w:type="dxa"/>
            <w:shd w:val="clear" w:color="auto" w:fill="auto"/>
          </w:tcPr>
          <w:p w14:paraId="69E4EC15"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Тернопільська</w:t>
            </w:r>
          </w:p>
        </w:tc>
        <w:tc>
          <w:tcPr>
            <w:tcW w:w="1022" w:type="dxa"/>
            <w:shd w:val="clear" w:color="auto" w:fill="auto"/>
          </w:tcPr>
          <w:p w14:paraId="0E41DD0A"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145,9</w:t>
            </w:r>
          </w:p>
        </w:tc>
        <w:tc>
          <w:tcPr>
            <w:tcW w:w="1418" w:type="dxa"/>
            <w:shd w:val="clear" w:color="auto" w:fill="auto"/>
          </w:tcPr>
          <w:p w14:paraId="0FC98255"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85,4</w:t>
            </w:r>
          </w:p>
        </w:tc>
        <w:tc>
          <w:tcPr>
            <w:tcW w:w="1559" w:type="dxa"/>
            <w:shd w:val="clear" w:color="auto" w:fill="auto"/>
          </w:tcPr>
          <w:p w14:paraId="4099A51C"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107,7</w:t>
            </w:r>
          </w:p>
        </w:tc>
        <w:tc>
          <w:tcPr>
            <w:tcW w:w="1417" w:type="dxa"/>
            <w:shd w:val="clear" w:color="auto" w:fill="auto"/>
          </w:tcPr>
          <w:p w14:paraId="615FFFC8"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145,6</w:t>
            </w:r>
          </w:p>
        </w:tc>
        <w:tc>
          <w:tcPr>
            <w:tcW w:w="1276" w:type="dxa"/>
            <w:shd w:val="clear" w:color="auto" w:fill="auto"/>
          </w:tcPr>
          <w:p w14:paraId="3AE488FA"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95,7</w:t>
            </w:r>
          </w:p>
        </w:tc>
        <w:tc>
          <w:tcPr>
            <w:tcW w:w="1390" w:type="dxa"/>
            <w:shd w:val="clear" w:color="auto" w:fill="auto"/>
          </w:tcPr>
          <w:p w14:paraId="6C67B92E"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129,4</w:t>
            </w:r>
          </w:p>
        </w:tc>
      </w:tr>
      <w:tr w:rsidR="007B61C1" w:rsidRPr="00FB6C9F" w14:paraId="077D1B86" w14:textId="77777777" w:rsidTr="00FB6C9F">
        <w:tc>
          <w:tcPr>
            <w:tcW w:w="1949" w:type="dxa"/>
            <w:shd w:val="clear" w:color="auto" w:fill="auto"/>
          </w:tcPr>
          <w:p w14:paraId="1D9D33E1"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Чернівецька</w:t>
            </w:r>
          </w:p>
        </w:tc>
        <w:tc>
          <w:tcPr>
            <w:tcW w:w="1022" w:type="dxa"/>
            <w:shd w:val="clear" w:color="auto" w:fill="auto"/>
          </w:tcPr>
          <w:p w14:paraId="32DBF031"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63,6</w:t>
            </w:r>
          </w:p>
        </w:tc>
        <w:tc>
          <w:tcPr>
            <w:tcW w:w="1418" w:type="dxa"/>
            <w:shd w:val="clear" w:color="auto" w:fill="auto"/>
          </w:tcPr>
          <w:p w14:paraId="3A9A5D25"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195,0</w:t>
            </w:r>
          </w:p>
        </w:tc>
        <w:tc>
          <w:tcPr>
            <w:tcW w:w="1559" w:type="dxa"/>
            <w:shd w:val="clear" w:color="auto" w:fill="auto"/>
          </w:tcPr>
          <w:p w14:paraId="4EF42A02"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88,8</w:t>
            </w:r>
          </w:p>
        </w:tc>
        <w:tc>
          <w:tcPr>
            <w:tcW w:w="1417" w:type="dxa"/>
            <w:shd w:val="clear" w:color="auto" w:fill="auto"/>
          </w:tcPr>
          <w:p w14:paraId="07FC7934"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114,4</w:t>
            </w:r>
          </w:p>
        </w:tc>
        <w:tc>
          <w:tcPr>
            <w:tcW w:w="1276" w:type="dxa"/>
            <w:shd w:val="clear" w:color="auto" w:fill="auto"/>
          </w:tcPr>
          <w:p w14:paraId="7BC277A2"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85,1</w:t>
            </w:r>
          </w:p>
        </w:tc>
        <w:tc>
          <w:tcPr>
            <w:tcW w:w="1390" w:type="dxa"/>
            <w:shd w:val="clear" w:color="auto" w:fill="auto"/>
          </w:tcPr>
          <w:p w14:paraId="6E748772"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48,1</w:t>
            </w:r>
          </w:p>
        </w:tc>
      </w:tr>
      <w:tr w:rsidR="007B61C1" w:rsidRPr="00FB6C9F" w14:paraId="02923A78" w14:textId="77777777" w:rsidTr="00FB6C9F">
        <w:tc>
          <w:tcPr>
            <w:tcW w:w="1949" w:type="dxa"/>
            <w:shd w:val="clear" w:color="auto" w:fill="auto"/>
          </w:tcPr>
          <w:p w14:paraId="6595A7F0"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Хмельницька</w:t>
            </w:r>
          </w:p>
        </w:tc>
        <w:tc>
          <w:tcPr>
            <w:tcW w:w="1022" w:type="dxa"/>
            <w:shd w:val="clear" w:color="auto" w:fill="auto"/>
          </w:tcPr>
          <w:p w14:paraId="39588E3C"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121,4</w:t>
            </w:r>
          </w:p>
        </w:tc>
        <w:tc>
          <w:tcPr>
            <w:tcW w:w="1418" w:type="dxa"/>
            <w:shd w:val="clear" w:color="auto" w:fill="auto"/>
          </w:tcPr>
          <w:p w14:paraId="15556ACB"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110,3</w:t>
            </w:r>
          </w:p>
        </w:tc>
        <w:tc>
          <w:tcPr>
            <w:tcW w:w="1559" w:type="dxa"/>
            <w:shd w:val="clear" w:color="auto" w:fill="auto"/>
          </w:tcPr>
          <w:p w14:paraId="08EE9CCE"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76,4</w:t>
            </w:r>
          </w:p>
        </w:tc>
        <w:tc>
          <w:tcPr>
            <w:tcW w:w="1417" w:type="dxa"/>
            <w:shd w:val="clear" w:color="auto" w:fill="auto"/>
          </w:tcPr>
          <w:p w14:paraId="45024102"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262,2</w:t>
            </w:r>
          </w:p>
        </w:tc>
        <w:tc>
          <w:tcPr>
            <w:tcW w:w="1276" w:type="dxa"/>
            <w:shd w:val="clear" w:color="auto" w:fill="auto"/>
          </w:tcPr>
          <w:p w14:paraId="0284D015"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83,9</w:t>
            </w:r>
          </w:p>
        </w:tc>
        <w:tc>
          <w:tcPr>
            <w:tcW w:w="1390" w:type="dxa"/>
            <w:shd w:val="clear" w:color="auto" w:fill="auto"/>
          </w:tcPr>
          <w:p w14:paraId="3C2F6DC0"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 xml:space="preserve">137,4 </w:t>
            </w:r>
          </w:p>
        </w:tc>
      </w:tr>
      <w:tr w:rsidR="007B61C1" w:rsidRPr="00FB6C9F" w14:paraId="18BFD002" w14:textId="77777777" w:rsidTr="00FB6C9F">
        <w:tc>
          <w:tcPr>
            <w:tcW w:w="1949" w:type="dxa"/>
            <w:shd w:val="clear" w:color="auto" w:fill="auto"/>
          </w:tcPr>
          <w:p w14:paraId="3ED9BE4C"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Рівненська</w:t>
            </w:r>
          </w:p>
        </w:tc>
        <w:tc>
          <w:tcPr>
            <w:tcW w:w="1022" w:type="dxa"/>
            <w:shd w:val="clear" w:color="auto" w:fill="auto"/>
          </w:tcPr>
          <w:p w14:paraId="42664600"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86,9</w:t>
            </w:r>
          </w:p>
        </w:tc>
        <w:tc>
          <w:tcPr>
            <w:tcW w:w="1418" w:type="dxa"/>
            <w:shd w:val="clear" w:color="auto" w:fill="auto"/>
          </w:tcPr>
          <w:p w14:paraId="6898370E"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124,3</w:t>
            </w:r>
          </w:p>
        </w:tc>
        <w:tc>
          <w:tcPr>
            <w:tcW w:w="1559" w:type="dxa"/>
            <w:shd w:val="clear" w:color="auto" w:fill="auto"/>
          </w:tcPr>
          <w:p w14:paraId="3284F1BF"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110,1</w:t>
            </w:r>
          </w:p>
        </w:tc>
        <w:tc>
          <w:tcPr>
            <w:tcW w:w="1417" w:type="dxa"/>
            <w:shd w:val="clear" w:color="auto" w:fill="auto"/>
          </w:tcPr>
          <w:p w14:paraId="313B082D"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143,3</w:t>
            </w:r>
          </w:p>
        </w:tc>
        <w:tc>
          <w:tcPr>
            <w:tcW w:w="1276" w:type="dxa"/>
            <w:shd w:val="clear" w:color="auto" w:fill="auto"/>
          </w:tcPr>
          <w:p w14:paraId="40B56D61"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65,3</w:t>
            </w:r>
          </w:p>
        </w:tc>
        <w:tc>
          <w:tcPr>
            <w:tcW w:w="1390" w:type="dxa"/>
            <w:shd w:val="clear" w:color="auto" w:fill="auto"/>
          </w:tcPr>
          <w:p w14:paraId="0B320393"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94,2</w:t>
            </w:r>
          </w:p>
        </w:tc>
      </w:tr>
      <w:tr w:rsidR="007B61C1" w:rsidRPr="00FB6C9F" w14:paraId="2CEA29FC" w14:textId="77777777" w:rsidTr="00FB6C9F">
        <w:tc>
          <w:tcPr>
            <w:tcW w:w="1949" w:type="dxa"/>
            <w:shd w:val="clear" w:color="auto" w:fill="auto"/>
          </w:tcPr>
          <w:p w14:paraId="119B99A5"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Львівська</w:t>
            </w:r>
          </w:p>
        </w:tc>
        <w:tc>
          <w:tcPr>
            <w:tcW w:w="1022" w:type="dxa"/>
            <w:shd w:val="clear" w:color="auto" w:fill="auto"/>
          </w:tcPr>
          <w:p w14:paraId="19621C45"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87,2</w:t>
            </w:r>
          </w:p>
        </w:tc>
        <w:tc>
          <w:tcPr>
            <w:tcW w:w="1418" w:type="dxa"/>
            <w:shd w:val="clear" w:color="auto" w:fill="auto"/>
          </w:tcPr>
          <w:p w14:paraId="63E347EC"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165,4</w:t>
            </w:r>
          </w:p>
        </w:tc>
        <w:tc>
          <w:tcPr>
            <w:tcW w:w="1559" w:type="dxa"/>
            <w:shd w:val="clear" w:color="auto" w:fill="auto"/>
          </w:tcPr>
          <w:p w14:paraId="214B262B"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96,0</w:t>
            </w:r>
          </w:p>
        </w:tc>
        <w:tc>
          <w:tcPr>
            <w:tcW w:w="1417" w:type="dxa"/>
            <w:shd w:val="clear" w:color="auto" w:fill="auto"/>
          </w:tcPr>
          <w:p w14:paraId="5B03F5A5"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125,5</w:t>
            </w:r>
          </w:p>
        </w:tc>
        <w:tc>
          <w:tcPr>
            <w:tcW w:w="1276" w:type="dxa"/>
            <w:shd w:val="clear" w:color="auto" w:fill="auto"/>
          </w:tcPr>
          <w:p w14:paraId="41F3935B"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84,3</w:t>
            </w:r>
          </w:p>
        </w:tc>
        <w:tc>
          <w:tcPr>
            <w:tcW w:w="1390" w:type="dxa"/>
            <w:shd w:val="clear" w:color="auto" w:fill="auto"/>
          </w:tcPr>
          <w:p w14:paraId="3868F0C9"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112,6</w:t>
            </w:r>
          </w:p>
        </w:tc>
      </w:tr>
      <w:tr w:rsidR="007B61C1" w:rsidRPr="00FB6C9F" w14:paraId="05B58DC1" w14:textId="77777777" w:rsidTr="00FB6C9F">
        <w:tc>
          <w:tcPr>
            <w:tcW w:w="1949" w:type="dxa"/>
            <w:shd w:val="clear" w:color="auto" w:fill="auto"/>
          </w:tcPr>
          <w:p w14:paraId="2E596FA8" w14:textId="77777777" w:rsidR="00CC1F89" w:rsidRPr="00FB6C9F" w:rsidRDefault="00CC1F89" w:rsidP="00FB6C9F">
            <w:pPr>
              <w:jc w:val="both"/>
              <w:rPr>
                <w:rFonts w:ascii="Times New Roman" w:eastAsia="Calibri" w:hAnsi="Times New Roman"/>
                <w:szCs w:val="22"/>
                <w:lang w:val="en-US"/>
              </w:rPr>
            </w:pPr>
            <w:r w:rsidRPr="00FB6C9F">
              <w:rPr>
                <w:rFonts w:ascii="Times New Roman" w:eastAsia="Calibri" w:hAnsi="Times New Roman"/>
                <w:szCs w:val="22"/>
              </w:rPr>
              <w:t>Івано-Франківська</w:t>
            </w:r>
          </w:p>
        </w:tc>
        <w:tc>
          <w:tcPr>
            <w:tcW w:w="1022" w:type="dxa"/>
            <w:shd w:val="clear" w:color="auto" w:fill="auto"/>
          </w:tcPr>
          <w:p w14:paraId="381D41F8"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100,0</w:t>
            </w:r>
          </w:p>
        </w:tc>
        <w:tc>
          <w:tcPr>
            <w:tcW w:w="1418" w:type="dxa"/>
            <w:shd w:val="clear" w:color="auto" w:fill="auto"/>
          </w:tcPr>
          <w:p w14:paraId="55789AF0"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62,7</w:t>
            </w:r>
          </w:p>
        </w:tc>
        <w:tc>
          <w:tcPr>
            <w:tcW w:w="1559" w:type="dxa"/>
            <w:shd w:val="clear" w:color="auto" w:fill="auto"/>
          </w:tcPr>
          <w:p w14:paraId="0EDCCCD8"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141,0</w:t>
            </w:r>
          </w:p>
        </w:tc>
        <w:tc>
          <w:tcPr>
            <w:tcW w:w="1417" w:type="dxa"/>
            <w:shd w:val="clear" w:color="auto" w:fill="auto"/>
          </w:tcPr>
          <w:p w14:paraId="47AB4446"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93,8</w:t>
            </w:r>
          </w:p>
        </w:tc>
        <w:tc>
          <w:tcPr>
            <w:tcW w:w="1276" w:type="dxa"/>
            <w:shd w:val="clear" w:color="auto" w:fill="auto"/>
          </w:tcPr>
          <w:p w14:paraId="1067080D" w14:textId="77777777" w:rsidR="00CC1F89" w:rsidRPr="00FB6C9F" w:rsidRDefault="00CC1F89" w:rsidP="00FB6C9F">
            <w:pPr>
              <w:jc w:val="center"/>
              <w:rPr>
                <w:rFonts w:ascii="Times New Roman" w:eastAsia="Calibri" w:hAnsi="Times New Roman"/>
                <w:szCs w:val="22"/>
                <w:lang w:val="en-US"/>
              </w:rPr>
            </w:pPr>
            <w:r w:rsidRPr="00FB6C9F">
              <w:rPr>
                <w:rFonts w:ascii="Times New Roman" w:eastAsia="Calibri" w:hAnsi="Times New Roman"/>
                <w:szCs w:val="22"/>
              </w:rPr>
              <w:t>81,9</w:t>
            </w:r>
          </w:p>
        </w:tc>
        <w:tc>
          <w:tcPr>
            <w:tcW w:w="1390" w:type="dxa"/>
            <w:shd w:val="clear" w:color="auto" w:fill="auto"/>
          </w:tcPr>
          <w:p w14:paraId="5BAC8D4C"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122,0</w:t>
            </w:r>
          </w:p>
        </w:tc>
      </w:tr>
    </w:tbl>
    <w:p w14:paraId="210BE33B"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xml:space="preserve">** Дані станом на 31.12.2022 розраховані на основі даних статистичної та фінансової звітності підприємств, які надали звітність, та будуть уточнені після отримання повної інформації. </w:t>
      </w:r>
    </w:p>
    <w:p w14:paraId="60191829"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Дані станом на 31.12.2023 р. буде уточнено після отримання остаточних даних річної фінансової звітності підприємств.</w:t>
      </w:r>
    </w:p>
    <w:p w14:paraId="3DC0D2E8" w14:textId="77777777" w:rsidR="00CC1F89" w:rsidRPr="00CC1F89" w:rsidRDefault="00CC1F89" w:rsidP="00CC1F89">
      <w:pPr>
        <w:ind w:left="1" w:firstLineChars="202" w:firstLine="566"/>
        <w:jc w:val="both"/>
        <w:rPr>
          <w:rFonts w:ascii="Times New Roman" w:hAnsi="Times New Roman"/>
          <w:i/>
          <w:iCs/>
          <w:sz w:val="28"/>
          <w:szCs w:val="28"/>
        </w:rPr>
      </w:pPr>
    </w:p>
    <w:p w14:paraId="2967EB58" w14:textId="77777777" w:rsidR="00CC1F89" w:rsidRPr="00CC1F89" w:rsidRDefault="00CC1F89" w:rsidP="00CC1F89">
      <w:pPr>
        <w:ind w:left="1" w:firstLineChars="202" w:firstLine="566"/>
        <w:jc w:val="both"/>
        <w:rPr>
          <w:rFonts w:ascii="Times New Roman" w:hAnsi="Times New Roman"/>
          <w:sz w:val="28"/>
          <w:szCs w:val="28"/>
          <w:lang w:val="ru-RU"/>
        </w:rPr>
      </w:pPr>
      <w:r w:rsidRPr="00CC1F89">
        <w:rPr>
          <w:rFonts w:ascii="Times New Roman" w:hAnsi="Times New Roman"/>
          <w:sz w:val="28"/>
          <w:szCs w:val="28"/>
        </w:rPr>
        <w:lastRenderedPageBreak/>
        <w:t xml:space="preserve">З погляду географії іноземного інвестування основними інвесторами в економіку області є країни-члени Європейського Союзу. З початку інвестування станом на 31 грудня 2023 року з країн ЄС надійшло 85,9 млн дол. США інвестицій (97,2 % загального обсягу акціонерного капіталу), з інших країн світу – 2,5 млн дол. США (2,8 %). </w:t>
      </w:r>
    </w:p>
    <w:p w14:paraId="12BC5960" w14:textId="77777777" w:rsidR="00CC1F89" w:rsidRPr="00CC1F89" w:rsidRDefault="00CC1F89" w:rsidP="00CC1F89">
      <w:pPr>
        <w:ind w:left="1" w:firstLineChars="202" w:firstLine="566"/>
        <w:jc w:val="both"/>
        <w:rPr>
          <w:rFonts w:ascii="Times New Roman" w:hAnsi="Times New Roman"/>
          <w:sz w:val="28"/>
          <w:szCs w:val="28"/>
          <w:lang w:val="ru-RU"/>
        </w:rPr>
      </w:pPr>
      <w:r w:rsidRPr="00CC1F89">
        <w:rPr>
          <w:rFonts w:ascii="Times New Roman" w:hAnsi="Times New Roman"/>
          <w:sz w:val="28"/>
          <w:szCs w:val="28"/>
        </w:rPr>
        <w:t>До основних країн-інвесторів, на які припадає 65,6 % загального обсягу прямих інвестицій, входять: Польща – 11,2 млн дол США (12,9 %); Італія – 6,6 млн дол. США (7,5 %); Німеччина – 7,4 млн дол. США (8,4 %); Кіпр – 28,2 млн дол. США (31,9 %); Естонія – 2,2 млн дол. США (2,5 %); Сполучені Штати Америки – 0,8 млн. дол. США (0,9 %); Швеція – 1,3 млн. дол. США (1,5 %).</w:t>
      </w:r>
    </w:p>
    <w:p w14:paraId="5EBD7983" w14:textId="77777777" w:rsidR="00CC1F89" w:rsidRPr="00CC1F89" w:rsidRDefault="00CC1F89" w:rsidP="00CC1F89">
      <w:pPr>
        <w:ind w:left="1" w:firstLineChars="202" w:firstLine="566"/>
        <w:jc w:val="both"/>
        <w:rPr>
          <w:rFonts w:ascii="Times New Roman" w:hAnsi="Times New Roman"/>
          <w:sz w:val="28"/>
          <w:szCs w:val="28"/>
          <w:lang w:val="ru-RU"/>
        </w:rPr>
      </w:pPr>
    </w:p>
    <w:p w14:paraId="25EB74ED" w14:textId="77777777" w:rsidR="00CC1F89" w:rsidRPr="00CC1F89" w:rsidRDefault="00CC1F89" w:rsidP="00CC1F89">
      <w:pPr>
        <w:ind w:left="1" w:firstLineChars="202" w:firstLine="566"/>
        <w:jc w:val="center"/>
        <w:rPr>
          <w:rFonts w:ascii="Times New Roman" w:hAnsi="Times New Roman"/>
          <w:b/>
          <w:bCs/>
          <w:sz w:val="28"/>
          <w:szCs w:val="28"/>
          <w:lang w:val="en-US"/>
        </w:rPr>
      </w:pPr>
      <w:r w:rsidRPr="00CC1F89">
        <w:rPr>
          <w:rFonts w:ascii="Times New Roman" w:hAnsi="Times New Roman"/>
          <w:b/>
          <w:bCs/>
          <w:sz w:val="28"/>
          <w:szCs w:val="28"/>
        </w:rPr>
        <w:t>Географічна структура прямих іноземних інвестицій у Тернопільській області, млн дол. США</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22"/>
        <w:gridCol w:w="1523"/>
        <w:gridCol w:w="1523"/>
        <w:gridCol w:w="1523"/>
        <w:gridCol w:w="1274"/>
        <w:gridCol w:w="1106"/>
      </w:tblGrid>
      <w:tr w:rsidR="007B61C1" w:rsidRPr="00FB6C9F" w14:paraId="06875D10" w14:textId="77777777" w:rsidTr="00FB6C9F">
        <w:tc>
          <w:tcPr>
            <w:tcW w:w="1560" w:type="dxa"/>
            <w:shd w:val="clear" w:color="auto" w:fill="auto"/>
          </w:tcPr>
          <w:p w14:paraId="54F175DF"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Країни</w:t>
            </w:r>
          </w:p>
        </w:tc>
        <w:tc>
          <w:tcPr>
            <w:tcW w:w="1522" w:type="dxa"/>
            <w:shd w:val="clear" w:color="auto" w:fill="auto"/>
          </w:tcPr>
          <w:p w14:paraId="4E43DAAE"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 xml:space="preserve">31.12.2018 </w:t>
            </w:r>
          </w:p>
        </w:tc>
        <w:tc>
          <w:tcPr>
            <w:tcW w:w="1523" w:type="dxa"/>
            <w:shd w:val="clear" w:color="auto" w:fill="auto"/>
          </w:tcPr>
          <w:p w14:paraId="1C2929EB"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31.12.2019</w:t>
            </w:r>
          </w:p>
        </w:tc>
        <w:tc>
          <w:tcPr>
            <w:tcW w:w="1523" w:type="dxa"/>
            <w:shd w:val="clear" w:color="auto" w:fill="auto"/>
          </w:tcPr>
          <w:p w14:paraId="7239D4A4"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31.12.2020</w:t>
            </w:r>
          </w:p>
        </w:tc>
        <w:tc>
          <w:tcPr>
            <w:tcW w:w="1523" w:type="dxa"/>
            <w:shd w:val="clear" w:color="auto" w:fill="auto"/>
          </w:tcPr>
          <w:p w14:paraId="2F9F813A"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31.12.2021</w:t>
            </w:r>
          </w:p>
        </w:tc>
        <w:tc>
          <w:tcPr>
            <w:tcW w:w="1274" w:type="dxa"/>
            <w:shd w:val="clear" w:color="auto" w:fill="auto"/>
          </w:tcPr>
          <w:p w14:paraId="152D6C68"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31.12.</w:t>
            </w:r>
          </w:p>
          <w:p w14:paraId="0AA49F8F"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2022*</w:t>
            </w:r>
          </w:p>
        </w:tc>
        <w:tc>
          <w:tcPr>
            <w:tcW w:w="1106" w:type="dxa"/>
            <w:shd w:val="clear" w:color="auto" w:fill="auto"/>
          </w:tcPr>
          <w:p w14:paraId="6889F941"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31.12.</w:t>
            </w:r>
          </w:p>
          <w:p w14:paraId="102C1752"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2023**</w:t>
            </w:r>
          </w:p>
        </w:tc>
      </w:tr>
      <w:tr w:rsidR="007B61C1" w:rsidRPr="00FB6C9F" w14:paraId="41CC6A74" w14:textId="77777777" w:rsidTr="00FB6C9F">
        <w:tc>
          <w:tcPr>
            <w:tcW w:w="1560" w:type="dxa"/>
            <w:shd w:val="clear" w:color="auto" w:fill="auto"/>
          </w:tcPr>
          <w:p w14:paraId="1209F21A"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Естонія</w:t>
            </w:r>
          </w:p>
        </w:tc>
        <w:tc>
          <w:tcPr>
            <w:tcW w:w="1522" w:type="dxa"/>
            <w:shd w:val="clear" w:color="auto" w:fill="auto"/>
            <w:vAlign w:val="center"/>
          </w:tcPr>
          <w:p w14:paraId="22998745"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4,9</w:t>
            </w:r>
          </w:p>
        </w:tc>
        <w:tc>
          <w:tcPr>
            <w:tcW w:w="1523" w:type="dxa"/>
            <w:shd w:val="clear" w:color="auto" w:fill="auto"/>
            <w:vAlign w:val="center"/>
          </w:tcPr>
          <w:p w14:paraId="76E721E7"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2,5</w:t>
            </w:r>
          </w:p>
        </w:tc>
        <w:tc>
          <w:tcPr>
            <w:tcW w:w="1523" w:type="dxa"/>
            <w:shd w:val="clear" w:color="auto" w:fill="auto"/>
            <w:vAlign w:val="center"/>
          </w:tcPr>
          <w:p w14:paraId="1C0C91D5"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2,0</w:t>
            </w:r>
          </w:p>
        </w:tc>
        <w:tc>
          <w:tcPr>
            <w:tcW w:w="1523" w:type="dxa"/>
            <w:shd w:val="clear" w:color="auto" w:fill="auto"/>
            <w:vAlign w:val="center"/>
          </w:tcPr>
          <w:p w14:paraId="2943560C"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2,5</w:t>
            </w:r>
          </w:p>
        </w:tc>
        <w:tc>
          <w:tcPr>
            <w:tcW w:w="1274" w:type="dxa"/>
            <w:shd w:val="clear" w:color="auto" w:fill="auto"/>
            <w:vAlign w:val="center"/>
          </w:tcPr>
          <w:p w14:paraId="1748D0A5"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2,0</w:t>
            </w:r>
          </w:p>
        </w:tc>
        <w:tc>
          <w:tcPr>
            <w:tcW w:w="1106" w:type="dxa"/>
            <w:shd w:val="clear" w:color="auto" w:fill="auto"/>
            <w:vAlign w:val="center"/>
          </w:tcPr>
          <w:p w14:paraId="5F790BF4"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2,2</w:t>
            </w:r>
          </w:p>
        </w:tc>
      </w:tr>
      <w:tr w:rsidR="007B61C1" w:rsidRPr="00FB6C9F" w14:paraId="16194DE5" w14:textId="77777777" w:rsidTr="00FB6C9F">
        <w:tc>
          <w:tcPr>
            <w:tcW w:w="1560" w:type="dxa"/>
            <w:shd w:val="clear" w:color="auto" w:fill="auto"/>
          </w:tcPr>
          <w:p w14:paraId="5A1CC3AC"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Італія</w:t>
            </w:r>
          </w:p>
        </w:tc>
        <w:tc>
          <w:tcPr>
            <w:tcW w:w="1522" w:type="dxa"/>
            <w:shd w:val="clear" w:color="auto" w:fill="auto"/>
            <w:vAlign w:val="center"/>
          </w:tcPr>
          <w:p w14:paraId="1C8B8E07"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0,5</w:t>
            </w:r>
          </w:p>
        </w:tc>
        <w:tc>
          <w:tcPr>
            <w:tcW w:w="1523" w:type="dxa"/>
            <w:shd w:val="clear" w:color="auto" w:fill="auto"/>
            <w:vAlign w:val="center"/>
          </w:tcPr>
          <w:p w14:paraId="30D475A4"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0,2</w:t>
            </w:r>
          </w:p>
        </w:tc>
        <w:tc>
          <w:tcPr>
            <w:tcW w:w="1523" w:type="dxa"/>
            <w:shd w:val="clear" w:color="auto" w:fill="auto"/>
            <w:vAlign w:val="center"/>
          </w:tcPr>
          <w:p w14:paraId="61B1D8E9"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0,2</w:t>
            </w:r>
          </w:p>
        </w:tc>
        <w:tc>
          <w:tcPr>
            <w:tcW w:w="1523" w:type="dxa"/>
            <w:shd w:val="clear" w:color="auto" w:fill="auto"/>
            <w:vAlign w:val="center"/>
          </w:tcPr>
          <w:p w14:paraId="7EDB55A8"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6,8</w:t>
            </w:r>
          </w:p>
        </w:tc>
        <w:tc>
          <w:tcPr>
            <w:tcW w:w="1274" w:type="dxa"/>
            <w:shd w:val="clear" w:color="auto" w:fill="auto"/>
            <w:vAlign w:val="center"/>
          </w:tcPr>
          <w:p w14:paraId="3F720744"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5,9</w:t>
            </w:r>
          </w:p>
        </w:tc>
        <w:tc>
          <w:tcPr>
            <w:tcW w:w="1106" w:type="dxa"/>
            <w:shd w:val="clear" w:color="auto" w:fill="auto"/>
            <w:vAlign w:val="center"/>
          </w:tcPr>
          <w:p w14:paraId="148D91A6"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6,6</w:t>
            </w:r>
          </w:p>
        </w:tc>
      </w:tr>
      <w:tr w:rsidR="007B61C1" w:rsidRPr="00FB6C9F" w14:paraId="0E3F3033" w14:textId="77777777" w:rsidTr="00FB6C9F">
        <w:tc>
          <w:tcPr>
            <w:tcW w:w="1560" w:type="dxa"/>
            <w:shd w:val="clear" w:color="auto" w:fill="auto"/>
          </w:tcPr>
          <w:p w14:paraId="63CE13B2"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Кіпр</w:t>
            </w:r>
          </w:p>
        </w:tc>
        <w:tc>
          <w:tcPr>
            <w:tcW w:w="1522" w:type="dxa"/>
            <w:shd w:val="clear" w:color="auto" w:fill="auto"/>
            <w:vAlign w:val="center"/>
          </w:tcPr>
          <w:p w14:paraId="73D674C5"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3,6</w:t>
            </w:r>
          </w:p>
        </w:tc>
        <w:tc>
          <w:tcPr>
            <w:tcW w:w="1523" w:type="dxa"/>
            <w:shd w:val="clear" w:color="auto" w:fill="auto"/>
            <w:vAlign w:val="center"/>
          </w:tcPr>
          <w:p w14:paraId="054A92FF"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3,6</w:t>
            </w:r>
          </w:p>
        </w:tc>
        <w:tc>
          <w:tcPr>
            <w:tcW w:w="1523" w:type="dxa"/>
            <w:shd w:val="clear" w:color="auto" w:fill="auto"/>
            <w:vAlign w:val="center"/>
          </w:tcPr>
          <w:p w14:paraId="18F5E3A2"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3,7</w:t>
            </w:r>
          </w:p>
        </w:tc>
        <w:tc>
          <w:tcPr>
            <w:tcW w:w="1523" w:type="dxa"/>
            <w:shd w:val="clear" w:color="auto" w:fill="auto"/>
            <w:vAlign w:val="center"/>
          </w:tcPr>
          <w:p w14:paraId="2C2A6AA9"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1,9</w:t>
            </w:r>
          </w:p>
        </w:tc>
        <w:tc>
          <w:tcPr>
            <w:tcW w:w="1274" w:type="dxa"/>
            <w:shd w:val="clear" w:color="auto" w:fill="auto"/>
            <w:vAlign w:val="center"/>
          </w:tcPr>
          <w:p w14:paraId="724AA0B2"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4,5</w:t>
            </w:r>
          </w:p>
        </w:tc>
        <w:tc>
          <w:tcPr>
            <w:tcW w:w="1106" w:type="dxa"/>
            <w:shd w:val="clear" w:color="auto" w:fill="auto"/>
            <w:vAlign w:val="center"/>
          </w:tcPr>
          <w:p w14:paraId="3403BB8F"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28,2</w:t>
            </w:r>
          </w:p>
        </w:tc>
      </w:tr>
      <w:tr w:rsidR="007B61C1" w:rsidRPr="00FB6C9F" w14:paraId="5F9DFB75" w14:textId="77777777" w:rsidTr="00FB6C9F">
        <w:tc>
          <w:tcPr>
            <w:tcW w:w="1560" w:type="dxa"/>
            <w:shd w:val="clear" w:color="auto" w:fill="auto"/>
          </w:tcPr>
          <w:p w14:paraId="2928C070"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Німеччина</w:t>
            </w:r>
          </w:p>
        </w:tc>
        <w:tc>
          <w:tcPr>
            <w:tcW w:w="1522" w:type="dxa"/>
            <w:shd w:val="clear" w:color="auto" w:fill="auto"/>
            <w:vAlign w:val="center"/>
          </w:tcPr>
          <w:p w14:paraId="1B6B4D19"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2,1</w:t>
            </w:r>
          </w:p>
        </w:tc>
        <w:tc>
          <w:tcPr>
            <w:tcW w:w="1523" w:type="dxa"/>
            <w:shd w:val="clear" w:color="auto" w:fill="auto"/>
            <w:vAlign w:val="center"/>
          </w:tcPr>
          <w:p w14:paraId="7E798BB3"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0,9</w:t>
            </w:r>
          </w:p>
        </w:tc>
        <w:tc>
          <w:tcPr>
            <w:tcW w:w="1523" w:type="dxa"/>
            <w:shd w:val="clear" w:color="auto" w:fill="auto"/>
            <w:vAlign w:val="center"/>
          </w:tcPr>
          <w:p w14:paraId="17F14725"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0,8</w:t>
            </w:r>
          </w:p>
        </w:tc>
        <w:tc>
          <w:tcPr>
            <w:tcW w:w="1523" w:type="dxa"/>
            <w:shd w:val="clear" w:color="auto" w:fill="auto"/>
            <w:vAlign w:val="center"/>
          </w:tcPr>
          <w:p w14:paraId="1E430653"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5,9</w:t>
            </w:r>
          </w:p>
        </w:tc>
        <w:tc>
          <w:tcPr>
            <w:tcW w:w="1274" w:type="dxa"/>
            <w:shd w:val="clear" w:color="auto" w:fill="auto"/>
            <w:vAlign w:val="center"/>
          </w:tcPr>
          <w:p w14:paraId="0C565441"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5,7</w:t>
            </w:r>
          </w:p>
        </w:tc>
        <w:tc>
          <w:tcPr>
            <w:tcW w:w="1106" w:type="dxa"/>
            <w:shd w:val="clear" w:color="auto" w:fill="auto"/>
            <w:vAlign w:val="center"/>
          </w:tcPr>
          <w:p w14:paraId="66EAFAA2"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7,4</w:t>
            </w:r>
          </w:p>
        </w:tc>
      </w:tr>
      <w:tr w:rsidR="007B61C1" w:rsidRPr="00FB6C9F" w14:paraId="5010EBA8" w14:textId="77777777" w:rsidTr="00FB6C9F">
        <w:tc>
          <w:tcPr>
            <w:tcW w:w="1560" w:type="dxa"/>
            <w:shd w:val="clear" w:color="auto" w:fill="auto"/>
          </w:tcPr>
          <w:p w14:paraId="4AC492D7"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Польща</w:t>
            </w:r>
          </w:p>
        </w:tc>
        <w:tc>
          <w:tcPr>
            <w:tcW w:w="1522" w:type="dxa"/>
            <w:shd w:val="clear" w:color="auto" w:fill="auto"/>
            <w:vAlign w:val="center"/>
          </w:tcPr>
          <w:p w14:paraId="72422C0D"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9,7</w:t>
            </w:r>
          </w:p>
        </w:tc>
        <w:tc>
          <w:tcPr>
            <w:tcW w:w="1523" w:type="dxa"/>
            <w:shd w:val="clear" w:color="auto" w:fill="auto"/>
            <w:vAlign w:val="center"/>
          </w:tcPr>
          <w:p w14:paraId="6FA0E8C7"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13,3</w:t>
            </w:r>
          </w:p>
        </w:tc>
        <w:tc>
          <w:tcPr>
            <w:tcW w:w="1523" w:type="dxa"/>
            <w:shd w:val="clear" w:color="auto" w:fill="auto"/>
            <w:vAlign w:val="center"/>
          </w:tcPr>
          <w:p w14:paraId="0B0F1674"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13,9</w:t>
            </w:r>
          </w:p>
        </w:tc>
        <w:tc>
          <w:tcPr>
            <w:tcW w:w="1523" w:type="dxa"/>
            <w:shd w:val="clear" w:color="auto" w:fill="auto"/>
            <w:vAlign w:val="center"/>
          </w:tcPr>
          <w:p w14:paraId="5CDD12DE"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7,7</w:t>
            </w:r>
          </w:p>
        </w:tc>
        <w:tc>
          <w:tcPr>
            <w:tcW w:w="1274" w:type="dxa"/>
            <w:shd w:val="clear" w:color="auto" w:fill="auto"/>
            <w:vAlign w:val="center"/>
          </w:tcPr>
          <w:p w14:paraId="2829A75E"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7,8</w:t>
            </w:r>
          </w:p>
        </w:tc>
        <w:tc>
          <w:tcPr>
            <w:tcW w:w="1106" w:type="dxa"/>
            <w:shd w:val="clear" w:color="auto" w:fill="auto"/>
            <w:vAlign w:val="center"/>
          </w:tcPr>
          <w:p w14:paraId="61067705"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11,2</w:t>
            </w:r>
          </w:p>
        </w:tc>
      </w:tr>
      <w:tr w:rsidR="007B61C1" w:rsidRPr="00FB6C9F" w14:paraId="79DDD603" w14:textId="77777777" w:rsidTr="00FB6C9F">
        <w:tc>
          <w:tcPr>
            <w:tcW w:w="1560" w:type="dxa"/>
            <w:shd w:val="clear" w:color="auto" w:fill="auto"/>
          </w:tcPr>
          <w:p w14:paraId="342D7B00"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США</w:t>
            </w:r>
          </w:p>
        </w:tc>
        <w:tc>
          <w:tcPr>
            <w:tcW w:w="1522" w:type="dxa"/>
            <w:shd w:val="clear" w:color="auto" w:fill="auto"/>
            <w:vAlign w:val="center"/>
          </w:tcPr>
          <w:p w14:paraId="4FD48937"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w:t>
            </w:r>
          </w:p>
        </w:tc>
        <w:tc>
          <w:tcPr>
            <w:tcW w:w="1523" w:type="dxa"/>
            <w:shd w:val="clear" w:color="auto" w:fill="auto"/>
            <w:vAlign w:val="center"/>
          </w:tcPr>
          <w:p w14:paraId="27A0D122"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w:t>
            </w:r>
          </w:p>
        </w:tc>
        <w:tc>
          <w:tcPr>
            <w:tcW w:w="1523" w:type="dxa"/>
            <w:shd w:val="clear" w:color="auto" w:fill="auto"/>
            <w:vAlign w:val="center"/>
          </w:tcPr>
          <w:p w14:paraId="5F83CA22"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0,4</w:t>
            </w:r>
          </w:p>
        </w:tc>
        <w:tc>
          <w:tcPr>
            <w:tcW w:w="1523" w:type="dxa"/>
            <w:shd w:val="clear" w:color="auto" w:fill="auto"/>
            <w:vAlign w:val="center"/>
          </w:tcPr>
          <w:p w14:paraId="5DEE70D0"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1,2</w:t>
            </w:r>
          </w:p>
        </w:tc>
        <w:tc>
          <w:tcPr>
            <w:tcW w:w="1274" w:type="dxa"/>
            <w:shd w:val="clear" w:color="auto" w:fill="auto"/>
            <w:vAlign w:val="center"/>
          </w:tcPr>
          <w:p w14:paraId="1F6ABC13"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1,3</w:t>
            </w:r>
          </w:p>
        </w:tc>
        <w:tc>
          <w:tcPr>
            <w:tcW w:w="1106" w:type="dxa"/>
            <w:shd w:val="clear" w:color="auto" w:fill="auto"/>
            <w:vAlign w:val="center"/>
          </w:tcPr>
          <w:p w14:paraId="5CBDD694"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0,8</w:t>
            </w:r>
          </w:p>
        </w:tc>
      </w:tr>
      <w:tr w:rsidR="007B61C1" w:rsidRPr="00FB6C9F" w14:paraId="6D41E2E0" w14:textId="77777777" w:rsidTr="00FB6C9F">
        <w:tc>
          <w:tcPr>
            <w:tcW w:w="1560" w:type="dxa"/>
            <w:shd w:val="clear" w:color="auto" w:fill="auto"/>
          </w:tcPr>
          <w:p w14:paraId="4E6820A8"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Швеція</w:t>
            </w:r>
          </w:p>
        </w:tc>
        <w:tc>
          <w:tcPr>
            <w:tcW w:w="1522" w:type="dxa"/>
            <w:shd w:val="clear" w:color="auto" w:fill="auto"/>
            <w:vAlign w:val="center"/>
          </w:tcPr>
          <w:p w14:paraId="0BB9B8B5"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0,4</w:t>
            </w:r>
          </w:p>
        </w:tc>
        <w:tc>
          <w:tcPr>
            <w:tcW w:w="1523" w:type="dxa"/>
            <w:shd w:val="clear" w:color="auto" w:fill="auto"/>
            <w:vAlign w:val="center"/>
          </w:tcPr>
          <w:p w14:paraId="6EEFABE7"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0,2</w:t>
            </w:r>
          </w:p>
        </w:tc>
        <w:tc>
          <w:tcPr>
            <w:tcW w:w="1523" w:type="dxa"/>
            <w:shd w:val="clear" w:color="auto" w:fill="auto"/>
            <w:vAlign w:val="center"/>
          </w:tcPr>
          <w:p w14:paraId="7BA2A6F0"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0,2</w:t>
            </w:r>
          </w:p>
        </w:tc>
        <w:tc>
          <w:tcPr>
            <w:tcW w:w="1523" w:type="dxa"/>
            <w:shd w:val="clear" w:color="auto" w:fill="auto"/>
            <w:vAlign w:val="center"/>
          </w:tcPr>
          <w:p w14:paraId="29EB464A"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0,9</w:t>
            </w:r>
          </w:p>
        </w:tc>
        <w:tc>
          <w:tcPr>
            <w:tcW w:w="1274" w:type="dxa"/>
            <w:shd w:val="clear" w:color="auto" w:fill="auto"/>
            <w:vAlign w:val="center"/>
          </w:tcPr>
          <w:p w14:paraId="41F45D86"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1,2</w:t>
            </w:r>
          </w:p>
        </w:tc>
        <w:tc>
          <w:tcPr>
            <w:tcW w:w="1106" w:type="dxa"/>
            <w:shd w:val="clear" w:color="auto" w:fill="auto"/>
            <w:vAlign w:val="center"/>
          </w:tcPr>
          <w:p w14:paraId="56B4B2F2"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1,3</w:t>
            </w:r>
          </w:p>
        </w:tc>
      </w:tr>
      <w:tr w:rsidR="007B61C1" w:rsidRPr="00FB6C9F" w14:paraId="76AEBE39" w14:textId="77777777" w:rsidTr="00FB6C9F">
        <w:tc>
          <w:tcPr>
            <w:tcW w:w="1560" w:type="dxa"/>
            <w:shd w:val="clear" w:color="auto" w:fill="auto"/>
          </w:tcPr>
          <w:p w14:paraId="13A999F9"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Довідково: Країни ЄС</w:t>
            </w:r>
          </w:p>
        </w:tc>
        <w:tc>
          <w:tcPr>
            <w:tcW w:w="1522" w:type="dxa"/>
            <w:shd w:val="clear" w:color="auto" w:fill="auto"/>
            <w:vAlign w:val="center"/>
          </w:tcPr>
          <w:p w14:paraId="6C849CD4"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51,7</w:t>
            </w:r>
          </w:p>
        </w:tc>
        <w:tc>
          <w:tcPr>
            <w:tcW w:w="1523" w:type="dxa"/>
            <w:shd w:val="clear" w:color="auto" w:fill="auto"/>
            <w:vAlign w:val="center"/>
          </w:tcPr>
          <w:p w14:paraId="368153C6"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40,2</w:t>
            </w:r>
          </w:p>
        </w:tc>
        <w:tc>
          <w:tcPr>
            <w:tcW w:w="1523" w:type="dxa"/>
            <w:shd w:val="clear" w:color="auto" w:fill="auto"/>
            <w:vAlign w:val="center"/>
          </w:tcPr>
          <w:p w14:paraId="1A7795FE"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43,7</w:t>
            </w:r>
          </w:p>
        </w:tc>
        <w:tc>
          <w:tcPr>
            <w:tcW w:w="1523" w:type="dxa"/>
            <w:shd w:val="clear" w:color="auto" w:fill="auto"/>
            <w:vAlign w:val="center"/>
          </w:tcPr>
          <w:p w14:paraId="78C1FA8D"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65,8</w:t>
            </w:r>
          </w:p>
        </w:tc>
        <w:tc>
          <w:tcPr>
            <w:tcW w:w="1274" w:type="dxa"/>
            <w:shd w:val="clear" w:color="auto" w:fill="auto"/>
            <w:vAlign w:val="center"/>
          </w:tcPr>
          <w:p w14:paraId="44B5E5CA"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65,8</w:t>
            </w:r>
          </w:p>
        </w:tc>
        <w:tc>
          <w:tcPr>
            <w:tcW w:w="1106" w:type="dxa"/>
            <w:shd w:val="clear" w:color="auto" w:fill="auto"/>
            <w:vAlign w:val="center"/>
          </w:tcPr>
          <w:p w14:paraId="113D45E3"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85,9</w:t>
            </w:r>
          </w:p>
        </w:tc>
      </w:tr>
    </w:tbl>
    <w:p w14:paraId="28C489B8"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xml:space="preserve">* Дані станом на 31.12.2022 розраховані на основі даних статистичної та фінансової звітності підприємств, які надали звітність, та будуть уточнені після отримання повної інформації. </w:t>
      </w:r>
    </w:p>
    <w:p w14:paraId="16E418CF"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Дані станом на 31.12.2023 р. буде уточнено після отримання остаточних даних річної фінансової звітності підприємств.</w:t>
      </w:r>
    </w:p>
    <w:p w14:paraId="4798832F" w14:textId="77777777" w:rsidR="00CC1F89" w:rsidRPr="00CC1F89" w:rsidRDefault="00CC1F89" w:rsidP="00CC1F89">
      <w:pPr>
        <w:ind w:left="1" w:firstLineChars="202" w:firstLine="566"/>
        <w:jc w:val="both"/>
        <w:rPr>
          <w:rFonts w:ascii="Times New Roman" w:hAnsi="Times New Roman"/>
          <w:sz w:val="28"/>
          <w:szCs w:val="28"/>
        </w:rPr>
      </w:pPr>
    </w:p>
    <w:p w14:paraId="40ED6E94" w14:textId="77777777" w:rsidR="00CC1F89" w:rsidRPr="00CC1F89" w:rsidRDefault="00CC1F89" w:rsidP="00CC1F89">
      <w:pPr>
        <w:ind w:left="1" w:firstLineChars="202" w:firstLine="566"/>
        <w:jc w:val="both"/>
        <w:rPr>
          <w:rFonts w:ascii="Times New Roman" w:hAnsi="Times New Roman"/>
          <w:sz w:val="28"/>
          <w:szCs w:val="28"/>
          <w:lang w:val="ru-RU"/>
        </w:rPr>
      </w:pPr>
      <w:r w:rsidRPr="00CC1F89">
        <w:rPr>
          <w:rFonts w:ascii="Times New Roman" w:hAnsi="Times New Roman"/>
          <w:sz w:val="28"/>
          <w:szCs w:val="28"/>
        </w:rPr>
        <w:t>Станом на 31 грудня 2023 року обсяг прямих іноземних інвестицій, внесених в економіку області на 1 особу, становив 86,67 доларів США, що майже втричі більше, ніж у Чернівецькій області, однак значно менше, ніж у інших західних областях України.</w:t>
      </w:r>
    </w:p>
    <w:p w14:paraId="6FB7E8B2" w14:textId="77777777" w:rsidR="00CC1F89" w:rsidRPr="00CC1F89" w:rsidRDefault="00CC1F89" w:rsidP="00CC1F89">
      <w:pPr>
        <w:ind w:left="1" w:firstLineChars="202" w:firstLine="566"/>
        <w:jc w:val="both"/>
        <w:rPr>
          <w:rFonts w:ascii="Times New Roman" w:hAnsi="Times New Roman"/>
          <w:sz w:val="28"/>
          <w:szCs w:val="28"/>
          <w:lang w:val="ru-RU"/>
        </w:rPr>
      </w:pPr>
    </w:p>
    <w:p w14:paraId="7D66F90F" w14:textId="77777777" w:rsidR="00CC1F89" w:rsidRPr="00CC1F89" w:rsidRDefault="00CC1F89" w:rsidP="00CC1F89">
      <w:pPr>
        <w:ind w:left="1" w:firstLineChars="202" w:firstLine="566"/>
        <w:jc w:val="center"/>
        <w:rPr>
          <w:rFonts w:ascii="Times New Roman" w:hAnsi="Times New Roman"/>
          <w:sz w:val="28"/>
          <w:szCs w:val="28"/>
        </w:rPr>
      </w:pPr>
      <w:r w:rsidRPr="00CC1F89">
        <w:rPr>
          <w:rFonts w:ascii="Times New Roman" w:hAnsi="Times New Roman"/>
          <w:b/>
          <w:bCs/>
          <w:sz w:val="28"/>
          <w:szCs w:val="28"/>
        </w:rPr>
        <w:t xml:space="preserve">Обсяг прямих іноземних інвестицій на одну особу за 2023 рік по областях Західного регіону України </w:t>
      </w:r>
    </w:p>
    <w:p w14:paraId="726DB326" w14:textId="77777777" w:rsidR="00CC1F89" w:rsidRPr="00CC1F89" w:rsidRDefault="00CC1F89" w:rsidP="00CC1F89">
      <w:pPr>
        <w:ind w:left="1" w:firstLineChars="202" w:firstLine="566"/>
        <w:jc w:val="right"/>
        <w:rPr>
          <w:rFonts w:ascii="Times New Roman" w:hAnsi="Times New Roman"/>
          <w:sz w:val="28"/>
          <w:szCs w:val="28"/>
          <w:lang w:val="en-US"/>
        </w:rPr>
      </w:pPr>
      <w:r w:rsidRPr="00CC1F89">
        <w:rPr>
          <w:rFonts w:ascii="Times New Roman" w:hAnsi="Times New Roman"/>
          <w:sz w:val="28"/>
          <w:szCs w:val="28"/>
        </w:rPr>
        <w:t>(дол. США)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953"/>
        <w:gridCol w:w="3769"/>
      </w:tblGrid>
      <w:tr w:rsidR="007B61C1" w:rsidRPr="00FB6C9F" w14:paraId="2CF8C2A0" w14:textId="77777777" w:rsidTr="00FB6C9F">
        <w:tc>
          <w:tcPr>
            <w:tcW w:w="1134" w:type="dxa"/>
            <w:shd w:val="clear" w:color="auto" w:fill="auto"/>
          </w:tcPr>
          <w:p w14:paraId="757EBF00"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№з/п</w:t>
            </w:r>
          </w:p>
        </w:tc>
        <w:tc>
          <w:tcPr>
            <w:tcW w:w="3953" w:type="dxa"/>
            <w:shd w:val="clear" w:color="auto" w:fill="auto"/>
          </w:tcPr>
          <w:p w14:paraId="1A724921"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Область</w:t>
            </w:r>
          </w:p>
        </w:tc>
        <w:tc>
          <w:tcPr>
            <w:tcW w:w="3769" w:type="dxa"/>
            <w:shd w:val="clear" w:color="auto" w:fill="auto"/>
          </w:tcPr>
          <w:p w14:paraId="2D6C40A5"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Доларів США на 1 особу* 2023</w:t>
            </w:r>
          </w:p>
        </w:tc>
      </w:tr>
      <w:tr w:rsidR="007B61C1" w:rsidRPr="00FB6C9F" w14:paraId="23CE057B" w14:textId="77777777" w:rsidTr="00FB6C9F">
        <w:tc>
          <w:tcPr>
            <w:tcW w:w="1134" w:type="dxa"/>
            <w:shd w:val="clear" w:color="auto" w:fill="auto"/>
          </w:tcPr>
          <w:p w14:paraId="5E4F2EF1"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1</w:t>
            </w:r>
          </w:p>
        </w:tc>
        <w:tc>
          <w:tcPr>
            <w:tcW w:w="3953" w:type="dxa"/>
            <w:shd w:val="clear" w:color="auto" w:fill="auto"/>
          </w:tcPr>
          <w:p w14:paraId="1EC8C3F2"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Тернопільська</w:t>
            </w:r>
          </w:p>
        </w:tc>
        <w:tc>
          <w:tcPr>
            <w:tcW w:w="3769" w:type="dxa"/>
            <w:shd w:val="clear" w:color="auto" w:fill="auto"/>
          </w:tcPr>
          <w:p w14:paraId="1711E013"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86,6</w:t>
            </w:r>
          </w:p>
        </w:tc>
      </w:tr>
      <w:tr w:rsidR="007B61C1" w:rsidRPr="00FB6C9F" w14:paraId="36A72581" w14:textId="77777777" w:rsidTr="00FB6C9F">
        <w:tc>
          <w:tcPr>
            <w:tcW w:w="1134" w:type="dxa"/>
            <w:shd w:val="clear" w:color="auto" w:fill="auto"/>
          </w:tcPr>
          <w:p w14:paraId="31B50B96"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2</w:t>
            </w:r>
          </w:p>
        </w:tc>
        <w:tc>
          <w:tcPr>
            <w:tcW w:w="3953" w:type="dxa"/>
            <w:shd w:val="clear" w:color="auto" w:fill="auto"/>
          </w:tcPr>
          <w:p w14:paraId="098A5369"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 xml:space="preserve">Чернівецька </w:t>
            </w:r>
          </w:p>
        </w:tc>
        <w:tc>
          <w:tcPr>
            <w:tcW w:w="3769" w:type="dxa"/>
            <w:shd w:val="clear" w:color="auto" w:fill="auto"/>
          </w:tcPr>
          <w:p w14:paraId="1AAE956D"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29,2</w:t>
            </w:r>
          </w:p>
        </w:tc>
      </w:tr>
      <w:tr w:rsidR="007B61C1" w:rsidRPr="00FB6C9F" w14:paraId="0047FBB4" w14:textId="77777777" w:rsidTr="00FB6C9F">
        <w:tc>
          <w:tcPr>
            <w:tcW w:w="1134" w:type="dxa"/>
            <w:shd w:val="clear" w:color="auto" w:fill="auto"/>
          </w:tcPr>
          <w:p w14:paraId="45569477"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3</w:t>
            </w:r>
          </w:p>
        </w:tc>
        <w:tc>
          <w:tcPr>
            <w:tcW w:w="3953" w:type="dxa"/>
            <w:shd w:val="clear" w:color="auto" w:fill="auto"/>
          </w:tcPr>
          <w:p w14:paraId="258A6177"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Хмельницька</w:t>
            </w:r>
          </w:p>
        </w:tc>
        <w:tc>
          <w:tcPr>
            <w:tcW w:w="3769" w:type="dxa"/>
            <w:shd w:val="clear" w:color="auto" w:fill="auto"/>
          </w:tcPr>
          <w:p w14:paraId="48C9C99A"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291,6</w:t>
            </w:r>
          </w:p>
        </w:tc>
      </w:tr>
      <w:tr w:rsidR="007B61C1" w:rsidRPr="00FB6C9F" w14:paraId="7A4C67E0" w14:textId="77777777" w:rsidTr="00FB6C9F">
        <w:tc>
          <w:tcPr>
            <w:tcW w:w="1134" w:type="dxa"/>
            <w:shd w:val="clear" w:color="auto" w:fill="auto"/>
          </w:tcPr>
          <w:p w14:paraId="648FEB4D"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4</w:t>
            </w:r>
          </w:p>
        </w:tc>
        <w:tc>
          <w:tcPr>
            <w:tcW w:w="3953" w:type="dxa"/>
            <w:shd w:val="clear" w:color="auto" w:fill="auto"/>
          </w:tcPr>
          <w:p w14:paraId="0042CAAF"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Рівненська</w:t>
            </w:r>
          </w:p>
        </w:tc>
        <w:tc>
          <w:tcPr>
            <w:tcW w:w="3769" w:type="dxa"/>
            <w:shd w:val="clear" w:color="auto" w:fill="auto"/>
          </w:tcPr>
          <w:p w14:paraId="1D66580B"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203,8</w:t>
            </w:r>
          </w:p>
        </w:tc>
      </w:tr>
      <w:tr w:rsidR="007B61C1" w:rsidRPr="00FB6C9F" w14:paraId="16689DA3" w14:textId="77777777" w:rsidTr="00FB6C9F">
        <w:tc>
          <w:tcPr>
            <w:tcW w:w="1134" w:type="dxa"/>
            <w:shd w:val="clear" w:color="auto" w:fill="auto"/>
          </w:tcPr>
          <w:p w14:paraId="6039E858"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5</w:t>
            </w:r>
          </w:p>
        </w:tc>
        <w:tc>
          <w:tcPr>
            <w:tcW w:w="3953" w:type="dxa"/>
            <w:shd w:val="clear" w:color="auto" w:fill="auto"/>
          </w:tcPr>
          <w:p w14:paraId="28936E6F"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Львівська</w:t>
            </w:r>
          </w:p>
        </w:tc>
        <w:tc>
          <w:tcPr>
            <w:tcW w:w="3769" w:type="dxa"/>
            <w:shd w:val="clear" w:color="auto" w:fill="auto"/>
          </w:tcPr>
          <w:p w14:paraId="3B005278"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770,2</w:t>
            </w:r>
          </w:p>
        </w:tc>
      </w:tr>
      <w:tr w:rsidR="007B61C1" w:rsidRPr="00FB6C9F" w14:paraId="722FF076" w14:textId="77777777" w:rsidTr="00FB6C9F">
        <w:tc>
          <w:tcPr>
            <w:tcW w:w="1134" w:type="dxa"/>
            <w:shd w:val="clear" w:color="auto" w:fill="auto"/>
          </w:tcPr>
          <w:p w14:paraId="46743A1A" w14:textId="77777777" w:rsidR="00CC1F89" w:rsidRPr="00FB6C9F" w:rsidRDefault="00CC1F89" w:rsidP="00FB6C9F">
            <w:pPr>
              <w:jc w:val="both"/>
              <w:rPr>
                <w:rFonts w:ascii="Times New Roman" w:eastAsia="Calibri" w:hAnsi="Times New Roman"/>
                <w:sz w:val="28"/>
                <w:szCs w:val="28"/>
              </w:rPr>
            </w:pPr>
            <w:r w:rsidRPr="00FB6C9F">
              <w:rPr>
                <w:rFonts w:ascii="Times New Roman" w:eastAsia="Calibri" w:hAnsi="Times New Roman"/>
                <w:sz w:val="28"/>
                <w:szCs w:val="28"/>
              </w:rPr>
              <w:t>6</w:t>
            </w:r>
          </w:p>
        </w:tc>
        <w:tc>
          <w:tcPr>
            <w:tcW w:w="3953" w:type="dxa"/>
            <w:shd w:val="clear" w:color="auto" w:fill="auto"/>
          </w:tcPr>
          <w:p w14:paraId="73E5C0A6" w14:textId="77777777" w:rsidR="00CC1F89" w:rsidRPr="00FB6C9F" w:rsidRDefault="00CC1F89" w:rsidP="00FB6C9F">
            <w:pPr>
              <w:jc w:val="both"/>
              <w:rPr>
                <w:rFonts w:ascii="Times New Roman" w:eastAsia="Calibri" w:hAnsi="Times New Roman"/>
                <w:sz w:val="28"/>
                <w:szCs w:val="28"/>
                <w:lang w:val="en-US"/>
              </w:rPr>
            </w:pPr>
            <w:r w:rsidRPr="00FB6C9F">
              <w:rPr>
                <w:rFonts w:ascii="Times New Roman" w:eastAsia="Calibri" w:hAnsi="Times New Roman"/>
                <w:sz w:val="28"/>
                <w:szCs w:val="28"/>
              </w:rPr>
              <w:t>Івано-Франківська</w:t>
            </w:r>
          </w:p>
        </w:tc>
        <w:tc>
          <w:tcPr>
            <w:tcW w:w="3769" w:type="dxa"/>
            <w:shd w:val="clear" w:color="auto" w:fill="auto"/>
          </w:tcPr>
          <w:p w14:paraId="501C8BE7"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381,0</w:t>
            </w:r>
          </w:p>
        </w:tc>
      </w:tr>
    </w:tbl>
    <w:p w14:paraId="3428CD03" w14:textId="77777777" w:rsidR="00CC1F89" w:rsidRPr="00CC1F89" w:rsidRDefault="00CC1F89" w:rsidP="00CC1F89">
      <w:pPr>
        <w:ind w:left="1" w:firstLineChars="202" w:firstLine="566"/>
        <w:jc w:val="both"/>
        <w:rPr>
          <w:rFonts w:ascii="Times New Roman" w:hAnsi="Times New Roman"/>
          <w:i/>
          <w:iCs/>
          <w:sz w:val="28"/>
          <w:szCs w:val="28"/>
          <w:lang w:val="ru-RU"/>
        </w:rPr>
      </w:pPr>
      <w:r w:rsidRPr="00CC1F89">
        <w:rPr>
          <w:rFonts w:ascii="Times New Roman" w:hAnsi="Times New Roman"/>
          <w:i/>
          <w:iCs/>
          <w:sz w:val="28"/>
          <w:szCs w:val="28"/>
        </w:rPr>
        <w:lastRenderedPageBreak/>
        <w:t xml:space="preserve">*За кількістю наявного населення на 01.02.2022 року. </w:t>
      </w:r>
    </w:p>
    <w:p w14:paraId="1C4DC688" w14:textId="77777777" w:rsidR="00CC1F89" w:rsidRPr="00CC1F89" w:rsidRDefault="00CC1F89" w:rsidP="00CC1F89">
      <w:pPr>
        <w:ind w:left="1" w:firstLineChars="202" w:firstLine="566"/>
        <w:jc w:val="both"/>
        <w:rPr>
          <w:rFonts w:ascii="Times New Roman" w:hAnsi="Times New Roman"/>
          <w:sz w:val="28"/>
          <w:szCs w:val="28"/>
          <w:lang w:val="ru-RU"/>
        </w:rPr>
      </w:pPr>
    </w:p>
    <w:p w14:paraId="6EC60C18" w14:textId="77777777" w:rsidR="00CC1F89" w:rsidRPr="00CC1F89" w:rsidRDefault="00CC1F89" w:rsidP="00CC1F89">
      <w:pPr>
        <w:ind w:left="1" w:firstLineChars="202" w:firstLine="566"/>
        <w:jc w:val="both"/>
        <w:rPr>
          <w:rFonts w:ascii="Times New Roman" w:hAnsi="Times New Roman"/>
          <w:sz w:val="28"/>
          <w:szCs w:val="28"/>
          <w:lang w:val="ru-RU"/>
        </w:rPr>
      </w:pPr>
      <w:r w:rsidRPr="00CC1F89">
        <w:rPr>
          <w:rFonts w:ascii="Times New Roman" w:hAnsi="Times New Roman"/>
          <w:noProof/>
          <w:sz w:val="28"/>
          <w:szCs w:val="28"/>
          <w:lang w:val="ru-RU"/>
        </w:rPr>
        <w:object w:dxaOrig="8660" w:dyaOrig="5060" w14:anchorId="475FCDB6">
          <v:shape id="_x0000_i1079" type="#_x0000_t75" style="width:6in;height:252pt;visibility:visible" o:ole="">
            <v:imagedata r:id="rId95" o:title=""/>
            <o:lock v:ext="edit" aspectratio="f"/>
          </v:shape>
          <o:OLEObject Type="Embed" ProgID="Excel.Sheet.8" ShapeID="_x0000_i1079" DrawAspect="Content" ObjectID="_1796727679" r:id="rId96">
            <o:FieldCodes>\s</o:FieldCodes>
          </o:OLEObject>
        </w:object>
      </w:r>
    </w:p>
    <w:p w14:paraId="3ECAF9DE" w14:textId="77777777" w:rsidR="00CC1F89" w:rsidRPr="00CC1F89" w:rsidRDefault="00CC1F89" w:rsidP="00CC1F89">
      <w:pPr>
        <w:ind w:left="1" w:firstLineChars="202" w:firstLine="566"/>
        <w:jc w:val="both"/>
        <w:rPr>
          <w:rFonts w:ascii="Times New Roman" w:hAnsi="Times New Roman"/>
          <w:sz w:val="28"/>
          <w:szCs w:val="28"/>
        </w:rPr>
      </w:pPr>
    </w:p>
    <w:p w14:paraId="0BE08AF3" w14:textId="77777777" w:rsidR="00CC1F89" w:rsidRPr="00CC1F89" w:rsidRDefault="00CC1F89" w:rsidP="00CC1F89">
      <w:pPr>
        <w:ind w:left="1" w:firstLineChars="202" w:firstLine="566"/>
        <w:jc w:val="both"/>
        <w:rPr>
          <w:rFonts w:ascii="Times New Roman" w:hAnsi="Times New Roman"/>
          <w:sz w:val="28"/>
          <w:szCs w:val="28"/>
          <w:lang w:val="ru-RU"/>
        </w:rPr>
      </w:pPr>
      <w:r w:rsidRPr="00CC1F89">
        <w:rPr>
          <w:rFonts w:ascii="Times New Roman" w:hAnsi="Times New Roman"/>
          <w:sz w:val="28"/>
          <w:szCs w:val="28"/>
        </w:rPr>
        <w:t>Слід відзначити позитиву динаміку збільшення обсягу прямих іноземних інвестицій, внесених в економіку Тернопільської області на 1 особу впродовж останніх років. Лише у 2022 році в зв’язку із повномасштабним вторгненням російської федерації на територію України обсяг ПІІ на 1 особу зменшився на 3,9%.</w:t>
      </w:r>
    </w:p>
    <w:p w14:paraId="403F42D3" w14:textId="77777777" w:rsidR="00CC1F89" w:rsidRPr="00CC1F89" w:rsidRDefault="00CC1F89" w:rsidP="00CC1F89">
      <w:pPr>
        <w:ind w:left="1" w:firstLineChars="202" w:firstLine="566"/>
        <w:jc w:val="center"/>
        <w:rPr>
          <w:rFonts w:ascii="Times New Roman" w:hAnsi="Times New Roman"/>
          <w:b/>
          <w:bCs/>
          <w:sz w:val="28"/>
          <w:szCs w:val="28"/>
        </w:rPr>
      </w:pPr>
      <w:r w:rsidRPr="00CC1F89">
        <w:rPr>
          <w:rFonts w:ascii="Times New Roman" w:hAnsi="Times New Roman"/>
          <w:b/>
          <w:bCs/>
          <w:sz w:val="28"/>
          <w:szCs w:val="28"/>
        </w:rPr>
        <w:t>Обсяг прямих іноземних інвестицій у розрахунку на одну особу населення за період з 2015 по 2023 роки по Тернопільській області наростаючим підсумком з початку інвестування</w:t>
      </w:r>
    </w:p>
    <w:p w14:paraId="55F37B7B" w14:textId="77777777" w:rsidR="00CC1F89" w:rsidRPr="00CC1F89" w:rsidRDefault="00CC1F89" w:rsidP="00CC1F89">
      <w:pPr>
        <w:ind w:left="1" w:firstLineChars="202" w:firstLine="566"/>
        <w:jc w:val="right"/>
        <w:rPr>
          <w:rFonts w:ascii="Times New Roman" w:hAnsi="Times New Roman"/>
          <w:b/>
          <w:bCs/>
          <w:sz w:val="28"/>
          <w:szCs w:val="28"/>
          <w:lang w:val="ru-RU"/>
        </w:rPr>
      </w:pPr>
      <w:r w:rsidRPr="00CC1F89">
        <w:rPr>
          <w:rFonts w:ascii="Times New Roman" w:hAnsi="Times New Roman"/>
          <w:sz w:val="28"/>
          <w:szCs w:val="28"/>
        </w:rPr>
        <w:t>доларів США</w:t>
      </w:r>
    </w:p>
    <w:tbl>
      <w:tblPr>
        <w:tblW w:w="91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46"/>
        <w:gridCol w:w="849"/>
        <w:gridCol w:w="743"/>
        <w:gridCol w:w="914"/>
        <w:gridCol w:w="709"/>
        <w:gridCol w:w="811"/>
        <w:gridCol w:w="810"/>
        <w:gridCol w:w="846"/>
        <w:gridCol w:w="706"/>
      </w:tblGrid>
      <w:tr w:rsidR="007B61C1" w:rsidRPr="00FB6C9F" w14:paraId="39232DA3" w14:textId="77777777" w:rsidTr="00FB6C9F">
        <w:trPr>
          <w:cantSplit/>
          <w:trHeight w:val="1134"/>
        </w:trPr>
        <w:tc>
          <w:tcPr>
            <w:tcW w:w="1951" w:type="dxa"/>
            <w:shd w:val="clear" w:color="auto" w:fill="auto"/>
          </w:tcPr>
          <w:p w14:paraId="78D50DEC" w14:textId="77777777" w:rsidR="00CC1F89" w:rsidRPr="00FB6C9F" w:rsidRDefault="00CC1F89" w:rsidP="00FB6C9F">
            <w:pPr>
              <w:jc w:val="both"/>
              <w:rPr>
                <w:rFonts w:ascii="Times New Roman" w:eastAsia="Calibri" w:hAnsi="Times New Roman"/>
                <w:sz w:val="20"/>
                <w:lang w:val="ru-RU"/>
              </w:rPr>
            </w:pPr>
          </w:p>
        </w:tc>
        <w:tc>
          <w:tcPr>
            <w:tcW w:w="846" w:type="dxa"/>
            <w:shd w:val="clear" w:color="auto" w:fill="auto"/>
            <w:textDirection w:val="btLr"/>
          </w:tcPr>
          <w:p w14:paraId="20841AAF"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2015 рік,</w:t>
            </w:r>
          </w:p>
        </w:tc>
        <w:tc>
          <w:tcPr>
            <w:tcW w:w="849" w:type="dxa"/>
            <w:shd w:val="clear" w:color="auto" w:fill="auto"/>
            <w:textDirection w:val="btLr"/>
          </w:tcPr>
          <w:p w14:paraId="07008079"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2016 рік,</w:t>
            </w:r>
          </w:p>
        </w:tc>
        <w:tc>
          <w:tcPr>
            <w:tcW w:w="743" w:type="dxa"/>
            <w:shd w:val="clear" w:color="auto" w:fill="auto"/>
            <w:textDirection w:val="btLr"/>
          </w:tcPr>
          <w:p w14:paraId="394D4DB7"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2017 рік,</w:t>
            </w:r>
          </w:p>
        </w:tc>
        <w:tc>
          <w:tcPr>
            <w:tcW w:w="914" w:type="dxa"/>
            <w:shd w:val="clear" w:color="auto" w:fill="auto"/>
            <w:textDirection w:val="btLr"/>
          </w:tcPr>
          <w:p w14:paraId="65AB4251"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2018 рік,</w:t>
            </w:r>
          </w:p>
        </w:tc>
        <w:tc>
          <w:tcPr>
            <w:tcW w:w="709" w:type="dxa"/>
            <w:shd w:val="clear" w:color="auto" w:fill="auto"/>
            <w:textDirection w:val="btLr"/>
          </w:tcPr>
          <w:p w14:paraId="761BF949"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2019 рік,</w:t>
            </w:r>
          </w:p>
        </w:tc>
        <w:tc>
          <w:tcPr>
            <w:tcW w:w="811" w:type="dxa"/>
            <w:shd w:val="clear" w:color="auto" w:fill="auto"/>
            <w:textDirection w:val="btLr"/>
          </w:tcPr>
          <w:p w14:paraId="2A3759E3"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2020 рік,</w:t>
            </w:r>
          </w:p>
        </w:tc>
        <w:tc>
          <w:tcPr>
            <w:tcW w:w="810" w:type="dxa"/>
            <w:shd w:val="clear" w:color="auto" w:fill="auto"/>
            <w:textDirection w:val="btLr"/>
          </w:tcPr>
          <w:p w14:paraId="28801064"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2021 рік,</w:t>
            </w:r>
          </w:p>
        </w:tc>
        <w:tc>
          <w:tcPr>
            <w:tcW w:w="846" w:type="dxa"/>
            <w:shd w:val="clear" w:color="auto" w:fill="auto"/>
            <w:textDirection w:val="btLr"/>
          </w:tcPr>
          <w:p w14:paraId="54018546" w14:textId="77777777" w:rsidR="00CC1F89" w:rsidRPr="00FB6C9F" w:rsidRDefault="00CC1F89" w:rsidP="00FB6C9F">
            <w:pPr>
              <w:ind w:left="113" w:right="113"/>
              <w:jc w:val="center"/>
              <w:rPr>
                <w:rFonts w:ascii="Times New Roman" w:eastAsia="Calibri" w:hAnsi="Times New Roman"/>
                <w:szCs w:val="22"/>
                <w:lang w:val="en-US"/>
              </w:rPr>
            </w:pPr>
            <w:r w:rsidRPr="00FB6C9F">
              <w:rPr>
                <w:rFonts w:ascii="Times New Roman" w:eastAsia="Calibri" w:hAnsi="Times New Roman"/>
                <w:szCs w:val="22"/>
              </w:rPr>
              <w:t>2022 рік,</w:t>
            </w:r>
          </w:p>
        </w:tc>
        <w:tc>
          <w:tcPr>
            <w:tcW w:w="706" w:type="dxa"/>
            <w:shd w:val="clear" w:color="auto" w:fill="auto"/>
            <w:textDirection w:val="btLr"/>
          </w:tcPr>
          <w:p w14:paraId="5962AA11" w14:textId="77777777" w:rsidR="00CC1F89" w:rsidRPr="00FB6C9F" w:rsidRDefault="00CC1F89" w:rsidP="00FB6C9F">
            <w:pPr>
              <w:ind w:left="113" w:right="113"/>
              <w:jc w:val="center"/>
              <w:rPr>
                <w:rFonts w:ascii="Times New Roman" w:eastAsia="Calibri" w:hAnsi="Times New Roman"/>
                <w:szCs w:val="22"/>
              </w:rPr>
            </w:pPr>
            <w:r w:rsidRPr="00FB6C9F">
              <w:rPr>
                <w:rFonts w:ascii="Times New Roman" w:eastAsia="Calibri" w:hAnsi="Times New Roman"/>
                <w:szCs w:val="22"/>
              </w:rPr>
              <w:t>2023 рік,</w:t>
            </w:r>
          </w:p>
        </w:tc>
      </w:tr>
      <w:tr w:rsidR="007B61C1" w:rsidRPr="00FB6C9F" w14:paraId="435529BF" w14:textId="77777777" w:rsidTr="00FB6C9F">
        <w:tc>
          <w:tcPr>
            <w:tcW w:w="1951" w:type="dxa"/>
            <w:shd w:val="clear" w:color="auto" w:fill="auto"/>
          </w:tcPr>
          <w:p w14:paraId="159A896E"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Тернопільська</w:t>
            </w:r>
          </w:p>
        </w:tc>
        <w:tc>
          <w:tcPr>
            <w:tcW w:w="846" w:type="dxa"/>
            <w:shd w:val="clear" w:color="auto" w:fill="auto"/>
          </w:tcPr>
          <w:p w14:paraId="6496F1D0"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157,6</w:t>
            </w:r>
          </w:p>
        </w:tc>
        <w:tc>
          <w:tcPr>
            <w:tcW w:w="849" w:type="dxa"/>
            <w:shd w:val="clear" w:color="auto" w:fill="auto"/>
          </w:tcPr>
          <w:p w14:paraId="0DC7A2E4"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39,8</w:t>
            </w:r>
          </w:p>
        </w:tc>
        <w:tc>
          <w:tcPr>
            <w:tcW w:w="743" w:type="dxa"/>
            <w:shd w:val="clear" w:color="auto" w:fill="auto"/>
          </w:tcPr>
          <w:p w14:paraId="3EC0AEA3"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34,8</w:t>
            </w:r>
          </w:p>
        </w:tc>
        <w:tc>
          <w:tcPr>
            <w:tcW w:w="914" w:type="dxa"/>
            <w:shd w:val="clear" w:color="auto" w:fill="auto"/>
          </w:tcPr>
          <w:p w14:paraId="00F88AB2"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51,0</w:t>
            </w:r>
          </w:p>
        </w:tc>
        <w:tc>
          <w:tcPr>
            <w:tcW w:w="709" w:type="dxa"/>
            <w:shd w:val="clear" w:color="auto" w:fill="auto"/>
          </w:tcPr>
          <w:p w14:paraId="59ED7C38"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43,9</w:t>
            </w:r>
          </w:p>
        </w:tc>
        <w:tc>
          <w:tcPr>
            <w:tcW w:w="811" w:type="dxa"/>
            <w:shd w:val="clear" w:color="auto" w:fill="auto"/>
          </w:tcPr>
          <w:p w14:paraId="06C35AF9"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47,6</w:t>
            </w:r>
          </w:p>
        </w:tc>
        <w:tc>
          <w:tcPr>
            <w:tcW w:w="810" w:type="dxa"/>
            <w:shd w:val="clear" w:color="auto" w:fill="auto"/>
          </w:tcPr>
          <w:p w14:paraId="0F85AD3F"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70,0</w:t>
            </w:r>
          </w:p>
        </w:tc>
        <w:tc>
          <w:tcPr>
            <w:tcW w:w="846" w:type="dxa"/>
            <w:shd w:val="clear" w:color="auto" w:fill="auto"/>
          </w:tcPr>
          <w:p w14:paraId="1653F280" w14:textId="77777777" w:rsidR="00CC1F89" w:rsidRPr="00FB6C9F" w:rsidRDefault="00CC1F89" w:rsidP="00FB6C9F">
            <w:pPr>
              <w:jc w:val="center"/>
              <w:rPr>
                <w:rFonts w:ascii="Times New Roman" w:eastAsia="Calibri" w:hAnsi="Times New Roman"/>
                <w:sz w:val="28"/>
                <w:szCs w:val="28"/>
                <w:lang w:val="en-US"/>
              </w:rPr>
            </w:pPr>
            <w:r w:rsidRPr="00FB6C9F">
              <w:rPr>
                <w:rFonts w:ascii="Times New Roman" w:eastAsia="Calibri" w:hAnsi="Times New Roman"/>
                <w:sz w:val="28"/>
                <w:szCs w:val="28"/>
              </w:rPr>
              <w:t>67,00</w:t>
            </w:r>
          </w:p>
        </w:tc>
        <w:tc>
          <w:tcPr>
            <w:tcW w:w="706" w:type="dxa"/>
            <w:shd w:val="clear" w:color="auto" w:fill="auto"/>
          </w:tcPr>
          <w:p w14:paraId="2D8ADD36" w14:textId="77777777" w:rsidR="00CC1F89" w:rsidRPr="00FB6C9F" w:rsidRDefault="00CC1F89" w:rsidP="00FB6C9F">
            <w:pPr>
              <w:jc w:val="center"/>
              <w:rPr>
                <w:rFonts w:ascii="Times New Roman" w:eastAsia="Calibri" w:hAnsi="Times New Roman"/>
                <w:sz w:val="28"/>
                <w:szCs w:val="28"/>
              </w:rPr>
            </w:pPr>
            <w:r w:rsidRPr="00FB6C9F">
              <w:rPr>
                <w:rFonts w:ascii="Times New Roman" w:eastAsia="Calibri" w:hAnsi="Times New Roman"/>
                <w:sz w:val="28"/>
                <w:szCs w:val="28"/>
              </w:rPr>
              <w:t>86,6</w:t>
            </w:r>
          </w:p>
        </w:tc>
      </w:tr>
    </w:tbl>
    <w:p w14:paraId="352F6904" w14:textId="77777777" w:rsidR="00CC1F89" w:rsidRPr="00CC1F89" w:rsidRDefault="00000000" w:rsidP="00CC1F89">
      <w:pPr>
        <w:ind w:left="1" w:firstLineChars="202" w:firstLine="525"/>
        <w:jc w:val="both"/>
        <w:rPr>
          <w:rFonts w:ascii="Times New Roman" w:hAnsi="Times New Roman"/>
          <w:sz w:val="28"/>
          <w:szCs w:val="28"/>
        </w:rPr>
      </w:pPr>
      <w:r>
        <w:rPr>
          <w:rFonts w:ascii="Times New Roman" w:hAnsi="Times New Roman"/>
          <w:noProof/>
        </w:rPr>
        <w:object w:dxaOrig="1440" w:dyaOrig="1440" w14:anchorId="78258879">
          <v:shape id="Діаграма 1" o:spid="_x0000_s2068" type="#_x0000_t75" style="position:absolute;left:0;text-align:left;margin-left:54.2pt;margin-top:19.65pt;width:418.1pt;height:230.4pt;z-index:5;visibility:visible;mso-position-horizontal-relative:text;mso-position-vertical-relative:text;mso-width-relative:margin;mso-height-relative:margin">
            <v:imagedata r:id="rId97" o:title=""/>
            <w10:wrap type="square"/>
          </v:shape>
          <o:OLEObject Type="Embed" ProgID="Excel.Sheet.8" ShapeID="Діаграма 1" DrawAspect="Content" ObjectID="_1796727697" r:id="rId98">
            <o:FieldCodes>\s</o:FieldCodes>
          </o:OLEObject>
        </w:object>
      </w:r>
    </w:p>
    <w:p w14:paraId="76DC961E" w14:textId="77777777" w:rsidR="00CC1F89" w:rsidRDefault="00CC1F89" w:rsidP="00CC1F89">
      <w:pPr>
        <w:ind w:left="1" w:firstLineChars="202" w:firstLine="566"/>
        <w:jc w:val="both"/>
        <w:rPr>
          <w:rFonts w:ascii="Times New Roman" w:hAnsi="Times New Roman"/>
          <w:sz w:val="28"/>
          <w:szCs w:val="28"/>
        </w:rPr>
      </w:pPr>
    </w:p>
    <w:p w14:paraId="0777EAAC" w14:textId="77777777" w:rsidR="00CC1F89" w:rsidRDefault="00CC1F89" w:rsidP="00CC1F89">
      <w:pPr>
        <w:ind w:left="1" w:firstLineChars="202" w:firstLine="566"/>
        <w:jc w:val="both"/>
        <w:rPr>
          <w:rFonts w:ascii="Times New Roman" w:hAnsi="Times New Roman"/>
          <w:sz w:val="28"/>
          <w:szCs w:val="28"/>
        </w:rPr>
      </w:pPr>
    </w:p>
    <w:p w14:paraId="1E728002" w14:textId="77777777" w:rsidR="00CC1F89" w:rsidRDefault="00CC1F89" w:rsidP="00CC1F89">
      <w:pPr>
        <w:ind w:left="1" w:firstLineChars="202" w:firstLine="566"/>
        <w:jc w:val="both"/>
        <w:rPr>
          <w:rFonts w:ascii="Times New Roman" w:hAnsi="Times New Roman"/>
          <w:sz w:val="28"/>
          <w:szCs w:val="28"/>
        </w:rPr>
      </w:pPr>
    </w:p>
    <w:p w14:paraId="29A5970F" w14:textId="77777777" w:rsidR="00CC1F89" w:rsidRDefault="00CC1F89" w:rsidP="00CC1F89">
      <w:pPr>
        <w:ind w:left="1" w:firstLineChars="202" w:firstLine="566"/>
        <w:jc w:val="both"/>
        <w:rPr>
          <w:rFonts w:ascii="Times New Roman" w:hAnsi="Times New Roman"/>
          <w:sz w:val="28"/>
          <w:szCs w:val="28"/>
        </w:rPr>
      </w:pPr>
    </w:p>
    <w:p w14:paraId="50A0D51E" w14:textId="77777777" w:rsidR="00CC1F89" w:rsidRDefault="00CC1F89" w:rsidP="00CC1F89">
      <w:pPr>
        <w:ind w:left="1" w:firstLineChars="202" w:firstLine="566"/>
        <w:jc w:val="both"/>
        <w:rPr>
          <w:rFonts w:ascii="Times New Roman" w:hAnsi="Times New Roman"/>
          <w:sz w:val="28"/>
          <w:szCs w:val="28"/>
        </w:rPr>
      </w:pPr>
    </w:p>
    <w:p w14:paraId="451CC25B" w14:textId="77777777" w:rsidR="00CC1F89" w:rsidRDefault="00CC1F89" w:rsidP="00CC1F89">
      <w:pPr>
        <w:ind w:left="1" w:firstLineChars="202" w:firstLine="566"/>
        <w:jc w:val="both"/>
        <w:rPr>
          <w:rFonts w:ascii="Times New Roman" w:hAnsi="Times New Roman"/>
          <w:sz w:val="28"/>
          <w:szCs w:val="28"/>
        </w:rPr>
      </w:pPr>
    </w:p>
    <w:p w14:paraId="7B58EA75" w14:textId="77777777" w:rsidR="00CC1F89" w:rsidRDefault="00CC1F89" w:rsidP="00CC1F89">
      <w:pPr>
        <w:ind w:left="1" w:firstLineChars="202" w:firstLine="566"/>
        <w:jc w:val="both"/>
        <w:rPr>
          <w:rFonts w:ascii="Times New Roman" w:hAnsi="Times New Roman"/>
          <w:sz w:val="28"/>
          <w:szCs w:val="28"/>
        </w:rPr>
      </w:pPr>
    </w:p>
    <w:p w14:paraId="1D277CB2" w14:textId="77777777" w:rsidR="00CC1F89" w:rsidRDefault="00CC1F89" w:rsidP="00CC1F89">
      <w:pPr>
        <w:ind w:left="1" w:firstLineChars="202" w:firstLine="566"/>
        <w:jc w:val="both"/>
        <w:rPr>
          <w:rFonts w:ascii="Times New Roman" w:hAnsi="Times New Roman"/>
          <w:sz w:val="28"/>
          <w:szCs w:val="28"/>
        </w:rPr>
      </w:pPr>
    </w:p>
    <w:p w14:paraId="0EE78B9D" w14:textId="77777777" w:rsidR="00CC1F89" w:rsidRDefault="00CC1F89" w:rsidP="00CC1F89">
      <w:pPr>
        <w:ind w:left="1" w:firstLineChars="202" w:firstLine="566"/>
        <w:jc w:val="both"/>
        <w:rPr>
          <w:rFonts w:ascii="Times New Roman" w:hAnsi="Times New Roman"/>
          <w:sz w:val="28"/>
          <w:szCs w:val="28"/>
        </w:rPr>
      </w:pPr>
    </w:p>
    <w:p w14:paraId="63E3BC6E" w14:textId="77777777" w:rsidR="00CC1F89" w:rsidRDefault="00CC1F89" w:rsidP="00CC1F89">
      <w:pPr>
        <w:ind w:left="1" w:firstLineChars="202" w:firstLine="566"/>
        <w:jc w:val="both"/>
        <w:rPr>
          <w:rFonts w:ascii="Times New Roman" w:hAnsi="Times New Roman"/>
          <w:sz w:val="28"/>
          <w:szCs w:val="28"/>
        </w:rPr>
      </w:pPr>
    </w:p>
    <w:p w14:paraId="32C0C338" w14:textId="77777777" w:rsidR="00CC1F89" w:rsidRDefault="00CC1F89" w:rsidP="00CC1F89">
      <w:pPr>
        <w:ind w:left="1" w:firstLineChars="202" w:firstLine="566"/>
        <w:jc w:val="both"/>
        <w:rPr>
          <w:rFonts w:ascii="Times New Roman" w:hAnsi="Times New Roman"/>
          <w:sz w:val="28"/>
          <w:szCs w:val="28"/>
        </w:rPr>
      </w:pPr>
    </w:p>
    <w:p w14:paraId="280E0D78" w14:textId="77777777" w:rsidR="0085043B" w:rsidRDefault="0085043B" w:rsidP="00CC1F89">
      <w:pPr>
        <w:ind w:left="1" w:firstLineChars="202" w:firstLine="566"/>
        <w:jc w:val="both"/>
        <w:rPr>
          <w:rFonts w:ascii="Times New Roman" w:hAnsi="Times New Roman"/>
          <w:sz w:val="28"/>
          <w:szCs w:val="28"/>
        </w:rPr>
      </w:pPr>
    </w:p>
    <w:p w14:paraId="3E276B11" w14:textId="77777777" w:rsidR="0085043B" w:rsidRDefault="0085043B" w:rsidP="00CC1F89">
      <w:pPr>
        <w:ind w:left="1" w:firstLineChars="202" w:firstLine="566"/>
        <w:jc w:val="both"/>
        <w:rPr>
          <w:rFonts w:ascii="Times New Roman" w:hAnsi="Times New Roman"/>
          <w:sz w:val="28"/>
          <w:szCs w:val="28"/>
        </w:rPr>
      </w:pPr>
    </w:p>
    <w:p w14:paraId="0943470B" w14:textId="77777777" w:rsidR="0085043B" w:rsidRDefault="0085043B" w:rsidP="00CC1F89">
      <w:pPr>
        <w:ind w:left="1" w:firstLineChars="202" w:firstLine="566"/>
        <w:jc w:val="both"/>
        <w:rPr>
          <w:rFonts w:ascii="Times New Roman" w:hAnsi="Times New Roman"/>
          <w:sz w:val="28"/>
          <w:szCs w:val="28"/>
        </w:rPr>
      </w:pPr>
    </w:p>
    <w:p w14:paraId="750918A1" w14:textId="77777777" w:rsidR="0085043B" w:rsidRDefault="0085043B" w:rsidP="00CC1F89">
      <w:pPr>
        <w:ind w:left="1" w:firstLineChars="202" w:firstLine="566"/>
        <w:jc w:val="both"/>
        <w:rPr>
          <w:rFonts w:ascii="Times New Roman" w:hAnsi="Times New Roman"/>
          <w:sz w:val="28"/>
          <w:szCs w:val="28"/>
        </w:rPr>
      </w:pPr>
    </w:p>
    <w:p w14:paraId="7902DC0F" w14:textId="77777777" w:rsidR="00CC1F89" w:rsidRPr="00CC1F89" w:rsidRDefault="00CC1F89" w:rsidP="00CC1F89">
      <w:pPr>
        <w:ind w:left="1" w:firstLineChars="202" w:firstLine="566"/>
        <w:jc w:val="both"/>
        <w:rPr>
          <w:rFonts w:ascii="Times New Roman" w:hAnsi="Times New Roman"/>
          <w:sz w:val="28"/>
          <w:szCs w:val="28"/>
        </w:rPr>
      </w:pPr>
      <w:r w:rsidRPr="00CC1F89">
        <w:rPr>
          <w:rFonts w:ascii="Times New Roman" w:hAnsi="Times New Roman"/>
          <w:sz w:val="28"/>
          <w:szCs w:val="28"/>
        </w:rPr>
        <w:t>У галузевій структурі найбільшу частку прямих іноземних інвестицій у 2023 році було зосереджено на підприємствах: сільського, лісового та рибного господарства (44,8 млн дол. США або 50,7 %); промисловості (26,3 млн дол. США або 29,75 %), в тому числі переробної промисловості (24,3 млн дол. США або 27,5 %); оптова та роздрібна торгівля; ремонт автотранспортних засобів і мотоциклів (10,0 млн дол. США або 11,31 %); транспорту, складського господарства, поштової та кур’єрської діяльності (3,1 млн дол. США або 3,5 %).</w:t>
      </w:r>
    </w:p>
    <w:p w14:paraId="7DC12A26" w14:textId="77777777" w:rsidR="00CC1F89" w:rsidRPr="00CC1F89" w:rsidRDefault="00CC1F89" w:rsidP="00CC1F89">
      <w:pPr>
        <w:ind w:left="1" w:firstLineChars="202" w:firstLine="566"/>
        <w:jc w:val="both"/>
        <w:rPr>
          <w:rFonts w:ascii="Times New Roman" w:hAnsi="Times New Roman"/>
          <w:sz w:val="28"/>
          <w:szCs w:val="28"/>
        </w:rPr>
      </w:pPr>
      <w:r w:rsidRPr="00CC1F89">
        <w:rPr>
          <w:rFonts w:ascii="Times New Roman" w:hAnsi="Times New Roman"/>
          <w:sz w:val="28"/>
          <w:szCs w:val="28"/>
        </w:rPr>
        <w:t>Збільшення обсягу прямих іноземних інвестицій впродовж 2018-2023 років відбулося у таких галузях: сільське, лісове та рибне господарство 2,65 разів; переробна промисловість на 28,6 %; оптова та роздрібна торгівля, ремонт автотранспортних засобів і мотоциклів у 50 разів.</w:t>
      </w:r>
    </w:p>
    <w:p w14:paraId="767AFA00" w14:textId="77777777" w:rsidR="00CC1F89" w:rsidRDefault="00CC1F89" w:rsidP="00CC1F89">
      <w:pPr>
        <w:ind w:left="1" w:firstLineChars="202" w:firstLine="566"/>
        <w:jc w:val="both"/>
        <w:rPr>
          <w:rFonts w:ascii="Times New Roman" w:hAnsi="Times New Roman"/>
          <w:sz w:val="28"/>
          <w:szCs w:val="28"/>
        </w:rPr>
      </w:pPr>
      <w:r w:rsidRPr="00CC1F89">
        <w:rPr>
          <w:rFonts w:ascii="Times New Roman" w:hAnsi="Times New Roman"/>
          <w:sz w:val="28"/>
          <w:szCs w:val="28"/>
        </w:rPr>
        <w:t xml:space="preserve">Падіння обсягу прямих іноземних інвестицій впродовж 2018-2023 років спостерігається у таких видах економічної діяльності: операції з нерухомим майном на 77,8 %, діяльність у сфері адміністративного та допоміжного обслуговування на 50 %, транспорт, складське господарство, поштова та кур'єрська діяльність на 77,9 %. </w:t>
      </w:r>
    </w:p>
    <w:p w14:paraId="66D5B820" w14:textId="77777777" w:rsidR="00CC1F89" w:rsidRPr="00CC1F89" w:rsidRDefault="00CC1F89" w:rsidP="00CC1F89">
      <w:pPr>
        <w:ind w:left="1" w:firstLineChars="202" w:firstLine="566"/>
        <w:jc w:val="both"/>
        <w:rPr>
          <w:rFonts w:ascii="Times New Roman" w:hAnsi="Times New Roman"/>
          <w:sz w:val="28"/>
          <w:szCs w:val="28"/>
        </w:rPr>
      </w:pPr>
    </w:p>
    <w:p w14:paraId="300593A5" w14:textId="77777777" w:rsidR="00CC1F89" w:rsidRPr="00CC1F89" w:rsidRDefault="00CC1F89" w:rsidP="00CC1F89">
      <w:pPr>
        <w:ind w:left="1" w:firstLineChars="202" w:firstLine="566"/>
        <w:jc w:val="center"/>
        <w:rPr>
          <w:rFonts w:ascii="Times New Roman" w:hAnsi="Times New Roman"/>
          <w:b/>
          <w:bCs/>
          <w:sz w:val="28"/>
          <w:szCs w:val="28"/>
          <w:lang w:val="en-US"/>
        </w:rPr>
      </w:pPr>
      <w:r w:rsidRPr="00CC1F89">
        <w:rPr>
          <w:rFonts w:ascii="Times New Roman" w:hAnsi="Times New Roman"/>
          <w:b/>
          <w:bCs/>
          <w:sz w:val="28"/>
          <w:szCs w:val="28"/>
        </w:rPr>
        <w:t>Галузева структура прямих іноземних інвестицій у Тернопільській області, млн дол. США</w:t>
      </w:r>
    </w:p>
    <w:tbl>
      <w:tblPr>
        <w:tblW w:w="101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190"/>
        <w:gridCol w:w="1134"/>
        <w:gridCol w:w="1276"/>
        <w:gridCol w:w="1134"/>
        <w:gridCol w:w="1273"/>
        <w:gridCol w:w="995"/>
      </w:tblGrid>
      <w:tr w:rsidR="007B61C1" w:rsidRPr="00FB6C9F" w14:paraId="18B3950B" w14:textId="77777777" w:rsidTr="00FB6C9F">
        <w:trPr>
          <w:cantSplit/>
          <w:trHeight w:val="1134"/>
        </w:trPr>
        <w:tc>
          <w:tcPr>
            <w:tcW w:w="3113" w:type="dxa"/>
            <w:shd w:val="clear" w:color="auto" w:fill="auto"/>
          </w:tcPr>
          <w:p w14:paraId="60FDE99F" w14:textId="77777777" w:rsidR="00CC1F89" w:rsidRPr="00FB6C9F" w:rsidRDefault="00CC1F89" w:rsidP="00FB6C9F">
            <w:pPr>
              <w:jc w:val="both"/>
              <w:rPr>
                <w:rFonts w:ascii="Times New Roman" w:eastAsia="Calibri" w:hAnsi="Times New Roman"/>
                <w:szCs w:val="22"/>
                <w:lang w:val="en-US"/>
              </w:rPr>
            </w:pPr>
          </w:p>
        </w:tc>
        <w:tc>
          <w:tcPr>
            <w:tcW w:w="1190" w:type="dxa"/>
            <w:shd w:val="clear" w:color="auto" w:fill="auto"/>
            <w:textDirection w:val="btLr"/>
          </w:tcPr>
          <w:p w14:paraId="07F859F3"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31.12.</w:t>
            </w:r>
          </w:p>
          <w:p w14:paraId="5D9F62F1" w14:textId="77777777" w:rsidR="00CC1F89" w:rsidRPr="00FB6C9F" w:rsidRDefault="00CC1F89" w:rsidP="00FB6C9F">
            <w:pPr>
              <w:ind w:left="113" w:right="113"/>
              <w:jc w:val="both"/>
              <w:rPr>
                <w:rFonts w:ascii="Times New Roman" w:eastAsia="Calibri" w:hAnsi="Times New Roman"/>
                <w:szCs w:val="22"/>
                <w:lang w:val="en-US"/>
              </w:rPr>
            </w:pPr>
            <w:r w:rsidRPr="00FB6C9F">
              <w:rPr>
                <w:rFonts w:ascii="Times New Roman" w:eastAsia="Calibri" w:hAnsi="Times New Roman"/>
                <w:szCs w:val="22"/>
              </w:rPr>
              <w:t>2018</w:t>
            </w:r>
          </w:p>
        </w:tc>
        <w:tc>
          <w:tcPr>
            <w:tcW w:w="1134" w:type="dxa"/>
            <w:shd w:val="clear" w:color="auto" w:fill="auto"/>
            <w:textDirection w:val="btLr"/>
          </w:tcPr>
          <w:p w14:paraId="46A3A313"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31.12.</w:t>
            </w:r>
          </w:p>
          <w:p w14:paraId="0EB3DC7B" w14:textId="77777777" w:rsidR="00CC1F89" w:rsidRPr="00FB6C9F" w:rsidRDefault="00CC1F89" w:rsidP="00FB6C9F">
            <w:pPr>
              <w:ind w:left="113" w:right="113"/>
              <w:jc w:val="both"/>
              <w:rPr>
                <w:rFonts w:ascii="Times New Roman" w:eastAsia="Calibri" w:hAnsi="Times New Roman"/>
                <w:szCs w:val="22"/>
                <w:lang w:val="en-US"/>
              </w:rPr>
            </w:pPr>
            <w:r w:rsidRPr="00FB6C9F">
              <w:rPr>
                <w:rFonts w:ascii="Times New Roman" w:eastAsia="Calibri" w:hAnsi="Times New Roman"/>
                <w:szCs w:val="22"/>
              </w:rPr>
              <w:t>2019</w:t>
            </w:r>
          </w:p>
        </w:tc>
        <w:tc>
          <w:tcPr>
            <w:tcW w:w="1276" w:type="dxa"/>
            <w:shd w:val="clear" w:color="auto" w:fill="auto"/>
            <w:textDirection w:val="btLr"/>
          </w:tcPr>
          <w:p w14:paraId="251E2697"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31.12.</w:t>
            </w:r>
          </w:p>
          <w:p w14:paraId="10BB2269" w14:textId="77777777" w:rsidR="00CC1F89" w:rsidRPr="00FB6C9F" w:rsidRDefault="00CC1F89" w:rsidP="00FB6C9F">
            <w:pPr>
              <w:ind w:left="113" w:right="113"/>
              <w:jc w:val="both"/>
              <w:rPr>
                <w:rFonts w:ascii="Times New Roman" w:eastAsia="Calibri" w:hAnsi="Times New Roman"/>
                <w:szCs w:val="22"/>
                <w:lang w:val="en-US"/>
              </w:rPr>
            </w:pPr>
            <w:r w:rsidRPr="00FB6C9F">
              <w:rPr>
                <w:rFonts w:ascii="Times New Roman" w:eastAsia="Calibri" w:hAnsi="Times New Roman"/>
                <w:szCs w:val="22"/>
              </w:rPr>
              <w:t>2020</w:t>
            </w:r>
          </w:p>
        </w:tc>
        <w:tc>
          <w:tcPr>
            <w:tcW w:w="1134" w:type="dxa"/>
            <w:shd w:val="clear" w:color="auto" w:fill="auto"/>
            <w:textDirection w:val="btLr"/>
          </w:tcPr>
          <w:p w14:paraId="7623C86B"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31.12.</w:t>
            </w:r>
          </w:p>
          <w:p w14:paraId="55CCAC80" w14:textId="77777777" w:rsidR="00CC1F89" w:rsidRPr="00FB6C9F" w:rsidRDefault="00CC1F89" w:rsidP="00FB6C9F">
            <w:pPr>
              <w:ind w:left="113" w:right="113"/>
              <w:jc w:val="both"/>
              <w:rPr>
                <w:rFonts w:ascii="Times New Roman" w:eastAsia="Calibri" w:hAnsi="Times New Roman"/>
                <w:szCs w:val="22"/>
                <w:lang w:val="en-US"/>
              </w:rPr>
            </w:pPr>
            <w:r w:rsidRPr="00FB6C9F">
              <w:rPr>
                <w:rFonts w:ascii="Times New Roman" w:eastAsia="Calibri" w:hAnsi="Times New Roman"/>
                <w:szCs w:val="22"/>
              </w:rPr>
              <w:t>2021</w:t>
            </w:r>
          </w:p>
        </w:tc>
        <w:tc>
          <w:tcPr>
            <w:tcW w:w="1273" w:type="dxa"/>
            <w:shd w:val="clear" w:color="auto" w:fill="auto"/>
            <w:textDirection w:val="btLr"/>
          </w:tcPr>
          <w:p w14:paraId="28029F9D"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31.12.</w:t>
            </w:r>
          </w:p>
          <w:p w14:paraId="07B22035" w14:textId="77777777" w:rsidR="00CC1F89" w:rsidRPr="00FB6C9F" w:rsidRDefault="00CC1F89" w:rsidP="00FB6C9F">
            <w:pPr>
              <w:ind w:left="113" w:right="113"/>
              <w:jc w:val="both"/>
              <w:rPr>
                <w:rFonts w:ascii="Times New Roman" w:eastAsia="Calibri" w:hAnsi="Times New Roman"/>
                <w:szCs w:val="22"/>
                <w:lang w:val="en-US"/>
              </w:rPr>
            </w:pPr>
            <w:r w:rsidRPr="00FB6C9F">
              <w:rPr>
                <w:rFonts w:ascii="Times New Roman" w:eastAsia="Calibri" w:hAnsi="Times New Roman"/>
                <w:szCs w:val="22"/>
              </w:rPr>
              <w:t>2022*</w:t>
            </w:r>
          </w:p>
        </w:tc>
        <w:tc>
          <w:tcPr>
            <w:tcW w:w="995" w:type="dxa"/>
            <w:shd w:val="clear" w:color="auto" w:fill="auto"/>
            <w:textDirection w:val="btLr"/>
          </w:tcPr>
          <w:p w14:paraId="578A4062"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31.12.</w:t>
            </w:r>
          </w:p>
          <w:p w14:paraId="6DD4D31B" w14:textId="77777777" w:rsidR="00CC1F89" w:rsidRPr="00FB6C9F" w:rsidRDefault="00CC1F89" w:rsidP="00FB6C9F">
            <w:pPr>
              <w:ind w:left="113" w:right="113"/>
              <w:jc w:val="both"/>
              <w:rPr>
                <w:rFonts w:ascii="Times New Roman" w:eastAsia="Calibri" w:hAnsi="Times New Roman"/>
                <w:szCs w:val="22"/>
              </w:rPr>
            </w:pPr>
            <w:r w:rsidRPr="00FB6C9F">
              <w:rPr>
                <w:rFonts w:ascii="Times New Roman" w:eastAsia="Calibri" w:hAnsi="Times New Roman"/>
                <w:szCs w:val="22"/>
              </w:rPr>
              <w:t>2023**</w:t>
            </w:r>
          </w:p>
        </w:tc>
      </w:tr>
      <w:tr w:rsidR="007B61C1" w:rsidRPr="00FB6C9F" w14:paraId="690C7F2D" w14:textId="77777777" w:rsidTr="00FB6C9F">
        <w:tc>
          <w:tcPr>
            <w:tcW w:w="3113" w:type="dxa"/>
            <w:shd w:val="clear" w:color="auto" w:fill="auto"/>
          </w:tcPr>
          <w:p w14:paraId="3C697F91"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Усього за видами економічної діяльності</w:t>
            </w:r>
          </w:p>
        </w:tc>
        <w:tc>
          <w:tcPr>
            <w:tcW w:w="1190" w:type="dxa"/>
            <w:shd w:val="clear" w:color="auto" w:fill="auto"/>
          </w:tcPr>
          <w:p w14:paraId="364FBCD6"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53,4</w:t>
            </w:r>
          </w:p>
        </w:tc>
        <w:tc>
          <w:tcPr>
            <w:tcW w:w="1134" w:type="dxa"/>
            <w:shd w:val="clear" w:color="auto" w:fill="auto"/>
          </w:tcPr>
          <w:p w14:paraId="2C0C2B72"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45,6</w:t>
            </w:r>
          </w:p>
        </w:tc>
        <w:tc>
          <w:tcPr>
            <w:tcW w:w="1276" w:type="dxa"/>
            <w:shd w:val="clear" w:color="auto" w:fill="auto"/>
          </w:tcPr>
          <w:p w14:paraId="69EB75C0"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49,1</w:t>
            </w:r>
          </w:p>
        </w:tc>
        <w:tc>
          <w:tcPr>
            <w:tcW w:w="1134" w:type="dxa"/>
            <w:shd w:val="clear" w:color="auto" w:fill="auto"/>
          </w:tcPr>
          <w:p w14:paraId="09112F94"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71,5</w:t>
            </w:r>
          </w:p>
        </w:tc>
        <w:tc>
          <w:tcPr>
            <w:tcW w:w="1273" w:type="dxa"/>
            <w:shd w:val="clear" w:color="auto" w:fill="auto"/>
          </w:tcPr>
          <w:p w14:paraId="735AF8A9"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68,4</w:t>
            </w:r>
          </w:p>
        </w:tc>
        <w:tc>
          <w:tcPr>
            <w:tcW w:w="995" w:type="dxa"/>
            <w:shd w:val="clear" w:color="auto" w:fill="auto"/>
          </w:tcPr>
          <w:p w14:paraId="04025892"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88,4</w:t>
            </w:r>
          </w:p>
        </w:tc>
      </w:tr>
      <w:tr w:rsidR="007B61C1" w:rsidRPr="00FB6C9F" w14:paraId="7ACABB6C" w14:textId="77777777" w:rsidTr="00FB6C9F">
        <w:tc>
          <w:tcPr>
            <w:tcW w:w="3113" w:type="dxa"/>
            <w:shd w:val="clear" w:color="auto" w:fill="auto"/>
          </w:tcPr>
          <w:p w14:paraId="1F77CCA6"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Сільське, лісове та рибне господарство</w:t>
            </w:r>
          </w:p>
        </w:tc>
        <w:tc>
          <w:tcPr>
            <w:tcW w:w="1190" w:type="dxa"/>
            <w:shd w:val="clear" w:color="auto" w:fill="auto"/>
          </w:tcPr>
          <w:p w14:paraId="51F2B3FA"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16,9</w:t>
            </w:r>
          </w:p>
        </w:tc>
        <w:tc>
          <w:tcPr>
            <w:tcW w:w="1134" w:type="dxa"/>
            <w:shd w:val="clear" w:color="auto" w:fill="auto"/>
          </w:tcPr>
          <w:p w14:paraId="66EF5615"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22,1</w:t>
            </w:r>
          </w:p>
        </w:tc>
        <w:tc>
          <w:tcPr>
            <w:tcW w:w="1276" w:type="dxa"/>
            <w:shd w:val="clear" w:color="auto" w:fill="auto"/>
          </w:tcPr>
          <w:p w14:paraId="06C662C9"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22,9</w:t>
            </w:r>
          </w:p>
        </w:tc>
        <w:tc>
          <w:tcPr>
            <w:tcW w:w="1134" w:type="dxa"/>
            <w:shd w:val="clear" w:color="auto" w:fill="auto"/>
          </w:tcPr>
          <w:p w14:paraId="03C875DE"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30,8</w:t>
            </w:r>
          </w:p>
        </w:tc>
        <w:tc>
          <w:tcPr>
            <w:tcW w:w="1273" w:type="dxa"/>
            <w:shd w:val="clear" w:color="auto" w:fill="auto"/>
          </w:tcPr>
          <w:p w14:paraId="3C5E65A5"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32,2</w:t>
            </w:r>
          </w:p>
        </w:tc>
        <w:tc>
          <w:tcPr>
            <w:tcW w:w="995" w:type="dxa"/>
            <w:shd w:val="clear" w:color="auto" w:fill="auto"/>
          </w:tcPr>
          <w:p w14:paraId="0C6E33ED"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44,8</w:t>
            </w:r>
          </w:p>
        </w:tc>
      </w:tr>
      <w:tr w:rsidR="007B61C1" w:rsidRPr="00FB6C9F" w14:paraId="4735F35D" w14:textId="77777777" w:rsidTr="00FB6C9F">
        <w:tc>
          <w:tcPr>
            <w:tcW w:w="3113" w:type="dxa"/>
            <w:shd w:val="clear" w:color="auto" w:fill="auto"/>
          </w:tcPr>
          <w:p w14:paraId="4E852481"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Переробна промисловість</w:t>
            </w:r>
          </w:p>
        </w:tc>
        <w:tc>
          <w:tcPr>
            <w:tcW w:w="1190" w:type="dxa"/>
            <w:shd w:val="clear" w:color="auto" w:fill="auto"/>
          </w:tcPr>
          <w:p w14:paraId="64D655E2"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18,9</w:t>
            </w:r>
          </w:p>
        </w:tc>
        <w:tc>
          <w:tcPr>
            <w:tcW w:w="1134" w:type="dxa"/>
            <w:shd w:val="clear" w:color="auto" w:fill="auto"/>
          </w:tcPr>
          <w:p w14:paraId="0DA9A3F5"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14,0</w:t>
            </w:r>
          </w:p>
        </w:tc>
        <w:tc>
          <w:tcPr>
            <w:tcW w:w="1276" w:type="dxa"/>
            <w:shd w:val="clear" w:color="auto" w:fill="auto"/>
          </w:tcPr>
          <w:p w14:paraId="4003B436"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18,1</w:t>
            </w:r>
          </w:p>
        </w:tc>
        <w:tc>
          <w:tcPr>
            <w:tcW w:w="1134" w:type="dxa"/>
            <w:shd w:val="clear" w:color="auto" w:fill="auto"/>
          </w:tcPr>
          <w:p w14:paraId="69255D06"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20,7</w:t>
            </w:r>
          </w:p>
        </w:tc>
        <w:tc>
          <w:tcPr>
            <w:tcW w:w="1273" w:type="dxa"/>
            <w:shd w:val="clear" w:color="auto" w:fill="auto"/>
          </w:tcPr>
          <w:p w14:paraId="596E8E1D"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19,4</w:t>
            </w:r>
          </w:p>
        </w:tc>
        <w:tc>
          <w:tcPr>
            <w:tcW w:w="995" w:type="dxa"/>
            <w:shd w:val="clear" w:color="auto" w:fill="auto"/>
          </w:tcPr>
          <w:p w14:paraId="014ECDB3"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24,3</w:t>
            </w:r>
          </w:p>
        </w:tc>
      </w:tr>
      <w:tr w:rsidR="007B61C1" w:rsidRPr="00FB6C9F" w14:paraId="563F4A66" w14:textId="77777777" w:rsidTr="00FB6C9F">
        <w:tc>
          <w:tcPr>
            <w:tcW w:w="3113" w:type="dxa"/>
            <w:shd w:val="clear" w:color="auto" w:fill="auto"/>
          </w:tcPr>
          <w:p w14:paraId="7BC61E7C"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Оптова та роздрібна торгівля; ремонт автотранспортних засобів і мотоциклів</w:t>
            </w:r>
          </w:p>
        </w:tc>
        <w:tc>
          <w:tcPr>
            <w:tcW w:w="1190" w:type="dxa"/>
            <w:shd w:val="clear" w:color="auto" w:fill="auto"/>
          </w:tcPr>
          <w:p w14:paraId="7A8C6F55"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0,2</w:t>
            </w:r>
          </w:p>
        </w:tc>
        <w:tc>
          <w:tcPr>
            <w:tcW w:w="1134" w:type="dxa"/>
            <w:shd w:val="clear" w:color="auto" w:fill="auto"/>
          </w:tcPr>
          <w:p w14:paraId="78980C7B"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0,3</w:t>
            </w:r>
          </w:p>
        </w:tc>
        <w:tc>
          <w:tcPr>
            <w:tcW w:w="1276" w:type="dxa"/>
            <w:shd w:val="clear" w:color="auto" w:fill="auto"/>
          </w:tcPr>
          <w:p w14:paraId="7C23CD94"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0,2</w:t>
            </w:r>
          </w:p>
        </w:tc>
        <w:tc>
          <w:tcPr>
            <w:tcW w:w="1134" w:type="dxa"/>
            <w:shd w:val="clear" w:color="auto" w:fill="auto"/>
          </w:tcPr>
          <w:p w14:paraId="0492B38F"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9,5</w:t>
            </w:r>
          </w:p>
        </w:tc>
        <w:tc>
          <w:tcPr>
            <w:tcW w:w="1273" w:type="dxa"/>
            <w:shd w:val="clear" w:color="auto" w:fill="auto"/>
          </w:tcPr>
          <w:p w14:paraId="0AFF341E"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8,4</w:t>
            </w:r>
          </w:p>
        </w:tc>
        <w:tc>
          <w:tcPr>
            <w:tcW w:w="995" w:type="dxa"/>
            <w:shd w:val="clear" w:color="auto" w:fill="auto"/>
          </w:tcPr>
          <w:p w14:paraId="7B7F1B17"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10,0</w:t>
            </w:r>
          </w:p>
        </w:tc>
      </w:tr>
      <w:tr w:rsidR="007B61C1" w:rsidRPr="00FB6C9F" w14:paraId="1B058A30" w14:textId="77777777" w:rsidTr="00FB6C9F">
        <w:tc>
          <w:tcPr>
            <w:tcW w:w="3113" w:type="dxa"/>
            <w:shd w:val="clear" w:color="auto" w:fill="auto"/>
          </w:tcPr>
          <w:p w14:paraId="55160D6F"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Транспорт, складське господарство, поштова та кур'єрська діяльність</w:t>
            </w:r>
          </w:p>
        </w:tc>
        <w:tc>
          <w:tcPr>
            <w:tcW w:w="1190" w:type="dxa"/>
            <w:shd w:val="clear" w:color="auto" w:fill="auto"/>
          </w:tcPr>
          <w:p w14:paraId="4A0E481F"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14,0</w:t>
            </w:r>
          </w:p>
        </w:tc>
        <w:tc>
          <w:tcPr>
            <w:tcW w:w="1134" w:type="dxa"/>
            <w:shd w:val="clear" w:color="auto" w:fill="auto"/>
          </w:tcPr>
          <w:p w14:paraId="20F19D36"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3,2</w:t>
            </w:r>
          </w:p>
        </w:tc>
        <w:tc>
          <w:tcPr>
            <w:tcW w:w="1276" w:type="dxa"/>
            <w:shd w:val="clear" w:color="auto" w:fill="auto"/>
          </w:tcPr>
          <w:p w14:paraId="7028F330"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2,7</w:t>
            </w:r>
          </w:p>
        </w:tc>
        <w:tc>
          <w:tcPr>
            <w:tcW w:w="1134" w:type="dxa"/>
            <w:shd w:val="clear" w:color="auto" w:fill="auto"/>
          </w:tcPr>
          <w:p w14:paraId="6E0658B8"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3,1</w:t>
            </w:r>
          </w:p>
        </w:tc>
        <w:tc>
          <w:tcPr>
            <w:tcW w:w="1273" w:type="dxa"/>
            <w:shd w:val="clear" w:color="auto" w:fill="auto"/>
          </w:tcPr>
          <w:p w14:paraId="0486746C"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3,5</w:t>
            </w:r>
          </w:p>
        </w:tc>
        <w:tc>
          <w:tcPr>
            <w:tcW w:w="995" w:type="dxa"/>
            <w:shd w:val="clear" w:color="auto" w:fill="auto"/>
          </w:tcPr>
          <w:p w14:paraId="352D042A"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3,1</w:t>
            </w:r>
          </w:p>
        </w:tc>
      </w:tr>
      <w:tr w:rsidR="007B61C1" w:rsidRPr="00FB6C9F" w14:paraId="76378360" w14:textId="77777777" w:rsidTr="00FB6C9F">
        <w:tc>
          <w:tcPr>
            <w:tcW w:w="3113" w:type="dxa"/>
            <w:shd w:val="clear" w:color="auto" w:fill="auto"/>
          </w:tcPr>
          <w:p w14:paraId="3E931F7D"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Інформація та телекомунікації</w:t>
            </w:r>
          </w:p>
        </w:tc>
        <w:tc>
          <w:tcPr>
            <w:tcW w:w="1190" w:type="dxa"/>
            <w:shd w:val="clear" w:color="auto" w:fill="auto"/>
          </w:tcPr>
          <w:p w14:paraId="2D2BE643"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0,0</w:t>
            </w:r>
          </w:p>
        </w:tc>
        <w:tc>
          <w:tcPr>
            <w:tcW w:w="1134" w:type="dxa"/>
            <w:shd w:val="clear" w:color="auto" w:fill="auto"/>
          </w:tcPr>
          <w:p w14:paraId="082D68BE"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0,2</w:t>
            </w:r>
          </w:p>
        </w:tc>
        <w:tc>
          <w:tcPr>
            <w:tcW w:w="1276" w:type="dxa"/>
            <w:shd w:val="clear" w:color="auto" w:fill="auto"/>
          </w:tcPr>
          <w:p w14:paraId="5117F0AD"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0,2</w:t>
            </w:r>
          </w:p>
        </w:tc>
        <w:tc>
          <w:tcPr>
            <w:tcW w:w="1134" w:type="dxa"/>
            <w:shd w:val="clear" w:color="auto" w:fill="auto"/>
          </w:tcPr>
          <w:p w14:paraId="1E790AC5"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1,2</w:t>
            </w:r>
          </w:p>
        </w:tc>
        <w:tc>
          <w:tcPr>
            <w:tcW w:w="1273" w:type="dxa"/>
            <w:shd w:val="clear" w:color="auto" w:fill="auto"/>
          </w:tcPr>
          <w:p w14:paraId="249EECF4"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1,9</w:t>
            </w:r>
          </w:p>
        </w:tc>
        <w:tc>
          <w:tcPr>
            <w:tcW w:w="995" w:type="dxa"/>
            <w:shd w:val="clear" w:color="auto" w:fill="auto"/>
          </w:tcPr>
          <w:p w14:paraId="7FF507C1"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w:t>
            </w:r>
          </w:p>
        </w:tc>
      </w:tr>
      <w:tr w:rsidR="007B61C1" w:rsidRPr="00FB6C9F" w14:paraId="2B436BF9" w14:textId="77777777" w:rsidTr="00FB6C9F">
        <w:tc>
          <w:tcPr>
            <w:tcW w:w="3113" w:type="dxa"/>
            <w:shd w:val="clear" w:color="auto" w:fill="auto"/>
          </w:tcPr>
          <w:p w14:paraId="4AB7FB47" w14:textId="77777777" w:rsidR="00CC1F89" w:rsidRPr="00FB6C9F" w:rsidRDefault="00CC1F89" w:rsidP="00FB6C9F">
            <w:pPr>
              <w:jc w:val="both"/>
              <w:rPr>
                <w:rFonts w:ascii="Times New Roman" w:eastAsia="Calibri" w:hAnsi="Times New Roman"/>
                <w:szCs w:val="22"/>
                <w:lang w:val="ru-RU"/>
              </w:rPr>
            </w:pPr>
            <w:r w:rsidRPr="00FB6C9F">
              <w:rPr>
                <w:rFonts w:ascii="Times New Roman" w:eastAsia="Calibri" w:hAnsi="Times New Roman"/>
                <w:szCs w:val="22"/>
              </w:rPr>
              <w:t>Операції з нерухомим майном</w:t>
            </w:r>
          </w:p>
        </w:tc>
        <w:tc>
          <w:tcPr>
            <w:tcW w:w="1190" w:type="dxa"/>
            <w:shd w:val="clear" w:color="auto" w:fill="auto"/>
          </w:tcPr>
          <w:p w14:paraId="0F2FA0F2"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0,9</w:t>
            </w:r>
          </w:p>
        </w:tc>
        <w:tc>
          <w:tcPr>
            <w:tcW w:w="1134" w:type="dxa"/>
            <w:shd w:val="clear" w:color="auto" w:fill="auto"/>
          </w:tcPr>
          <w:p w14:paraId="313E28B3"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0,4</w:t>
            </w:r>
          </w:p>
        </w:tc>
        <w:tc>
          <w:tcPr>
            <w:tcW w:w="1276" w:type="dxa"/>
            <w:shd w:val="clear" w:color="auto" w:fill="auto"/>
          </w:tcPr>
          <w:p w14:paraId="38AC2B20"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0,4</w:t>
            </w:r>
          </w:p>
        </w:tc>
        <w:tc>
          <w:tcPr>
            <w:tcW w:w="1134" w:type="dxa"/>
            <w:shd w:val="clear" w:color="auto" w:fill="auto"/>
          </w:tcPr>
          <w:p w14:paraId="3FFF4B22"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0,5</w:t>
            </w:r>
          </w:p>
        </w:tc>
        <w:tc>
          <w:tcPr>
            <w:tcW w:w="1273" w:type="dxa"/>
            <w:shd w:val="clear" w:color="auto" w:fill="auto"/>
          </w:tcPr>
          <w:p w14:paraId="3FF22F65"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0,2</w:t>
            </w:r>
          </w:p>
        </w:tc>
        <w:tc>
          <w:tcPr>
            <w:tcW w:w="995" w:type="dxa"/>
            <w:shd w:val="clear" w:color="auto" w:fill="auto"/>
          </w:tcPr>
          <w:p w14:paraId="4910F994"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0,2</w:t>
            </w:r>
          </w:p>
        </w:tc>
      </w:tr>
      <w:tr w:rsidR="007B61C1" w:rsidRPr="00FB6C9F" w14:paraId="18345187" w14:textId="77777777" w:rsidTr="00FB6C9F">
        <w:tc>
          <w:tcPr>
            <w:tcW w:w="3113" w:type="dxa"/>
            <w:shd w:val="clear" w:color="auto" w:fill="auto"/>
          </w:tcPr>
          <w:p w14:paraId="5491F4B1" w14:textId="77777777" w:rsidR="00CC1F89" w:rsidRPr="00FB6C9F" w:rsidRDefault="00CC1F89" w:rsidP="00FB6C9F">
            <w:pPr>
              <w:jc w:val="both"/>
              <w:rPr>
                <w:rFonts w:ascii="Times New Roman" w:eastAsia="Calibri" w:hAnsi="Times New Roman"/>
                <w:szCs w:val="22"/>
              </w:rPr>
            </w:pPr>
            <w:r w:rsidRPr="00FB6C9F">
              <w:rPr>
                <w:rFonts w:ascii="Times New Roman" w:eastAsia="Calibri" w:hAnsi="Times New Roman"/>
                <w:szCs w:val="22"/>
              </w:rPr>
              <w:t xml:space="preserve">Діяльність у сфері адміністративного та допоміжного </w:t>
            </w:r>
            <w:r w:rsidRPr="00FB6C9F">
              <w:rPr>
                <w:rFonts w:ascii="Times New Roman" w:eastAsia="Calibri" w:hAnsi="Times New Roman"/>
                <w:szCs w:val="22"/>
              </w:rPr>
              <w:lastRenderedPageBreak/>
              <w:t>обслуговування</w:t>
            </w:r>
          </w:p>
        </w:tc>
        <w:tc>
          <w:tcPr>
            <w:tcW w:w="1190" w:type="dxa"/>
            <w:shd w:val="clear" w:color="auto" w:fill="auto"/>
          </w:tcPr>
          <w:p w14:paraId="7E64FDD8"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lastRenderedPageBreak/>
              <w:t>1,6</w:t>
            </w:r>
          </w:p>
        </w:tc>
        <w:tc>
          <w:tcPr>
            <w:tcW w:w="1134" w:type="dxa"/>
            <w:shd w:val="clear" w:color="auto" w:fill="auto"/>
          </w:tcPr>
          <w:p w14:paraId="036B359E"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0,9</w:t>
            </w:r>
          </w:p>
        </w:tc>
        <w:tc>
          <w:tcPr>
            <w:tcW w:w="1276" w:type="dxa"/>
            <w:shd w:val="clear" w:color="auto" w:fill="auto"/>
          </w:tcPr>
          <w:p w14:paraId="42F4A279"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0,8</w:t>
            </w:r>
          </w:p>
        </w:tc>
        <w:tc>
          <w:tcPr>
            <w:tcW w:w="1134" w:type="dxa"/>
            <w:shd w:val="clear" w:color="auto" w:fill="auto"/>
          </w:tcPr>
          <w:p w14:paraId="3E09DF03"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0,7</w:t>
            </w:r>
          </w:p>
        </w:tc>
        <w:tc>
          <w:tcPr>
            <w:tcW w:w="1273" w:type="dxa"/>
            <w:shd w:val="clear" w:color="auto" w:fill="auto"/>
          </w:tcPr>
          <w:p w14:paraId="1BBD54E0" w14:textId="77777777" w:rsidR="00CC1F89" w:rsidRPr="00FB6C9F" w:rsidRDefault="00CC1F89" w:rsidP="00FB6C9F">
            <w:pPr>
              <w:jc w:val="center"/>
              <w:rPr>
                <w:rFonts w:ascii="Times New Roman" w:eastAsia="Calibri" w:hAnsi="Times New Roman"/>
                <w:szCs w:val="22"/>
                <w:lang w:val="ru-RU"/>
              </w:rPr>
            </w:pPr>
            <w:r w:rsidRPr="00FB6C9F">
              <w:rPr>
                <w:rFonts w:ascii="Times New Roman" w:eastAsia="Calibri" w:hAnsi="Times New Roman"/>
                <w:szCs w:val="22"/>
              </w:rPr>
              <w:t>0,7</w:t>
            </w:r>
          </w:p>
        </w:tc>
        <w:tc>
          <w:tcPr>
            <w:tcW w:w="995" w:type="dxa"/>
            <w:shd w:val="clear" w:color="auto" w:fill="auto"/>
          </w:tcPr>
          <w:p w14:paraId="496DE699" w14:textId="77777777" w:rsidR="00CC1F89" w:rsidRPr="00FB6C9F" w:rsidRDefault="00CC1F89" w:rsidP="00FB6C9F">
            <w:pPr>
              <w:jc w:val="center"/>
              <w:rPr>
                <w:rFonts w:ascii="Times New Roman" w:eastAsia="Calibri" w:hAnsi="Times New Roman"/>
                <w:szCs w:val="22"/>
              </w:rPr>
            </w:pPr>
            <w:r w:rsidRPr="00FB6C9F">
              <w:rPr>
                <w:rFonts w:ascii="Times New Roman" w:eastAsia="Calibri" w:hAnsi="Times New Roman"/>
                <w:szCs w:val="22"/>
              </w:rPr>
              <w:t>0,8</w:t>
            </w:r>
          </w:p>
        </w:tc>
      </w:tr>
    </w:tbl>
    <w:p w14:paraId="2A2868A2" w14:textId="77777777" w:rsidR="00CC1F89" w:rsidRP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Дані станом на 31.12.2022 розраховані на основі даних статистичної та фінансової звітності підприємств, які надали звітність, та будуть уточнені після отримання повної інформації.</w:t>
      </w:r>
    </w:p>
    <w:p w14:paraId="6B42D85B" w14:textId="77777777" w:rsidR="00CC1F89" w:rsidRDefault="00CC1F89" w:rsidP="00CC1F89">
      <w:pPr>
        <w:ind w:left="1" w:firstLineChars="202" w:firstLine="404"/>
        <w:jc w:val="both"/>
        <w:rPr>
          <w:rFonts w:ascii="Times New Roman" w:hAnsi="Times New Roman"/>
          <w:i/>
          <w:iCs/>
          <w:sz w:val="20"/>
        </w:rPr>
      </w:pPr>
      <w:r w:rsidRPr="00CC1F89">
        <w:rPr>
          <w:rFonts w:ascii="Times New Roman" w:hAnsi="Times New Roman"/>
          <w:i/>
          <w:iCs/>
          <w:sz w:val="20"/>
        </w:rPr>
        <w:t>** Дані станом на 31.12.2023 р. буде уточнено після отримання остаточних даних річної фінансової звітності підприємств.</w:t>
      </w:r>
    </w:p>
    <w:p w14:paraId="7E72FC2A" w14:textId="77777777" w:rsidR="00C27608" w:rsidRDefault="00C27608" w:rsidP="00CC1F89">
      <w:pPr>
        <w:ind w:left="1" w:firstLineChars="202" w:firstLine="404"/>
        <w:jc w:val="both"/>
        <w:rPr>
          <w:rFonts w:ascii="Times New Roman" w:hAnsi="Times New Roman"/>
          <w:i/>
          <w:iCs/>
          <w:sz w:val="20"/>
        </w:rPr>
      </w:pPr>
    </w:p>
    <w:p w14:paraId="1C40C0AF" w14:textId="77777777" w:rsidR="00CC1F89" w:rsidRDefault="00CC1F89"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7B2CC2ED" w14:textId="77777777" w:rsidR="00CC1F89" w:rsidRPr="001E4492" w:rsidRDefault="00CC1F89" w:rsidP="00CC1F89">
      <w:pPr>
        <w:suppressAutoHyphens/>
        <w:autoSpaceDE w:val="0"/>
        <w:autoSpaceDN w:val="0"/>
        <w:adjustRightInd w:val="0"/>
        <w:ind w:firstLine="567"/>
        <w:contextualSpacing/>
        <w:rPr>
          <w:rFonts w:ascii="Times New Roman" w:hAnsi="Times New Roman"/>
          <w:b/>
          <w:i/>
          <w:sz w:val="28"/>
          <w:szCs w:val="28"/>
          <w:shd w:val="clear" w:color="auto" w:fill="FFFFFF"/>
        </w:rPr>
      </w:pPr>
      <w:r w:rsidRPr="001E4492">
        <w:rPr>
          <w:rFonts w:ascii="Times New Roman" w:hAnsi="Times New Roman"/>
          <w:b/>
          <w:i/>
          <w:sz w:val="28"/>
          <w:szCs w:val="28"/>
          <w:shd w:val="clear" w:color="auto" w:fill="FFFFFF"/>
        </w:rPr>
        <w:t>Проміжні висновки</w:t>
      </w:r>
      <w:r>
        <w:rPr>
          <w:rFonts w:ascii="Times New Roman" w:hAnsi="Times New Roman"/>
          <w:b/>
          <w:i/>
          <w:sz w:val="28"/>
          <w:szCs w:val="28"/>
          <w:shd w:val="clear" w:color="auto" w:fill="FFFFFF"/>
        </w:rPr>
        <w:t>:</w:t>
      </w:r>
    </w:p>
    <w:p w14:paraId="7F3EF7A1" w14:textId="77777777" w:rsidR="00CC1F89" w:rsidRPr="00CC1F89" w:rsidRDefault="00CC1F89" w:rsidP="00CC1F89">
      <w:pPr>
        <w:ind w:left="1" w:firstLineChars="202" w:firstLine="566"/>
        <w:jc w:val="both"/>
        <w:rPr>
          <w:rFonts w:ascii="Times New Roman" w:hAnsi="Times New Roman"/>
          <w:b/>
          <w:i/>
          <w:sz w:val="28"/>
          <w:szCs w:val="28"/>
          <w:shd w:val="clear" w:color="auto" w:fill="FFFFFF"/>
        </w:rPr>
      </w:pPr>
      <w:r w:rsidRPr="00CC1F89">
        <w:rPr>
          <w:rFonts w:ascii="Times New Roman" w:hAnsi="Times New Roman"/>
          <w:b/>
          <w:i/>
          <w:sz w:val="28"/>
          <w:szCs w:val="28"/>
          <w:shd w:val="clear" w:color="auto" w:fill="FFFFFF"/>
        </w:rPr>
        <w:t xml:space="preserve">1. Впродовж 2020-2021 років спостерігалося підвищення інвестиційних процесів в області. Проте, у зв’язку із повномасштабною військовою агресією російської федерації проти України, загостренням економічної кризи, систематичними ракетними атаками об’єктів критичної інфраструктури у 2022 році інвестиційна активність знизилася. </w:t>
      </w:r>
    </w:p>
    <w:p w14:paraId="2DAECD4E" w14:textId="77777777" w:rsidR="00E404C1" w:rsidRPr="00E404C1" w:rsidRDefault="00CC1F89" w:rsidP="00E404C1">
      <w:pPr>
        <w:ind w:left="1" w:firstLineChars="202" w:firstLine="566"/>
        <w:jc w:val="both"/>
        <w:rPr>
          <w:rFonts w:ascii="Times New Roman" w:hAnsi="Times New Roman"/>
          <w:b/>
          <w:i/>
          <w:sz w:val="28"/>
          <w:szCs w:val="28"/>
          <w:shd w:val="clear" w:color="auto" w:fill="FFFFFF"/>
        </w:rPr>
      </w:pPr>
      <w:r>
        <w:rPr>
          <w:rFonts w:ascii="Times New Roman" w:hAnsi="Times New Roman"/>
          <w:b/>
          <w:i/>
          <w:sz w:val="28"/>
          <w:szCs w:val="28"/>
          <w:shd w:val="clear" w:color="auto" w:fill="FFFFFF"/>
        </w:rPr>
        <w:t xml:space="preserve">2. </w:t>
      </w:r>
      <w:r w:rsidR="00E404C1" w:rsidRPr="00E404C1">
        <w:rPr>
          <w:rFonts w:ascii="Times New Roman" w:hAnsi="Times New Roman"/>
          <w:b/>
          <w:i/>
          <w:sz w:val="28"/>
          <w:szCs w:val="28"/>
          <w:shd w:val="clear" w:color="auto" w:fill="FFFFFF"/>
        </w:rPr>
        <w:t>Темп росту прямих іноземних інвестицій в області у 2023 році склав 29,4%, що є другим показником серед сусідніх областей (Хмельницька - 37,4%). Проте за обсягами ПІІ Тернопільська область (88,4 млн дол. США) випереджає лише Чернівецьку (26,0 млн дол. США).</w:t>
      </w:r>
    </w:p>
    <w:p w14:paraId="2606FFE1" w14:textId="77777777" w:rsidR="00E404C1" w:rsidRPr="00E404C1" w:rsidRDefault="00E404C1" w:rsidP="00E404C1">
      <w:pPr>
        <w:ind w:left="1" w:firstLineChars="202" w:firstLine="566"/>
        <w:jc w:val="both"/>
        <w:rPr>
          <w:rFonts w:ascii="Times New Roman" w:hAnsi="Times New Roman"/>
          <w:b/>
          <w:i/>
          <w:sz w:val="28"/>
          <w:szCs w:val="28"/>
          <w:shd w:val="clear" w:color="auto" w:fill="FFFFFF"/>
        </w:rPr>
      </w:pPr>
      <w:r>
        <w:rPr>
          <w:rFonts w:ascii="Times New Roman" w:hAnsi="Times New Roman"/>
          <w:b/>
          <w:i/>
          <w:sz w:val="28"/>
          <w:szCs w:val="28"/>
          <w:shd w:val="clear" w:color="auto" w:fill="FFFFFF"/>
        </w:rPr>
        <w:t>3.</w:t>
      </w:r>
      <w:r w:rsidRPr="00E404C1">
        <w:rPr>
          <w:rFonts w:ascii="Times New Roman" w:hAnsi="Times New Roman"/>
          <w:b/>
          <w:i/>
          <w:sz w:val="28"/>
          <w:szCs w:val="28"/>
          <w:shd w:val="clear" w:color="auto" w:fill="FFFFFF"/>
        </w:rPr>
        <w:t xml:space="preserve"> Основними країнами-інвесторами в області є країни-члени Європейського Союзу, обсяг інвестицій яких станом на 31 грудня 2023 року складає 85,9 %. Обсяг найбільшої частки прямих іноземних інвестицій надійшов з Польщі, Італії, Німеччини, Кіпру, Естонії, Сполучених Штатів Америки та Швеції. </w:t>
      </w:r>
    </w:p>
    <w:p w14:paraId="75932CB5" w14:textId="77777777" w:rsidR="00CC1F89" w:rsidRDefault="00CC1F89"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2A271105" w14:textId="77777777" w:rsidR="004802E7" w:rsidRDefault="004802E7" w:rsidP="00E8019F">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Дослідження, технології, інновації</w:t>
      </w:r>
    </w:p>
    <w:p w14:paraId="37C4AAA2" w14:textId="77777777" w:rsidR="004802E7" w:rsidRDefault="004802E7"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0ED2DD13"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Упродовж 2019 року наукові дослідження і розробки (далі − НДР) виконували 9 організацій.</w:t>
      </w:r>
    </w:p>
    <w:p w14:paraId="4A77DBAC"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 xml:space="preserve">У 2019 році на підприємствах та в організаціях області, які здійснювали наукові дослідження і розробки, кількість працівників, задіяних у виконанні таких робіт (з урахуванням сумісників та осіб, які працюють за договорами цивільно-правового характеру), склала 135 (25 місце по Україні), а саме: </w:t>
      </w:r>
      <w:r w:rsidRPr="00C161EB">
        <w:rPr>
          <w:rFonts w:ascii="Times New Roman" w:hAnsi="Times New Roman"/>
          <w:sz w:val="28"/>
        </w:rPr>
        <w:br/>
        <w:t>72,6 % – дослідники, 15,5 % – техніки, 11,9 % – допоміжний персонал.</w:t>
      </w:r>
    </w:p>
    <w:p w14:paraId="7333310B" w14:textId="77777777" w:rsidR="00C161EB" w:rsidRPr="00C161EB" w:rsidRDefault="00C161EB" w:rsidP="00C161EB">
      <w:pPr>
        <w:snapToGrid w:val="0"/>
        <w:ind w:firstLine="567"/>
        <w:jc w:val="right"/>
        <w:rPr>
          <w:rFonts w:ascii="Times New Roman" w:hAnsi="Times New Roman"/>
          <w:iCs/>
          <w:sz w:val="28"/>
          <w:szCs w:val="28"/>
        </w:rPr>
      </w:pPr>
    </w:p>
    <w:p w14:paraId="0DED71DA" w14:textId="77777777" w:rsidR="00C161EB" w:rsidRPr="00C161EB" w:rsidRDefault="00C161EB" w:rsidP="00C161EB">
      <w:pPr>
        <w:snapToGrid w:val="0"/>
        <w:ind w:firstLine="567"/>
        <w:jc w:val="right"/>
        <w:rPr>
          <w:rFonts w:ascii="Times New Roman" w:hAnsi="Times New Roman"/>
          <w:iCs/>
          <w:sz w:val="28"/>
          <w:szCs w:val="28"/>
        </w:rPr>
      </w:pPr>
      <w:r w:rsidRPr="00C161EB">
        <w:rPr>
          <w:rFonts w:ascii="Times New Roman" w:hAnsi="Times New Roman"/>
          <w:iCs/>
          <w:sz w:val="28"/>
          <w:szCs w:val="28"/>
        </w:rPr>
        <w:t>Таблиця 1.11.1</w:t>
      </w:r>
    </w:p>
    <w:p w14:paraId="69357F9A" w14:textId="77777777" w:rsidR="00C161EB" w:rsidRPr="00C161EB" w:rsidRDefault="00C161EB" w:rsidP="00C161EB">
      <w:pPr>
        <w:ind w:firstLine="540"/>
        <w:jc w:val="both"/>
        <w:rPr>
          <w:rFonts w:ascii="Times New Roman" w:hAnsi="Times New Roman"/>
          <w:sz w:val="16"/>
          <w:szCs w:val="16"/>
        </w:rPr>
      </w:pPr>
    </w:p>
    <w:p w14:paraId="446D14C1" w14:textId="77777777" w:rsidR="00C161EB" w:rsidRPr="00C161EB" w:rsidRDefault="00C161EB" w:rsidP="00C161EB">
      <w:pPr>
        <w:pStyle w:val="af1"/>
        <w:spacing w:before="0" w:beforeAutospacing="0" w:after="0" w:afterAutospacing="0"/>
        <w:ind w:firstLine="708"/>
        <w:jc w:val="center"/>
        <w:rPr>
          <w:b/>
          <w:sz w:val="28"/>
          <w:szCs w:val="28"/>
        </w:rPr>
      </w:pPr>
      <w:r w:rsidRPr="00C161EB">
        <w:rPr>
          <w:b/>
          <w:sz w:val="28"/>
          <w:szCs w:val="28"/>
        </w:rPr>
        <w:t>Кількість організацій, які здійснювали наукові дослідження і розробки, та працівників, задіяних у їх виконанні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34"/>
        <w:gridCol w:w="909"/>
        <w:gridCol w:w="961"/>
        <w:gridCol w:w="1024"/>
        <w:gridCol w:w="912"/>
        <w:gridCol w:w="913"/>
        <w:gridCol w:w="913"/>
        <w:gridCol w:w="913"/>
      </w:tblGrid>
      <w:tr w:rsidR="00C161EB" w:rsidRPr="00C161EB" w14:paraId="3D71F521" w14:textId="77777777">
        <w:tc>
          <w:tcPr>
            <w:tcW w:w="2376" w:type="dxa"/>
            <w:vMerge w:val="restart"/>
            <w:shd w:val="clear" w:color="auto" w:fill="FFFF66"/>
            <w:vAlign w:val="center"/>
          </w:tcPr>
          <w:p w14:paraId="27C219D7" w14:textId="77777777" w:rsidR="00C161EB" w:rsidRPr="00C161EB" w:rsidRDefault="00C161EB">
            <w:pPr>
              <w:pStyle w:val="af1"/>
              <w:spacing w:before="0" w:beforeAutospacing="0" w:after="0" w:afterAutospacing="0"/>
              <w:jc w:val="center"/>
              <w:rPr>
                <w:b/>
              </w:rPr>
            </w:pPr>
            <w:r w:rsidRPr="00C161EB">
              <w:rPr>
                <w:b/>
              </w:rPr>
              <w:t>Область</w:t>
            </w:r>
          </w:p>
        </w:tc>
        <w:tc>
          <w:tcPr>
            <w:tcW w:w="1843" w:type="dxa"/>
            <w:gridSpan w:val="2"/>
            <w:vMerge w:val="restart"/>
            <w:shd w:val="clear" w:color="auto" w:fill="FFFF66"/>
            <w:vAlign w:val="center"/>
          </w:tcPr>
          <w:p w14:paraId="5C660BE5" w14:textId="77777777" w:rsidR="00C161EB" w:rsidRPr="00C161EB" w:rsidRDefault="00C161EB">
            <w:pPr>
              <w:pStyle w:val="af1"/>
              <w:spacing w:before="0" w:beforeAutospacing="0" w:after="0" w:afterAutospacing="0"/>
              <w:jc w:val="center"/>
              <w:rPr>
                <w:b/>
              </w:rPr>
            </w:pPr>
            <w:r w:rsidRPr="00C161EB">
              <w:rPr>
                <w:b/>
              </w:rPr>
              <w:t>Кількість організацій, одиниць</w:t>
            </w:r>
          </w:p>
        </w:tc>
        <w:tc>
          <w:tcPr>
            <w:tcW w:w="1985" w:type="dxa"/>
            <w:gridSpan w:val="2"/>
            <w:vMerge w:val="restart"/>
            <w:shd w:val="clear" w:color="auto" w:fill="FFFF66"/>
            <w:vAlign w:val="center"/>
          </w:tcPr>
          <w:p w14:paraId="51E33246" w14:textId="77777777" w:rsidR="00C161EB" w:rsidRPr="00C161EB" w:rsidRDefault="00C161EB">
            <w:pPr>
              <w:pStyle w:val="af1"/>
              <w:spacing w:before="0" w:beforeAutospacing="0" w:after="0" w:afterAutospacing="0"/>
              <w:jc w:val="center"/>
              <w:rPr>
                <w:b/>
              </w:rPr>
            </w:pPr>
            <w:r w:rsidRPr="00C161EB">
              <w:rPr>
                <w:b/>
              </w:rPr>
              <w:t>Кількість працівників, осіб</w:t>
            </w:r>
          </w:p>
        </w:tc>
        <w:tc>
          <w:tcPr>
            <w:tcW w:w="3651" w:type="dxa"/>
            <w:gridSpan w:val="4"/>
            <w:shd w:val="clear" w:color="auto" w:fill="FFFF66"/>
            <w:vAlign w:val="center"/>
          </w:tcPr>
          <w:p w14:paraId="140C785B" w14:textId="77777777" w:rsidR="00C161EB" w:rsidRPr="00C161EB" w:rsidRDefault="00C161EB">
            <w:pPr>
              <w:pStyle w:val="af1"/>
              <w:spacing w:before="0" w:beforeAutospacing="0" w:after="0" w:afterAutospacing="0"/>
              <w:jc w:val="center"/>
              <w:rPr>
                <w:b/>
              </w:rPr>
            </w:pPr>
            <w:r w:rsidRPr="00C161EB">
              <w:rPr>
                <w:b/>
              </w:rPr>
              <w:t>Із них:</w:t>
            </w:r>
          </w:p>
        </w:tc>
      </w:tr>
      <w:tr w:rsidR="00C161EB" w:rsidRPr="00C161EB" w14:paraId="2611B138" w14:textId="77777777">
        <w:tc>
          <w:tcPr>
            <w:tcW w:w="2376" w:type="dxa"/>
            <w:vMerge/>
            <w:shd w:val="clear" w:color="auto" w:fill="FFFF66"/>
            <w:vAlign w:val="center"/>
          </w:tcPr>
          <w:p w14:paraId="57D5C40F" w14:textId="77777777" w:rsidR="00C161EB" w:rsidRPr="00C161EB" w:rsidRDefault="00C161EB">
            <w:pPr>
              <w:pStyle w:val="af1"/>
              <w:spacing w:before="0" w:beforeAutospacing="0" w:after="0" w:afterAutospacing="0"/>
              <w:jc w:val="center"/>
            </w:pPr>
          </w:p>
        </w:tc>
        <w:tc>
          <w:tcPr>
            <w:tcW w:w="1843" w:type="dxa"/>
            <w:gridSpan w:val="2"/>
            <w:vMerge/>
            <w:shd w:val="clear" w:color="auto" w:fill="FFFF66"/>
            <w:vAlign w:val="center"/>
          </w:tcPr>
          <w:p w14:paraId="3ECF61D2" w14:textId="77777777" w:rsidR="00C161EB" w:rsidRPr="00C161EB" w:rsidRDefault="00C161EB">
            <w:pPr>
              <w:pStyle w:val="af1"/>
              <w:spacing w:before="0" w:beforeAutospacing="0" w:after="0" w:afterAutospacing="0"/>
              <w:jc w:val="center"/>
              <w:rPr>
                <w:b/>
              </w:rPr>
            </w:pPr>
          </w:p>
        </w:tc>
        <w:tc>
          <w:tcPr>
            <w:tcW w:w="1985" w:type="dxa"/>
            <w:gridSpan w:val="2"/>
            <w:vMerge/>
            <w:shd w:val="clear" w:color="auto" w:fill="FFFF66"/>
            <w:vAlign w:val="center"/>
          </w:tcPr>
          <w:p w14:paraId="34E87E1F" w14:textId="77777777" w:rsidR="00C161EB" w:rsidRPr="00C161EB" w:rsidRDefault="00C161EB">
            <w:pPr>
              <w:pStyle w:val="af1"/>
              <w:spacing w:before="0" w:beforeAutospacing="0" w:after="0" w:afterAutospacing="0"/>
              <w:jc w:val="center"/>
              <w:rPr>
                <w:b/>
              </w:rPr>
            </w:pPr>
          </w:p>
        </w:tc>
        <w:tc>
          <w:tcPr>
            <w:tcW w:w="1825" w:type="dxa"/>
            <w:gridSpan w:val="2"/>
            <w:shd w:val="clear" w:color="auto" w:fill="FFFF66"/>
            <w:vAlign w:val="center"/>
          </w:tcPr>
          <w:p w14:paraId="563B3404" w14:textId="77777777" w:rsidR="00C161EB" w:rsidRPr="00C161EB" w:rsidRDefault="00C161EB">
            <w:pPr>
              <w:pStyle w:val="af1"/>
              <w:spacing w:before="0" w:beforeAutospacing="0" w:after="0" w:afterAutospacing="0"/>
              <w:jc w:val="center"/>
              <w:rPr>
                <w:b/>
              </w:rPr>
            </w:pPr>
            <w:r w:rsidRPr="00C161EB">
              <w:rPr>
                <w:b/>
              </w:rPr>
              <w:t>Доктори наук, осіб</w:t>
            </w:r>
          </w:p>
        </w:tc>
        <w:tc>
          <w:tcPr>
            <w:tcW w:w="1826" w:type="dxa"/>
            <w:gridSpan w:val="2"/>
            <w:shd w:val="clear" w:color="auto" w:fill="FFFF66"/>
            <w:vAlign w:val="center"/>
          </w:tcPr>
          <w:p w14:paraId="3847659B" w14:textId="77777777" w:rsidR="00C161EB" w:rsidRPr="00C161EB" w:rsidRDefault="00C161EB">
            <w:pPr>
              <w:pStyle w:val="af1"/>
              <w:spacing w:before="0" w:beforeAutospacing="0" w:after="0" w:afterAutospacing="0"/>
              <w:jc w:val="center"/>
              <w:rPr>
                <w:b/>
              </w:rPr>
            </w:pPr>
            <w:r w:rsidRPr="00C161EB">
              <w:rPr>
                <w:b/>
              </w:rPr>
              <w:t>Кандидати наук, осіб</w:t>
            </w:r>
          </w:p>
        </w:tc>
      </w:tr>
      <w:tr w:rsidR="00C161EB" w:rsidRPr="00C161EB" w14:paraId="5545BDCA" w14:textId="77777777">
        <w:tc>
          <w:tcPr>
            <w:tcW w:w="2376" w:type="dxa"/>
            <w:vMerge/>
            <w:shd w:val="clear" w:color="auto" w:fill="FFFF66"/>
            <w:vAlign w:val="center"/>
          </w:tcPr>
          <w:p w14:paraId="0FC876E1" w14:textId="77777777" w:rsidR="00C161EB" w:rsidRPr="00C161EB" w:rsidRDefault="00C161EB">
            <w:pPr>
              <w:pStyle w:val="af1"/>
              <w:spacing w:before="0" w:beforeAutospacing="0" w:after="0" w:afterAutospacing="0"/>
              <w:jc w:val="center"/>
            </w:pPr>
          </w:p>
        </w:tc>
        <w:tc>
          <w:tcPr>
            <w:tcW w:w="934" w:type="dxa"/>
            <w:shd w:val="clear" w:color="auto" w:fill="FFFF66"/>
            <w:vAlign w:val="center"/>
          </w:tcPr>
          <w:p w14:paraId="18855ECC" w14:textId="77777777" w:rsidR="00C161EB" w:rsidRPr="00C161EB" w:rsidRDefault="00C161EB">
            <w:pPr>
              <w:pStyle w:val="af1"/>
              <w:spacing w:before="0" w:beforeAutospacing="0" w:after="0" w:afterAutospacing="0"/>
              <w:jc w:val="center"/>
            </w:pPr>
            <w:r w:rsidRPr="00C161EB">
              <w:t>2018</w:t>
            </w:r>
          </w:p>
        </w:tc>
        <w:tc>
          <w:tcPr>
            <w:tcW w:w="909" w:type="dxa"/>
            <w:shd w:val="clear" w:color="auto" w:fill="FFFF66"/>
            <w:vAlign w:val="center"/>
          </w:tcPr>
          <w:p w14:paraId="4F926F68" w14:textId="77777777" w:rsidR="00C161EB" w:rsidRPr="00C161EB" w:rsidRDefault="00C161EB">
            <w:pPr>
              <w:pStyle w:val="af1"/>
              <w:spacing w:before="0" w:beforeAutospacing="0" w:after="0" w:afterAutospacing="0"/>
              <w:jc w:val="center"/>
            </w:pPr>
            <w:r w:rsidRPr="00C161EB">
              <w:t>2019</w:t>
            </w:r>
          </w:p>
        </w:tc>
        <w:tc>
          <w:tcPr>
            <w:tcW w:w="961" w:type="dxa"/>
            <w:shd w:val="clear" w:color="auto" w:fill="FFFF66"/>
            <w:vAlign w:val="center"/>
          </w:tcPr>
          <w:p w14:paraId="3FC8C492" w14:textId="77777777" w:rsidR="00C161EB" w:rsidRPr="00C161EB" w:rsidRDefault="00C161EB">
            <w:pPr>
              <w:pStyle w:val="af1"/>
              <w:spacing w:before="0" w:beforeAutospacing="0" w:after="0" w:afterAutospacing="0"/>
              <w:jc w:val="center"/>
            </w:pPr>
            <w:r w:rsidRPr="00C161EB">
              <w:t>2018</w:t>
            </w:r>
          </w:p>
        </w:tc>
        <w:tc>
          <w:tcPr>
            <w:tcW w:w="1024" w:type="dxa"/>
            <w:shd w:val="clear" w:color="auto" w:fill="FFFF66"/>
            <w:vAlign w:val="center"/>
          </w:tcPr>
          <w:p w14:paraId="1429DC13" w14:textId="77777777" w:rsidR="00C161EB" w:rsidRPr="00C161EB" w:rsidRDefault="00C161EB">
            <w:pPr>
              <w:pStyle w:val="af1"/>
              <w:spacing w:before="0" w:beforeAutospacing="0" w:after="0" w:afterAutospacing="0"/>
              <w:jc w:val="center"/>
            </w:pPr>
            <w:r w:rsidRPr="00C161EB">
              <w:t>2019</w:t>
            </w:r>
          </w:p>
        </w:tc>
        <w:tc>
          <w:tcPr>
            <w:tcW w:w="912" w:type="dxa"/>
            <w:shd w:val="clear" w:color="auto" w:fill="FFFF66"/>
            <w:vAlign w:val="center"/>
          </w:tcPr>
          <w:p w14:paraId="24EC7FDF" w14:textId="77777777" w:rsidR="00C161EB" w:rsidRPr="00C161EB" w:rsidRDefault="00C161EB">
            <w:pPr>
              <w:pStyle w:val="af1"/>
              <w:spacing w:before="0" w:beforeAutospacing="0" w:after="0" w:afterAutospacing="0"/>
              <w:jc w:val="center"/>
            </w:pPr>
            <w:r w:rsidRPr="00C161EB">
              <w:t>2018</w:t>
            </w:r>
          </w:p>
        </w:tc>
        <w:tc>
          <w:tcPr>
            <w:tcW w:w="913" w:type="dxa"/>
            <w:shd w:val="clear" w:color="auto" w:fill="FFFF66"/>
            <w:vAlign w:val="center"/>
          </w:tcPr>
          <w:p w14:paraId="1FF265FB" w14:textId="77777777" w:rsidR="00C161EB" w:rsidRPr="00C161EB" w:rsidRDefault="00C161EB">
            <w:pPr>
              <w:pStyle w:val="af1"/>
              <w:spacing w:before="0" w:beforeAutospacing="0" w:after="0" w:afterAutospacing="0"/>
              <w:jc w:val="center"/>
            </w:pPr>
            <w:r w:rsidRPr="00C161EB">
              <w:t>2019</w:t>
            </w:r>
          </w:p>
        </w:tc>
        <w:tc>
          <w:tcPr>
            <w:tcW w:w="913" w:type="dxa"/>
            <w:shd w:val="clear" w:color="auto" w:fill="FFFF66"/>
            <w:vAlign w:val="center"/>
          </w:tcPr>
          <w:p w14:paraId="313F0B1A" w14:textId="77777777" w:rsidR="00C161EB" w:rsidRPr="00C161EB" w:rsidRDefault="00C161EB">
            <w:pPr>
              <w:pStyle w:val="af1"/>
              <w:spacing w:before="0" w:beforeAutospacing="0" w:after="0" w:afterAutospacing="0"/>
              <w:jc w:val="center"/>
            </w:pPr>
            <w:r w:rsidRPr="00C161EB">
              <w:t>2018</w:t>
            </w:r>
          </w:p>
        </w:tc>
        <w:tc>
          <w:tcPr>
            <w:tcW w:w="913" w:type="dxa"/>
            <w:shd w:val="clear" w:color="auto" w:fill="FFFF66"/>
            <w:vAlign w:val="center"/>
          </w:tcPr>
          <w:p w14:paraId="5A99B1C5" w14:textId="77777777" w:rsidR="00C161EB" w:rsidRPr="00C161EB" w:rsidRDefault="00C161EB">
            <w:pPr>
              <w:pStyle w:val="af1"/>
              <w:spacing w:before="0" w:beforeAutospacing="0" w:after="0" w:afterAutospacing="0"/>
              <w:jc w:val="center"/>
            </w:pPr>
            <w:r w:rsidRPr="00C161EB">
              <w:t>2019</w:t>
            </w:r>
          </w:p>
        </w:tc>
      </w:tr>
      <w:tr w:rsidR="00C161EB" w:rsidRPr="00C161EB" w14:paraId="00360FD8" w14:textId="77777777">
        <w:tc>
          <w:tcPr>
            <w:tcW w:w="2376" w:type="dxa"/>
            <w:shd w:val="clear" w:color="auto" w:fill="auto"/>
          </w:tcPr>
          <w:p w14:paraId="6F8EC572" w14:textId="77777777" w:rsidR="00C161EB" w:rsidRPr="00C161EB" w:rsidRDefault="00C161EB">
            <w:pPr>
              <w:rPr>
                <w:rFonts w:ascii="Times New Roman" w:hAnsi="Times New Roman"/>
                <w:b/>
                <w:bCs/>
                <w:lang w:eastAsia="uk-UA"/>
              </w:rPr>
            </w:pPr>
            <w:r w:rsidRPr="00C161EB">
              <w:rPr>
                <w:rFonts w:ascii="Times New Roman" w:hAnsi="Times New Roman"/>
                <w:b/>
                <w:bCs/>
                <w:lang w:eastAsia="uk-UA"/>
              </w:rPr>
              <w:t>Україна</w:t>
            </w:r>
          </w:p>
        </w:tc>
        <w:tc>
          <w:tcPr>
            <w:tcW w:w="934" w:type="dxa"/>
            <w:shd w:val="clear" w:color="auto" w:fill="auto"/>
          </w:tcPr>
          <w:p w14:paraId="5339A92A"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950</w:t>
            </w:r>
          </w:p>
        </w:tc>
        <w:tc>
          <w:tcPr>
            <w:tcW w:w="909" w:type="dxa"/>
            <w:shd w:val="clear" w:color="auto" w:fill="auto"/>
          </w:tcPr>
          <w:p w14:paraId="661B88BF"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950</w:t>
            </w:r>
          </w:p>
        </w:tc>
        <w:tc>
          <w:tcPr>
            <w:tcW w:w="961" w:type="dxa"/>
            <w:shd w:val="clear" w:color="auto" w:fill="auto"/>
          </w:tcPr>
          <w:p w14:paraId="4959F515"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88128</w:t>
            </w:r>
          </w:p>
        </w:tc>
        <w:tc>
          <w:tcPr>
            <w:tcW w:w="1024" w:type="dxa"/>
            <w:shd w:val="clear" w:color="auto" w:fill="auto"/>
          </w:tcPr>
          <w:p w14:paraId="1B1BFD79"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79262</w:t>
            </w:r>
          </w:p>
        </w:tc>
        <w:tc>
          <w:tcPr>
            <w:tcW w:w="912" w:type="dxa"/>
            <w:shd w:val="clear" w:color="auto" w:fill="auto"/>
          </w:tcPr>
          <w:p w14:paraId="1BD7D271" w14:textId="77777777" w:rsidR="00C161EB" w:rsidRPr="00C161EB" w:rsidRDefault="00C161EB">
            <w:pPr>
              <w:pStyle w:val="af1"/>
              <w:spacing w:before="0" w:beforeAutospacing="0" w:after="0" w:afterAutospacing="0"/>
              <w:jc w:val="center"/>
              <w:rPr>
                <w:b/>
              </w:rPr>
            </w:pPr>
            <w:r w:rsidRPr="00C161EB">
              <w:rPr>
                <w:b/>
              </w:rPr>
              <w:t>7043</w:t>
            </w:r>
          </w:p>
        </w:tc>
        <w:tc>
          <w:tcPr>
            <w:tcW w:w="913" w:type="dxa"/>
            <w:shd w:val="clear" w:color="auto" w:fill="auto"/>
          </w:tcPr>
          <w:p w14:paraId="41B0F777" w14:textId="77777777" w:rsidR="00C161EB" w:rsidRPr="00C161EB" w:rsidRDefault="00C161EB">
            <w:pPr>
              <w:pStyle w:val="af1"/>
              <w:spacing w:before="0" w:beforeAutospacing="0" w:after="0" w:afterAutospacing="0"/>
              <w:jc w:val="center"/>
              <w:rPr>
                <w:b/>
              </w:rPr>
            </w:pPr>
            <w:r w:rsidRPr="00C161EB">
              <w:rPr>
                <w:b/>
              </w:rPr>
              <w:t>6526</w:t>
            </w:r>
          </w:p>
        </w:tc>
        <w:tc>
          <w:tcPr>
            <w:tcW w:w="913" w:type="dxa"/>
            <w:shd w:val="clear" w:color="auto" w:fill="auto"/>
          </w:tcPr>
          <w:p w14:paraId="3D1275D5" w14:textId="77777777" w:rsidR="00C161EB" w:rsidRPr="00C161EB" w:rsidRDefault="00C161EB">
            <w:pPr>
              <w:pStyle w:val="af1"/>
              <w:spacing w:before="0" w:beforeAutospacing="0" w:after="0" w:afterAutospacing="0"/>
              <w:jc w:val="center"/>
              <w:rPr>
                <w:b/>
              </w:rPr>
            </w:pPr>
            <w:r w:rsidRPr="00C161EB">
              <w:rPr>
                <w:b/>
              </w:rPr>
              <w:t>18806</w:t>
            </w:r>
          </w:p>
        </w:tc>
        <w:tc>
          <w:tcPr>
            <w:tcW w:w="913" w:type="dxa"/>
            <w:shd w:val="clear" w:color="auto" w:fill="auto"/>
          </w:tcPr>
          <w:p w14:paraId="083F51E9" w14:textId="77777777" w:rsidR="00C161EB" w:rsidRPr="00C161EB" w:rsidRDefault="00C161EB">
            <w:pPr>
              <w:pStyle w:val="af1"/>
              <w:spacing w:before="0" w:beforeAutospacing="0" w:after="0" w:afterAutospacing="0"/>
              <w:jc w:val="center"/>
              <w:rPr>
                <w:b/>
              </w:rPr>
            </w:pPr>
            <w:r w:rsidRPr="00C161EB">
              <w:rPr>
                <w:b/>
              </w:rPr>
              <w:t>16929</w:t>
            </w:r>
          </w:p>
        </w:tc>
      </w:tr>
      <w:tr w:rsidR="00C161EB" w:rsidRPr="00C161EB" w14:paraId="37A3E33C" w14:textId="77777777">
        <w:tc>
          <w:tcPr>
            <w:tcW w:w="2376" w:type="dxa"/>
            <w:shd w:val="clear" w:color="auto" w:fill="auto"/>
          </w:tcPr>
          <w:p w14:paraId="350A8DC9" w14:textId="77777777" w:rsidR="00C161EB" w:rsidRPr="00C161EB" w:rsidRDefault="00C161EB">
            <w:pPr>
              <w:rPr>
                <w:rFonts w:ascii="Times New Roman" w:hAnsi="Times New Roman"/>
                <w:lang w:eastAsia="uk-UA"/>
              </w:rPr>
            </w:pPr>
            <w:r w:rsidRPr="00C161EB">
              <w:rPr>
                <w:rFonts w:ascii="Times New Roman" w:hAnsi="Times New Roman"/>
                <w:lang w:eastAsia="uk-UA"/>
              </w:rPr>
              <w:t>Волинська</w:t>
            </w:r>
          </w:p>
        </w:tc>
        <w:tc>
          <w:tcPr>
            <w:tcW w:w="934" w:type="dxa"/>
            <w:shd w:val="clear" w:color="auto" w:fill="auto"/>
          </w:tcPr>
          <w:p w14:paraId="70EE3A53"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9</w:t>
            </w:r>
          </w:p>
        </w:tc>
        <w:tc>
          <w:tcPr>
            <w:tcW w:w="909" w:type="dxa"/>
            <w:shd w:val="clear" w:color="auto" w:fill="auto"/>
          </w:tcPr>
          <w:p w14:paraId="7E40765D"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6</w:t>
            </w:r>
          </w:p>
        </w:tc>
        <w:tc>
          <w:tcPr>
            <w:tcW w:w="961" w:type="dxa"/>
            <w:shd w:val="clear" w:color="auto" w:fill="auto"/>
          </w:tcPr>
          <w:p w14:paraId="0A09C380"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317</w:t>
            </w:r>
          </w:p>
        </w:tc>
        <w:tc>
          <w:tcPr>
            <w:tcW w:w="1024" w:type="dxa"/>
            <w:shd w:val="clear" w:color="auto" w:fill="auto"/>
          </w:tcPr>
          <w:p w14:paraId="339DC6C3"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202</w:t>
            </w:r>
          </w:p>
        </w:tc>
        <w:tc>
          <w:tcPr>
            <w:tcW w:w="912" w:type="dxa"/>
            <w:shd w:val="clear" w:color="auto" w:fill="auto"/>
          </w:tcPr>
          <w:p w14:paraId="46DF08B2" w14:textId="77777777" w:rsidR="00C161EB" w:rsidRPr="00C161EB" w:rsidRDefault="00C161EB">
            <w:pPr>
              <w:pStyle w:val="af1"/>
              <w:spacing w:before="0" w:beforeAutospacing="0" w:after="0" w:afterAutospacing="0"/>
              <w:jc w:val="center"/>
            </w:pPr>
            <w:r w:rsidRPr="00C161EB">
              <w:t>36</w:t>
            </w:r>
          </w:p>
        </w:tc>
        <w:tc>
          <w:tcPr>
            <w:tcW w:w="913" w:type="dxa"/>
            <w:shd w:val="clear" w:color="auto" w:fill="auto"/>
          </w:tcPr>
          <w:p w14:paraId="755D770B" w14:textId="77777777" w:rsidR="00C161EB" w:rsidRPr="00C161EB" w:rsidRDefault="00C161EB">
            <w:pPr>
              <w:pStyle w:val="af1"/>
              <w:spacing w:before="0" w:beforeAutospacing="0" w:after="0" w:afterAutospacing="0"/>
              <w:jc w:val="center"/>
            </w:pPr>
            <w:r w:rsidRPr="00C161EB">
              <w:t>29</w:t>
            </w:r>
          </w:p>
        </w:tc>
        <w:tc>
          <w:tcPr>
            <w:tcW w:w="913" w:type="dxa"/>
            <w:shd w:val="clear" w:color="auto" w:fill="auto"/>
          </w:tcPr>
          <w:p w14:paraId="1DACCDCB" w14:textId="77777777" w:rsidR="00C161EB" w:rsidRPr="00C161EB" w:rsidRDefault="00C161EB">
            <w:pPr>
              <w:pStyle w:val="af1"/>
              <w:spacing w:before="0" w:beforeAutospacing="0" w:after="0" w:afterAutospacing="0"/>
              <w:jc w:val="center"/>
            </w:pPr>
            <w:r w:rsidRPr="00C161EB">
              <w:t>116</w:t>
            </w:r>
          </w:p>
        </w:tc>
        <w:tc>
          <w:tcPr>
            <w:tcW w:w="913" w:type="dxa"/>
            <w:shd w:val="clear" w:color="auto" w:fill="auto"/>
          </w:tcPr>
          <w:p w14:paraId="095FB4B3" w14:textId="77777777" w:rsidR="00C161EB" w:rsidRPr="00C161EB" w:rsidRDefault="00C161EB">
            <w:pPr>
              <w:pStyle w:val="af1"/>
              <w:spacing w:before="0" w:beforeAutospacing="0" w:after="0" w:afterAutospacing="0"/>
              <w:jc w:val="center"/>
            </w:pPr>
            <w:r w:rsidRPr="00C161EB">
              <w:t>78</w:t>
            </w:r>
          </w:p>
        </w:tc>
      </w:tr>
      <w:tr w:rsidR="00C161EB" w:rsidRPr="00C161EB" w14:paraId="5F9FF2E4" w14:textId="77777777">
        <w:tc>
          <w:tcPr>
            <w:tcW w:w="2376" w:type="dxa"/>
            <w:shd w:val="clear" w:color="auto" w:fill="auto"/>
          </w:tcPr>
          <w:p w14:paraId="25515515" w14:textId="77777777" w:rsidR="00C161EB" w:rsidRPr="00C161EB" w:rsidRDefault="00C161EB">
            <w:pPr>
              <w:rPr>
                <w:rFonts w:ascii="Times New Roman" w:hAnsi="Times New Roman"/>
                <w:lang w:eastAsia="uk-UA"/>
              </w:rPr>
            </w:pPr>
            <w:r w:rsidRPr="00C161EB">
              <w:rPr>
                <w:rFonts w:ascii="Times New Roman" w:hAnsi="Times New Roman"/>
                <w:lang w:eastAsia="uk-UA"/>
              </w:rPr>
              <w:t>Івано-Франківська</w:t>
            </w:r>
          </w:p>
        </w:tc>
        <w:tc>
          <w:tcPr>
            <w:tcW w:w="934" w:type="dxa"/>
            <w:shd w:val="clear" w:color="auto" w:fill="auto"/>
          </w:tcPr>
          <w:p w14:paraId="3C39C9C4"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14</w:t>
            </w:r>
          </w:p>
        </w:tc>
        <w:tc>
          <w:tcPr>
            <w:tcW w:w="909" w:type="dxa"/>
            <w:shd w:val="clear" w:color="auto" w:fill="auto"/>
          </w:tcPr>
          <w:p w14:paraId="0FFE3474"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14</w:t>
            </w:r>
          </w:p>
        </w:tc>
        <w:tc>
          <w:tcPr>
            <w:tcW w:w="961" w:type="dxa"/>
            <w:shd w:val="clear" w:color="auto" w:fill="auto"/>
          </w:tcPr>
          <w:p w14:paraId="262F0E39"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600</w:t>
            </w:r>
          </w:p>
        </w:tc>
        <w:tc>
          <w:tcPr>
            <w:tcW w:w="1024" w:type="dxa"/>
            <w:shd w:val="clear" w:color="auto" w:fill="auto"/>
          </w:tcPr>
          <w:p w14:paraId="76417081"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483</w:t>
            </w:r>
          </w:p>
        </w:tc>
        <w:tc>
          <w:tcPr>
            <w:tcW w:w="912" w:type="dxa"/>
            <w:shd w:val="clear" w:color="auto" w:fill="auto"/>
          </w:tcPr>
          <w:p w14:paraId="4785EFDC" w14:textId="77777777" w:rsidR="00C161EB" w:rsidRPr="00C161EB" w:rsidRDefault="00C161EB">
            <w:pPr>
              <w:pStyle w:val="af1"/>
              <w:spacing w:before="0" w:beforeAutospacing="0" w:after="0" w:afterAutospacing="0"/>
              <w:jc w:val="center"/>
            </w:pPr>
            <w:r w:rsidRPr="00C161EB">
              <w:t>59</w:t>
            </w:r>
          </w:p>
        </w:tc>
        <w:tc>
          <w:tcPr>
            <w:tcW w:w="913" w:type="dxa"/>
            <w:shd w:val="clear" w:color="auto" w:fill="auto"/>
          </w:tcPr>
          <w:p w14:paraId="784FB372" w14:textId="77777777" w:rsidR="00C161EB" w:rsidRPr="00C161EB" w:rsidRDefault="00C161EB">
            <w:pPr>
              <w:pStyle w:val="af1"/>
              <w:spacing w:before="0" w:beforeAutospacing="0" w:after="0" w:afterAutospacing="0"/>
              <w:jc w:val="center"/>
            </w:pPr>
            <w:r w:rsidRPr="00C161EB">
              <w:t>69</w:t>
            </w:r>
          </w:p>
        </w:tc>
        <w:tc>
          <w:tcPr>
            <w:tcW w:w="913" w:type="dxa"/>
            <w:shd w:val="clear" w:color="auto" w:fill="auto"/>
          </w:tcPr>
          <w:p w14:paraId="24A4052A" w14:textId="77777777" w:rsidR="00C161EB" w:rsidRPr="00C161EB" w:rsidRDefault="00C161EB">
            <w:pPr>
              <w:pStyle w:val="af1"/>
              <w:spacing w:before="0" w:beforeAutospacing="0" w:after="0" w:afterAutospacing="0"/>
              <w:jc w:val="center"/>
            </w:pPr>
            <w:r w:rsidRPr="00C161EB">
              <w:t>132</w:t>
            </w:r>
          </w:p>
        </w:tc>
        <w:tc>
          <w:tcPr>
            <w:tcW w:w="913" w:type="dxa"/>
            <w:shd w:val="clear" w:color="auto" w:fill="auto"/>
          </w:tcPr>
          <w:p w14:paraId="4366F3B3" w14:textId="77777777" w:rsidR="00C161EB" w:rsidRPr="00C161EB" w:rsidRDefault="00C161EB">
            <w:pPr>
              <w:pStyle w:val="af1"/>
              <w:spacing w:before="0" w:beforeAutospacing="0" w:after="0" w:afterAutospacing="0"/>
              <w:jc w:val="center"/>
            </w:pPr>
            <w:r w:rsidRPr="00C161EB">
              <w:t>144</w:t>
            </w:r>
          </w:p>
        </w:tc>
      </w:tr>
      <w:tr w:rsidR="00C161EB" w:rsidRPr="00C161EB" w14:paraId="708F5D2E" w14:textId="77777777">
        <w:tc>
          <w:tcPr>
            <w:tcW w:w="2376" w:type="dxa"/>
            <w:shd w:val="clear" w:color="auto" w:fill="auto"/>
          </w:tcPr>
          <w:p w14:paraId="1635FF01" w14:textId="77777777" w:rsidR="00C161EB" w:rsidRPr="00C161EB" w:rsidRDefault="00C161EB">
            <w:pPr>
              <w:rPr>
                <w:rFonts w:ascii="Times New Roman" w:hAnsi="Times New Roman"/>
                <w:lang w:eastAsia="uk-UA"/>
              </w:rPr>
            </w:pPr>
            <w:r w:rsidRPr="00C161EB">
              <w:rPr>
                <w:rFonts w:ascii="Times New Roman" w:hAnsi="Times New Roman"/>
                <w:lang w:eastAsia="uk-UA"/>
              </w:rPr>
              <w:t>Львівська</w:t>
            </w:r>
          </w:p>
        </w:tc>
        <w:tc>
          <w:tcPr>
            <w:tcW w:w="934" w:type="dxa"/>
            <w:shd w:val="clear" w:color="auto" w:fill="auto"/>
          </w:tcPr>
          <w:p w14:paraId="30848B9A"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72</w:t>
            </w:r>
          </w:p>
        </w:tc>
        <w:tc>
          <w:tcPr>
            <w:tcW w:w="909" w:type="dxa"/>
            <w:shd w:val="clear" w:color="auto" w:fill="auto"/>
          </w:tcPr>
          <w:p w14:paraId="67EC5C4C"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69</w:t>
            </w:r>
          </w:p>
        </w:tc>
        <w:tc>
          <w:tcPr>
            <w:tcW w:w="961" w:type="dxa"/>
            <w:shd w:val="clear" w:color="auto" w:fill="auto"/>
          </w:tcPr>
          <w:p w14:paraId="719DC924"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4869</w:t>
            </w:r>
          </w:p>
        </w:tc>
        <w:tc>
          <w:tcPr>
            <w:tcW w:w="1024" w:type="dxa"/>
            <w:shd w:val="clear" w:color="auto" w:fill="auto"/>
          </w:tcPr>
          <w:p w14:paraId="4D3A5BBE"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4155</w:t>
            </w:r>
          </w:p>
        </w:tc>
        <w:tc>
          <w:tcPr>
            <w:tcW w:w="912" w:type="dxa"/>
            <w:shd w:val="clear" w:color="auto" w:fill="auto"/>
          </w:tcPr>
          <w:p w14:paraId="52DE76FE" w14:textId="77777777" w:rsidR="00C161EB" w:rsidRPr="00C161EB" w:rsidRDefault="00C161EB">
            <w:pPr>
              <w:pStyle w:val="af1"/>
              <w:spacing w:before="0" w:beforeAutospacing="0" w:after="0" w:afterAutospacing="0"/>
              <w:jc w:val="center"/>
            </w:pPr>
            <w:r w:rsidRPr="00C161EB">
              <w:t>585</w:t>
            </w:r>
          </w:p>
        </w:tc>
        <w:tc>
          <w:tcPr>
            <w:tcW w:w="913" w:type="dxa"/>
            <w:shd w:val="clear" w:color="auto" w:fill="auto"/>
          </w:tcPr>
          <w:p w14:paraId="3B87C87D" w14:textId="77777777" w:rsidR="00C161EB" w:rsidRPr="00C161EB" w:rsidRDefault="00C161EB">
            <w:pPr>
              <w:pStyle w:val="af1"/>
              <w:spacing w:before="0" w:beforeAutospacing="0" w:after="0" w:afterAutospacing="0"/>
              <w:jc w:val="center"/>
            </w:pPr>
            <w:r w:rsidRPr="00C161EB">
              <w:t>537</w:t>
            </w:r>
          </w:p>
        </w:tc>
        <w:tc>
          <w:tcPr>
            <w:tcW w:w="913" w:type="dxa"/>
            <w:shd w:val="clear" w:color="auto" w:fill="auto"/>
          </w:tcPr>
          <w:p w14:paraId="6323318F" w14:textId="77777777" w:rsidR="00C161EB" w:rsidRPr="00C161EB" w:rsidRDefault="00C161EB">
            <w:pPr>
              <w:pStyle w:val="af1"/>
              <w:spacing w:before="0" w:beforeAutospacing="0" w:after="0" w:afterAutospacing="0"/>
              <w:jc w:val="center"/>
            </w:pPr>
            <w:r w:rsidRPr="00C161EB">
              <w:t>1771</w:t>
            </w:r>
          </w:p>
        </w:tc>
        <w:tc>
          <w:tcPr>
            <w:tcW w:w="913" w:type="dxa"/>
            <w:shd w:val="clear" w:color="auto" w:fill="auto"/>
          </w:tcPr>
          <w:p w14:paraId="58312618" w14:textId="77777777" w:rsidR="00C161EB" w:rsidRPr="00C161EB" w:rsidRDefault="00C161EB">
            <w:pPr>
              <w:pStyle w:val="af1"/>
              <w:spacing w:before="0" w:beforeAutospacing="0" w:after="0" w:afterAutospacing="0"/>
              <w:jc w:val="center"/>
            </w:pPr>
            <w:r w:rsidRPr="00C161EB">
              <w:t>1431</w:t>
            </w:r>
          </w:p>
        </w:tc>
      </w:tr>
      <w:tr w:rsidR="00C161EB" w:rsidRPr="00C161EB" w14:paraId="07A92ED1" w14:textId="77777777">
        <w:tc>
          <w:tcPr>
            <w:tcW w:w="2376" w:type="dxa"/>
            <w:shd w:val="clear" w:color="auto" w:fill="auto"/>
          </w:tcPr>
          <w:p w14:paraId="46F68E38" w14:textId="77777777" w:rsidR="00C161EB" w:rsidRPr="00C161EB" w:rsidRDefault="00C161EB">
            <w:pPr>
              <w:rPr>
                <w:rFonts w:ascii="Times New Roman" w:hAnsi="Times New Roman"/>
                <w:lang w:eastAsia="uk-UA"/>
              </w:rPr>
            </w:pPr>
            <w:r w:rsidRPr="00C161EB">
              <w:rPr>
                <w:rFonts w:ascii="Times New Roman" w:hAnsi="Times New Roman"/>
                <w:lang w:eastAsia="uk-UA"/>
              </w:rPr>
              <w:t>Рівненська</w:t>
            </w:r>
          </w:p>
        </w:tc>
        <w:tc>
          <w:tcPr>
            <w:tcW w:w="934" w:type="dxa"/>
            <w:shd w:val="clear" w:color="auto" w:fill="auto"/>
          </w:tcPr>
          <w:p w14:paraId="7BBAD262"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11</w:t>
            </w:r>
          </w:p>
        </w:tc>
        <w:tc>
          <w:tcPr>
            <w:tcW w:w="909" w:type="dxa"/>
            <w:shd w:val="clear" w:color="auto" w:fill="auto"/>
          </w:tcPr>
          <w:p w14:paraId="4925E3DA"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12</w:t>
            </w:r>
          </w:p>
        </w:tc>
        <w:tc>
          <w:tcPr>
            <w:tcW w:w="961" w:type="dxa"/>
            <w:shd w:val="clear" w:color="auto" w:fill="auto"/>
          </w:tcPr>
          <w:p w14:paraId="4DA2EB8D"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340</w:t>
            </w:r>
          </w:p>
        </w:tc>
        <w:tc>
          <w:tcPr>
            <w:tcW w:w="1024" w:type="dxa"/>
            <w:shd w:val="clear" w:color="auto" w:fill="auto"/>
          </w:tcPr>
          <w:p w14:paraId="7E335364"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312</w:t>
            </w:r>
          </w:p>
        </w:tc>
        <w:tc>
          <w:tcPr>
            <w:tcW w:w="912" w:type="dxa"/>
            <w:shd w:val="clear" w:color="auto" w:fill="auto"/>
          </w:tcPr>
          <w:p w14:paraId="121314FF" w14:textId="77777777" w:rsidR="00C161EB" w:rsidRPr="00C161EB" w:rsidRDefault="00C161EB">
            <w:pPr>
              <w:pStyle w:val="af1"/>
              <w:spacing w:before="0" w:beforeAutospacing="0" w:after="0" w:afterAutospacing="0"/>
              <w:jc w:val="center"/>
            </w:pPr>
            <w:r w:rsidRPr="00C161EB">
              <w:t>46</w:t>
            </w:r>
          </w:p>
        </w:tc>
        <w:tc>
          <w:tcPr>
            <w:tcW w:w="913" w:type="dxa"/>
            <w:shd w:val="clear" w:color="auto" w:fill="auto"/>
          </w:tcPr>
          <w:p w14:paraId="0119433F" w14:textId="77777777" w:rsidR="00C161EB" w:rsidRPr="00C161EB" w:rsidRDefault="00C161EB">
            <w:pPr>
              <w:pStyle w:val="af1"/>
              <w:spacing w:before="0" w:beforeAutospacing="0" w:after="0" w:afterAutospacing="0"/>
              <w:jc w:val="center"/>
            </w:pPr>
            <w:r w:rsidRPr="00C161EB">
              <w:t>27</w:t>
            </w:r>
          </w:p>
        </w:tc>
        <w:tc>
          <w:tcPr>
            <w:tcW w:w="913" w:type="dxa"/>
            <w:shd w:val="clear" w:color="auto" w:fill="auto"/>
          </w:tcPr>
          <w:p w14:paraId="41357BBD" w14:textId="77777777" w:rsidR="00C161EB" w:rsidRPr="00C161EB" w:rsidRDefault="00C161EB">
            <w:pPr>
              <w:pStyle w:val="af1"/>
              <w:spacing w:before="0" w:beforeAutospacing="0" w:after="0" w:afterAutospacing="0"/>
              <w:jc w:val="center"/>
            </w:pPr>
            <w:r w:rsidRPr="00C161EB">
              <w:t>102</w:t>
            </w:r>
          </w:p>
        </w:tc>
        <w:tc>
          <w:tcPr>
            <w:tcW w:w="913" w:type="dxa"/>
            <w:shd w:val="clear" w:color="auto" w:fill="auto"/>
          </w:tcPr>
          <w:p w14:paraId="3BD8CFD0" w14:textId="77777777" w:rsidR="00C161EB" w:rsidRPr="00C161EB" w:rsidRDefault="00C161EB">
            <w:pPr>
              <w:pStyle w:val="af1"/>
              <w:spacing w:before="0" w:beforeAutospacing="0" w:after="0" w:afterAutospacing="0"/>
              <w:jc w:val="center"/>
            </w:pPr>
            <w:r w:rsidRPr="00C161EB">
              <w:t>112</w:t>
            </w:r>
          </w:p>
        </w:tc>
      </w:tr>
      <w:tr w:rsidR="00C161EB" w:rsidRPr="00C161EB" w14:paraId="357788EE" w14:textId="77777777">
        <w:tc>
          <w:tcPr>
            <w:tcW w:w="2376" w:type="dxa"/>
            <w:shd w:val="clear" w:color="auto" w:fill="auto"/>
          </w:tcPr>
          <w:p w14:paraId="0075A9A6" w14:textId="77777777" w:rsidR="00C161EB" w:rsidRPr="00C161EB" w:rsidRDefault="00C161EB">
            <w:pPr>
              <w:rPr>
                <w:rFonts w:ascii="Times New Roman" w:hAnsi="Times New Roman"/>
                <w:b/>
                <w:bCs/>
                <w:lang w:eastAsia="uk-UA"/>
              </w:rPr>
            </w:pPr>
            <w:r w:rsidRPr="00C161EB">
              <w:rPr>
                <w:rFonts w:ascii="Times New Roman" w:hAnsi="Times New Roman"/>
                <w:b/>
                <w:bCs/>
                <w:lang w:eastAsia="uk-UA"/>
              </w:rPr>
              <w:t>Тернопільська</w:t>
            </w:r>
          </w:p>
        </w:tc>
        <w:tc>
          <w:tcPr>
            <w:tcW w:w="934" w:type="dxa"/>
            <w:shd w:val="clear" w:color="auto" w:fill="auto"/>
          </w:tcPr>
          <w:p w14:paraId="3CF9EEBE"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12</w:t>
            </w:r>
          </w:p>
        </w:tc>
        <w:tc>
          <w:tcPr>
            <w:tcW w:w="909" w:type="dxa"/>
            <w:shd w:val="clear" w:color="auto" w:fill="auto"/>
          </w:tcPr>
          <w:p w14:paraId="5B48B3A8"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9</w:t>
            </w:r>
          </w:p>
        </w:tc>
        <w:tc>
          <w:tcPr>
            <w:tcW w:w="961" w:type="dxa"/>
            <w:shd w:val="clear" w:color="auto" w:fill="auto"/>
          </w:tcPr>
          <w:p w14:paraId="0F212806" w14:textId="77777777" w:rsidR="00C161EB" w:rsidRPr="00C161EB" w:rsidRDefault="00C161EB">
            <w:pPr>
              <w:jc w:val="center"/>
              <w:rPr>
                <w:rFonts w:ascii="Times New Roman" w:hAnsi="Times New Roman"/>
                <w:b/>
                <w:lang w:eastAsia="uk-UA"/>
              </w:rPr>
            </w:pPr>
            <w:r w:rsidRPr="00C161EB">
              <w:rPr>
                <w:rFonts w:ascii="Times New Roman" w:hAnsi="Times New Roman"/>
                <w:b/>
                <w:lang w:eastAsia="uk-UA"/>
              </w:rPr>
              <w:t>345</w:t>
            </w:r>
          </w:p>
        </w:tc>
        <w:tc>
          <w:tcPr>
            <w:tcW w:w="1024" w:type="dxa"/>
            <w:shd w:val="clear" w:color="auto" w:fill="auto"/>
          </w:tcPr>
          <w:p w14:paraId="0609288D" w14:textId="77777777" w:rsidR="00C161EB" w:rsidRPr="00C161EB" w:rsidRDefault="00C161EB">
            <w:pPr>
              <w:jc w:val="center"/>
              <w:rPr>
                <w:rFonts w:ascii="Times New Roman" w:hAnsi="Times New Roman"/>
                <w:b/>
                <w:lang w:eastAsia="uk-UA"/>
              </w:rPr>
            </w:pPr>
            <w:r w:rsidRPr="00C161EB">
              <w:rPr>
                <w:rFonts w:ascii="Times New Roman" w:hAnsi="Times New Roman"/>
                <w:b/>
                <w:lang w:eastAsia="uk-UA"/>
              </w:rPr>
              <w:t>135</w:t>
            </w:r>
          </w:p>
        </w:tc>
        <w:tc>
          <w:tcPr>
            <w:tcW w:w="912" w:type="dxa"/>
            <w:shd w:val="clear" w:color="auto" w:fill="auto"/>
          </w:tcPr>
          <w:p w14:paraId="28656FCF" w14:textId="77777777" w:rsidR="00C161EB" w:rsidRPr="00C161EB" w:rsidRDefault="00C161EB">
            <w:pPr>
              <w:pStyle w:val="af1"/>
              <w:spacing w:before="0" w:beforeAutospacing="0" w:after="0" w:afterAutospacing="0"/>
              <w:jc w:val="center"/>
              <w:rPr>
                <w:b/>
              </w:rPr>
            </w:pPr>
            <w:r w:rsidRPr="00C161EB">
              <w:rPr>
                <w:b/>
              </w:rPr>
              <w:t>55</w:t>
            </w:r>
          </w:p>
        </w:tc>
        <w:tc>
          <w:tcPr>
            <w:tcW w:w="913" w:type="dxa"/>
            <w:shd w:val="clear" w:color="auto" w:fill="auto"/>
          </w:tcPr>
          <w:p w14:paraId="567F0FB8" w14:textId="77777777" w:rsidR="00C161EB" w:rsidRPr="00C161EB" w:rsidRDefault="00C161EB">
            <w:pPr>
              <w:pStyle w:val="af1"/>
              <w:spacing w:before="0" w:beforeAutospacing="0" w:after="0" w:afterAutospacing="0"/>
              <w:jc w:val="center"/>
              <w:rPr>
                <w:b/>
              </w:rPr>
            </w:pPr>
            <w:r w:rsidRPr="00C161EB">
              <w:rPr>
                <w:b/>
              </w:rPr>
              <w:t>7</w:t>
            </w:r>
          </w:p>
        </w:tc>
        <w:tc>
          <w:tcPr>
            <w:tcW w:w="913" w:type="dxa"/>
            <w:shd w:val="clear" w:color="auto" w:fill="auto"/>
          </w:tcPr>
          <w:p w14:paraId="638AF689" w14:textId="77777777" w:rsidR="00C161EB" w:rsidRPr="00C161EB" w:rsidRDefault="00C161EB">
            <w:pPr>
              <w:pStyle w:val="af1"/>
              <w:spacing w:before="0" w:beforeAutospacing="0" w:after="0" w:afterAutospacing="0"/>
              <w:jc w:val="center"/>
              <w:rPr>
                <w:b/>
              </w:rPr>
            </w:pPr>
            <w:r w:rsidRPr="00C161EB">
              <w:rPr>
                <w:b/>
              </w:rPr>
              <w:t>110</w:t>
            </w:r>
          </w:p>
        </w:tc>
        <w:tc>
          <w:tcPr>
            <w:tcW w:w="913" w:type="dxa"/>
            <w:shd w:val="clear" w:color="auto" w:fill="auto"/>
          </w:tcPr>
          <w:p w14:paraId="6520C6CD" w14:textId="77777777" w:rsidR="00C161EB" w:rsidRPr="00C161EB" w:rsidRDefault="00C161EB">
            <w:pPr>
              <w:pStyle w:val="af1"/>
              <w:spacing w:before="0" w:beforeAutospacing="0" w:after="0" w:afterAutospacing="0"/>
              <w:jc w:val="center"/>
              <w:rPr>
                <w:b/>
              </w:rPr>
            </w:pPr>
            <w:r w:rsidRPr="00C161EB">
              <w:rPr>
                <w:b/>
              </w:rPr>
              <w:t>23</w:t>
            </w:r>
          </w:p>
        </w:tc>
      </w:tr>
      <w:tr w:rsidR="00C161EB" w:rsidRPr="00C161EB" w14:paraId="3503D75B" w14:textId="77777777">
        <w:tc>
          <w:tcPr>
            <w:tcW w:w="2376" w:type="dxa"/>
            <w:shd w:val="clear" w:color="auto" w:fill="auto"/>
          </w:tcPr>
          <w:p w14:paraId="45CCDFDD" w14:textId="77777777" w:rsidR="00C161EB" w:rsidRPr="00C161EB" w:rsidRDefault="00C161EB">
            <w:pPr>
              <w:rPr>
                <w:rFonts w:ascii="Times New Roman" w:hAnsi="Times New Roman"/>
                <w:lang w:eastAsia="uk-UA"/>
              </w:rPr>
            </w:pPr>
            <w:r w:rsidRPr="00C161EB">
              <w:rPr>
                <w:rFonts w:ascii="Times New Roman" w:hAnsi="Times New Roman"/>
                <w:lang w:eastAsia="uk-UA"/>
              </w:rPr>
              <w:lastRenderedPageBreak/>
              <w:t>Хмельницька</w:t>
            </w:r>
          </w:p>
        </w:tc>
        <w:tc>
          <w:tcPr>
            <w:tcW w:w="934" w:type="dxa"/>
            <w:shd w:val="clear" w:color="auto" w:fill="auto"/>
          </w:tcPr>
          <w:p w14:paraId="5FB4ED1C"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8</w:t>
            </w:r>
          </w:p>
        </w:tc>
        <w:tc>
          <w:tcPr>
            <w:tcW w:w="909" w:type="dxa"/>
            <w:shd w:val="clear" w:color="auto" w:fill="auto"/>
          </w:tcPr>
          <w:p w14:paraId="3AF9447B"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9</w:t>
            </w:r>
          </w:p>
        </w:tc>
        <w:tc>
          <w:tcPr>
            <w:tcW w:w="961" w:type="dxa"/>
            <w:shd w:val="clear" w:color="auto" w:fill="auto"/>
          </w:tcPr>
          <w:p w14:paraId="07C4FF73"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348</w:t>
            </w:r>
          </w:p>
        </w:tc>
        <w:tc>
          <w:tcPr>
            <w:tcW w:w="1024" w:type="dxa"/>
            <w:shd w:val="clear" w:color="auto" w:fill="auto"/>
          </w:tcPr>
          <w:p w14:paraId="2B888D4F"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373</w:t>
            </w:r>
          </w:p>
        </w:tc>
        <w:tc>
          <w:tcPr>
            <w:tcW w:w="912" w:type="dxa"/>
            <w:shd w:val="clear" w:color="auto" w:fill="auto"/>
          </w:tcPr>
          <w:p w14:paraId="30A1E1D2" w14:textId="77777777" w:rsidR="00C161EB" w:rsidRPr="00C161EB" w:rsidRDefault="00C161EB">
            <w:pPr>
              <w:pStyle w:val="af1"/>
              <w:spacing w:before="0" w:beforeAutospacing="0" w:after="0" w:afterAutospacing="0"/>
              <w:jc w:val="center"/>
            </w:pPr>
            <w:r w:rsidRPr="00C161EB">
              <w:t>32</w:t>
            </w:r>
          </w:p>
        </w:tc>
        <w:tc>
          <w:tcPr>
            <w:tcW w:w="913" w:type="dxa"/>
            <w:shd w:val="clear" w:color="auto" w:fill="auto"/>
          </w:tcPr>
          <w:p w14:paraId="4D611220" w14:textId="77777777" w:rsidR="00C161EB" w:rsidRPr="00C161EB" w:rsidRDefault="00C161EB">
            <w:pPr>
              <w:pStyle w:val="af1"/>
              <w:spacing w:before="0" w:beforeAutospacing="0" w:after="0" w:afterAutospacing="0"/>
              <w:jc w:val="center"/>
            </w:pPr>
            <w:r w:rsidRPr="00C161EB">
              <w:t>34</w:t>
            </w:r>
          </w:p>
        </w:tc>
        <w:tc>
          <w:tcPr>
            <w:tcW w:w="913" w:type="dxa"/>
            <w:shd w:val="clear" w:color="auto" w:fill="auto"/>
          </w:tcPr>
          <w:p w14:paraId="2001317D" w14:textId="77777777" w:rsidR="00C161EB" w:rsidRPr="00C161EB" w:rsidRDefault="00C161EB">
            <w:pPr>
              <w:pStyle w:val="af1"/>
              <w:spacing w:before="0" w:beforeAutospacing="0" w:after="0" w:afterAutospacing="0"/>
              <w:jc w:val="center"/>
            </w:pPr>
            <w:r w:rsidRPr="00C161EB">
              <w:t>115</w:t>
            </w:r>
          </w:p>
        </w:tc>
        <w:tc>
          <w:tcPr>
            <w:tcW w:w="913" w:type="dxa"/>
            <w:shd w:val="clear" w:color="auto" w:fill="auto"/>
          </w:tcPr>
          <w:p w14:paraId="68D45669" w14:textId="77777777" w:rsidR="00C161EB" w:rsidRPr="00C161EB" w:rsidRDefault="00C161EB">
            <w:pPr>
              <w:pStyle w:val="af1"/>
              <w:spacing w:before="0" w:beforeAutospacing="0" w:after="0" w:afterAutospacing="0"/>
              <w:jc w:val="center"/>
            </w:pPr>
            <w:r w:rsidRPr="00C161EB">
              <w:t>123</w:t>
            </w:r>
          </w:p>
        </w:tc>
      </w:tr>
      <w:tr w:rsidR="00C161EB" w:rsidRPr="00C161EB" w14:paraId="49FFF622" w14:textId="77777777">
        <w:tc>
          <w:tcPr>
            <w:tcW w:w="2376" w:type="dxa"/>
            <w:shd w:val="clear" w:color="auto" w:fill="auto"/>
          </w:tcPr>
          <w:p w14:paraId="6F699665" w14:textId="77777777" w:rsidR="00C161EB" w:rsidRPr="00C161EB" w:rsidRDefault="00C161EB">
            <w:pPr>
              <w:rPr>
                <w:rFonts w:ascii="Times New Roman" w:hAnsi="Times New Roman"/>
                <w:lang w:eastAsia="uk-UA"/>
              </w:rPr>
            </w:pPr>
            <w:r w:rsidRPr="00C161EB">
              <w:rPr>
                <w:rFonts w:ascii="Times New Roman" w:hAnsi="Times New Roman"/>
                <w:lang w:eastAsia="uk-UA"/>
              </w:rPr>
              <w:t>Чернівецька</w:t>
            </w:r>
          </w:p>
        </w:tc>
        <w:tc>
          <w:tcPr>
            <w:tcW w:w="934" w:type="dxa"/>
            <w:shd w:val="clear" w:color="auto" w:fill="auto"/>
          </w:tcPr>
          <w:p w14:paraId="40BBA6D0"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18</w:t>
            </w:r>
          </w:p>
        </w:tc>
        <w:tc>
          <w:tcPr>
            <w:tcW w:w="909" w:type="dxa"/>
            <w:shd w:val="clear" w:color="auto" w:fill="auto"/>
          </w:tcPr>
          <w:p w14:paraId="79FB58CB"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13</w:t>
            </w:r>
          </w:p>
        </w:tc>
        <w:tc>
          <w:tcPr>
            <w:tcW w:w="961" w:type="dxa"/>
            <w:shd w:val="clear" w:color="auto" w:fill="auto"/>
          </w:tcPr>
          <w:p w14:paraId="3A8A5EC7"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731</w:t>
            </w:r>
          </w:p>
        </w:tc>
        <w:tc>
          <w:tcPr>
            <w:tcW w:w="1024" w:type="dxa"/>
            <w:shd w:val="clear" w:color="auto" w:fill="auto"/>
          </w:tcPr>
          <w:p w14:paraId="6962DC05"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609</w:t>
            </w:r>
          </w:p>
        </w:tc>
        <w:tc>
          <w:tcPr>
            <w:tcW w:w="912" w:type="dxa"/>
            <w:shd w:val="clear" w:color="auto" w:fill="auto"/>
          </w:tcPr>
          <w:p w14:paraId="109FA2F5" w14:textId="77777777" w:rsidR="00C161EB" w:rsidRPr="00C161EB" w:rsidRDefault="00C161EB">
            <w:pPr>
              <w:pStyle w:val="af1"/>
              <w:spacing w:before="0" w:beforeAutospacing="0" w:after="0" w:afterAutospacing="0"/>
              <w:jc w:val="center"/>
            </w:pPr>
            <w:r w:rsidRPr="00C161EB">
              <w:t>94</w:t>
            </w:r>
          </w:p>
        </w:tc>
        <w:tc>
          <w:tcPr>
            <w:tcW w:w="913" w:type="dxa"/>
            <w:shd w:val="clear" w:color="auto" w:fill="auto"/>
          </w:tcPr>
          <w:p w14:paraId="573B3D23" w14:textId="77777777" w:rsidR="00C161EB" w:rsidRPr="00C161EB" w:rsidRDefault="00C161EB">
            <w:pPr>
              <w:pStyle w:val="af1"/>
              <w:spacing w:before="0" w:beforeAutospacing="0" w:after="0" w:afterAutospacing="0"/>
              <w:jc w:val="center"/>
            </w:pPr>
            <w:r w:rsidRPr="00C161EB">
              <w:t>74</w:t>
            </w:r>
          </w:p>
        </w:tc>
        <w:tc>
          <w:tcPr>
            <w:tcW w:w="913" w:type="dxa"/>
            <w:shd w:val="clear" w:color="auto" w:fill="auto"/>
          </w:tcPr>
          <w:p w14:paraId="16A54108" w14:textId="77777777" w:rsidR="00C161EB" w:rsidRPr="00C161EB" w:rsidRDefault="00C161EB">
            <w:pPr>
              <w:pStyle w:val="af1"/>
              <w:spacing w:before="0" w:beforeAutospacing="0" w:after="0" w:afterAutospacing="0"/>
              <w:jc w:val="center"/>
            </w:pPr>
            <w:r w:rsidRPr="00C161EB">
              <w:t>251</w:t>
            </w:r>
          </w:p>
        </w:tc>
        <w:tc>
          <w:tcPr>
            <w:tcW w:w="913" w:type="dxa"/>
            <w:shd w:val="clear" w:color="auto" w:fill="auto"/>
          </w:tcPr>
          <w:p w14:paraId="5CBC9729" w14:textId="77777777" w:rsidR="00C161EB" w:rsidRPr="00C161EB" w:rsidRDefault="00C161EB">
            <w:pPr>
              <w:pStyle w:val="af1"/>
              <w:spacing w:before="0" w:beforeAutospacing="0" w:after="0" w:afterAutospacing="0"/>
              <w:jc w:val="center"/>
            </w:pPr>
            <w:r w:rsidRPr="00C161EB">
              <w:t>205</w:t>
            </w:r>
          </w:p>
        </w:tc>
      </w:tr>
    </w:tbl>
    <w:p w14:paraId="7B9241F3" w14:textId="77777777" w:rsidR="00C161EB" w:rsidRPr="00C161EB" w:rsidRDefault="00C161EB" w:rsidP="00C161EB">
      <w:pPr>
        <w:ind w:firstLine="540"/>
        <w:jc w:val="both"/>
        <w:rPr>
          <w:rFonts w:ascii="Times New Roman" w:hAnsi="Times New Roman"/>
          <w:sz w:val="28"/>
        </w:rPr>
      </w:pPr>
    </w:p>
    <w:p w14:paraId="34F9120C"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Питома вага докторів наук та докторів філософії (кандидатів наук)</w:t>
      </w:r>
      <w:r w:rsidRPr="00C161EB">
        <w:rPr>
          <w:rFonts w:ascii="Times New Roman" w:hAnsi="Times New Roman"/>
          <w:sz w:val="28"/>
        </w:rPr>
        <w:br/>
        <w:t>у 2019 році в загальній кількості виконавців наукових досліджень і розробок становила 27,6 %, з яких 57,1 % – жінки.</w:t>
      </w:r>
    </w:p>
    <w:p w14:paraId="5236191F"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 xml:space="preserve">Майже половина (43,9 %) науковців працювали в галузі сільськогосподарських наук, 24,5 % – природничих, 16,3 % – медичних, 15,3 % – технічних. </w:t>
      </w:r>
    </w:p>
    <w:p w14:paraId="006E8E09"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 xml:space="preserve">Загальний обсяг внутрішніх витрат на виконання наукових досліджень і розробок власними силами підприємств та організацій області у 2019 році склав 29,1 млн гривень, з яких 31,6 % припадало на оплату праці, 68,4 % – на інші поточні витрати. </w:t>
      </w:r>
    </w:p>
    <w:p w14:paraId="2C4BA598" w14:textId="77777777" w:rsidR="00C161EB" w:rsidRPr="00C161EB" w:rsidRDefault="00C161EB" w:rsidP="00C161EB">
      <w:pPr>
        <w:jc w:val="both"/>
        <w:rPr>
          <w:rFonts w:ascii="Times New Roman" w:hAnsi="Times New Roman"/>
          <w:i/>
          <w:sz w:val="28"/>
        </w:rPr>
      </w:pPr>
      <w:r w:rsidRPr="00C161EB">
        <w:rPr>
          <w:rFonts w:ascii="Times New Roman" w:hAnsi="Times New Roman"/>
          <w:i/>
          <w:noProof/>
          <w:sz w:val="28"/>
          <w:lang w:eastAsia="uk-UA"/>
        </w:rPr>
        <w:object w:dxaOrig="9966" w:dyaOrig="4724" w14:anchorId="42CE4B04">
          <v:shape id="_x0000_i1081" type="#_x0000_t75" style="width:498pt;height:236.25pt;visibility:visible" o:ole="">
            <v:imagedata r:id="rId99" o:title=""/>
            <o:lock v:ext="edit" aspectratio="f"/>
          </v:shape>
          <o:OLEObject Type="Embed" ProgID="Excel.Sheet.8" ShapeID="_x0000_i1081" DrawAspect="Content" ObjectID="_1796727680" r:id="rId100">
            <o:FieldCodes>\s</o:FieldCodes>
          </o:OLEObject>
        </w:object>
      </w:r>
    </w:p>
    <w:p w14:paraId="6D1C8625"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За рахунок державного та місцевого бюджетів профінансовано 23,9 % наукових досліджень і розробок в області, власними коштами</w:t>
      </w:r>
      <w:r w:rsidRPr="00C161EB">
        <w:rPr>
          <w:rFonts w:ascii="Times New Roman" w:hAnsi="Times New Roman"/>
          <w:sz w:val="28"/>
        </w:rPr>
        <w:br/>
        <w:t xml:space="preserve">підприємств – 68,3 %, коштами організацій підприємницького сектору – 5,6 %,  коштами організацій державного сектору – 2,2 %. </w:t>
      </w:r>
    </w:p>
    <w:p w14:paraId="7A531B2F" w14:textId="77777777" w:rsidR="00C161EB" w:rsidRPr="00C161EB" w:rsidRDefault="00C161EB" w:rsidP="00C161EB">
      <w:pPr>
        <w:jc w:val="both"/>
        <w:rPr>
          <w:rFonts w:ascii="Times New Roman" w:hAnsi="Times New Roman"/>
          <w:sz w:val="28"/>
        </w:rPr>
      </w:pPr>
      <w:r w:rsidRPr="00C161EB">
        <w:rPr>
          <w:rFonts w:ascii="Times New Roman" w:hAnsi="Times New Roman"/>
          <w:noProof/>
          <w:sz w:val="28"/>
          <w:lang w:eastAsia="uk-UA"/>
        </w:rPr>
        <w:object w:dxaOrig="9802" w:dyaOrig="4416" w14:anchorId="7F20AAB9">
          <v:shape id="Диаграмма 5" o:spid="_x0000_i1082" type="#_x0000_t75" style="width:489.75pt;height:220.5pt;visibility:visible" o:ole="">
            <v:imagedata r:id="rId101" o:title=""/>
            <o:lock v:ext="edit" aspectratio="f"/>
          </v:shape>
          <o:OLEObject Type="Embed" ProgID="Excel.Sheet.8" ShapeID="Диаграмма 5" DrawAspect="Content" ObjectID="_1796727681" r:id="rId102">
            <o:FieldCodes>\s</o:FieldCodes>
          </o:OLEObject>
        </w:object>
      </w:r>
    </w:p>
    <w:p w14:paraId="6146C54B" w14:textId="77777777" w:rsidR="00C161EB" w:rsidRPr="00C161EB" w:rsidRDefault="00C161EB" w:rsidP="00C161EB">
      <w:pPr>
        <w:ind w:firstLine="540"/>
        <w:jc w:val="both"/>
        <w:rPr>
          <w:rFonts w:ascii="Times New Roman" w:hAnsi="Times New Roman"/>
          <w:sz w:val="28"/>
        </w:rPr>
      </w:pPr>
      <w:r w:rsidRPr="00C161EB">
        <w:rPr>
          <w:rFonts w:ascii="Times New Roman" w:hAnsi="Times New Roman"/>
          <w:sz w:val="28"/>
        </w:rPr>
        <w:t>У 2019 році 24,8 млн гривень (85,4 % загального обсягу витрат) було спрямовано на виконання прикладних наукових досліджень, які на 64,9 % профінансовано коштами державного бюджету та на 14,6 % – за рахунок коштів організацій підприємницького сектору; на виконання науково-технічних (експериментальних) розробок витрачено 3,1 млн гривень (10,8 % загального обсягу витрат), які на 5,4 % фінансувалися за рахунок коштів організацій підприємницького сектору та на 44,5 % – за рахунок державного бюджету. На виконання фундаментальних наукових досліджень спрямовано 1,1 млн гривень (3,8 % загального обсягу витрат), які 89,8 % здійснено за рахунок коштів державного бюджету.</w:t>
      </w:r>
    </w:p>
    <w:p w14:paraId="730BCBC0" w14:textId="77777777" w:rsidR="00C161EB" w:rsidRPr="00C161EB" w:rsidRDefault="00C161EB" w:rsidP="00C161EB">
      <w:pPr>
        <w:jc w:val="both"/>
        <w:rPr>
          <w:rFonts w:ascii="Times New Roman" w:hAnsi="Times New Roman"/>
          <w:sz w:val="28"/>
        </w:rPr>
      </w:pPr>
      <w:r w:rsidRPr="00C161EB">
        <w:rPr>
          <w:rFonts w:ascii="Times New Roman" w:hAnsi="Times New Roman"/>
          <w:noProof/>
          <w:sz w:val="28"/>
          <w:lang w:eastAsia="uk-UA"/>
        </w:rPr>
        <w:object w:dxaOrig="9812" w:dyaOrig="5655" w14:anchorId="234265FB">
          <v:shape id="_x0000_i1083" type="#_x0000_t75" style="width:490.5pt;height:282.75pt;visibility:visible" o:ole="">
            <v:imagedata r:id="rId103" o:title=""/>
            <o:lock v:ext="edit" aspectratio="f"/>
          </v:shape>
          <o:OLEObject Type="Embed" ProgID="Excel.Sheet.8" ShapeID="_x0000_i1083" DrawAspect="Content" ObjectID="_1796727682" r:id="rId104">
            <o:FieldCodes>\s</o:FieldCodes>
          </o:OLEObject>
        </w:object>
      </w:r>
    </w:p>
    <w:p w14:paraId="2694681B" w14:textId="77777777" w:rsidR="00C161EB" w:rsidRPr="00C161EB" w:rsidRDefault="00C161EB" w:rsidP="00C161EB">
      <w:pPr>
        <w:suppressAutoHyphens/>
        <w:ind w:firstLine="709"/>
        <w:jc w:val="both"/>
        <w:rPr>
          <w:rFonts w:ascii="Times New Roman" w:hAnsi="Times New Roman"/>
          <w:sz w:val="28"/>
          <w:szCs w:val="28"/>
        </w:rPr>
      </w:pPr>
      <w:r w:rsidRPr="00C161EB">
        <w:rPr>
          <w:rFonts w:ascii="Times New Roman" w:hAnsi="Times New Roman"/>
          <w:sz w:val="28"/>
          <w:szCs w:val="28"/>
        </w:rPr>
        <w:lastRenderedPageBreak/>
        <w:t>У 2019 році інноваційною діяльністю у промисловості в області займалися 29 підприємств, що становить 29,9 % промислових підприємств. Тернопільська область посідає 1 місце в Україні серед регіонів за часткою інноваційно активних підприємств.</w:t>
      </w:r>
    </w:p>
    <w:p w14:paraId="266AA841" w14:textId="77777777" w:rsidR="00C161EB" w:rsidRPr="00C161EB" w:rsidRDefault="00C161EB" w:rsidP="00C161EB">
      <w:pPr>
        <w:snapToGrid w:val="0"/>
        <w:ind w:firstLine="567"/>
        <w:jc w:val="right"/>
        <w:rPr>
          <w:rFonts w:ascii="Times New Roman" w:hAnsi="Times New Roman"/>
          <w:iCs/>
          <w:sz w:val="28"/>
          <w:szCs w:val="28"/>
        </w:rPr>
      </w:pPr>
    </w:p>
    <w:p w14:paraId="64C59449" w14:textId="77777777" w:rsidR="00C161EB" w:rsidRPr="00C161EB" w:rsidRDefault="00C161EB" w:rsidP="00C161EB">
      <w:pPr>
        <w:snapToGrid w:val="0"/>
        <w:ind w:firstLine="567"/>
        <w:jc w:val="right"/>
        <w:rPr>
          <w:rFonts w:ascii="Times New Roman" w:hAnsi="Times New Roman"/>
          <w:iCs/>
          <w:sz w:val="28"/>
          <w:szCs w:val="28"/>
        </w:rPr>
      </w:pPr>
      <w:r w:rsidRPr="00C161EB">
        <w:rPr>
          <w:rFonts w:ascii="Times New Roman" w:hAnsi="Times New Roman"/>
          <w:iCs/>
          <w:sz w:val="28"/>
          <w:szCs w:val="28"/>
        </w:rPr>
        <w:t>Таблиця 1.11.2</w:t>
      </w:r>
    </w:p>
    <w:p w14:paraId="0AD6AA16" w14:textId="77777777" w:rsidR="00C161EB" w:rsidRPr="00C161EB" w:rsidRDefault="00C161EB" w:rsidP="00C161EB">
      <w:pPr>
        <w:suppressAutoHyphens/>
        <w:ind w:firstLine="709"/>
        <w:jc w:val="both"/>
        <w:rPr>
          <w:rFonts w:ascii="Times New Roman" w:hAnsi="Times New Roman"/>
          <w:sz w:val="16"/>
          <w:szCs w:val="16"/>
        </w:rPr>
      </w:pPr>
    </w:p>
    <w:p w14:paraId="6847C13E" w14:textId="77777777" w:rsidR="00C161EB" w:rsidRPr="00C161EB" w:rsidRDefault="00C161EB" w:rsidP="00C161EB">
      <w:pPr>
        <w:suppressAutoHyphens/>
        <w:ind w:firstLine="709"/>
        <w:jc w:val="center"/>
        <w:rPr>
          <w:rFonts w:ascii="Times New Roman" w:hAnsi="Times New Roman"/>
          <w:sz w:val="28"/>
          <w:szCs w:val="28"/>
        </w:rPr>
      </w:pPr>
      <w:r w:rsidRPr="00C161EB">
        <w:rPr>
          <w:rFonts w:ascii="Times New Roman" w:hAnsi="Times New Roman"/>
          <w:b/>
          <w:sz w:val="28"/>
          <w:szCs w:val="28"/>
        </w:rPr>
        <w:t>Кількість інноваційно-активних промислових підприємств серед сусідніх областей, одиниць</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402"/>
        <w:gridCol w:w="3969"/>
      </w:tblGrid>
      <w:tr w:rsidR="00C161EB" w:rsidRPr="00C161EB" w14:paraId="38DE038F" w14:textId="77777777">
        <w:tc>
          <w:tcPr>
            <w:tcW w:w="2425" w:type="dxa"/>
            <w:shd w:val="clear" w:color="auto" w:fill="FFFF66"/>
            <w:vAlign w:val="center"/>
          </w:tcPr>
          <w:p w14:paraId="23CD4AA8" w14:textId="77777777" w:rsidR="00C161EB" w:rsidRPr="00C161EB" w:rsidRDefault="00C161EB">
            <w:pPr>
              <w:jc w:val="center"/>
              <w:rPr>
                <w:rFonts w:ascii="Times New Roman" w:hAnsi="Times New Roman"/>
                <w:lang w:eastAsia="uk-UA"/>
              </w:rPr>
            </w:pPr>
          </w:p>
        </w:tc>
        <w:tc>
          <w:tcPr>
            <w:tcW w:w="3402" w:type="dxa"/>
            <w:shd w:val="clear" w:color="auto" w:fill="FFFF66"/>
            <w:vAlign w:val="center"/>
          </w:tcPr>
          <w:p w14:paraId="15B5CE6C"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Кількість інноваційно-активних промислових підприємств</w:t>
            </w:r>
          </w:p>
        </w:tc>
        <w:tc>
          <w:tcPr>
            <w:tcW w:w="3969" w:type="dxa"/>
            <w:shd w:val="clear" w:color="auto" w:fill="FFFF66"/>
            <w:vAlign w:val="center"/>
          </w:tcPr>
          <w:p w14:paraId="7ABCD255"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 до загальної кількості промислових підприємств</w:t>
            </w:r>
          </w:p>
        </w:tc>
      </w:tr>
      <w:tr w:rsidR="00C161EB" w:rsidRPr="00C161EB" w14:paraId="1009FF81" w14:textId="77777777">
        <w:tc>
          <w:tcPr>
            <w:tcW w:w="2425" w:type="dxa"/>
            <w:shd w:val="clear" w:color="auto" w:fill="auto"/>
          </w:tcPr>
          <w:p w14:paraId="383B6861" w14:textId="77777777" w:rsidR="00C161EB" w:rsidRPr="00C161EB" w:rsidRDefault="00C161EB">
            <w:pPr>
              <w:rPr>
                <w:rFonts w:ascii="Times New Roman" w:hAnsi="Times New Roman"/>
                <w:b/>
                <w:bCs/>
                <w:lang w:eastAsia="uk-UA"/>
              </w:rPr>
            </w:pPr>
            <w:r w:rsidRPr="00C161EB">
              <w:rPr>
                <w:rFonts w:ascii="Times New Roman" w:hAnsi="Times New Roman"/>
                <w:b/>
                <w:bCs/>
                <w:lang w:eastAsia="uk-UA"/>
              </w:rPr>
              <w:t>Україна</w:t>
            </w:r>
          </w:p>
        </w:tc>
        <w:tc>
          <w:tcPr>
            <w:tcW w:w="3402" w:type="dxa"/>
            <w:shd w:val="clear" w:color="auto" w:fill="auto"/>
          </w:tcPr>
          <w:p w14:paraId="5A202C80" w14:textId="77777777" w:rsidR="00C161EB" w:rsidRPr="00C161EB" w:rsidRDefault="00C161EB">
            <w:pPr>
              <w:jc w:val="center"/>
              <w:rPr>
                <w:rFonts w:ascii="Times New Roman" w:hAnsi="Times New Roman"/>
                <w:b/>
                <w:bCs/>
                <w:lang w:eastAsia="uk-UA"/>
              </w:rPr>
            </w:pPr>
            <w:r w:rsidRPr="00C161EB">
              <w:rPr>
                <w:rFonts w:ascii="Times New Roman" w:hAnsi="Times New Roman"/>
                <w:b/>
                <w:bCs/>
                <w:lang w:eastAsia="uk-UA"/>
              </w:rPr>
              <w:t>782</w:t>
            </w:r>
          </w:p>
        </w:tc>
        <w:tc>
          <w:tcPr>
            <w:tcW w:w="3969" w:type="dxa"/>
            <w:shd w:val="clear" w:color="auto" w:fill="auto"/>
          </w:tcPr>
          <w:p w14:paraId="1F580D7C"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15,8%</w:t>
            </w:r>
          </w:p>
        </w:tc>
      </w:tr>
      <w:tr w:rsidR="00C161EB" w:rsidRPr="00C161EB" w14:paraId="0FE5C036" w14:textId="77777777">
        <w:tc>
          <w:tcPr>
            <w:tcW w:w="2425" w:type="dxa"/>
            <w:shd w:val="clear" w:color="auto" w:fill="auto"/>
          </w:tcPr>
          <w:p w14:paraId="6A9BA6D7" w14:textId="77777777" w:rsidR="00C161EB" w:rsidRPr="00C161EB" w:rsidRDefault="00C161EB">
            <w:pPr>
              <w:rPr>
                <w:rFonts w:ascii="Times New Roman" w:hAnsi="Times New Roman"/>
                <w:lang w:eastAsia="uk-UA"/>
              </w:rPr>
            </w:pPr>
            <w:r w:rsidRPr="00C161EB">
              <w:rPr>
                <w:rFonts w:ascii="Times New Roman" w:hAnsi="Times New Roman"/>
                <w:lang w:eastAsia="uk-UA"/>
              </w:rPr>
              <w:t>Волинська</w:t>
            </w:r>
          </w:p>
        </w:tc>
        <w:tc>
          <w:tcPr>
            <w:tcW w:w="3402" w:type="dxa"/>
            <w:shd w:val="clear" w:color="auto" w:fill="auto"/>
          </w:tcPr>
          <w:p w14:paraId="705C8209"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11</w:t>
            </w:r>
          </w:p>
        </w:tc>
        <w:tc>
          <w:tcPr>
            <w:tcW w:w="3969" w:type="dxa"/>
            <w:shd w:val="clear" w:color="auto" w:fill="auto"/>
          </w:tcPr>
          <w:p w14:paraId="27F57DBF"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10,4%</w:t>
            </w:r>
          </w:p>
        </w:tc>
      </w:tr>
      <w:tr w:rsidR="00C161EB" w:rsidRPr="00C161EB" w14:paraId="2C0C4466" w14:textId="77777777">
        <w:tc>
          <w:tcPr>
            <w:tcW w:w="2425" w:type="dxa"/>
            <w:shd w:val="clear" w:color="auto" w:fill="auto"/>
          </w:tcPr>
          <w:p w14:paraId="7C0B9774" w14:textId="77777777" w:rsidR="00C161EB" w:rsidRPr="00C161EB" w:rsidRDefault="00C161EB">
            <w:pPr>
              <w:rPr>
                <w:rFonts w:ascii="Times New Roman" w:hAnsi="Times New Roman"/>
                <w:lang w:eastAsia="uk-UA"/>
              </w:rPr>
            </w:pPr>
            <w:r w:rsidRPr="00C161EB">
              <w:rPr>
                <w:rFonts w:ascii="Times New Roman" w:hAnsi="Times New Roman"/>
                <w:lang w:eastAsia="uk-UA"/>
              </w:rPr>
              <w:t>Івано-Франківська</w:t>
            </w:r>
          </w:p>
        </w:tc>
        <w:tc>
          <w:tcPr>
            <w:tcW w:w="3402" w:type="dxa"/>
            <w:shd w:val="clear" w:color="auto" w:fill="auto"/>
          </w:tcPr>
          <w:p w14:paraId="63BE340D"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22</w:t>
            </w:r>
          </w:p>
        </w:tc>
        <w:tc>
          <w:tcPr>
            <w:tcW w:w="3969" w:type="dxa"/>
            <w:shd w:val="clear" w:color="auto" w:fill="auto"/>
          </w:tcPr>
          <w:p w14:paraId="12DFBAC1"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16,9%</w:t>
            </w:r>
          </w:p>
        </w:tc>
      </w:tr>
      <w:tr w:rsidR="00C161EB" w:rsidRPr="00C161EB" w14:paraId="244FB5AC" w14:textId="77777777">
        <w:tc>
          <w:tcPr>
            <w:tcW w:w="2425" w:type="dxa"/>
            <w:shd w:val="clear" w:color="auto" w:fill="auto"/>
          </w:tcPr>
          <w:p w14:paraId="6DA8BF10" w14:textId="77777777" w:rsidR="00C161EB" w:rsidRPr="00C161EB" w:rsidRDefault="00C161EB">
            <w:pPr>
              <w:rPr>
                <w:rFonts w:ascii="Times New Roman" w:hAnsi="Times New Roman"/>
                <w:lang w:eastAsia="uk-UA"/>
              </w:rPr>
            </w:pPr>
            <w:r w:rsidRPr="00C161EB">
              <w:rPr>
                <w:rFonts w:ascii="Times New Roman" w:hAnsi="Times New Roman"/>
                <w:lang w:eastAsia="uk-UA"/>
              </w:rPr>
              <w:t>Львівська</w:t>
            </w:r>
          </w:p>
        </w:tc>
        <w:tc>
          <w:tcPr>
            <w:tcW w:w="3402" w:type="dxa"/>
            <w:shd w:val="clear" w:color="auto" w:fill="auto"/>
          </w:tcPr>
          <w:p w14:paraId="7DB6C9FC"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44</w:t>
            </w:r>
          </w:p>
        </w:tc>
        <w:tc>
          <w:tcPr>
            <w:tcW w:w="3969" w:type="dxa"/>
            <w:shd w:val="clear" w:color="auto" w:fill="auto"/>
          </w:tcPr>
          <w:p w14:paraId="686FCE71"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12,8%</w:t>
            </w:r>
          </w:p>
        </w:tc>
      </w:tr>
      <w:tr w:rsidR="00C161EB" w:rsidRPr="00C161EB" w14:paraId="5BC28303" w14:textId="77777777">
        <w:tc>
          <w:tcPr>
            <w:tcW w:w="2425" w:type="dxa"/>
            <w:shd w:val="clear" w:color="auto" w:fill="auto"/>
          </w:tcPr>
          <w:p w14:paraId="20F93B30" w14:textId="77777777" w:rsidR="00C161EB" w:rsidRPr="00C161EB" w:rsidRDefault="00C161EB">
            <w:pPr>
              <w:rPr>
                <w:rFonts w:ascii="Times New Roman" w:hAnsi="Times New Roman"/>
                <w:lang w:eastAsia="uk-UA"/>
              </w:rPr>
            </w:pPr>
            <w:r w:rsidRPr="00C161EB">
              <w:rPr>
                <w:rFonts w:ascii="Times New Roman" w:hAnsi="Times New Roman"/>
                <w:lang w:eastAsia="uk-UA"/>
              </w:rPr>
              <w:t>Рівненська</w:t>
            </w:r>
          </w:p>
        </w:tc>
        <w:tc>
          <w:tcPr>
            <w:tcW w:w="3402" w:type="dxa"/>
            <w:shd w:val="clear" w:color="auto" w:fill="auto"/>
          </w:tcPr>
          <w:p w14:paraId="146060A7"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20</w:t>
            </w:r>
          </w:p>
        </w:tc>
        <w:tc>
          <w:tcPr>
            <w:tcW w:w="3969" w:type="dxa"/>
            <w:shd w:val="clear" w:color="auto" w:fill="auto"/>
          </w:tcPr>
          <w:p w14:paraId="5068B3B2"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13,9%</w:t>
            </w:r>
          </w:p>
        </w:tc>
      </w:tr>
      <w:tr w:rsidR="00C161EB" w:rsidRPr="00C161EB" w14:paraId="39C2F45B" w14:textId="77777777">
        <w:tc>
          <w:tcPr>
            <w:tcW w:w="2425" w:type="dxa"/>
            <w:shd w:val="clear" w:color="auto" w:fill="auto"/>
          </w:tcPr>
          <w:p w14:paraId="5028F1A4" w14:textId="77777777" w:rsidR="00C161EB" w:rsidRPr="00C161EB" w:rsidRDefault="00C161EB">
            <w:pPr>
              <w:rPr>
                <w:rFonts w:ascii="Times New Roman" w:hAnsi="Times New Roman"/>
                <w:b/>
                <w:lang w:eastAsia="uk-UA"/>
              </w:rPr>
            </w:pPr>
            <w:r w:rsidRPr="00C161EB">
              <w:rPr>
                <w:rFonts w:ascii="Times New Roman" w:hAnsi="Times New Roman"/>
                <w:b/>
                <w:lang w:eastAsia="uk-UA"/>
              </w:rPr>
              <w:t>Тернопільська</w:t>
            </w:r>
          </w:p>
        </w:tc>
        <w:tc>
          <w:tcPr>
            <w:tcW w:w="3402" w:type="dxa"/>
            <w:shd w:val="clear" w:color="auto" w:fill="auto"/>
          </w:tcPr>
          <w:p w14:paraId="4DCAFB77" w14:textId="77777777" w:rsidR="00C161EB" w:rsidRPr="00C161EB" w:rsidRDefault="00C161EB">
            <w:pPr>
              <w:jc w:val="center"/>
              <w:rPr>
                <w:rFonts w:ascii="Times New Roman" w:hAnsi="Times New Roman"/>
                <w:b/>
                <w:lang w:eastAsia="uk-UA"/>
              </w:rPr>
            </w:pPr>
            <w:r w:rsidRPr="00C161EB">
              <w:rPr>
                <w:rFonts w:ascii="Times New Roman" w:hAnsi="Times New Roman"/>
                <w:b/>
                <w:lang w:eastAsia="uk-UA"/>
              </w:rPr>
              <w:t>29</w:t>
            </w:r>
          </w:p>
        </w:tc>
        <w:tc>
          <w:tcPr>
            <w:tcW w:w="3969" w:type="dxa"/>
            <w:shd w:val="clear" w:color="auto" w:fill="auto"/>
          </w:tcPr>
          <w:p w14:paraId="7F1DEABB" w14:textId="77777777" w:rsidR="00C161EB" w:rsidRPr="00C161EB" w:rsidRDefault="00C161EB">
            <w:pPr>
              <w:jc w:val="center"/>
              <w:rPr>
                <w:rFonts w:ascii="Times New Roman" w:hAnsi="Times New Roman"/>
                <w:b/>
                <w:lang w:eastAsia="uk-UA"/>
              </w:rPr>
            </w:pPr>
            <w:r w:rsidRPr="00C161EB">
              <w:rPr>
                <w:rFonts w:ascii="Times New Roman" w:hAnsi="Times New Roman"/>
                <w:b/>
                <w:lang w:eastAsia="uk-UA"/>
              </w:rPr>
              <w:t>29,9%</w:t>
            </w:r>
          </w:p>
        </w:tc>
      </w:tr>
      <w:tr w:rsidR="00C161EB" w:rsidRPr="00C161EB" w14:paraId="4C223F0F" w14:textId="77777777">
        <w:tc>
          <w:tcPr>
            <w:tcW w:w="2425" w:type="dxa"/>
            <w:shd w:val="clear" w:color="auto" w:fill="auto"/>
          </w:tcPr>
          <w:p w14:paraId="07251A9C" w14:textId="77777777" w:rsidR="00C161EB" w:rsidRPr="00C161EB" w:rsidRDefault="00C161EB">
            <w:pPr>
              <w:rPr>
                <w:rFonts w:ascii="Times New Roman" w:hAnsi="Times New Roman"/>
                <w:lang w:eastAsia="uk-UA"/>
              </w:rPr>
            </w:pPr>
            <w:r w:rsidRPr="00C161EB">
              <w:rPr>
                <w:rFonts w:ascii="Times New Roman" w:hAnsi="Times New Roman"/>
                <w:lang w:eastAsia="uk-UA"/>
              </w:rPr>
              <w:t>Хмельницька</w:t>
            </w:r>
          </w:p>
        </w:tc>
        <w:tc>
          <w:tcPr>
            <w:tcW w:w="3402" w:type="dxa"/>
            <w:shd w:val="clear" w:color="auto" w:fill="auto"/>
          </w:tcPr>
          <w:p w14:paraId="357A7417"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10</w:t>
            </w:r>
          </w:p>
        </w:tc>
        <w:tc>
          <w:tcPr>
            <w:tcW w:w="3969" w:type="dxa"/>
            <w:shd w:val="clear" w:color="auto" w:fill="auto"/>
          </w:tcPr>
          <w:p w14:paraId="35C470A5"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6,6%</w:t>
            </w:r>
          </w:p>
        </w:tc>
      </w:tr>
      <w:tr w:rsidR="00C161EB" w:rsidRPr="00C161EB" w14:paraId="0CFE1CBC" w14:textId="77777777">
        <w:tc>
          <w:tcPr>
            <w:tcW w:w="2425" w:type="dxa"/>
            <w:shd w:val="clear" w:color="auto" w:fill="auto"/>
          </w:tcPr>
          <w:p w14:paraId="58DA0979" w14:textId="77777777" w:rsidR="00C161EB" w:rsidRPr="00C161EB" w:rsidRDefault="00C161EB">
            <w:pPr>
              <w:rPr>
                <w:rFonts w:ascii="Times New Roman" w:hAnsi="Times New Roman"/>
                <w:lang w:eastAsia="uk-UA"/>
              </w:rPr>
            </w:pPr>
            <w:r w:rsidRPr="00C161EB">
              <w:rPr>
                <w:rFonts w:ascii="Times New Roman" w:hAnsi="Times New Roman"/>
                <w:lang w:eastAsia="uk-UA"/>
              </w:rPr>
              <w:t>Чернівецька</w:t>
            </w:r>
          </w:p>
        </w:tc>
        <w:tc>
          <w:tcPr>
            <w:tcW w:w="3402" w:type="dxa"/>
            <w:shd w:val="clear" w:color="auto" w:fill="auto"/>
          </w:tcPr>
          <w:p w14:paraId="3FAA5DCB"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7</w:t>
            </w:r>
          </w:p>
        </w:tc>
        <w:tc>
          <w:tcPr>
            <w:tcW w:w="3969" w:type="dxa"/>
            <w:shd w:val="clear" w:color="auto" w:fill="auto"/>
          </w:tcPr>
          <w:p w14:paraId="05DD11BC" w14:textId="77777777" w:rsidR="00C161EB" w:rsidRPr="00C161EB" w:rsidRDefault="00C161EB">
            <w:pPr>
              <w:jc w:val="center"/>
              <w:rPr>
                <w:rFonts w:ascii="Times New Roman" w:hAnsi="Times New Roman"/>
                <w:lang w:eastAsia="uk-UA"/>
              </w:rPr>
            </w:pPr>
            <w:r w:rsidRPr="00C161EB">
              <w:rPr>
                <w:rFonts w:ascii="Times New Roman" w:hAnsi="Times New Roman"/>
                <w:lang w:eastAsia="uk-UA"/>
              </w:rPr>
              <w:t>10,9%</w:t>
            </w:r>
          </w:p>
        </w:tc>
      </w:tr>
    </w:tbl>
    <w:p w14:paraId="0BA11E0F" w14:textId="77777777" w:rsidR="00C161EB" w:rsidRPr="00C161EB" w:rsidRDefault="00C161EB" w:rsidP="00C161EB">
      <w:pPr>
        <w:suppressAutoHyphens/>
        <w:ind w:firstLine="709"/>
        <w:jc w:val="both"/>
        <w:rPr>
          <w:rFonts w:ascii="Times New Roman" w:hAnsi="Times New Roman"/>
          <w:sz w:val="28"/>
          <w:szCs w:val="28"/>
        </w:rPr>
      </w:pPr>
    </w:p>
    <w:p w14:paraId="3F0ADD0C" w14:textId="77777777" w:rsidR="00C161EB" w:rsidRPr="00C161EB" w:rsidRDefault="00C161EB" w:rsidP="00C161EB">
      <w:pPr>
        <w:widowControl w:val="0"/>
        <w:suppressAutoHyphens/>
        <w:ind w:firstLine="567"/>
        <w:jc w:val="both"/>
        <w:rPr>
          <w:rFonts w:ascii="Times New Roman" w:hAnsi="Times New Roman"/>
          <w:sz w:val="28"/>
          <w:szCs w:val="28"/>
        </w:rPr>
      </w:pPr>
      <w:r w:rsidRPr="00C161EB">
        <w:rPr>
          <w:rFonts w:ascii="Times New Roman" w:hAnsi="Times New Roman"/>
          <w:sz w:val="28"/>
          <w:szCs w:val="28"/>
        </w:rPr>
        <w:t xml:space="preserve">У розрізі видів економічної діяльності слід виокремити підприємства з переробної промисловості (72 %), постачання електроенергії, газу, пари та кондиційованого повітря (16 %), виробництва електричного устаткування </w:t>
      </w:r>
      <w:r w:rsidRPr="00C161EB">
        <w:rPr>
          <w:rFonts w:ascii="Times New Roman" w:hAnsi="Times New Roman"/>
          <w:sz w:val="28"/>
          <w:szCs w:val="28"/>
        </w:rPr>
        <w:br/>
        <w:t xml:space="preserve">(12 %). </w:t>
      </w:r>
    </w:p>
    <w:p w14:paraId="1ECEE6A9" w14:textId="77777777" w:rsidR="00C161EB" w:rsidRPr="00C161EB" w:rsidRDefault="00C161EB" w:rsidP="00C161EB">
      <w:pPr>
        <w:widowControl w:val="0"/>
        <w:suppressAutoHyphens/>
        <w:ind w:firstLine="540"/>
        <w:jc w:val="both"/>
        <w:rPr>
          <w:rFonts w:ascii="Times New Roman" w:hAnsi="Times New Roman"/>
          <w:sz w:val="28"/>
          <w:szCs w:val="28"/>
        </w:rPr>
      </w:pPr>
      <w:r w:rsidRPr="00C161EB">
        <w:rPr>
          <w:rFonts w:ascii="Times New Roman" w:hAnsi="Times New Roman"/>
          <w:sz w:val="28"/>
          <w:szCs w:val="28"/>
        </w:rPr>
        <w:t xml:space="preserve">У 2019 році на інновації підприємства області витратили 268 </w:t>
      </w:r>
      <w:r w:rsidRPr="00C161EB">
        <w:rPr>
          <w:rFonts w:ascii="Times New Roman" w:hAnsi="Times New Roman"/>
          <w:sz w:val="28"/>
        </w:rPr>
        <w:t xml:space="preserve">млн гривень </w:t>
      </w:r>
      <w:r w:rsidRPr="00C161EB">
        <w:rPr>
          <w:rFonts w:ascii="Times New Roman" w:hAnsi="Times New Roman"/>
          <w:sz w:val="28"/>
          <w:szCs w:val="28"/>
        </w:rPr>
        <w:t>(</w:t>
      </w:r>
      <w:r w:rsidRPr="00C161EB">
        <w:rPr>
          <w:rFonts w:ascii="Times New Roman" w:hAnsi="Times New Roman"/>
          <w:sz w:val="28"/>
        </w:rPr>
        <w:t>13 місце по Україні)</w:t>
      </w:r>
      <w:r w:rsidRPr="00C161EB">
        <w:rPr>
          <w:rFonts w:ascii="Times New Roman" w:hAnsi="Times New Roman"/>
          <w:sz w:val="28"/>
          <w:szCs w:val="28"/>
        </w:rPr>
        <w:t xml:space="preserve">, у тому числі на придбання машин, обладнання та програмного забезпечення – 262,3 </w:t>
      </w:r>
      <w:r w:rsidRPr="00C161EB">
        <w:rPr>
          <w:rFonts w:ascii="Times New Roman" w:hAnsi="Times New Roman"/>
          <w:sz w:val="28"/>
        </w:rPr>
        <w:t xml:space="preserve">млн гривень </w:t>
      </w:r>
      <w:r w:rsidRPr="00C161EB">
        <w:rPr>
          <w:rFonts w:ascii="Times New Roman" w:hAnsi="Times New Roman"/>
          <w:sz w:val="28"/>
          <w:szCs w:val="28"/>
        </w:rPr>
        <w:t xml:space="preserve">(97,9 %), на внутрішні та зовнішні науково-дослідні розробки – 3,9 </w:t>
      </w:r>
      <w:r w:rsidRPr="00C161EB">
        <w:rPr>
          <w:rFonts w:ascii="Times New Roman" w:hAnsi="Times New Roman"/>
          <w:sz w:val="28"/>
        </w:rPr>
        <w:t xml:space="preserve">млн гривень </w:t>
      </w:r>
      <w:r w:rsidRPr="00C161EB">
        <w:rPr>
          <w:rFonts w:ascii="Times New Roman" w:hAnsi="Times New Roman"/>
          <w:sz w:val="28"/>
          <w:szCs w:val="28"/>
        </w:rPr>
        <w:t>(1,4 %) та на інші роботи, пов’язані зі створенням та впровадженням інновацій (інші витрати) –</w:t>
      </w:r>
      <w:r w:rsidRPr="00C161EB">
        <w:rPr>
          <w:rFonts w:ascii="Times New Roman" w:hAnsi="Times New Roman"/>
          <w:sz w:val="28"/>
          <w:szCs w:val="28"/>
        </w:rPr>
        <w:br/>
        <w:t xml:space="preserve">1,8 </w:t>
      </w:r>
      <w:r w:rsidRPr="00C161EB">
        <w:rPr>
          <w:rFonts w:ascii="Times New Roman" w:hAnsi="Times New Roman"/>
          <w:sz w:val="28"/>
        </w:rPr>
        <w:t>млн гривень</w:t>
      </w:r>
      <w:r w:rsidRPr="00C161EB">
        <w:rPr>
          <w:rFonts w:ascii="Times New Roman" w:hAnsi="Times New Roman"/>
          <w:sz w:val="28"/>
          <w:szCs w:val="28"/>
        </w:rPr>
        <w:t xml:space="preserve"> (0,7 %).</w:t>
      </w:r>
    </w:p>
    <w:p w14:paraId="027397F2" w14:textId="77777777" w:rsidR="00C161EB" w:rsidRPr="00C161EB" w:rsidRDefault="00C161EB" w:rsidP="00C161EB">
      <w:pPr>
        <w:widowControl w:val="0"/>
        <w:suppressAutoHyphens/>
        <w:ind w:firstLine="540"/>
        <w:jc w:val="both"/>
        <w:rPr>
          <w:rFonts w:ascii="Times New Roman" w:hAnsi="Times New Roman"/>
          <w:sz w:val="28"/>
          <w:szCs w:val="28"/>
        </w:rPr>
      </w:pPr>
    </w:p>
    <w:p w14:paraId="2798DB62" w14:textId="77777777" w:rsidR="00C161EB" w:rsidRPr="00C161EB" w:rsidRDefault="00C161EB" w:rsidP="00C161EB">
      <w:pPr>
        <w:snapToGrid w:val="0"/>
        <w:ind w:firstLine="567"/>
        <w:jc w:val="right"/>
        <w:rPr>
          <w:rFonts w:ascii="Times New Roman" w:hAnsi="Times New Roman"/>
          <w:iCs/>
          <w:sz w:val="28"/>
          <w:szCs w:val="28"/>
        </w:rPr>
      </w:pPr>
      <w:r w:rsidRPr="00C161EB">
        <w:rPr>
          <w:rFonts w:ascii="Times New Roman" w:hAnsi="Times New Roman"/>
          <w:iCs/>
          <w:sz w:val="28"/>
          <w:szCs w:val="28"/>
        </w:rPr>
        <w:t>Таблиця 1.11.3</w:t>
      </w:r>
    </w:p>
    <w:p w14:paraId="2E25087C" w14:textId="77777777" w:rsidR="00C161EB" w:rsidRPr="00C161EB" w:rsidRDefault="00C161EB" w:rsidP="00C161EB">
      <w:pPr>
        <w:snapToGrid w:val="0"/>
        <w:ind w:firstLine="567"/>
        <w:jc w:val="right"/>
        <w:rPr>
          <w:rFonts w:ascii="Times New Roman" w:hAnsi="Times New Roman"/>
          <w:iCs/>
          <w:sz w:val="28"/>
          <w:szCs w:val="28"/>
        </w:rPr>
      </w:pPr>
    </w:p>
    <w:p w14:paraId="5DC34B45" w14:textId="77777777" w:rsidR="00C161EB" w:rsidRPr="00C161EB" w:rsidRDefault="00C161EB" w:rsidP="00C161EB">
      <w:pPr>
        <w:widowControl w:val="0"/>
        <w:suppressAutoHyphens/>
        <w:jc w:val="center"/>
        <w:rPr>
          <w:rFonts w:ascii="Times New Roman" w:hAnsi="Times New Roman"/>
          <w:b/>
          <w:sz w:val="28"/>
          <w:szCs w:val="28"/>
        </w:rPr>
      </w:pPr>
      <w:r w:rsidRPr="00C161EB">
        <w:rPr>
          <w:rFonts w:ascii="Times New Roman" w:hAnsi="Times New Roman"/>
          <w:b/>
          <w:bCs/>
          <w:sz w:val="28"/>
          <w:szCs w:val="28"/>
        </w:rPr>
        <w:t>Загальний обсяг інноваційних витрат у промисловості</w:t>
      </w:r>
    </w:p>
    <w:p w14:paraId="282B882F" w14:textId="77777777" w:rsidR="00C161EB" w:rsidRPr="00C161EB" w:rsidRDefault="00C161EB" w:rsidP="00C161EB">
      <w:pPr>
        <w:widowControl w:val="0"/>
        <w:suppressAutoHyphens/>
        <w:jc w:val="center"/>
        <w:rPr>
          <w:rFonts w:ascii="Times New Roman" w:hAnsi="Times New Roman"/>
          <w:b/>
          <w:sz w:val="28"/>
          <w:szCs w:val="28"/>
        </w:rPr>
      </w:pPr>
      <w:r w:rsidRPr="00C161EB">
        <w:rPr>
          <w:rFonts w:ascii="Times New Roman" w:hAnsi="Times New Roman"/>
          <w:b/>
          <w:sz w:val="28"/>
          <w:szCs w:val="28"/>
        </w:rPr>
        <w:t>в Тернопільській області</w:t>
      </w:r>
    </w:p>
    <w:p w14:paraId="29143F0E" w14:textId="77777777" w:rsidR="00C161EB" w:rsidRPr="00C161EB" w:rsidRDefault="00C161EB" w:rsidP="00C161EB">
      <w:pPr>
        <w:widowControl w:val="0"/>
        <w:suppressAutoHyphens/>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59"/>
        <w:gridCol w:w="1606"/>
        <w:gridCol w:w="1041"/>
        <w:gridCol w:w="872"/>
        <w:gridCol w:w="1041"/>
        <w:gridCol w:w="872"/>
        <w:gridCol w:w="1041"/>
        <w:gridCol w:w="872"/>
      </w:tblGrid>
      <w:tr w:rsidR="00C161EB" w:rsidRPr="00C161EB" w14:paraId="28E58E44" w14:textId="77777777">
        <w:tc>
          <w:tcPr>
            <w:tcW w:w="1400" w:type="dxa"/>
            <w:vMerge w:val="restart"/>
            <w:shd w:val="clear" w:color="auto" w:fill="FFFF66"/>
          </w:tcPr>
          <w:p w14:paraId="08C3B69C" w14:textId="77777777" w:rsidR="00C161EB" w:rsidRPr="00C161EB" w:rsidRDefault="00C161EB">
            <w:pPr>
              <w:widowControl w:val="0"/>
              <w:suppressAutoHyphens/>
              <w:jc w:val="both"/>
              <w:rPr>
                <w:rFonts w:ascii="Times New Roman" w:hAnsi="Times New Roman"/>
                <w:sz w:val="22"/>
                <w:szCs w:val="22"/>
              </w:rPr>
            </w:pPr>
          </w:p>
        </w:tc>
        <w:tc>
          <w:tcPr>
            <w:tcW w:w="1936" w:type="dxa"/>
            <w:gridSpan w:val="2"/>
            <w:shd w:val="clear" w:color="auto" w:fill="FFFF66"/>
            <w:vAlign w:val="center"/>
          </w:tcPr>
          <w:p w14:paraId="57412CD4"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2015 рік</w:t>
            </w:r>
          </w:p>
        </w:tc>
        <w:tc>
          <w:tcPr>
            <w:tcW w:w="0" w:type="auto"/>
            <w:gridSpan w:val="2"/>
            <w:shd w:val="clear" w:color="auto" w:fill="FFFF66"/>
            <w:vAlign w:val="center"/>
          </w:tcPr>
          <w:p w14:paraId="7A6196A8"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2017 рік</w:t>
            </w:r>
          </w:p>
        </w:tc>
        <w:tc>
          <w:tcPr>
            <w:tcW w:w="0" w:type="auto"/>
            <w:gridSpan w:val="2"/>
            <w:shd w:val="clear" w:color="auto" w:fill="FFFF66"/>
            <w:vAlign w:val="center"/>
          </w:tcPr>
          <w:p w14:paraId="0CDD9C7A"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2018 рік</w:t>
            </w:r>
          </w:p>
        </w:tc>
        <w:tc>
          <w:tcPr>
            <w:tcW w:w="0" w:type="auto"/>
            <w:gridSpan w:val="2"/>
            <w:shd w:val="clear" w:color="auto" w:fill="FFFF66"/>
            <w:vAlign w:val="center"/>
          </w:tcPr>
          <w:p w14:paraId="2CC8A819"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2019 рік</w:t>
            </w:r>
          </w:p>
        </w:tc>
      </w:tr>
      <w:tr w:rsidR="00C161EB" w:rsidRPr="00C161EB" w14:paraId="39C0BD1B" w14:textId="77777777">
        <w:tc>
          <w:tcPr>
            <w:tcW w:w="1400" w:type="dxa"/>
            <w:vMerge/>
            <w:shd w:val="clear" w:color="auto" w:fill="FFFF66"/>
          </w:tcPr>
          <w:p w14:paraId="098F8F9D" w14:textId="77777777" w:rsidR="00C161EB" w:rsidRPr="00C161EB" w:rsidRDefault="00C161EB">
            <w:pPr>
              <w:widowControl w:val="0"/>
              <w:suppressAutoHyphens/>
              <w:jc w:val="both"/>
              <w:rPr>
                <w:rFonts w:ascii="Times New Roman" w:hAnsi="Times New Roman"/>
                <w:sz w:val="22"/>
                <w:szCs w:val="22"/>
              </w:rPr>
            </w:pPr>
          </w:p>
        </w:tc>
        <w:tc>
          <w:tcPr>
            <w:tcW w:w="1017" w:type="dxa"/>
            <w:shd w:val="clear" w:color="auto" w:fill="FFFF66"/>
            <w:tcMar>
              <w:left w:w="57" w:type="dxa"/>
              <w:right w:w="57" w:type="dxa"/>
            </w:tcMar>
            <w:vAlign w:val="center"/>
          </w:tcPr>
          <w:p w14:paraId="63852365"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0" w:type="auto"/>
            <w:shd w:val="clear" w:color="auto" w:fill="FFFF66"/>
            <w:tcMar>
              <w:left w:w="28" w:type="dxa"/>
              <w:right w:w="28" w:type="dxa"/>
            </w:tcMar>
            <w:vAlign w:val="center"/>
          </w:tcPr>
          <w:p w14:paraId="05ABBDB9"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c>
          <w:tcPr>
            <w:tcW w:w="0" w:type="auto"/>
            <w:shd w:val="clear" w:color="auto" w:fill="FFFF66"/>
            <w:vAlign w:val="center"/>
          </w:tcPr>
          <w:p w14:paraId="289A287E"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0" w:type="auto"/>
            <w:shd w:val="clear" w:color="auto" w:fill="FFFF66"/>
            <w:vAlign w:val="center"/>
          </w:tcPr>
          <w:p w14:paraId="3D102BC9"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c>
          <w:tcPr>
            <w:tcW w:w="0" w:type="auto"/>
            <w:shd w:val="clear" w:color="auto" w:fill="FFFF66"/>
            <w:vAlign w:val="center"/>
          </w:tcPr>
          <w:p w14:paraId="306C98D5"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0" w:type="auto"/>
            <w:shd w:val="clear" w:color="auto" w:fill="FFFF66"/>
            <w:vAlign w:val="center"/>
          </w:tcPr>
          <w:p w14:paraId="513002E9"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c>
          <w:tcPr>
            <w:tcW w:w="0" w:type="auto"/>
            <w:shd w:val="clear" w:color="auto" w:fill="FFFF66"/>
            <w:vAlign w:val="center"/>
          </w:tcPr>
          <w:p w14:paraId="39EC9530"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0" w:type="auto"/>
            <w:shd w:val="clear" w:color="auto" w:fill="FFFF66"/>
            <w:vAlign w:val="center"/>
          </w:tcPr>
          <w:p w14:paraId="44242588"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r>
      <w:tr w:rsidR="00C161EB" w:rsidRPr="00C161EB" w14:paraId="32B2F80F" w14:textId="77777777">
        <w:tc>
          <w:tcPr>
            <w:tcW w:w="1400" w:type="dxa"/>
          </w:tcPr>
          <w:p w14:paraId="32238176" w14:textId="77777777" w:rsidR="00C161EB" w:rsidRPr="00C161EB" w:rsidRDefault="00C161EB">
            <w:pPr>
              <w:widowControl w:val="0"/>
              <w:suppressAutoHyphens/>
              <w:jc w:val="both"/>
              <w:rPr>
                <w:rFonts w:ascii="Times New Roman" w:hAnsi="Times New Roman"/>
                <w:b/>
                <w:sz w:val="22"/>
                <w:szCs w:val="22"/>
              </w:rPr>
            </w:pPr>
            <w:r w:rsidRPr="00C161EB">
              <w:rPr>
                <w:rFonts w:ascii="Times New Roman" w:hAnsi="Times New Roman"/>
                <w:b/>
                <w:sz w:val="22"/>
                <w:szCs w:val="22"/>
              </w:rPr>
              <w:t>Усього</w:t>
            </w:r>
          </w:p>
        </w:tc>
        <w:tc>
          <w:tcPr>
            <w:tcW w:w="1017" w:type="dxa"/>
          </w:tcPr>
          <w:p w14:paraId="172A5EBE" w14:textId="77777777" w:rsidR="00C161EB" w:rsidRPr="00C161EB" w:rsidRDefault="00C161EB">
            <w:pPr>
              <w:pStyle w:val="Default"/>
              <w:jc w:val="center"/>
              <w:rPr>
                <w:b/>
                <w:color w:val="auto"/>
                <w:sz w:val="22"/>
                <w:szCs w:val="22"/>
                <w:lang w:val="uk-UA"/>
              </w:rPr>
            </w:pPr>
            <w:r w:rsidRPr="00C161EB">
              <w:rPr>
                <w:b/>
                <w:bCs/>
                <w:color w:val="auto"/>
                <w:sz w:val="22"/>
                <w:szCs w:val="22"/>
              </w:rPr>
              <w:t>14557,7</w:t>
            </w:r>
          </w:p>
        </w:tc>
        <w:tc>
          <w:tcPr>
            <w:tcW w:w="0" w:type="auto"/>
          </w:tcPr>
          <w:p w14:paraId="4F814E74" w14:textId="77777777" w:rsidR="00C161EB" w:rsidRPr="00C161EB" w:rsidRDefault="00C161EB">
            <w:pPr>
              <w:pStyle w:val="Default"/>
              <w:jc w:val="center"/>
              <w:rPr>
                <w:b/>
                <w:color w:val="auto"/>
                <w:sz w:val="22"/>
                <w:szCs w:val="22"/>
                <w:lang w:val="uk-UA"/>
              </w:rPr>
            </w:pPr>
            <w:r w:rsidRPr="00C161EB">
              <w:rPr>
                <w:b/>
                <w:color w:val="auto"/>
                <w:sz w:val="22"/>
                <w:szCs w:val="22"/>
              </w:rPr>
              <w:t>100%</w:t>
            </w:r>
          </w:p>
        </w:tc>
        <w:tc>
          <w:tcPr>
            <w:tcW w:w="0" w:type="auto"/>
          </w:tcPr>
          <w:p w14:paraId="2EAB9128" w14:textId="77777777" w:rsidR="00C161EB" w:rsidRPr="00C161EB" w:rsidRDefault="00C161EB">
            <w:pPr>
              <w:pStyle w:val="Default"/>
              <w:jc w:val="center"/>
              <w:rPr>
                <w:b/>
                <w:color w:val="auto"/>
                <w:sz w:val="22"/>
                <w:szCs w:val="22"/>
                <w:lang w:val="uk-UA"/>
              </w:rPr>
            </w:pPr>
            <w:r w:rsidRPr="00C161EB">
              <w:rPr>
                <w:b/>
                <w:bCs/>
                <w:color w:val="auto"/>
                <w:sz w:val="22"/>
                <w:szCs w:val="22"/>
              </w:rPr>
              <w:t>109734,7</w:t>
            </w:r>
          </w:p>
        </w:tc>
        <w:tc>
          <w:tcPr>
            <w:tcW w:w="0" w:type="auto"/>
          </w:tcPr>
          <w:p w14:paraId="06EC7D48" w14:textId="77777777" w:rsidR="00C161EB" w:rsidRPr="00C161EB" w:rsidRDefault="00C161EB">
            <w:pPr>
              <w:pStyle w:val="Default"/>
              <w:jc w:val="center"/>
              <w:rPr>
                <w:b/>
                <w:color w:val="auto"/>
                <w:sz w:val="22"/>
                <w:szCs w:val="22"/>
                <w:lang w:val="uk-UA"/>
              </w:rPr>
            </w:pPr>
            <w:r w:rsidRPr="00C161EB">
              <w:rPr>
                <w:b/>
                <w:color w:val="auto"/>
                <w:sz w:val="22"/>
                <w:szCs w:val="22"/>
              </w:rPr>
              <w:t>100%</w:t>
            </w:r>
          </w:p>
        </w:tc>
        <w:tc>
          <w:tcPr>
            <w:tcW w:w="0" w:type="auto"/>
          </w:tcPr>
          <w:p w14:paraId="398EED27"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137125,6</w:t>
            </w:r>
          </w:p>
        </w:tc>
        <w:tc>
          <w:tcPr>
            <w:tcW w:w="0" w:type="auto"/>
          </w:tcPr>
          <w:p w14:paraId="3B2CBB46"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100%</w:t>
            </w:r>
          </w:p>
        </w:tc>
        <w:tc>
          <w:tcPr>
            <w:tcW w:w="0" w:type="auto"/>
          </w:tcPr>
          <w:p w14:paraId="3E19388F"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268009,7</w:t>
            </w:r>
          </w:p>
        </w:tc>
        <w:tc>
          <w:tcPr>
            <w:tcW w:w="0" w:type="auto"/>
          </w:tcPr>
          <w:p w14:paraId="689B8E67"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100%</w:t>
            </w:r>
          </w:p>
        </w:tc>
      </w:tr>
      <w:tr w:rsidR="00C161EB" w:rsidRPr="00C161EB" w14:paraId="24627B81" w14:textId="77777777">
        <w:tc>
          <w:tcPr>
            <w:tcW w:w="0" w:type="auto"/>
            <w:gridSpan w:val="9"/>
          </w:tcPr>
          <w:p w14:paraId="16E32DD8" w14:textId="77777777" w:rsidR="00C161EB" w:rsidRPr="00C161EB" w:rsidRDefault="00C161EB">
            <w:pPr>
              <w:pStyle w:val="Default"/>
              <w:rPr>
                <w:color w:val="auto"/>
                <w:sz w:val="22"/>
                <w:szCs w:val="22"/>
                <w:lang w:val="uk-UA"/>
              </w:rPr>
            </w:pPr>
            <w:r w:rsidRPr="00C161EB">
              <w:rPr>
                <w:color w:val="auto"/>
                <w:sz w:val="22"/>
                <w:szCs w:val="22"/>
                <w:lang w:val="uk-UA"/>
              </w:rPr>
              <w:t xml:space="preserve">у тому числі за напрямами </w:t>
            </w:r>
          </w:p>
        </w:tc>
      </w:tr>
      <w:tr w:rsidR="00C161EB" w:rsidRPr="00C161EB" w14:paraId="1FA80E60" w14:textId="77777777">
        <w:tc>
          <w:tcPr>
            <w:tcW w:w="1400" w:type="dxa"/>
          </w:tcPr>
          <w:p w14:paraId="7128DB01" w14:textId="77777777" w:rsidR="00C161EB" w:rsidRPr="00C161EB" w:rsidRDefault="00C161EB">
            <w:pPr>
              <w:pStyle w:val="Default"/>
              <w:jc w:val="both"/>
              <w:rPr>
                <w:color w:val="auto"/>
                <w:sz w:val="22"/>
                <w:szCs w:val="22"/>
                <w:lang w:val="uk-UA"/>
              </w:rPr>
            </w:pPr>
            <w:r w:rsidRPr="00C161EB">
              <w:rPr>
                <w:color w:val="auto"/>
                <w:sz w:val="22"/>
                <w:szCs w:val="22"/>
                <w:lang w:val="uk-UA"/>
              </w:rPr>
              <w:t xml:space="preserve">- внутрішні науково-дослідні </w:t>
            </w:r>
            <w:r w:rsidRPr="00C161EB">
              <w:rPr>
                <w:color w:val="auto"/>
                <w:sz w:val="22"/>
                <w:szCs w:val="22"/>
                <w:lang w:val="uk-UA"/>
              </w:rPr>
              <w:lastRenderedPageBreak/>
              <w:t>роботи</w:t>
            </w:r>
          </w:p>
        </w:tc>
        <w:tc>
          <w:tcPr>
            <w:tcW w:w="1017" w:type="dxa"/>
          </w:tcPr>
          <w:p w14:paraId="476698B8" w14:textId="77777777" w:rsidR="00C161EB" w:rsidRPr="00C161EB" w:rsidRDefault="00C161EB">
            <w:pPr>
              <w:pStyle w:val="Default"/>
              <w:jc w:val="center"/>
              <w:rPr>
                <w:color w:val="auto"/>
                <w:sz w:val="22"/>
                <w:szCs w:val="22"/>
                <w:lang w:val="uk-UA"/>
              </w:rPr>
            </w:pPr>
            <w:r w:rsidRPr="00C161EB">
              <w:rPr>
                <w:color w:val="auto"/>
                <w:sz w:val="22"/>
                <w:szCs w:val="22"/>
                <w:lang w:val="uk-UA"/>
              </w:rPr>
              <w:lastRenderedPageBreak/>
              <w:t>11285,6</w:t>
            </w:r>
          </w:p>
        </w:tc>
        <w:tc>
          <w:tcPr>
            <w:tcW w:w="0" w:type="auto"/>
          </w:tcPr>
          <w:p w14:paraId="45FD9F4A" w14:textId="77777777" w:rsidR="00C161EB" w:rsidRPr="00C161EB" w:rsidRDefault="00C161EB">
            <w:pPr>
              <w:pStyle w:val="Default"/>
              <w:jc w:val="center"/>
              <w:rPr>
                <w:color w:val="auto"/>
                <w:sz w:val="22"/>
                <w:szCs w:val="22"/>
                <w:lang w:val="uk-UA"/>
              </w:rPr>
            </w:pPr>
            <w:r w:rsidRPr="00C161EB">
              <w:rPr>
                <w:color w:val="auto"/>
                <w:sz w:val="22"/>
                <w:szCs w:val="22"/>
                <w:lang w:val="uk-UA"/>
              </w:rPr>
              <w:t>77,5%</w:t>
            </w:r>
          </w:p>
        </w:tc>
        <w:tc>
          <w:tcPr>
            <w:tcW w:w="0" w:type="auto"/>
          </w:tcPr>
          <w:p w14:paraId="2DD4A88F" w14:textId="77777777" w:rsidR="00C161EB" w:rsidRPr="00C161EB" w:rsidRDefault="00C161EB">
            <w:pPr>
              <w:pStyle w:val="Default"/>
              <w:jc w:val="center"/>
              <w:rPr>
                <w:color w:val="auto"/>
                <w:sz w:val="22"/>
                <w:szCs w:val="22"/>
                <w:lang w:val="uk-UA"/>
              </w:rPr>
            </w:pPr>
            <w:r w:rsidRPr="00C161EB">
              <w:rPr>
                <w:color w:val="auto"/>
                <w:sz w:val="22"/>
                <w:szCs w:val="22"/>
                <w:lang w:val="uk-UA"/>
              </w:rPr>
              <w:t>6327,9</w:t>
            </w:r>
          </w:p>
        </w:tc>
        <w:tc>
          <w:tcPr>
            <w:tcW w:w="0" w:type="auto"/>
          </w:tcPr>
          <w:p w14:paraId="52534526" w14:textId="77777777" w:rsidR="00C161EB" w:rsidRPr="00C161EB" w:rsidRDefault="00C161EB">
            <w:pPr>
              <w:pStyle w:val="Default"/>
              <w:jc w:val="center"/>
              <w:rPr>
                <w:color w:val="auto"/>
                <w:sz w:val="22"/>
                <w:szCs w:val="22"/>
                <w:lang w:val="uk-UA"/>
              </w:rPr>
            </w:pPr>
            <w:r w:rsidRPr="00C161EB">
              <w:rPr>
                <w:color w:val="auto"/>
                <w:sz w:val="22"/>
                <w:szCs w:val="22"/>
                <w:lang w:val="uk-UA"/>
              </w:rPr>
              <w:t>5,8%</w:t>
            </w:r>
          </w:p>
        </w:tc>
        <w:tc>
          <w:tcPr>
            <w:tcW w:w="0" w:type="auto"/>
          </w:tcPr>
          <w:p w14:paraId="5F909C6B" w14:textId="77777777" w:rsidR="00C161EB" w:rsidRPr="00C161EB" w:rsidRDefault="00C161EB">
            <w:pPr>
              <w:pStyle w:val="Default"/>
              <w:jc w:val="center"/>
              <w:rPr>
                <w:color w:val="auto"/>
                <w:sz w:val="22"/>
                <w:szCs w:val="22"/>
                <w:lang w:val="uk-UA"/>
              </w:rPr>
            </w:pPr>
            <w:r w:rsidRPr="00C161EB">
              <w:rPr>
                <w:color w:val="auto"/>
                <w:sz w:val="22"/>
                <w:szCs w:val="22"/>
                <w:lang w:val="uk-UA"/>
              </w:rPr>
              <w:t>7643,2</w:t>
            </w:r>
          </w:p>
        </w:tc>
        <w:tc>
          <w:tcPr>
            <w:tcW w:w="0" w:type="auto"/>
          </w:tcPr>
          <w:p w14:paraId="49CD9800" w14:textId="77777777" w:rsidR="00C161EB" w:rsidRPr="00C161EB" w:rsidRDefault="00C161EB">
            <w:pPr>
              <w:pStyle w:val="Default"/>
              <w:jc w:val="center"/>
              <w:rPr>
                <w:color w:val="auto"/>
                <w:sz w:val="22"/>
                <w:szCs w:val="22"/>
                <w:lang w:val="uk-UA"/>
              </w:rPr>
            </w:pPr>
            <w:r w:rsidRPr="00C161EB">
              <w:rPr>
                <w:color w:val="auto"/>
                <w:sz w:val="22"/>
                <w:szCs w:val="22"/>
                <w:lang w:val="uk-UA"/>
              </w:rPr>
              <w:t>5,6%</w:t>
            </w:r>
          </w:p>
        </w:tc>
        <w:tc>
          <w:tcPr>
            <w:tcW w:w="0" w:type="auto"/>
          </w:tcPr>
          <w:p w14:paraId="6F4D1DC0" w14:textId="77777777" w:rsidR="00C161EB" w:rsidRPr="00C161EB" w:rsidRDefault="00C161EB">
            <w:pPr>
              <w:pStyle w:val="Default"/>
              <w:jc w:val="center"/>
              <w:rPr>
                <w:color w:val="auto"/>
                <w:sz w:val="22"/>
                <w:szCs w:val="22"/>
                <w:lang w:val="uk-UA"/>
              </w:rPr>
            </w:pPr>
            <w:r w:rsidRPr="00C161EB">
              <w:rPr>
                <w:color w:val="auto"/>
                <w:sz w:val="22"/>
                <w:szCs w:val="22"/>
                <w:lang w:val="uk-UA"/>
              </w:rPr>
              <w:t>3891,9</w:t>
            </w:r>
          </w:p>
        </w:tc>
        <w:tc>
          <w:tcPr>
            <w:tcW w:w="0" w:type="auto"/>
          </w:tcPr>
          <w:p w14:paraId="7C7B4236" w14:textId="77777777" w:rsidR="00C161EB" w:rsidRPr="00C161EB" w:rsidRDefault="00C161EB">
            <w:pPr>
              <w:pStyle w:val="Default"/>
              <w:jc w:val="center"/>
              <w:rPr>
                <w:color w:val="auto"/>
                <w:sz w:val="22"/>
                <w:szCs w:val="22"/>
                <w:lang w:val="uk-UA"/>
              </w:rPr>
            </w:pPr>
            <w:r w:rsidRPr="00C161EB">
              <w:rPr>
                <w:color w:val="auto"/>
                <w:sz w:val="22"/>
                <w:szCs w:val="22"/>
                <w:lang w:val="uk-UA"/>
              </w:rPr>
              <w:t>1,4%</w:t>
            </w:r>
          </w:p>
        </w:tc>
      </w:tr>
      <w:tr w:rsidR="00C161EB" w:rsidRPr="00C161EB" w14:paraId="2CCEBE2A" w14:textId="77777777">
        <w:tc>
          <w:tcPr>
            <w:tcW w:w="1400" w:type="dxa"/>
          </w:tcPr>
          <w:p w14:paraId="0D3C3CFD" w14:textId="77777777" w:rsidR="00C161EB" w:rsidRPr="00C161EB" w:rsidRDefault="00C161EB">
            <w:pPr>
              <w:pStyle w:val="Default"/>
              <w:jc w:val="both"/>
              <w:rPr>
                <w:color w:val="auto"/>
                <w:sz w:val="22"/>
                <w:szCs w:val="22"/>
                <w:lang w:val="uk-UA"/>
              </w:rPr>
            </w:pPr>
            <w:r w:rsidRPr="00C161EB">
              <w:rPr>
                <w:color w:val="auto"/>
                <w:sz w:val="22"/>
                <w:szCs w:val="22"/>
                <w:lang w:val="uk-UA"/>
              </w:rPr>
              <w:t>- зовнішні науково-дослідні роботи</w:t>
            </w:r>
          </w:p>
        </w:tc>
        <w:tc>
          <w:tcPr>
            <w:tcW w:w="1017" w:type="dxa"/>
          </w:tcPr>
          <w:p w14:paraId="5AFC6DA8" w14:textId="77777777" w:rsidR="00C161EB" w:rsidRPr="00C161EB" w:rsidRDefault="00C161EB">
            <w:pPr>
              <w:pStyle w:val="Default"/>
              <w:jc w:val="center"/>
              <w:rPr>
                <w:color w:val="auto"/>
                <w:sz w:val="22"/>
                <w:szCs w:val="22"/>
                <w:lang w:val="uk-UA"/>
              </w:rPr>
            </w:pPr>
            <w:r w:rsidRPr="00C161EB">
              <w:rPr>
                <w:color w:val="auto"/>
                <w:sz w:val="22"/>
                <w:szCs w:val="22"/>
                <w:lang w:val="uk-UA"/>
              </w:rPr>
              <w:t>462,2</w:t>
            </w:r>
          </w:p>
        </w:tc>
        <w:tc>
          <w:tcPr>
            <w:tcW w:w="0" w:type="auto"/>
          </w:tcPr>
          <w:p w14:paraId="2107A544" w14:textId="77777777" w:rsidR="00C161EB" w:rsidRPr="00C161EB" w:rsidRDefault="00C161EB">
            <w:pPr>
              <w:pStyle w:val="Default"/>
              <w:jc w:val="center"/>
              <w:rPr>
                <w:color w:val="auto"/>
                <w:sz w:val="22"/>
                <w:szCs w:val="22"/>
                <w:lang w:val="uk-UA"/>
              </w:rPr>
            </w:pPr>
            <w:r w:rsidRPr="00C161EB">
              <w:rPr>
                <w:color w:val="auto"/>
                <w:sz w:val="22"/>
                <w:szCs w:val="22"/>
                <w:lang w:val="uk-UA"/>
              </w:rPr>
              <w:t>3,2%</w:t>
            </w:r>
          </w:p>
        </w:tc>
        <w:tc>
          <w:tcPr>
            <w:tcW w:w="0" w:type="auto"/>
          </w:tcPr>
          <w:p w14:paraId="3D5BF65F"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0C077E18"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167D218F"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597D1F53"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30278BB8"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7827E024"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r>
      <w:tr w:rsidR="00C161EB" w:rsidRPr="00C161EB" w14:paraId="14C9EBFB" w14:textId="77777777">
        <w:tc>
          <w:tcPr>
            <w:tcW w:w="1400" w:type="dxa"/>
          </w:tcPr>
          <w:p w14:paraId="1262191E" w14:textId="77777777" w:rsidR="00C161EB" w:rsidRPr="00C161EB" w:rsidRDefault="00C161EB">
            <w:pPr>
              <w:pStyle w:val="Default"/>
              <w:ind w:rightChars="-6" w:right="-16"/>
              <w:jc w:val="both"/>
              <w:rPr>
                <w:color w:val="auto"/>
                <w:sz w:val="22"/>
                <w:szCs w:val="22"/>
                <w:lang w:val="uk-UA"/>
              </w:rPr>
            </w:pPr>
            <w:r w:rsidRPr="00C161EB">
              <w:rPr>
                <w:color w:val="auto"/>
                <w:sz w:val="22"/>
                <w:szCs w:val="22"/>
                <w:lang w:val="uk-UA"/>
              </w:rPr>
              <w:t xml:space="preserve">- придбання машин, обладнання та програмного забезпечення </w:t>
            </w:r>
          </w:p>
        </w:tc>
        <w:tc>
          <w:tcPr>
            <w:tcW w:w="1017" w:type="dxa"/>
          </w:tcPr>
          <w:p w14:paraId="586A4ECA" w14:textId="77777777" w:rsidR="00C161EB" w:rsidRPr="00C161EB" w:rsidRDefault="00C161EB">
            <w:pPr>
              <w:pStyle w:val="Default"/>
              <w:jc w:val="center"/>
              <w:rPr>
                <w:color w:val="auto"/>
                <w:sz w:val="22"/>
                <w:szCs w:val="22"/>
                <w:lang w:val="uk-UA"/>
              </w:rPr>
            </w:pPr>
            <w:r w:rsidRPr="00C161EB">
              <w:rPr>
                <w:color w:val="auto"/>
                <w:sz w:val="22"/>
                <w:szCs w:val="22"/>
                <w:lang w:val="uk-UA"/>
              </w:rPr>
              <w:t>2176,3</w:t>
            </w:r>
          </w:p>
        </w:tc>
        <w:tc>
          <w:tcPr>
            <w:tcW w:w="0" w:type="auto"/>
          </w:tcPr>
          <w:p w14:paraId="015D92BF" w14:textId="77777777" w:rsidR="00C161EB" w:rsidRPr="00C161EB" w:rsidRDefault="00C161EB">
            <w:pPr>
              <w:pStyle w:val="Default"/>
              <w:jc w:val="center"/>
              <w:rPr>
                <w:color w:val="auto"/>
                <w:sz w:val="22"/>
                <w:szCs w:val="22"/>
                <w:lang w:val="uk-UA"/>
              </w:rPr>
            </w:pPr>
            <w:r w:rsidRPr="00C161EB">
              <w:rPr>
                <w:color w:val="auto"/>
                <w:sz w:val="22"/>
                <w:szCs w:val="22"/>
                <w:lang w:val="uk-UA"/>
              </w:rPr>
              <w:t>14,9%</w:t>
            </w:r>
          </w:p>
        </w:tc>
        <w:tc>
          <w:tcPr>
            <w:tcW w:w="0" w:type="auto"/>
          </w:tcPr>
          <w:p w14:paraId="7DD36A6C" w14:textId="77777777" w:rsidR="00C161EB" w:rsidRPr="00C161EB" w:rsidRDefault="00C161EB">
            <w:pPr>
              <w:pStyle w:val="Default"/>
              <w:jc w:val="center"/>
              <w:rPr>
                <w:color w:val="auto"/>
                <w:sz w:val="22"/>
                <w:szCs w:val="22"/>
                <w:lang w:val="uk-UA"/>
              </w:rPr>
            </w:pPr>
            <w:r w:rsidRPr="00C161EB">
              <w:rPr>
                <w:color w:val="auto"/>
                <w:sz w:val="22"/>
                <w:szCs w:val="22"/>
                <w:lang w:val="uk-UA"/>
              </w:rPr>
              <w:t>101557,4</w:t>
            </w:r>
          </w:p>
        </w:tc>
        <w:tc>
          <w:tcPr>
            <w:tcW w:w="0" w:type="auto"/>
          </w:tcPr>
          <w:p w14:paraId="32A6A48D" w14:textId="77777777" w:rsidR="00C161EB" w:rsidRPr="00C161EB" w:rsidRDefault="00C161EB">
            <w:pPr>
              <w:pStyle w:val="Default"/>
              <w:jc w:val="center"/>
              <w:rPr>
                <w:color w:val="auto"/>
                <w:sz w:val="22"/>
                <w:szCs w:val="22"/>
                <w:lang w:val="uk-UA"/>
              </w:rPr>
            </w:pPr>
            <w:r w:rsidRPr="00C161EB">
              <w:rPr>
                <w:color w:val="auto"/>
                <w:sz w:val="22"/>
                <w:szCs w:val="22"/>
                <w:lang w:val="uk-UA"/>
              </w:rPr>
              <w:t>92,5%</w:t>
            </w:r>
          </w:p>
        </w:tc>
        <w:tc>
          <w:tcPr>
            <w:tcW w:w="0" w:type="auto"/>
          </w:tcPr>
          <w:p w14:paraId="3E038938" w14:textId="77777777" w:rsidR="00C161EB" w:rsidRPr="00C161EB" w:rsidRDefault="00C161EB">
            <w:pPr>
              <w:pStyle w:val="Default"/>
              <w:jc w:val="center"/>
              <w:rPr>
                <w:color w:val="auto"/>
                <w:sz w:val="22"/>
                <w:szCs w:val="22"/>
                <w:lang w:val="uk-UA"/>
              </w:rPr>
            </w:pPr>
            <w:r w:rsidRPr="00C161EB">
              <w:rPr>
                <w:color w:val="auto"/>
                <w:sz w:val="22"/>
                <w:szCs w:val="22"/>
                <w:lang w:val="uk-UA"/>
              </w:rPr>
              <w:t>127778,2</w:t>
            </w:r>
          </w:p>
        </w:tc>
        <w:tc>
          <w:tcPr>
            <w:tcW w:w="0" w:type="auto"/>
          </w:tcPr>
          <w:p w14:paraId="28B3F493" w14:textId="77777777" w:rsidR="00C161EB" w:rsidRPr="00C161EB" w:rsidRDefault="00C161EB">
            <w:pPr>
              <w:pStyle w:val="Default"/>
              <w:jc w:val="center"/>
              <w:rPr>
                <w:color w:val="auto"/>
                <w:sz w:val="22"/>
                <w:szCs w:val="22"/>
                <w:lang w:val="uk-UA"/>
              </w:rPr>
            </w:pPr>
            <w:r w:rsidRPr="00C161EB">
              <w:rPr>
                <w:color w:val="auto"/>
                <w:sz w:val="22"/>
                <w:szCs w:val="22"/>
                <w:lang w:val="uk-UA"/>
              </w:rPr>
              <w:t>93,2%</w:t>
            </w:r>
          </w:p>
        </w:tc>
        <w:tc>
          <w:tcPr>
            <w:tcW w:w="0" w:type="auto"/>
          </w:tcPr>
          <w:p w14:paraId="1ABA6CF8" w14:textId="77777777" w:rsidR="00C161EB" w:rsidRPr="00C161EB" w:rsidRDefault="00C161EB">
            <w:pPr>
              <w:pStyle w:val="Default"/>
              <w:jc w:val="center"/>
              <w:rPr>
                <w:color w:val="auto"/>
                <w:sz w:val="22"/>
                <w:szCs w:val="22"/>
                <w:lang w:val="uk-UA"/>
              </w:rPr>
            </w:pPr>
            <w:r w:rsidRPr="00C161EB">
              <w:rPr>
                <w:color w:val="auto"/>
                <w:sz w:val="22"/>
                <w:szCs w:val="22"/>
                <w:lang w:val="uk-UA"/>
              </w:rPr>
              <w:t>262317,8</w:t>
            </w:r>
          </w:p>
        </w:tc>
        <w:tc>
          <w:tcPr>
            <w:tcW w:w="0" w:type="auto"/>
          </w:tcPr>
          <w:p w14:paraId="7CF31718" w14:textId="77777777" w:rsidR="00C161EB" w:rsidRPr="00C161EB" w:rsidRDefault="00C161EB">
            <w:pPr>
              <w:pStyle w:val="Default"/>
              <w:jc w:val="center"/>
              <w:rPr>
                <w:color w:val="auto"/>
                <w:sz w:val="22"/>
                <w:szCs w:val="22"/>
                <w:lang w:val="uk-UA"/>
              </w:rPr>
            </w:pPr>
            <w:r w:rsidRPr="00C161EB">
              <w:rPr>
                <w:color w:val="auto"/>
                <w:sz w:val="22"/>
                <w:szCs w:val="22"/>
                <w:lang w:val="uk-UA"/>
              </w:rPr>
              <w:t>97,9%</w:t>
            </w:r>
          </w:p>
        </w:tc>
      </w:tr>
      <w:tr w:rsidR="00C161EB" w:rsidRPr="00C161EB" w14:paraId="06BA4C89" w14:textId="77777777">
        <w:tc>
          <w:tcPr>
            <w:tcW w:w="1400" w:type="dxa"/>
          </w:tcPr>
          <w:p w14:paraId="216EC431" w14:textId="77777777" w:rsidR="00C161EB" w:rsidRPr="00C161EB" w:rsidRDefault="00C161EB">
            <w:pPr>
              <w:pStyle w:val="Default"/>
              <w:jc w:val="both"/>
              <w:rPr>
                <w:color w:val="auto"/>
                <w:sz w:val="22"/>
                <w:szCs w:val="22"/>
                <w:lang w:val="uk-UA"/>
              </w:rPr>
            </w:pPr>
            <w:r w:rsidRPr="00C161EB">
              <w:rPr>
                <w:color w:val="auto"/>
                <w:sz w:val="22"/>
                <w:szCs w:val="22"/>
                <w:lang w:val="uk-UA"/>
              </w:rPr>
              <w:t xml:space="preserve">- придбання інших зовнішніх знань </w:t>
            </w:r>
          </w:p>
        </w:tc>
        <w:tc>
          <w:tcPr>
            <w:tcW w:w="1017" w:type="dxa"/>
          </w:tcPr>
          <w:p w14:paraId="316954A2" w14:textId="77777777" w:rsidR="00C161EB" w:rsidRPr="00C161EB" w:rsidRDefault="00C161EB">
            <w:pPr>
              <w:pStyle w:val="Default"/>
              <w:jc w:val="center"/>
              <w:rPr>
                <w:color w:val="auto"/>
                <w:sz w:val="22"/>
                <w:szCs w:val="22"/>
                <w:lang w:val="uk-UA"/>
              </w:rPr>
            </w:pPr>
            <w:r w:rsidRPr="00C161EB">
              <w:rPr>
                <w:color w:val="auto"/>
                <w:sz w:val="22"/>
                <w:szCs w:val="22"/>
                <w:lang w:val="uk-UA"/>
              </w:rPr>
              <w:t>1,0</w:t>
            </w:r>
          </w:p>
        </w:tc>
        <w:tc>
          <w:tcPr>
            <w:tcW w:w="0" w:type="auto"/>
          </w:tcPr>
          <w:p w14:paraId="30E0939C" w14:textId="77777777" w:rsidR="00C161EB" w:rsidRPr="00C161EB" w:rsidRDefault="00C161EB">
            <w:pPr>
              <w:pStyle w:val="Default"/>
              <w:jc w:val="center"/>
              <w:rPr>
                <w:color w:val="auto"/>
                <w:sz w:val="22"/>
                <w:szCs w:val="22"/>
                <w:lang w:val="uk-UA"/>
              </w:rPr>
            </w:pPr>
            <w:r w:rsidRPr="00C161EB">
              <w:rPr>
                <w:color w:val="auto"/>
                <w:sz w:val="22"/>
                <w:szCs w:val="22"/>
                <w:lang w:val="uk-UA"/>
              </w:rPr>
              <w:t>0 %</w:t>
            </w:r>
          </w:p>
        </w:tc>
        <w:tc>
          <w:tcPr>
            <w:tcW w:w="0" w:type="auto"/>
          </w:tcPr>
          <w:p w14:paraId="328B8976"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2E2539C7"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65264CD3"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095E2A13"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7C80D232"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0" w:type="auto"/>
          </w:tcPr>
          <w:p w14:paraId="750CCA50"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r>
      <w:tr w:rsidR="00C161EB" w:rsidRPr="00C161EB" w14:paraId="415A379E" w14:textId="77777777">
        <w:tc>
          <w:tcPr>
            <w:tcW w:w="1400" w:type="dxa"/>
          </w:tcPr>
          <w:p w14:paraId="3416E5C8" w14:textId="77777777" w:rsidR="00C161EB" w:rsidRPr="00C161EB" w:rsidRDefault="00C161EB">
            <w:pPr>
              <w:pStyle w:val="Default"/>
              <w:jc w:val="both"/>
              <w:rPr>
                <w:color w:val="auto"/>
                <w:sz w:val="22"/>
                <w:szCs w:val="22"/>
                <w:lang w:val="uk-UA"/>
              </w:rPr>
            </w:pPr>
            <w:r w:rsidRPr="00C161EB">
              <w:rPr>
                <w:color w:val="auto"/>
                <w:sz w:val="22"/>
                <w:szCs w:val="22"/>
                <w:lang w:val="uk-UA"/>
              </w:rPr>
              <w:t xml:space="preserve">- інші </w:t>
            </w:r>
          </w:p>
        </w:tc>
        <w:tc>
          <w:tcPr>
            <w:tcW w:w="1017" w:type="dxa"/>
          </w:tcPr>
          <w:p w14:paraId="6D7A0478" w14:textId="77777777" w:rsidR="00C161EB" w:rsidRPr="00C161EB" w:rsidRDefault="00C161EB">
            <w:pPr>
              <w:pStyle w:val="Default"/>
              <w:jc w:val="center"/>
              <w:rPr>
                <w:color w:val="auto"/>
                <w:sz w:val="22"/>
                <w:szCs w:val="22"/>
                <w:lang w:val="uk-UA"/>
              </w:rPr>
            </w:pPr>
            <w:r w:rsidRPr="00C161EB">
              <w:rPr>
                <w:color w:val="auto"/>
                <w:sz w:val="22"/>
                <w:szCs w:val="22"/>
                <w:lang w:val="uk-UA"/>
              </w:rPr>
              <w:t>632,6</w:t>
            </w:r>
          </w:p>
        </w:tc>
        <w:tc>
          <w:tcPr>
            <w:tcW w:w="0" w:type="auto"/>
          </w:tcPr>
          <w:p w14:paraId="7D0A4F20" w14:textId="77777777" w:rsidR="00C161EB" w:rsidRPr="00C161EB" w:rsidRDefault="00C161EB">
            <w:pPr>
              <w:pStyle w:val="Default"/>
              <w:rPr>
                <w:color w:val="auto"/>
                <w:sz w:val="22"/>
                <w:szCs w:val="22"/>
                <w:lang w:val="uk-UA"/>
              </w:rPr>
            </w:pPr>
            <w:r w:rsidRPr="00C161EB">
              <w:rPr>
                <w:color w:val="auto"/>
                <w:sz w:val="22"/>
                <w:szCs w:val="22"/>
                <w:lang w:val="uk-UA"/>
              </w:rPr>
              <w:t>4,4%</w:t>
            </w:r>
          </w:p>
        </w:tc>
        <w:tc>
          <w:tcPr>
            <w:tcW w:w="0" w:type="auto"/>
          </w:tcPr>
          <w:p w14:paraId="0F8A6F3F" w14:textId="77777777" w:rsidR="00C161EB" w:rsidRPr="00C161EB" w:rsidRDefault="00C161EB">
            <w:pPr>
              <w:pStyle w:val="Default"/>
              <w:jc w:val="center"/>
              <w:rPr>
                <w:color w:val="auto"/>
                <w:sz w:val="22"/>
                <w:szCs w:val="22"/>
                <w:lang w:val="uk-UA"/>
              </w:rPr>
            </w:pPr>
            <w:r w:rsidRPr="00C161EB">
              <w:rPr>
                <w:color w:val="auto"/>
                <w:sz w:val="22"/>
                <w:szCs w:val="22"/>
                <w:lang w:val="uk-UA"/>
              </w:rPr>
              <w:t>1849,4</w:t>
            </w:r>
          </w:p>
        </w:tc>
        <w:tc>
          <w:tcPr>
            <w:tcW w:w="0" w:type="auto"/>
          </w:tcPr>
          <w:p w14:paraId="4CDA77A9" w14:textId="77777777" w:rsidR="00C161EB" w:rsidRPr="00C161EB" w:rsidRDefault="00C161EB">
            <w:pPr>
              <w:pStyle w:val="Default"/>
              <w:jc w:val="center"/>
              <w:rPr>
                <w:color w:val="auto"/>
                <w:sz w:val="22"/>
                <w:szCs w:val="22"/>
                <w:lang w:val="uk-UA"/>
              </w:rPr>
            </w:pPr>
            <w:r w:rsidRPr="00C161EB">
              <w:rPr>
                <w:color w:val="auto"/>
                <w:sz w:val="22"/>
                <w:szCs w:val="22"/>
                <w:lang w:val="uk-UA"/>
              </w:rPr>
              <w:t>1,7%</w:t>
            </w:r>
          </w:p>
        </w:tc>
        <w:tc>
          <w:tcPr>
            <w:tcW w:w="0" w:type="auto"/>
          </w:tcPr>
          <w:p w14:paraId="742D7BF0" w14:textId="77777777" w:rsidR="00C161EB" w:rsidRPr="00C161EB" w:rsidRDefault="00C161EB">
            <w:pPr>
              <w:pStyle w:val="Default"/>
              <w:jc w:val="center"/>
              <w:rPr>
                <w:color w:val="auto"/>
                <w:sz w:val="22"/>
                <w:szCs w:val="22"/>
                <w:lang w:val="uk-UA"/>
              </w:rPr>
            </w:pPr>
            <w:r w:rsidRPr="00C161EB">
              <w:rPr>
                <w:color w:val="auto"/>
                <w:sz w:val="22"/>
                <w:szCs w:val="22"/>
                <w:lang w:val="uk-UA"/>
              </w:rPr>
              <w:t>1520,7</w:t>
            </w:r>
          </w:p>
        </w:tc>
        <w:tc>
          <w:tcPr>
            <w:tcW w:w="0" w:type="auto"/>
          </w:tcPr>
          <w:p w14:paraId="0FF89576" w14:textId="77777777" w:rsidR="00C161EB" w:rsidRPr="00C161EB" w:rsidRDefault="00C161EB">
            <w:pPr>
              <w:pStyle w:val="Default"/>
              <w:jc w:val="center"/>
              <w:rPr>
                <w:color w:val="auto"/>
                <w:sz w:val="22"/>
                <w:szCs w:val="22"/>
                <w:lang w:val="uk-UA"/>
              </w:rPr>
            </w:pPr>
            <w:r w:rsidRPr="00C161EB">
              <w:rPr>
                <w:color w:val="auto"/>
                <w:sz w:val="22"/>
                <w:szCs w:val="22"/>
                <w:lang w:val="uk-UA"/>
              </w:rPr>
              <w:t>1,2%</w:t>
            </w:r>
          </w:p>
        </w:tc>
        <w:tc>
          <w:tcPr>
            <w:tcW w:w="0" w:type="auto"/>
          </w:tcPr>
          <w:p w14:paraId="4E8A794D" w14:textId="77777777" w:rsidR="00C161EB" w:rsidRPr="00C161EB" w:rsidRDefault="00C161EB">
            <w:pPr>
              <w:pStyle w:val="Default"/>
              <w:jc w:val="center"/>
              <w:rPr>
                <w:color w:val="auto"/>
                <w:sz w:val="22"/>
                <w:szCs w:val="22"/>
                <w:lang w:val="uk-UA"/>
              </w:rPr>
            </w:pPr>
            <w:r w:rsidRPr="00C161EB">
              <w:rPr>
                <w:color w:val="auto"/>
                <w:sz w:val="22"/>
                <w:szCs w:val="22"/>
                <w:lang w:val="uk-UA"/>
              </w:rPr>
              <w:t>1800</w:t>
            </w:r>
          </w:p>
        </w:tc>
        <w:tc>
          <w:tcPr>
            <w:tcW w:w="0" w:type="auto"/>
          </w:tcPr>
          <w:p w14:paraId="315C69F9" w14:textId="77777777" w:rsidR="00C161EB" w:rsidRPr="00C161EB" w:rsidRDefault="00C161EB">
            <w:pPr>
              <w:pStyle w:val="Default"/>
              <w:jc w:val="center"/>
              <w:rPr>
                <w:color w:val="auto"/>
                <w:sz w:val="22"/>
                <w:szCs w:val="22"/>
                <w:lang w:val="uk-UA"/>
              </w:rPr>
            </w:pPr>
            <w:r w:rsidRPr="00C161EB">
              <w:rPr>
                <w:color w:val="auto"/>
                <w:sz w:val="22"/>
                <w:szCs w:val="22"/>
                <w:lang w:val="uk-UA"/>
              </w:rPr>
              <w:t>0,7%</w:t>
            </w:r>
          </w:p>
        </w:tc>
      </w:tr>
    </w:tbl>
    <w:p w14:paraId="3D149126" w14:textId="77777777" w:rsidR="00C161EB" w:rsidRPr="00C161EB" w:rsidRDefault="00C161EB" w:rsidP="00C161EB">
      <w:pPr>
        <w:widowControl w:val="0"/>
        <w:suppressAutoHyphens/>
        <w:ind w:firstLine="709"/>
        <w:jc w:val="both"/>
        <w:rPr>
          <w:rFonts w:ascii="Times New Roman" w:hAnsi="Times New Roman"/>
          <w:sz w:val="28"/>
          <w:szCs w:val="28"/>
        </w:rPr>
      </w:pPr>
    </w:p>
    <w:p w14:paraId="59113618" w14:textId="77777777" w:rsidR="00C161EB" w:rsidRPr="00C161EB" w:rsidRDefault="00C161EB" w:rsidP="00C161EB">
      <w:pPr>
        <w:widowControl w:val="0"/>
        <w:suppressAutoHyphens/>
        <w:ind w:firstLine="567"/>
        <w:jc w:val="both"/>
        <w:rPr>
          <w:rFonts w:ascii="Times New Roman" w:hAnsi="Times New Roman"/>
          <w:sz w:val="28"/>
          <w:szCs w:val="28"/>
        </w:rPr>
      </w:pPr>
      <w:r w:rsidRPr="00C161EB">
        <w:rPr>
          <w:rFonts w:ascii="Times New Roman" w:hAnsi="Times New Roman"/>
          <w:sz w:val="28"/>
          <w:szCs w:val="28"/>
        </w:rPr>
        <w:t xml:space="preserve">Основним джерелом фінансування інноваційних витрат в області залишаються власні кошти підприємств – 106,7 млн гривень (72,8 % загального обсягу витрат на інновації). </w:t>
      </w:r>
    </w:p>
    <w:p w14:paraId="04552804" w14:textId="77777777" w:rsidR="00C161EB" w:rsidRPr="00C161EB" w:rsidRDefault="00C161EB" w:rsidP="00C161EB">
      <w:pPr>
        <w:widowControl w:val="0"/>
        <w:suppressAutoHyphens/>
        <w:ind w:firstLine="567"/>
        <w:jc w:val="both"/>
        <w:rPr>
          <w:rFonts w:ascii="Times New Roman" w:hAnsi="Times New Roman"/>
          <w:sz w:val="28"/>
          <w:szCs w:val="28"/>
        </w:rPr>
      </w:pPr>
    </w:p>
    <w:p w14:paraId="51ECC724" w14:textId="77777777" w:rsidR="00C161EB" w:rsidRPr="00C161EB" w:rsidRDefault="00C161EB" w:rsidP="00C161EB">
      <w:pPr>
        <w:snapToGrid w:val="0"/>
        <w:ind w:firstLine="567"/>
        <w:jc w:val="right"/>
        <w:rPr>
          <w:rFonts w:ascii="Times New Roman" w:hAnsi="Times New Roman"/>
          <w:iCs/>
          <w:sz w:val="28"/>
          <w:szCs w:val="28"/>
        </w:rPr>
      </w:pPr>
      <w:r w:rsidRPr="00C161EB">
        <w:rPr>
          <w:rFonts w:ascii="Times New Roman" w:hAnsi="Times New Roman"/>
          <w:iCs/>
          <w:sz w:val="28"/>
          <w:szCs w:val="28"/>
        </w:rPr>
        <w:t>Таблиця 1.11.4</w:t>
      </w:r>
    </w:p>
    <w:p w14:paraId="03A097EF" w14:textId="77777777" w:rsidR="00C161EB" w:rsidRPr="00C161EB" w:rsidRDefault="00C161EB" w:rsidP="00C161EB">
      <w:pPr>
        <w:snapToGrid w:val="0"/>
        <w:ind w:firstLine="567"/>
        <w:jc w:val="right"/>
        <w:rPr>
          <w:rFonts w:ascii="Times New Roman" w:hAnsi="Times New Roman"/>
          <w:iCs/>
          <w:sz w:val="28"/>
          <w:szCs w:val="28"/>
        </w:rPr>
      </w:pPr>
    </w:p>
    <w:p w14:paraId="42F155DC" w14:textId="77777777" w:rsidR="00C161EB" w:rsidRPr="00C161EB" w:rsidRDefault="00C161EB" w:rsidP="00C161EB">
      <w:pPr>
        <w:widowControl w:val="0"/>
        <w:suppressAutoHyphens/>
        <w:jc w:val="center"/>
        <w:rPr>
          <w:rFonts w:ascii="Times New Roman" w:hAnsi="Times New Roman"/>
          <w:b/>
          <w:sz w:val="28"/>
          <w:szCs w:val="28"/>
        </w:rPr>
      </w:pPr>
      <w:r w:rsidRPr="00C161EB">
        <w:rPr>
          <w:rFonts w:ascii="Times New Roman" w:hAnsi="Times New Roman"/>
          <w:b/>
          <w:sz w:val="28"/>
          <w:szCs w:val="28"/>
        </w:rPr>
        <w:t xml:space="preserve">Розподіл обсягу фінансування інноваційної діяльності </w:t>
      </w:r>
    </w:p>
    <w:p w14:paraId="3F77AEF1" w14:textId="77777777" w:rsidR="00C161EB" w:rsidRPr="00C161EB" w:rsidRDefault="00C161EB" w:rsidP="00C161EB">
      <w:pPr>
        <w:widowControl w:val="0"/>
        <w:suppressAutoHyphens/>
        <w:jc w:val="center"/>
        <w:rPr>
          <w:rFonts w:ascii="Times New Roman" w:hAnsi="Times New Roman"/>
          <w:b/>
          <w:sz w:val="28"/>
          <w:szCs w:val="28"/>
        </w:rPr>
      </w:pPr>
      <w:r w:rsidRPr="00C161EB">
        <w:rPr>
          <w:rFonts w:ascii="Times New Roman" w:hAnsi="Times New Roman"/>
          <w:b/>
          <w:sz w:val="28"/>
          <w:szCs w:val="28"/>
        </w:rPr>
        <w:t>у Тернопільській області</w:t>
      </w:r>
    </w:p>
    <w:p w14:paraId="6D7F1B1B" w14:textId="77777777" w:rsidR="00C161EB" w:rsidRPr="00C161EB" w:rsidRDefault="00C161EB" w:rsidP="00C161EB">
      <w:pPr>
        <w:widowControl w:val="0"/>
        <w:suppressAutoHyphens/>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297"/>
        <w:gridCol w:w="1297"/>
        <w:gridCol w:w="1297"/>
        <w:gridCol w:w="1297"/>
        <w:gridCol w:w="1297"/>
        <w:gridCol w:w="1297"/>
      </w:tblGrid>
      <w:tr w:rsidR="00C161EB" w:rsidRPr="00C161EB" w14:paraId="648745D1" w14:textId="77777777">
        <w:tc>
          <w:tcPr>
            <w:tcW w:w="1051" w:type="pct"/>
            <w:vMerge w:val="restart"/>
            <w:shd w:val="clear" w:color="auto" w:fill="FFFF66"/>
          </w:tcPr>
          <w:p w14:paraId="403FC68E" w14:textId="77777777" w:rsidR="00C161EB" w:rsidRPr="00C161EB" w:rsidRDefault="00C161EB">
            <w:pPr>
              <w:widowControl w:val="0"/>
              <w:suppressAutoHyphens/>
              <w:jc w:val="both"/>
              <w:rPr>
                <w:rFonts w:ascii="Times New Roman" w:hAnsi="Times New Roman"/>
                <w:sz w:val="22"/>
                <w:szCs w:val="22"/>
              </w:rPr>
            </w:pPr>
          </w:p>
        </w:tc>
        <w:tc>
          <w:tcPr>
            <w:tcW w:w="1316" w:type="pct"/>
            <w:gridSpan w:val="2"/>
            <w:shd w:val="clear" w:color="auto" w:fill="FFFF66"/>
            <w:vAlign w:val="center"/>
          </w:tcPr>
          <w:p w14:paraId="69B11737"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2015 рік</w:t>
            </w:r>
          </w:p>
        </w:tc>
        <w:tc>
          <w:tcPr>
            <w:tcW w:w="1316" w:type="pct"/>
            <w:gridSpan w:val="2"/>
            <w:shd w:val="clear" w:color="auto" w:fill="FFFF66"/>
            <w:vAlign w:val="center"/>
          </w:tcPr>
          <w:p w14:paraId="49D48CD2"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2017 рік</w:t>
            </w:r>
          </w:p>
        </w:tc>
        <w:tc>
          <w:tcPr>
            <w:tcW w:w="1316" w:type="pct"/>
            <w:gridSpan w:val="2"/>
            <w:shd w:val="clear" w:color="auto" w:fill="FFFF66"/>
            <w:vAlign w:val="center"/>
          </w:tcPr>
          <w:p w14:paraId="7A2B2715"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2019 рік</w:t>
            </w:r>
          </w:p>
        </w:tc>
      </w:tr>
      <w:tr w:rsidR="00C161EB" w:rsidRPr="00C161EB" w14:paraId="3B0D5E2D" w14:textId="77777777">
        <w:tc>
          <w:tcPr>
            <w:tcW w:w="1051" w:type="pct"/>
            <w:vMerge/>
            <w:shd w:val="clear" w:color="auto" w:fill="FFFF66"/>
          </w:tcPr>
          <w:p w14:paraId="348E4010" w14:textId="77777777" w:rsidR="00C161EB" w:rsidRPr="00C161EB" w:rsidRDefault="00C161EB">
            <w:pPr>
              <w:widowControl w:val="0"/>
              <w:suppressAutoHyphens/>
              <w:jc w:val="both"/>
              <w:rPr>
                <w:rFonts w:ascii="Times New Roman" w:hAnsi="Times New Roman"/>
                <w:sz w:val="22"/>
                <w:szCs w:val="22"/>
              </w:rPr>
            </w:pPr>
          </w:p>
        </w:tc>
        <w:tc>
          <w:tcPr>
            <w:tcW w:w="658" w:type="pct"/>
            <w:shd w:val="clear" w:color="auto" w:fill="FFFF66"/>
            <w:tcMar>
              <w:left w:w="57" w:type="dxa"/>
              <w:right w:w="57" w:type="dxa"/>
            </w:tcMar>
            <w:vAlign w:val="center"/>
          </w:tcPr>
          <w:p w14:paraId="503C772F"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658" w:type="pct"/>
            <w:shd w:val="clear" w:color="auto" w:fill="FFFF66"/>
            <w:tcMar>
              <w:left w:w="28" w:type="dxa"/>
              <w:right w:w="28" w:type="dxa"/>
            </w:tcMar>
            <w:vAlign w:val="center"/>
          </w:tcPr>
          <w:p w14:paraId="3AB529F4"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c>
          <w:tcPr>
            <w:tcW w:w="658" w:type="pct"/>
            <w:shd w:val="clear" w:color="auto" w:fill="FFFF66"/>
            <w:vAlign w:val="center"/>
          </w:tcPr>
          <w:p w14:paraId="53175459"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658" w:type="pct"/>
            <w:shd w:val="clear" w:color="auto" w:fill="FFFF66"/>
            <w:vAlign w:val="center"/>
          </w:tcPr>
          <w:p w14:paraId="410BCAF3"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c>
          <w:tcPr>
            <w:tcW w:w="658" w:type="pct"/>
            <w:shd w:val="clear" w:color="auto" w:fill="FFFF66"/>
            <w:vAlign w:val="center"/>
          </w:tcPr>
          <w:p w14:paraId="7C75A656"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Обсяг витрат тис. грн</w:t>
            </w:r>
          </w:p>
        </w:tc>
        <w:tc>
          <w:tcPr>
            <w:tcW w:w="658" w:type="pct"/>
            <w:shd w:val="clear" w:color="auto" w:fill="FFFF66"/>
            <w:vAlign w:val="center"/>
          </w:tcPr>
          <w:p w14:paraId="487B3E2F" w14:textId="77777777" w:rsidR="00C161EB" w:rsidRPr="00C161EB" w:rsidRDefault="00C161EB">
            <w:pPr>
              <w:widowControl w:val="0"/>
              <w:suppressAutoHyphens/>
              <w:jc w:val="center"/>
              <w:rPr>
                <w:rFonts w:ascii="Times New Roman" w:hAnsi="Times New Roman"/>
                <w:sz w:val="22"/>
                <w:szCs w:val="22"/>
              </w:rPr>
            </w:pPr>
            <w:r w:rsidRPr="00C161EB">
              <w:rPr>
                <w:rFonts w:ascii="Times New Roman" w:hAnsi="Times New Roman"/>
                <w:sz w:val="22"/>
                <w:szCs w:val="22"/>
              </w:rPr>
              <w:t>Частка у загаль-ному обсязі</w:t>
            </w:r>
          </w:p>
        </w:tc>
      </w:tr>
      <w:tr w:rsidR="00C161EB" w:rsidRPr="00C161EB" w14:paraId="3759D7F5" w14:textId="77777777">
        <w:tc>
          <w:tcPr>
            <w:tcW w:w="1051" w:type="pct"/>
          </w:tcPr>
          <w:p w14:paraId="0AE2BAAB" w14:textId="77777777" w:rsidR="00C161EB" w:rsidRPr="00C161EB" w:rsidRDefault="00C161EB">
            <w:pPr>
              <w:widowControl w:val="0"/>
              <w:suppressAutoHyphens/>
              <w:jc w:val="both"/>
              <w:rPr>
                <w:rFonts w:ascii="Times New Roman" w:hAnsi="Times New Roman"/>
                <w:b/>
                <w:sz w:val="22"/>
                <w:szCs w:val="22"/>
              </w:rPr>
            </w:pPr>
            <w:r w:rsidRPr="00C161EB">
              <w:rPr>
                <w:rFonts w:ascii="Times New Roman" w:hAnsi="Times New Roman"/>
                <w:b/>
                <w:sz w:val="22"/>
                <w:szCs w:val="22"/>
              </w:rPr>
              <w:t>Усього</w:t>
            </w:r>
          </w:p>
        </w:tc>
        <w:tc>
          <w:tcPr>
            <w:tcW w:w="658" w:type="pct"/>
            <w:vAlign w:val="center"/>
          </w:tcPr>
          <w:p w14:paraId="371FEF30"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bCs/>
                <w:sz w:val="22"/>
                <w:szCs w:val="22"/>
              </w:rPr>
              <w:t>14557,7</w:t>
            </w:r>
          </w:p>
        </w:tc>
        <w:tc>
          <w:tcPr>
            <w:tcW w:w="658" w:type="pct"/>
            <w:vAlign w:val="center"/>
          </w:tcPr>
          <w:p w14:paraId="5F27DFB3"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100%</w:t>
            </w:r>
          </w:p>
        </w:tc>
        <w:tc>
          <w:tcPr>
            <w:tcW w:w="658" w:type="pct"/>
            <w:vAlign w:val="center"/>
          </w:tcPr>
          <w:p w14:paraId="17BDB903"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bCs/>
                <w:sz w:val="22"/>
                <w:szCs w:val="22"/>
              </w:rPr>
              <w:t>109734,7</w:t>
            </w:r>
          </w:p>
        </w:tc>
        <w:tc>
          <w:tcPr>
            <w:tcW w:w="658" w:type="pct"/>
            <w:vAlign w:val="center"/>
          </w:tcPr>
          <w:p w14:paraId="646F598A"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100%</w:t>
            </w:r>
          </w:p>
        </w:tc>
        <w:tc>
          <w:tcPr>
            <w:tcW w:w="658" w:type="pct"/>
            <w:vAlign w:val="center"/>
          </w:tcPr>
          <w:p w14:paraId="1ECAFED7"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268009,7</w:t>
            </w:r>
          </w:p>
        </w:tc>
        <w:tc>
          <w:tcPr>
            <w:tcW w:w="658" w:type="pct"/>
            <w:vAlign w:val="center"/>
          </w:tcPr>
          <w:p w14:paraId="6C9F53AC" w14:textId="77777777" w:rsidR="00C161EB" w:rsidRPr="00C161EB" w:rsidRDefault="00C161EB">
            <w:pPr>
              <w:widowControl w:val="0"/>
              <w:suppressAutoHyphens/>
              <w:jc w:val="center"/>
              <w:rPr>
                <w:rFonts w:ascii="Times New Roman" w:hAnsi="Times New Roman"/>
                <w:b/>
                <w:sz w:val="22"/>
                <w:szCs w:val="22"/>
              </w:rPr>
            </w:pPr>
            <w:r w:rsidRPr="00C161EB">
              <w:rPr>
                <w:rFonts w:ascii="Times New Roman" w:hAnsi="Times New Roman"/>
                <w:b/>
                <w:sz w:val="22"/>
                <w:szCs w:val="22"/>
              </w:rPr>
              <w:t>100%</w:t>
            </w:r>
          </w:p>
        </w:tc>
      </w:tr>
      <w:tr w:rsidR="00C161EB" w:rsidRPr="00C161EB" w14:paraId="42291BAA" w14:textId="77777777">
        <w:tc>
          <w:tcPr>
            <w:tcW w:w="1051" w:type="pct"/>
          </w:tcPr>
          <w:p w14:paraId="0CBEB031" w14:textId="77777777" w:rsidR="00C161EB" w:rsidRPr="00C161EB" w:rsidRDefault="00C161EB">
            <w:pPr>
              <w:pStyle w:val="Default"/>
              <w:rPr>
                <w:b/>
                <w:color w:val="auto"/>
                <w:sz w:val="22"/>
                <w:szCs w:val="22"/>
                <w:lang w:val="uk-UA"/>
              </w:rPr>
            </w:pPr>
            <w:r w:rsidRPr="00C161EB">
              <w:rPr>
                <w:color w:val="auto"/>
                <w:sz w:val="22"/>
                <w:szCs w:val="22"/>
                <w:lang w:val="uk-UA"/>
              </w:rPr>
              <w:t>у  тому числі за рахунок</w:t>
            </w:r>
          </w:p>
        </w:tc>
        <w:tc>
          <w:tcPr>
            <w:tcW w:w="658" w:type="pct"/>
            <w:vAlign w:val="center"/>
          </w:tcPr>
          <w:p w14:paraId="0A7A07A5" w14:textId="77777777" w:rsidR="00C161EB" w:rsidRPr="00C161EB" w:rsidRDefault="00C161EB">
            <w:pPr>
              <w:pStyle w:val="Default"/>
              <w:jc w:val="center"/>
              <w:rPr>
                <w:b/>
                <w:bCs/>
                <w:color w:val="auto"/>
                <w:sz w:val="22"/>
                <w:szCs w:val="22"/>
                <w:lang w:val="uk-UA"/>
              </w:rPr>
            </w:pPr>
          </w:p>
        </w:tc>
        <w:tc>
          <w:tcPr>
            <w:tcW w:w="658" w:type="pct"/>
            <w:vAlign w:val="center"/>
          </w:tcPr>
          <w:p w14:paraId="0683EF21" w14:textId="77777777" w:rsidR="00C161EB" w:rsidRPr="00C161EB" w:rsidRDefault="00C161EB">
            <w:pPr>
              <w:pStyle w:val="Default"/>
              <w:jc w:val="center"/>
              <w:rPr>
                <w:b/>
                <w:color w:val="auto"/>
                <w:sz w:val="22"/>
                <w:szCs w:val="22"/>
                <w:lang w:val="uk-UA"/>
              </w:rPr>
            </w:pPr>
          </w:p>
        </w:tc>
        <w:tc>
          <w:tcPr>
            <w:tcW w:w="658" w:type="pct"/>
            <w:vAlign w:val="center"/>
          </w:tcPr>
          <w:p w14:paraId="0E798295" w14:textId="77777777" w:rsidR="00C161EB" w:rsidRPr="00C161EB" w:rsidRDefault="00C161EB">
            <w:pPr>
              <w:pStyle w:val="Default"/>
              <w:jc w:val="center"/>
              <w:rPr>
                <w:b/>
                <w:bCs/>
                <w:color w:val="auto"/>
                <w:sz w:val="22"/>
                <w:szCs w:val="22"/>
                <w:lang w:val="uk-UA"/>
              </w:rPr>
            </w:pPr>
          </w:p>
        </w:tc>
        <w:tc>
          <w:tcPr>
            <w:tcW w:w="658" w:type="pct"/>
            <w:vAlign w:val="center"/>
          </w:tcPr>
          <w:p w14:paraId="66934D71" w14:textId="77777777" w:rsidR="00C161EB" w:rsidRPr="00C161EB" w:rsidRDefault="00C161EB">
            <w:pPr>
              <w:pStyle w:val="Default"/>
              <w:jc w:val="center"/>
              <w:rPr>
                <w:b/>
                <w:color w:val="auto"/>
                <w:sz w:val="22"/>
                <w:szCs w:val="22"/>
                <w:lang w:val="uk-UA"/>
              </w:rPr>
            </w:pPr>
          </w:p>
        </w:tc>
        <w:tc>
          <w:tcPr>
            <w:tcW w:w="658" w:type="pct"/>
            <w:vAlign w:val="center"/>
          </w:tcPr>
          <w:p w14:paraId="3C0ED48C" w14:textId="77777777" w:rsidR="00C161EB" w:rsidRPr="00C161EB" w:rsidRDefault="00C161EB">
            <w:pPr>
              <w:widowControl w:val="0"/>
              <w:suppressAutoHyphens/>
              <w:jc w:val="center"/>
              <w:rPr>
                <w:rFonts w:ascii="Times New Roman" w:hAnsi="Times New Roman"/>
                <w:b/>
                <w:bCs/>
                <w:sz w:val="22"/>
                <w:szCs w:val="22"/>
              </w:rPr>
            </w:pPr>
          </w:p>
        </w:tc>
        <w:tc>
          <w:tcPr>
            <w:tcW w:w="658" w:type="pct"/>
            <w:vAlign w:val="center"/>
          </w:tcPr>
          <w:p w14:paraId="1FFCD94D" w14:textId="77777777" w:rsidR="00C161EB" w:rsidRPr="00C161EB" w:rsidRDefault="00C161EB">
            <w:pPr>
              <w:widowControl w:val="0"/>
              <w:suppressAutoHyphens/>
              <w:jc w:val="center"/>
              <w:rPr>
                <w:rFonts w:ascii="Times New Roman" w:hAnsi="Times New Roman"/>
                <w:b/>
                <w:sz w:val="22"/>
                <w:szCs w:val="22"/>
              </w:rPr>
            </w:pPr>
          </w:p>
        </w:tc>
      </w:tr>
      <w:tr w:rsidR="00C161EB" w:rsidRPr="00C161EB" w14:paraId="3D0DCFE2" w14:textId="77777777">
        <w:tc>
          <w:tcPr>
            <w:tcW w:w="1051" w:type="pct"/>
          </w:tcPr>
          <w:p w14:paraId="3E17278B" w14:textId="77777777" w:rsidR="00C161EB" w:rsidRPr="00C161EB" w:rsidRDefault="00C161EB">
            <w:pPr>
              <w:pStyle w:val="Default"/>
              <w:rPr>
                <w:color w:val="auto"/>
                <w:sz w:val="22"/>
                <w:szCs w:val="22"/>
                <w:lang w:val="uk-UA"/>
              </w:rPr>
            </w:pPr>
            <w:r w:rsidRPr="00C161EB">
              <w:rPr>
                <w:color w:val="auto"/>
                <w:sz w:val="22"/>
                <w:szCs w:val="22"/>
                <w:lang w:val="uk-UA"/>
              </w:rPr>
              <w:t>- держбюджету</w:t>
            </w:r>
          </w:p>
        </w:tc>
        <w:tc>
          <w:tcPr>
            <w:tcW w:w="658" w:type="pct"/>
            <w:vAlign w:val="center"/>
          </w:tcPr>
          <w:p w14:paraId="1954D0B9" w14:textId="77777777" w:rsidR="00C161EB" w:rsidRPr="00C161EB" w:rsidRDefault="00C161EB">
            <w:pPr>
              <w:pStyle w:val="Default"/>
              <w:jc w:val="center"/>
              <w:rPr>
                <w:color w:val="auto"/>
                <w:sz w:val="22"/>
                <w:szCs w:val="22"/>
                <w:lang w:val="uk-UA"/>
              </w:rPr>
            </w:pPr>
            <w:r w:rsidRPr="00C161EB">
              <w:rPr>
                <w:color w:val="auto"/>
                <w:sz w:val="22"/>
                <w:szCs w:val="22"/>
                <w:lang w:val="uk-UA"/>
              </w:rPr>
              <w:t>1353,0</w:t>
            </w:r>
          </w:p>
        </w:tc>
        <w:tc>
          <w:tcPr>
            <w:tcW w:w="658" w:type="pct"/>
            <w:vAlign w:val="center"/>
          </w:tcPr>
          <w:p w14:paraId="65D7F8C9" w14:textId="77777777" w:rsidR="00C161EB" w:rsidRPr="00C161EB" w:rsidRDefault="00C161EB">
            <w:pPr>
              <w:pStyle w:val="Default"/>
              <w:jc w:val="center"/>
              <w:rPr>
                <w:color w:val="auto"/>
                <w:sz w:val="22"/>
                <w:szCs w:val="22"/>
                <w:lang w:val="uk-UA"/>
              </w:rPr>
            </w:pPr>
            <w:r w:rsidRPr="00C161EB">
              <w:rPr>
                <w:color w:val="auto"/>
                <w:sz w:val="22"/>
                <w:szCs w:val="22"/>
                <w:lang w:val="uk-UA"/>
              </w:rPr>
              <w:t>9,3%</w:t>
            </w:r>
          </w:p>
        </w:tc>
        <w:tc>
          <w:tcPr>
            <w:tcW w:w="658" w:type="pct"/>
            <w:vAlign w:val="center"/>
          </w:tcPr>
          <w:p w14:paraId="29701DF9"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4D3AA2F6"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5D8A9879"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29084362"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r>
      <w:tr w:rsidR="00C161EB" w:rsidRPr="00C161EB" w14:paraId="3DDBB98A" w14:textId="77777777">
        <w:tc>
          <w:tcPr>
            <w:tcW w:w="1051" w:type="pct"/>
          </w:tcPr>
          <w:p w14:paraId="55ECDD4D" w14:textId="77777777" w:rsidR="00C161EB" w:rsidRPr="00C161EB" w:rsidRDefault="00C161EB">
            <w:pPr>
              <w:pStyle w:val="Default"/>
              <w:rPr>
                <w:color w:val="auto"/>
                <w:sz w:val="22"/>
                <w:szCs w:val="22"/>
                <w:lang w:val="uk-UA"/>
              </w:rPr>
            </w:pPr>
            <w:r w:rsidRPr="00C161EB">
              <w:rPr>
                <w:color w:val="auto"/>
                <w:sz w:val="22"/>
                <w:szCs w:val="22"/>
                <w:lang w:val="uk-UA"/>
              </w:rPr>
              <w:t>- місцевих бюджетів</w:t>
            </w:r>
          </w:p>
        </w:tc>
        <w:tc>
          <w:tcPr>
            <w:tcW w:w="658" w:type="pct"/>
            <w:vAlign w:val="center"/>
          </w:tcPr>
          <w:p w14:paraId="7AF2C8C2"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4F0CA8FF"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33BC157B" w14:textId="77777777" w:rsidR="00C161EB" w:rsidRPr="00C161EB" w:rsidRDefault="00C161EB">
            <w:pPr>
              <w:pStyle w:val="af1"/>
              <w:spacing w:before="0" w:beforeAutospacing="0" w:after="0" w:afterAutospacing="0"/>
              <w:jc w:val="center"/>
              <w:rPr>
                <w:sz w:val="22"/>
                <w:szCs w:val="22"/>
              </w:rPr>
            </w:pPr>
            <w:r w:rsidRPr="00C161EB">
              <w:rPr>
                <w:sz w:val="22"/>
                <w:szCs w:val="22"/>
              </w:rPr>
              <w:t>683,9</w:t>
            </w:r>
          </w:p>
        </w:tc>
        <w:tc>
          <w:tcPr>
            <w:tcW w:w="658" w:type="pct"/>
            <w:vAlign w:val="center"/>
          </w:tcPr>
          <w:p w14:paraId="5190D72A" w14:textId="77777777" w:rsidR="00C161EB" w:rsidRPr="00C161EB" w:rsidRDefault="00C161EB">
            <w:pPr>
              <w:pStyle w:val="af1"/>
              <w:spacing w:before="0" w:beforeAutospacing="0" w:after="0" w:afterAutospacing="0"/>
              <w:jc w:val="center"/>
              <w:rPr>
                <w:sz w:val="22"/>
                <w:szCs w:val="22"/>
              </w:rPr>
            </w:pPr>
            <w:r w:rsidRPr="00C161EB">
              <w:rPr>
                <w:sz w:val="22"/>
                <w:szCs w:val="22"/>
              </w:rPr>
              <w:t>0,6%</w:t>
            </w:r>
          </w:p>
        </w:tc>
        <w:tc>
          <w:tcPr>
            <w:tcW w:w="658" w:type="pct"/>
            <w:vAlign w:val="center"/>
          </w:tcPr>
          <w:p w14:paraId="3C9B4B09"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2C9A7DE0"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r>
      <w:tr w:rsidR="00C161EB" w:rsidRPr="00C161EB" w14:paraId="5F4912FC" w14:textId="77777777">
        <w:tc>
          <w:tcPr>
            <w:tcW w:w="1051" w:type="pct"/>
          </w:tcPr>
          <w:p w14:paraId="3169C1B2" w14:textId="77777777" w:rsidR="00C161EB" w:rsidRPr="00C161EB" w:rsidRDefault="00C161EB">
            <w:pPr>
              <w:pStyle w:val="af1"/>
              <w:spacing w:before="0" w:beforeAutospacing="0" w:after="0" w:afterAutospacing="0"/>
              <w:rPr>
                <w:sz w:val="22"/>
                <w:szCs w:val="22"/>
              </w:rPr>
            </w:pPr>
            <w:r w:rsidRPr="00C161EB">
              <w:rPr>
                <w:sz w:val="22"/>
                <w:szCs w:val="22"/>
              </w:rPr>
              <w:t>- власних коштів</w:t>
            </w:r>
          </w:p>
        </w:tc>
        <w:tc>
          <w:tcPr>
            <w:tcW w:w="658" w:type="pct"/>
            <w:vAlign w:val="center"/>
          </w:tcPr>
          <w:p w14:paraId="413885FB" w14:textId="77777777" w:rsidR="00C161EB" w:rsidRPr="00C161EB" w:rsidRDefault="00C161EB">
            <w:pPr>
              <w:pStyle w:val="af1"/>
              <w:spacing w:before="0" w:beforeAutospacing="0" w:after="0" w:afterAutospacing="0"/>
              <w:jc w:val="center"/>
              <w:rPr>
                <w:sz w:val="22"/>
                <w:szCs w:val="22"/>
              </w:rPr>
            </w:pPr>
            <w:r w:rsidRPr="00C161EB">
              <w:rPr>
                <w:sz w:val="22"/>
                <w:szCs w:val="22"/>
              </w:rPr>
              <w:t>13204,7</w:t>
            </w:r>
          </w:p>
        </w:tc>
        <w:tc>
          <w:tcPr>
            <w:tcW w:w="658" w:type="pct"/>
            <w:vAlign w:val="center"/>
          </w:tcPr>
          <w:p w14:paraId="3078D07E" w14:textId="77777777" w:rsidR="00C161EB" w:rsidRPr="00C161EB" w:rsidRDefault="00C161EB">
            <w:pPr>
              <w:pStyle w:val="af1"/>
              <w:spacing w:before="0" w:beforeAutospacing="0" w:after="0" w:afterAutospacing="0"/>
              <w:jc w:val="center"/>
              <w:rPr>
                <w:sz w:val="22"/>
                <w:szCs w:val="22"/>
              </w:rPr>
            </w:pPr>
            <w:r w:rsidRPr="00C161EB">
              <w:rPr>
                <w:sz w:val="22"/>
                <w:szCs w:val="22"/>
              </w:rPr>
              <w:t>90,7%</w:t>
            </w:r>
          </w:p>
        </w:tc>
        <w:tc>
          <w:tcPr>
            <w:tcW w:w="658" w:type="pct"/>
            <w:vAlign w:val="center"/>
          </w:tcPr>
          <w:p w14:paraId="25E3313D" w14:textId="77777777" w:rsidR="00C161EB" w:rsidRPr="00C161EB" w:rsidRDefault="00C161EB">
            <w:pPr>
              <w:pStyle w:val="af1"/>
              <w:spacing w:before="0" w:beforeAutospacing="0" w:after="0" w:afterAutospacing="0"/>
              <w:jc w:val="center"/>
              <w:rPr>
                <w:sz w:val="22"/>
                <w:szCs w:val="22"/>
              </w:rPr>
            </w:pPr>
            <w:r w:rsidRPr="00C161EB">
              <w:rPr>
                <w:sz w:val="22"/>
                <w:szCs w:val="22"/>
              </w:rPr>
              <w:t>79914,8</w:t>
            </w:r>
          </w:p>
        </w:tc>
        <w:tc>
          <w:tcPr>
            <w:tcW w:w="658" w:type="pct"/>
            <w:vAlign w:val="center"/>
          </w:tcPr>
          <w:p w14:paraId="17E4C53C" w14:textId="77777777" w:rsidR="00C161EB" w:rsidRPr="00C161EB" w:rsidRDefault="00C161EB">
            <w:pPr>
              <w:pStyle w:val="af1"/>
              <w:spacing w:before="0" w:beforeAutospacing="0" w:after="0" w:afterAutospacing="0"/>
              <w:jc w:val="center"/>
              <w:rPr>
                <w:sz w:val="22"/>
                <w:szCs w:val="22"/>
              </w:rPr>
            </w:pPr>
            <w:r w:rsidRPr="00C161EB">
              <w:rPr>
                <w:sz w:val="22"/>
                <w:szCs w:val="22"/>
              </w:rPr>
              <w:t>72,8%</w:t>
            </w:r>
          </w:p>
        </w:tc>
        <w:tc>
          <w:tcPr>
            <w:tcW w:w="658" w:type="pct"/>
            <w:vAlign w:val="center"/>
          </w:tcPr>
          <w:p w14:paraId="3E6F3AA1" w14:textId="77777777" w:rsidR="00C161EB" w:rsidRPr="00C161EB" w:rsidRDefault="00C161EB">
            <w:pPr>
              <w:pStyle w:val="af1"/>
              <w:spacing w:before="0" w:beforeAutospacing="0" w:after="0" w:afterAutospacing="0"/>
              <w:jc w:val="center"/>
              <w:rPr>
                <w:sz w:val="22"/>
                <w:szCs w:val="22"/>
              </w:rPr>
            </w:pPr>
            <w:r w:rsidRPr="00C161EB">
              <w:rPr>
                <w:sz w:val="22"/>
                <w:szCs w:val="22"/>
              </w:rPr>
              <w:t>106681,7</w:t>
            </w:r>
          </w:p>
        </w:tc>
        <w:tc>
          <w:tcPr>
            <w:tcW w:w="658" w:type="pct"/>
            <w:vAlign w:val="center"/>
          </w:tcPr>
          <w:p w14:paraId="4C29164B" w14:textId="77777777" w:rsidR="00C161EB" w:rsidRPr="00C161EB" w:rsidRDefault="00C161EB">
            <w:pPr>
              <w:pStyle w:val="af1"/>
              <w:spacing w:before="0" w:beforeAutospacing="0" w:after="0" w:afterAutospacing="0"/>
              <w:jc w:val="center"/>
              <w:rPr>
                <w:sz w:val="22"/>
                <w:szCs w:val="22"/>
              </w:rPr>
            </w:pPr>
            <w:r w:rsidRPr="00C161EB">
              <w:rPr>
                <w:sz w:val="22"/>
                <w:szCs w:val="22"/>
              </w:rPr>
              <w:t>39,8%</w:t>
            </w:r>
          </w:p>
        </w:tc>
      </w:tr>
      <w:tr w:rsidR="00C161EB" w:rsidRPr="00C161EB" w14:paraId="594874EB" w14:textId="77777777">
        <w:tc>
          <w:tcPr>
            <w:tcW w:w="1051" w:type="pct"/>
          </w:tcPr>
          <w:p w14:paraId="116A424A" w14:textId="77777777" w:rsidR="00C161EB" w:rsidRPr="00C161EB" w:rsidRDefault="00C161EB">
            <w:pPr>
              <w:pStyle w:val="Default"/>
              <w:rPr>
                <w:color w:val="auto"/>
                <w:sz w:val="22"/>
                <w:szCs w:val="22"/>
                <w:lang w:val="uk-UA"/>
              </w:rPr>
            </w:pPr>
            <w:r w:rsidRPr="00C161EB">
              <w:rPr>
                <w:color w:val="auto"/>
                <w:sz w:val="22"/>
                <w:szCs w:val="22"/>
                <w:lang w:val="uk-UA"/>
              </w:rPr>
              <w:t>- вітчизняних</w:t>
            </w:r>
          </w:p>
        </w:tc>
        <w:tc>
          <w:tcPr>
            <w:tcW w:w="658" w:type="pct"/>
            <w:vAlign w:val="center"/>
          </w:tcPr>
          <w:p w14:paraId="347DC436"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57DD0F5A"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56A2D153"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3F4550FE"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6140F311"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13B9C85E"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r>
      <w:tr w:rsidR="00C161EB" w:rsidRPr="00C161EB" w14:paraId="4510B927" w14:textId="77777777">
        <w:tc>
          <w:tcPr>
            <w:tcW w:w="1051" w:type="pct"/>
          </w:tcPr>
          <w:p w14:paraId="4BBA531B" w14:textId="77777777" w:rsidR="00C161EB" w:rsidRPr="00C161EB" w:rsidRDefault="00C161EB">
            <w:pPr>
              <w:pStyle w:val="Default"/>
              <w:rPr>
                <w:color w:val="auto"/>
                <w:sz w:val="22"/>
                <w:szCs w:val="22"/>
                <w:lang w:val="uk-UA"/>
              </w:rPr>
            </w:pPr>
            <w:r w:rsidRPr="00C161EB">
              <w:rPr>
                <w:color w:val="auto"/>
                <w:sz w:val="22"/>
                <w:szCs w:val="22"/>
                <w:lang w:val="uk-UA"/>
              </w:rPr>
              <w:t>- іноземних держав</w:t>
            </w:r>
          </w:p>
        </w:tc>
        <w:tc>
          <w:tcPr>
            <w:tcW w:w="658" w:type="pct"/>
            <w:vAlign w:val="center"/>
          </w:tcPr>
          <w:p w14:paraId="461316B0"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655A3CA5"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51D5768F"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05322604"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6FE927AA"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c>
          <w:tcPr>
            <w:tcW w:w="658" w:type="pct"/>
            <w:vAlign w:val="center"/>
          </w:tcPr>
          <w:p w14:paraId="5EA39825" w14:textId="77777777" w:rsidR="00C161EB" w:rsidRPr="00C161EB" w:rsidRDefault="00C161EB">
            <w:pPr>
              <w:pStyle w:val="Default"/>
              <w:jc w:val="center"/>
              <w:rPr>
                <w:color w:val="auto"/>
                <w:sz w:val="22"/>
                <w:szCs w:val="22"/>
                <w:lang w:val="uk-UA"/>
              </w:rPr>
            </w:pPr>
            <w:r w:rsidRPr="00C161EB">
              <w:rPr>
                <w:color w:val="auto"/>
                <w:sz w:val="22"/>
                <w:szCs w:val="22"/>
                <w:lang w:val="uk-UA"/>
              </w:rPr>
              <w:t>–</w:t>
            </w:r>
          </w:p>
        </w:tc>
      </w:tr>
      <w:tr w:rsidR="00C161EB" w:rsidRPr="00C161EB" w14:paraId="3284ABB4" w14:textId="77777777">
        <w:tc>
          <w:tcPr>
            <w:tcW w:w="1051" w:type="pct"/>
          </w:tcPr>
          <w:p w14:paraId="2D9BF4B8" w14:textId="77777777" w:rsidR="00C161EB" w:rsidRPr="00C161EB" w:rsidRDefault="00C161EB">
            <w:pPr>
              <w:pStyle w:val="af1"/>
              <w:spacing w:before="0" w:beforeAutospacing="0" w:after="0" w:afterAutospacing="0"/>
              <w:rPr>
                <w:sz w:val="22"/>
                <w:szCs w:val="22"/>
              </w:rPr>
            </w:pPr>
            <w:r w:rsidRPr="00C161EB">
              <w:rPr>
                <w:sz w:val="22"/>
                <w:szCs w:val="22"/>
              </w:rPr>
              <w:t>- інших джерел</w:t>
            </w:r>
          </w:p>
        </w:tc>
        <w:tc>
          <w:tcPr>
            <w:tcW w:w="658" w:type="pct"/>
            <w:vAlign w:val="center"/>
          </w:tcPr>
          <w:p w14:paraId="530811BB"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779D196F"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60E5A3BE" w14:textId="77777777" w:rsidR="00C161EB" w:rsidRPr="00C161EB" w:rsidRDefault="00C161EB">
            <w:pPr>
              <w:pStyle w:val="af1"/>
              <w:spacing w:before="0" w:beforeAutospacing="0" w:after="0" w:afterAutospacing="0"/>
              <w:jc w:val="center"/>
              <w:rPr>
                <w:sz w:val="22"/>
                <w:szCs w:val="22"/>
              </w:rPr>
            </w:pPr>
            <w:r w:rsidRPr="00C161EB">
              <w:rPr>
                <w:sz w:val="22"/>
                <w:szCs w:val="22"/>
              </w:rPr>
              <w:t>29136,0</w:t>
            </w:r>
          </w:p>
        </w:tc>
        <w:tc>
          <w:tcPr>
            <w:tcW w:w="658" w:type="pct"/>
            <w:vAlign w:val="center"/>
          </w:tcPr>
          <w:p w14:paraId="64C7A9EE" w14:textId="77777777" w:rsidR="00C161EB" w:rsidRPr="00C161EB" w:rsidRDefault="00C161EB">
            <w:pPr>
              <w:pStyle w:val="Default"/>
              <w:jc w:val="center"/>
              <w:rPr>
                <w:color w:val="auto"/>
                <w:sz w:val="22"/>
                <w:szCs w:val="22"/>
                <w:lang w:val="uk-UA"/>
              </w:rPr>
            </w:pPr>
            <w:r w:rsidRPr="00C161EB">
              <w:rPr>
                <w:color w:val="auto"/>
                <w:sz w:val="22"/>
                <w:szCs w:val="22"/>
                <w:lang w:val="uk-UA"/>
              </w:rPr>
              <w:t>26,6%</w:t>
            </w:r>
          </w:p>
        </w:tc>
        <w:tc>
          <w:tcPr>
            <w:tcW w:w="658" w:type="pct"/>
            <w:vAlign w:val="center"/>
          </w:tcPr>
          <w:p w14:paraId="5ACEFD9B"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c>
          <w:tcPr>
            <w:tcW w:w="658" w:type="pct"/>
            <w:vAlign w:val="center"/>
          </w:tcPr>
          <w:p w14:paraId="51E3FD99" w14:textId="77777777" w:rsidR="00C161EB" w:rsidRPr="00C161EB" w:rsidRDefault="00C161EB">
            <w:pPr>
              <w:pStyle w:val="af1"/>
              <w:spacing w:before="0" w:beforeAutospacing="0" w:after="0" w:afterAutospacing="0"/>
              <w:jc w:val="center"/>
              <w:rPr>
                <w:sz w:val="22"/>
                <w:szCs w:val="22"/>
              </w:rPr>
            </w:pPr>
            <w:r w:rsidRPr="00C161EB">
              <w:rPr>
                <w:sz w:val="22"/>
                <w:szCs w:val="22"/>
              </w:rPr>
              <w:t>–</w:t>
            </w:r>
          </w:p>
        </w:tc>
      </w:tr>
    </w:tbl>
    <w:p w14:paraId="26BBD90E" w14:textId="77777777" w:rsidR="00C161EB" w:rsidRPr="00C161EB" w:rsidRDefault="00C161EB" w:rsidP="00C161EB">
      <w:pPr>
        <w:widowControl w:val="0"/>
        <w:suppressAutoHyphens/>
        <w:ind w:firstLine="567"/>
        <w:jc w:val="both"/>
        <w:rPr>
          <w:rFonts w:ascii="Times New Roman" w:hAnsi="Times New Roman"/>
          <w:sz w:val="28"/>
          <w:szCs w:val="28"/>
        </w:rPr>
      </w:pPr>
    </w:p>
    <w:p w14:paraId="0F82BE90" w14:textId="77777777" w:rsidR="00C161EB" w:rsidRPr="00C161EB" w:rsidRDefault="00C161EB" w:rsidP="00C161EB">
      <w:pPr>
        <w:widowControl w:val="0"/>
        <w:suppressAutoHyphens/>
        <w:ind w:firstLine="567"/>
        <w:jc w:val="both"/>
        <w:rPr>
          <w:rFonts w:ascii="Times New Roman" w:hAnsi="Times New Roman"/>
          <w:sz w:val="28"/>
          <w:szCs w:val="28"/>
        </w:rPr>
      </w:pPr>
      <w:r w:rsidRPr="00C161EB">
        <w:rPr>
          <w:rFonts w:ascii="Times New Roman" w:hAnsi="Times New Roman"/>
          <w:sz w:val="28"/>
          <w:szCs w:val="28"/>
        </w:rPr>
        <w:t>У 2019 році 28 промислових підприємств упроваджували інновації (8</w:t>
      </w:r>
      <w:r w:rsidRPr="00C161EB">
        <w:rPr>
          <w:rFonts w:ascii="Times New Roman" w:hAnsi="Times New Roman"/>
          <w:sz w:val="28"/>
        </w:rPr>
        <w:t xml:space="preserve"> місце по Україні</w:t>
      </w:r>
      <w:r w:rsidRPr="00C161EB">
        <w:rPr>
          <w:rFonts w:ascii="Times New Roman" w:hAnsi="Times New Roman"/>
          <w:sz w:val="28"/>
          <w:szCs w:val="28"/>
        </w:rPr>
        <w:t>). Ними було впроваджено 9 нових або значно вдосконалених товарів (16</w:t>
      </w:r>
      <w:r w:rsidRPr="00C161EB">
        <w:rPr>
          <w:rFonts w:ascii="Times New Roman" w:hAnsi="Times New Roman"/>
          <w:sz w:val="28"/>
        </w:rPr>
        <w:t xml:space="preserve"> місце по Україні</w:t>
      </w:r>
      <w:r w:rsidRPr="00C161EB">
        <w:rPr>
          <w:rFonts w:ascii="Times New Roman" w:hAnsi="Times New Roman"/>
          <w:sz w:val="28"/>
          <w:szCs w:val="28"/>
        </w:rPr>
        <w:t>), з яких 4 – нових виключно для ринку.</w:t>
      </w:r>
    </w:p>
    <w:p w14:paraId="25D550F0" w14:textId="77777777" w:rsidR="00C161EB" w:rsidRPr="00C161EB" w:rsidRDefault="00C161EB" w:rsidP="00C161EB">
      <w:pPr>
        <w:snapToGrid w:val="0"/>
        <w:ind w:firstLine="567"/>
        <w:jc w:val="right"/>
        <w:rPr>
          <w:rFonts w:ascii="Times New Roman" w:hAnsi="Times New Roman"/>
          <w:iCs/>
          <w:sz w:val="28"/>
          <w:szCs w:val="28"/>
        </w:rPr>
      </w:pPr>
    </w:p>
    <w:p w14:paraId="038ECAA1" w14:textId="77777777" w:rsidR="00C161EB" w:rsidRPr="00C161EB" w:rsidRDefault="00C161EB" w:rsidP="00C161EB">
      <w:pPr>
        <w:snapToGrid w:val="0"/>
        <w:ind w:firstLine="567"/>
        <w:jc w:val="right"/>
        <w:rPr>
          <w:rFonts w:ascii="Times New Roman" w:hAnsi="Times New Roman"/>
          <w:iCs/>
          <w:sz w:val="28"/>
          <w:szCs w:val="28"/>
        </w:rPr>
      </w:pPr>
      <w:r w:rsidRPr="00C161EB">
        <w:rPr>
          <w:rFonts w:ascii="Times New Roman" w:hAnsi="Times New Roman"/>
          <w:iCs/>
          <w:sz w:val="28"/>
          <w:szCs w:val="28"/>
        </w:rPr>
        <w:t>Таблиця 1.11.5</w:t>
      </w:r>
    </w:p>
    <w:p w14:paraId="180021E3" w14:textId="77777777" w:rsidR="00C161EB" w:rsidRPr="00C161EB" w:rsidRDefault="00C161EB" w:rsidP="00C161EB">
      <w:pPr>
        <w:widowControl w:val="0"/>
        <w:suppressAutoHyphens/>
        <w:ind w:firstLine="567"/>
        <w:jc w:val="both"/>
        <w:rPr>
          <w:rFonts w:ascii="Times New Roman" w:hAnsi="Times New Roman"/>
          <w:sz w:val="28"/>
          <w:szCs w:val="28"/>
        </w:rPr>
      </w:pPr>
    </w:p>
    <w:p w14:paraId="5820B90F" w14:textId="77777777" w:rsidR="00C161EB" w:rsidRPr="00C161EB" w:rsidRDefault="00C161EB" w:rsidP="00C161EB">
      <w:pPr>
        <w:widowControl w:val="0"/>
        <w:suppressAutoHyphens/>
        <w:jc w:val="center"/>
        <w:rPr>
          <w:rFonts w:ascii="Times New Roman" w:hAnsi="Times New Roman"/>
          <w:b/>
          <w:sz w:val="27"/>
          <w:szCs w:val="27"/>
        </w:rPr>
      </w:pPr>
      <w:r w:rsidRPr="00C161EB">
        <w:rPr>
          <w:rFonts w:ascii="Times New Roman" w:hAnsi="Times New Roman"/>
          <w:b/>
          <w:sz w:val="27"/>
          <w:szCs w:val="27"/>
        </w:rPr>
        <w:t>Кількість промислових підприємств, що впроваджували інновації у 2019 році серед сусідніх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234"/>
        <w:gridCol w:w="1275"/>
        <w:gridCol w:w="3119"/>
        <w:gridCol w:w="3118"/>
      </w:tblGrid>
      <w:tr w:rsidR="00C161EB" w:rsidRPr="00C161EB" w14:paraId="570343BF" w14:textId="77777777">
        <w:tc>
          <w:tcPr>
            <w:tcW w:w="2234" w:type="dxa"/>
            <w:vMerge w:val="restart"/>
            <w:shd w:val="clear" w:color="auto" w:fill="FFFF66"/>
          </w:tcPr>
          <w:p w14:paraId="7A686C1B" w14:textId="77777777" w:rsidR="00C161EB" w:rsidRPr="00C161EB" w:rsidRDefault="00C161EB">
            <w:pPr>
              <w:jc w:val="both"/>
              <w:rPr>
                <w:rFonts w:ascii="Times New Roman" w:hAnsi="Times New Roman"/>
              </w:rPr>
            </w:pPr>
          </w:p>
        </w:tc>
        <w:tc>
          <w:tcPr>
            <w:tcW w:w="1275" w:type="dxa"/>
            <w:vMerge w:val="restart"/>
            <w:shd w:val="clear" w:color="auto" w:fill="FFFF66"/>
          </w:tcPr>
          <w:p w14:paraId="13084B16" w14:textId="77777777" w:rsidR="00C161EB" w:rsidRPr="00C161EB" w:rsidRDefault="00C161EB">
            <w:pPr>
              <w:jc w:val="center"/>
              <w:rPr>
                <w:rFonts w:ascii="Times New Roman" w:hAnsi="Times New Roman"/>
              </w:rPr>
            </w:pPr>
            <w:r w:rsidRPr="00C161EB">
              <w:rPr>
                <w:rFonts w:ascii="Times New Roman" w:hAnsi="Times New Roman"/>
                <w:sz w:val="22"/>
              </w:rPr>
              <w:t>Усього</w:t>
            </w:r>
          </w:p>
        </w:tc>
        <w:tc>
          <w:tcPr>
            <w:tcW w:w="6237" w:type="dxa"/>
            <w:gridSpan w:val="2"/>
            <w:shd w:val="clear" w:color="auto" w:fill="FFFF66"/>
          </w:tcPr>
          <w:p w14:paraId="40354776" w14:textId="77777777" w:rsidR="00C161EB" w:rsidRPr="00C161EB" w:rsidRDefault="00C161EB">
            <w:pPr>
              <w:jc w:val="center"/>
              <w:rPr>
                <w:rFonts w:ascii="Times New Roman" w:hAnsi="Times New Roman"/>
              </w:rPr>
            </w:pPr>
            <w:r w:rsidRPr="00C161EB">
              <w:rPr>
                <w:rFonts w:ascii="Times New Roman" w:hAnsi="Times New Roman"/>
              </w:rPr>
              <w:t>У тому числі</w:t>
            </w:r>
          </w:p>
        </w:tc>
      </w:tr>
      <w:tr w:rsidR="00C161EB" w:rsidRPr="00C161EB" w14:paraId="79D9B47F" w14:textId="77777777">
        <w:trPr>
          <w:trHeight w:val="299"/>
        </w:trPr>
        <w:tc>
          <w:tcPr>
            <w:tcW w:w="2234" w:type="dxa"/>
            <w:vMerge/>
            <w:shd w:val="clear" w:color="auto" w:fill="FFFF66"/>
          </w:tcPr>
          <w:p w14:paraId="334AD3F9" w14:textId="77777777" w:rsidR="00C161EB" w:rsidRPr="00C161EB" w:rsidRDefault="00C161EB">
            <w:pPr>
              <w:jc w:val="both"/>
              <w:rPr>
                <w:rFonts w:ascii="Times New Roman" w:hAnsi="Times New Roman"/>
              </w:rPr>
            </w:pPr>
          </w:p>
        </w:tc>
        <w:tc>
          <w:tcPr>
            <w:tcW w:w="1275" w:type="dxa"/>
            <w:vMerge/>
            <w:shd w:val="clear" w:color="auto" w:fill="FFFF66"/>
          </w:tcPr>
          <w:p w14:paraId="58B2CC46" w14:textId="77777777" w:rsidR="00C161EB" w:rsidRPr="00C161EB" w:rsidRDefault="00C161EB">
            <w:pPr>
              <w:jc w:val="center"/>
              <w:rPr>
                <w:rFonts w:ascii="Times New Roman" w:hAnsi="Times New Roman"/>
              </w:rPr>
            </w:pPr>
          </w:p>
        </w:tc>
        <w:tc>
          <w:tcPr>
            <w:tcW w:w="3119" w:type="dxa"/>
            <w:vMerge w:val="restart"/>
            <w:shd w:val="clear" w:color="auto" w:fill="FFFF66"/>
          </w:tcPr>
          <w:p w14:paraId="5E538AF2" w14:textId="77777777" w:rsidR="00C161EB" w:rsidRPr="00C161EB" w:rsidRDefault="00C161EB">
            <w:pPr>
              <w:jc w:val="center"/>
              <w:rPr>
                <w:rFonts w:ascii="Times New Roman" w:hAnsi="Times New Roman"/>
              </w:rPr>
            </w:pPr>
            <w:r w:rsidRPr="00C161EB">
              <w:rPr>
                <w:rFonts w:ascii="Times New Roman" w:hAnsi="Times New Roman"/>
                <w:sz w:val="22"/>
              </w:rPr>
              <w:t>Впроваджували нову або значно вдосконалену продукцію</w:t>
            </w:r>
          </w:p>
        </w:tc>
        <w:tc>
          <w:tcPr>
            <w:tcW w:w="3118" w:type="dxa"/>
            <w:vMerge w:val="restart"/>
            <w:shd w:val="clear" w:color="auto" w:fill="FFFF66"/>
          </w:tcPr>
          <w:p w14:paraId="460646DF" w14:textId="77777777" w:rsidR="00C161EB" w:rsidRPr="00C161EB" w:rsidRDefault="00C161EB">
            <w:pPr>
              <w:jc w:val="center"/>
              <w:rPr>
                <w:rFonts w:ascii="Times New Roman" w:hAnsi="Times New Roman"/>
              </w:rPr>
            </w:pPr>
            <w:r w:rsidRPr="00C161EB">
              <w:rPr>
                <w:rFonts w:ascii="Times New Roman" w:hAnsi="Times New Roman"/>
                <w:sz w:val="22"/>
              </w:rPr>
              <w:t>з них нові для ринку</w:t>
            </w:r>
          </w:p>
        </w:tc>
      </w:tr>
      <w:tr w:rsidR="00C161EB" w:rsidRPr="00C161EB" w14:paraId="2E3460C5" w14:textId="77777777">
        <w:trPr>
          <w:trHeight w:val="299"/>
        </w:trPr>
        <w:tc>
          <w:tcPr>
            <w:tcW w:w="2234" w:type="dxa"/>
            <w:vMerge/>
          </w:tcPr>
          <w:p w14:paraId="2FEE6406" w14:textId="77777777" w:rsidR="00C161EB" w:rsidRPr="00C161EB" w:rsidRDefault="00C161EB">
            <w:pPr>
              <w:jc w:val="both"/>
              <w:rPr>
                <w:rFonts w:ascii="Times New Roman" w:hAnsi="Times New Roman"/>
              </w:rPr>
            </w:pPr>
          </w:p>
        </w:tc>
        <w:tc>
          <w:tcPr>
            <w:tcW w:w="1275" w:type="dxa"/>
            <w:vMerge/>
          </w:tcPr>
          <w:p w14:paraId="678005A1" w14:textId="77777777" w:rsidR="00C161EB" w:rsidRPr="00C161EB" w:rsidRDefault="00C161EB">
            <w:pPr>
              <w:jc w:val="center"/>
              <w:rPr>
                <w:rFonts w:ascii="Times New Roman" w:hAnsi="Times New Roman"/>
              </w:rPr>
            </w:pPr>
          </w:p>
        </w:tc>
        <w:tc>
          <w:tcPr>
            <w:tcW w:w="3119" w:type="dxa"/>
            <w:vMerge/>
          </w:tcPr>
          <w:p w14:paraId="3564EE52" w14:textId="77777777" w:rsidR="00C161EB" w:rsidRPr="00C161EB" w:rsidRDefault="00C161EB">
            <w:pPr>
              <w:jc w:val="center"/>
              <w:rPr>
                <w:rFonts w:ascii="Times New Roman" w:hAnsi="Times New Roman"/>
              </w:rPr>
            </w:pPr>
          </w:p>
        </w:tc>
        <w:tc>
          <w:tcPr>
            <w:tcW w:w="3118" w:type="dxa"/>
            <w:vMerge/>
          </w:tcPr>
          <w:p w14:paraId="7C178ACA" w14:textId="77777777" w:rsidR="00C161EB" w:rsidRPr="00C161EB" w:rsidRDefault="00C161EB">
            <w:pPr>
              <w:jc w:val="center"/>
              <w:rPr>
                <w:rFonts w:ascii="Times New Roman" w:hAnsi="Times New Roman"/>
              </w:rPr>
            </w:pPr>
          </w:p>
        </w:tc>
      </w:tr>
      <w:tr w:rsidR="00C161EB" w:rsidRPr="00C161EB" w14:paraId="618C3A62" w14:textId="77777777">
        <w:tc>
          <w:tcPr>
            <w:tcW w:w="2234" w:type="dxa"/>
          </w:tcPr>
          <w:p w14:paraId="2A7122EF" w14:textId="77777777" w:rsidR="00C161EB" w:rsidRPr="00C161EB" w:rsidRDefault="00C161EB">
            <w:pPr>
              <w:pStyle w:val="9"/>
              <w:rPr>
                <w:sz w:val="24"/>
                <w:szCs w:val="24"/>
              </w:rPr>
            </w:pPr>
            <w:r w:rsidRPr="00C161EB">
              <w:rPr>
                <w:sz w:val="24"/>
                <w:szCs w:val="24"/>
              </w:rPr>
              <w:t>Україна</w:t>
            </w:r>
          </w:p>
        </w:tc>
        <w:tc>
          <w:tcPr>
            <w:tcW w:w="1275" w:type="dxa"/>
            <w:shd w:val="clear" w:color="auto" w:fill="auto"/>
          </w:tcPr>
          <w:p w14:paraId="5155FB99" w14:textId="77777777" w:rsidR="00C161EB" w:rsidRPr="00C161EB" w:rsidRDefault="00C161EB">
            <w:pPr>
              <w:jc w:val="center"/>
              <w:rPr>
                <w:rFonts w:ascii="Times New Roman" w:hAnsi="Times New Roman"/>
                <w:b/>
                <w:szCs w:val="18"/>
                <w:lang w:eastAsia="uk-UA"/>
              </w:rPr>
            </w:pPr>
            <w:r w:rsidRPr="00C161EB">
              <w:rPr>
                <w:rFonts w:ascii="Times New Roman" w:hAnsi="Times New Roman"/>
                <w:b/>
                <w:szCs w:val="18"/>
                <w:lang w:eastAsia="uk-UA"/>
              </w:rPr>
              <w:t>687</w:t>
            </w:r>
          </w:p>
        </w:tc>
        <w:tc>
          <w:tcPr>
            <w:tcW w:w="3119" w:type="dxa"/>
            <w:shd w:val="clear" w:color="auto" w:fill="auto"/>
          </w:tcPr>
          <w:p w14:paraId="6AA1EF13" w14:textId="77777777" w:rsidR="00C161EB" w:rsidRPr="00C161EB" w:rsidRDefault="00C161EB">
            <w:pPr>
              <w:jc w:val="center"/>
              <w:rPr>
                <w:rFonts w:ascii="Times New Roman" w:hAnsi="Times New Roman"/>
                <w:b/>
                <w:szCs w:val="18"/>
              </w:rPr>
            </w:pPr>
            <w:r w:rsidRPr="00C161EB">
              <w:rPr>
                <w:rFonts w:ascii="Times New Roman" w:hAnsi="Times New Roman"/>
                <w:b/>
                <w:szCs w:val="18"/>
              </w:rPr>
              <w:t>336</w:t>
            </w:r>
          </w:p>
        </w:tc>
        <w:tc>
          <w:tcPr>
            <w:tcW w:w="3118" w:type="dxa"/>
            <w:shd w:val="clear" w:color="auto" w:fill="auto"/>
          </w:tcPr>
          <w:p w14:paraId="615DAB94" w14:textId="77777777" w:rsidR="00C161EB" w:rsidRPr="00C161EB" w:rsidRDefault="00C161EB">
            <w:pPr>
              <w:jc w:val="center"/>
              <w:rPr>
                <w:rFonts w:ascii="Times New Roman" w:hAnsi="Times New Roman"/>
                <w:b/>
                <w:szCs w:val="18"/>
              </w:rPr>
            </w:pPr>
            <w:r w:rsidRPr="00C161EB">
              <w:rPr>
                <w:rFonts w:ascii="Times New Roman" w:hAnsi="Times New Roman"/>
                <w:b/>
                <w:szCs w:val="18"/>
              </w:rPr>
              <w:t>90</w:t>
            </w:r>
          </w:p>
        </w:tc>
      </w:tr>
      <w:tr w:rsidR="00C161EB" w:rsidRPr="00C161EB" w14:paraId="5A4485CD" w14:textId="77777777">
        <w:tblPrEx>
          <w:tblCellMar>
            <w:left w:w="108" w:type="dxa"/>
            <w:right w:w="108" w:type="dxa"/>
          </w:tblCellMar>
        </w:tblPrEx>
        <w:tc>
          <w:tcPr>
            <w:tcW w:w="2234" w:type="dxa"/>
          </w:tcPr>
          <w:p w14:paraId="5BA8B7D6" w14:textId="77777777" w:rsidR="00C161EB" w:rsidRPr="00C161EB" w:rsidRDefault="00C161EB">
            <w:pPr>
              <w:rPr>
                <w:rFonts w:ascii="Times New Roman" w:hAnsi="Times New Roman"/>
                <w:b/>
              </w:rPr>
            </w:pPr>
            <w:r w:rsidRPr="00C161EB">
              <w:rPr>
                <w:rFonts w:ascii="Times New Roman" w:hAnsi="Times New Roman"/>
              </w:rPr>
              <w:t>Волинська</w:t>
            </w:r>
          </w:p>
        </w:tc>
        <w:tc>
          <w:tcPr>
            <w:tcW w:w="1275" w:type="dxa"/>
            <w:shd w:val="clear" w:color="auto" w:fill="auto"/>
          </w:tcPr>
          <w:p w14:paraId="72A17EB5" w14:textId="77777777" w:rsidR="00C161EB" w:rsidRPr="00C161EB" w:rsidRDefault="00C161EB">
            <w:pPr>
              <w:jc w:val="center"/>
              <w:rPr>
                <w:rFonts w:ascii="Times New Roman" w:hAnsi="Times New Roman"/>
                <w:szCs w:val="18"/>
              </w:rPr>
            </w:pPr>
            <w:r w:rsidRPr="00C161EB">
              <w:rPr>
                <w:rFonts w:ascii="Times New Roman" w:hAnsi="Times New Roman"/>
                <w:szCs w:val="18"/>
              </w:rPr>
              <w:t>11</w:t>
            </w:r>
          </w:p>
        </w:tc>
        <w:tc>
          <w:tcPr>
            <w:tcW w:w="3119" w:type="dxa"/>
            <w:shd w:val="clear" w:color="auto" w:fill="auto"/>
          </w:tcPr>
          <w:p w14:paraId="3886CA29" w14:textId="77777777" w:rsidR="00C161EB" w:rsidRPr="00C161EB" w:rsidRDefault="00C161EB">
            <w:pPr>
              <w:jc w:val="center"/>
              <w:rPr>
                <w:rFonts w:ascii="Times New Roman" w:hAnsi="Times New Roman"/>
                <w:szCs w:val="18"/>
              </w:rPr>
            </w:pPr>
            <w:r w:rsidRPr="00C161EB">
              <w:rPr>
                <w:rFonts w:ascii="Times New Roman" w:hAnsi="Times New Roman"/>
                <w:szCs w:val="18"/>
              </w:rPr>
              <w:t>3</w:t>
            </w:r>
          </w:p>
        </w:tc>
        <w:tc>
          <w:tcPr>
            <w:tcW w:w="3118" w:type="dxa"/>
            <w:shd w:val="clear" w:color="auto" w:fill="auto"/>
          </w:tcPr>
          <w:p w14:paraId="260649A8" w14:textId="77777777" w:rsidR="00C161EB" w:rsidRPr="00C161EB" w:rsidRDefault="00C161EB">
            <w:pPr>
              <w:jc w:val="center"/>
              <w:rPr>
                <w:rFonts w:ascii="Times New Roman" w:hAnsi="Times New Roman"/>
                <w:szCs w:val="18"/>
              </w:rPr>
            </w:pPr>
            <w:r w:rsidRPr="00C161EB">
              <w:rPr>
                <w:rFonts w:ascii="Times New Roman" w:hAnsi="Times New Roman"/>
                <w:szCs w:val="18"/>
              </w:rPr>
              <w:t>2</w:t>
            </w:r>
          </w:p>
        </w:tc>
      </w:tr>
      <w:tr w:rsidR="00C161EB" w:rsidRPr="00C161EB" w14:paraId="0DC00B09" w14:textId="77777777">
        <w:tblPrEx>
          <w:tblCellMar>
            <w:left w:w="108" w:type="dxa"/>
            <w:right w:w="108" w:type="dxa"/>
          </w:tblCellMar>
        </w:tblPrEx>
        <w:tc>
          <w:tcPr>
            <w:tcW w:w="2234" w:type="dxa"/>
          </w:tcPr>
          <w:p w14:paraId="11CDE629" w14:textId="77777777" w:rsidR="00C161EB" w:rsidRPr="00C161EB" w:rsidRDefault="00C161EB">
            <w:pPr>
              <w:rPr>
                <w:rFonts w:ascii="Times New Roman" w:hAnsi="Times New Roman"/>
                <w:b/>
              </w:rPr>
            </w:pPr>
            <w:r w:rsidRPr="00C161EB">
              <w:rPr>
                <w:rFonts w:ascii="Times New Roman" w:hAnsi="Times New Roman"/>
              </w:rPr>
              <w:t>Івано-Франківська</w:t>
            </w:r>
          </w:p>
        </w:tc>
        <w:tc>
          <w:tcPr>
            <w:tcW w:w="1275" w:type="dxa"/>
            <w:shd w:val="clear" w:color="auto" w:fill="auto"/>
          </w:tcPr>
          <w:p w14:paraId="230380D2" w14:textId="77777777" w:rsidR="00C161EB" w:rsidRPr="00C161EB" w:rsidRDefault="00C161EB">
            <w:pPr>
              <w:jc w:val="center"/>
              <w:rPr>
                <w:rFonts w:ascii="Times New Roman" w:hAnsi="Times New Roman"/>
                <w:szCs w:val="18"/>
              </w:rPr>
            </w:pPr>
            <w:r w:rsidRPr="00C161EB">
              <w:rPr>
                <w:rFonts w:ascii="Times New Roman" w:hAnsi="Times New Roman"/>
                <w:szCs w:val="18"/>
              </w:rPr>
              <w:t>21</w:t>
            </w:r>
          </w:p>
        </w:tc>
        <w:tc>
          <w:tcPr>
            <w:tcW w:w="3119" w:type="dxa"/>
            <w:shd w:val="clear" w:color="auto" w:fill="auto"/>
          </w:tcPr>
          <w:p w14:paraId="5871CE88" w14:textId="77777777" w:rsidR="00C161EB" w:rsidRPr="00C161EB" w:rsidRDefault="00C161EB">
            <w:pPr>
              <w:jc w:val="center"/>
              <w:rPr>
                <w:rFonts w:ascii="Times New Roman" w:hAnsi="Times New Roman"/>
                <w:szCs w:val="18"/>
              </w:rPr>
            </w:pPr>
            <w:r w:rsidRPr="00C161EB">
              <w:rPr>
                <w:rFonts w:ascii="Times New Roman" w:hAnsi="Times New Roman"/>
                <w:szCs w:val="18"/>
              </w:rPr>
              <w:t>13</w:t>
            </w:r>
          </w:p>
        </w:tc>
        <w:tc>
          <w:tcPr>
            <w:tcW w:w="3118" w:type="dxa"/>
            <w:shd w:val="clear" w:color="auto" w:fill="auto"/>
          </w:tcPr>
          <w:p w14:paraId="210D13DF" w14:textId="77777777" w:rsidR="00C161EB" w:rsidRPr="00C161EB" w:rsidRDefault="00C161EB">
            <w:pPr>
              <w:jc w:val="center"/>
              <w:rPr>
                <w:rFonts w:ascii="Times New Roman" w:hAnsi="Times New Roman"/>
                <w:szCs w:val="18"/>
              </w:rPr>
            </w:pPr>
            <w:r w:rsidRPr="00C161EB">
              <w:rPr>
                <w:rFonts w:ascii="Times New Roman" w:hAnsi="Times New Roman"/>
                <w:szCs w:val="18"/>
              </w:rPr>
              <w:t>2</w:t>
            </w:r>
          </w:p>
        </w:tc>
      </w:tr>
      <w:tr w:rsidR="00C161EB" w:rsidRPr="00C161EB" w14:paraId="01AE2CE2" w14:textId="77777777">
        <w:tblPrEx>
          <w:tblCellMar>
            <w:left w:w="108" w:type="dxa"/>
            <w:right w:w="108" w:type="dxa"/>
          </w:tblCellMar>
        </w:tblPrEx>
        <w:tc>
          <w:tcPr>
            <w:tcW w:w="2234" w:type="dxa"/>
          </w:tcPr>
          <w:p w14:paraId="1B741484" w14:textId="77777777" w:rsidR="00C161EB" w:rsidRPr="00C161EB" w:rsidRDefault="00C161EB">
            <w:pPr>
              <w:rPr>
                <w:rFonts w:ascii="Times New Roman" w:hAnsi="Times New Roman"/>
                <w:b/>
              </w:rPr>
            </w:pPr>
            <w:r w:rsidRPr="00C161EB">
              <w:rPr>
                <w:rFonts w:ascii="Times New Roman" w:hAnsi="Times New Roman"/>
              </w:rPr>
              <w:t>Львівська</w:t>
            </w:r>
          </w:p>
        </w:tc>
        <w:tc>
          <w:tcPr>
            <w:tcW w:w="1275" w:type="dxa"/>
            <w:shd w:val="clear" w:color="auto" w:fill="auto"/>
          </w:tcPr>
          <w:p w14:paraId="4F43C0ED" w14:textId="77777777" w:rsidR="00C161EB" w:rsidRPr="00C161EB" w:rsidRDefault="00C161EB">
            <w:pPr>
              <w:jc w:val="center"/>
              <w:rPr>
                <w:rFonts w:ascii="Times New Roman" w:hAnsi="Times New Roman"/>
                <w:szCs w:val="18"/>
              </w:rPr>
            </w:pPr>
            <w:r w:rsidRPr="00C161EB">
              <w:rPr>
                <w:rFonts w:ascii="Times New Roman" w:hAnsi="Times New Roman"/>
                <w:szCs w:val="18"/>
              </w:rPr>
              <w:t>36</w:t>
            </w:r>
          </w:p>
        </w:tc>
        <w:tc>
          <w:tcPr>
            <w:tcW w:w="3119" w:type="dxa"/>
            <w:shd w:val="clear" w:color="auto" w:fill="auto"/>
          </w:tcPr>
          <w:p w14:paraId="754D2E0B" w14:textId="77777777" w:rsidR="00C161EB" w:rsidRPr="00C161EB" w:rsidRDefault="00C161EB">
            <w:pPr>
              <w:jc w:val="center"/>
              <w:rPr>
                <w:rFonts w:ascii="Times New Roman" w:hAnsi="Times New Roman"/>
                <w:szCs w:val="18"/>
              </w:rPr>
            </w:pPr>
            <w:r w:rsidRPr="00C161EB">
              <w:rPr>
                <w:rFonts w:ascii="Times New Roman" w:hAnsi="Times New Roman"/>
                <w:szCs w:val="18"/>
              </w:rPr>
              <w:t>23</w:t>
            </w:r>
          </w:p>
        </w:tc>
        <w:tc>
          <w:tcPr>
            <w:tcW w:w="3118" w:type="dxa"/>
            <w:shd w:val="clear" w:color="auto" w:fill="auto"/>
          </w:tcPr>
          <w:p w14:paraId="2CEC560E" w14:textId="77777777" w:rsidR="00C161EB" w:rsidRPr="00C161EB" w:rsidRDefault="00C161EB">
            <w:pPr>
              <w:jc w:val="center"/>
              <w:rPr>
                <w:rFonts w:ascii="Times New Roman" w:hAnsi="Times New Roman"/>
                <w:szCs w:val="18"/>
              </w:rPr>
            </w:pPr>
            <w:r w:rsidRPr="00C161EB">
              <w:rPr>
                <w:rFonts w:ascii="Times New Roman" w:hAnsi="Times New Roman"/>
                <w:szCs w:val="18"/>
              </w:rPr>
              <w:t>9</w:t>
            </w:r>
          </w:p>
        </w:tc>
      </w:tr>
      <w:tr w:rsidR="00C161EB" w:rsidRPr="00C161EB" w14:paraId="3E822BE7" w14:textId="77777777">
        <w:tblPrEx>
          <w:tblCellMar>
            <w:left w:w="108" w:type="dxa"/>
            <w:right w:w="108" w:type="dxa"/>
          </w:tblCellMar>
        </w:tblPrEx>
        <w:tc>
          <w:tcPr>
            <w:tcW w:w="2234" w:type="dxa"/>
          </w:tcPr>
          <w:p w14:paraId="11FC8CC2" w14:textId="77777777" w:rsidR="00C161EB" w:rsidRPr="00C161EB" w:rsidRDefault="00C161EB">
            <w:pPr>
              <w:rPr>
                <w:rFonts w:ascii="Times New Roman" w:hAnsi="Times New Roman"/>
                <w:b/>
              </w:rPr>
            </w:pPr>
            <w:r w:rsidRPr="00C161EB">
              <w:rPr>
                <w:rFonts w:ascii="Times New Roman" w:hAnsi="Times New Roman"/>
              </w:rPr>
              <w:t>Рівненська</w:t>
            </w:r>
          </w:p>
        </w:tc>
        <w:tc>
          <w:tcPr>
            <w:tcW w:w="1275" w:type="dxa"/>
            <w:shd w:val="clear" w:color="auto" w:fill="auto"/>
          </w:tcPr>
          <w:p w14:paraId="20B099DD" w14:textId="77777777" w:rsidR="00C161EB" w:rsidRPr="00C161EB" w:rsidRDefault="00C161EB">
            <w:pPr>
              <w:jc w:val="center"/>
              <w:rPr>
                <w:rFonts w:ascii="Times New Roman" w:hAnsi="Times New Roman"/>
                <w:szCs w:val="18"/>
              </w:rPr>
            </w:pPr>
            <w:r w:rsidRPr="00C161EB">
              <w:rPr>
                <w:rFonts w:ascii="Times New Roman" w:hAnsi="Times New Roman"/>
                <w:szCs w:val="18"/>
              </w:rPr>
              <w:t>19</w:t>
            </w:r>
          </w:p>
        </w:tc>
        <w:tc>
          <w:tcPr>
            <w:tcW w:w="3119" w:type="dxa"/>
            <w:shd w:val="clear" w:color="auto" w:fill="auto"/>
          </w:tcPr>
          <w:p w14:paraId="320B8449" w14:textId="77777777" w:rsidR="00C161EB" w:rsidRPr="00C161EB" w:rsidRDefault="00C161EB">
            <w:pPr>
              <w:jc w:val="center"/>
              <w:rPr>
                <w:rFonts w:ascii="Times New Roman" w:hAnsi="Times New Roman"/>
                <w:szCs w:val="18"/>
              </w:rPr>
            </w:pPr>
            <w:r w:rsidRPr="00C161EB">
              <w:rPr>
                <w:rFonts w:ascii="Times New Roman" w:hAnsi="Times New Roman"/>
                <w:szCs w:val="18"/>
              </w:rPr>
              <w:t>7</w:t>
            </w:r>
          </w:p>
        </w:tc>
        <w:tc>
          <w:tcPr>
            <w:tcW w:w="3118" w:type="dxa"/>
            <w:shd w:val="clear" w:color="auto" w:fill="auto"/>
          </w:tcPr>
          <w:p w14:paraId="7EDEA58E" w14:textId="77777777" w:rsidR="00C161EB" w:rsidRPr="00C161EB" w:rsidRDefault="00C161EB">
            <w:pPr>
              <w:jc w:val="center"/>
              <w:rPr>
                <w:rFonts w:ascii="Times New Roman" w:hAnsi="Times New Roman"/>
                <w:szCs w:val="18"/>
              </w:rPr>
            </w:pPr>
            <w:r w:rsidRPr="00C161EB">
              <w:rPr>
                <w:rFonts w:ascii="Times New Roman" w:hAnsi="Times New Roman"/>
                <w:szCs w:val="18"/>
              </w:rPr>
              <w:t>1</w:t>
            </w:r>
          </w:p>
        </w:tc>
      </w:tr>
      <w:tr w:rsidR="00C161EB" w:rsidRPr="00C161EB" w14:paraId="22D6C37A" w14:textId="77777777">
        <w:tc>
          <w:tcPr>
            <w:tcW w:w="2234" w:type="dxa"/>
          </w:tcPr>
          <w:p w14:paraId="22DB0560" w14:textId="77777777" w:rsidR="00C161EB" w:rsidRPr="00C161EB" w:rsidRDefault="00C161EB">
            <w:pPr>
              <w:rPr>
                <w:rFonts w:ascii="Times New Roman" w:hAnsi="Times New Roman"/>
                <w:b/>
              </w:rPr>
            </w:pPr>
            <w:r w:rsidRPr="00C161EB">
              <w:rPr>
                <w:rFonts w:ascii="Times New Roman" w:hAnsi="Times New Roman"/>
                <w:b/>
              </w:rPr>
              <w:t>Тернопільська</w:t>
            </w:r>
          </w:p>
        </w:tc>
        <w:tc>
          <w:tcPr>
            <w:tcW w:w="1275" w:type="dxa"/>
            <w:shd w:val="clear" w:color="auto" w:fill="auto"/>
          </w:tcPr>
          <w:p w14:paraId="476A0027" w14:textId="77777777" w:rsidR="00C161EB" w:rsidRPr="00C161EB" w:rsidRDefault="00C161EB">
            <w:pPr>
              <w:jc w:val="center"/>
              <w:rPr>
                <w:rFonts w:ascii="Times New Roman" w:hAnsi="Times New Roman"/>
                <w:b/>
                <w:szCs w:val="18"/>
              </w:rPr>
            </w:pPr>
            <w:r w:rsidRPr="00C161EB">
              <w:rPr>
                <w:rFonts w:ascii="Times New Roman" w:hAnsi="Times New Roman"/>
                <w:b/>
                <w:szCs w:val="18"/>
              </w:rPr>
              <w:t>28</w:t>
            </w:r>
          </w:p>
        </w:tc>
        <w:tc>
          <w:tcPr>
            <w:tcW w:w="3119" w:type="dxa"/>
            <w:shd w:val="clear" w:color="auto" w:fill="auto"/>
          </w:tcPr>
          <w:p w14:paraId="4894AE8F" w14:textId="77777777" w:rsidR="00C161EB" w:rsidRPr="00C161EB" w:rsidRDefault="00C161EB">
            <w:pPr>
              <w:jc w:val="center"/>
              <w:rPr>
                <w:rFonts w:ascii="Times New Roman" w:hAnsi="Times New Roman"/>
                <w:b/>
                <w:szCs w:val="18"/>
              </w:rPr>
            </w:pPr>
            <w:r w:rsidRPr="00C161EB">
              <w:rPr>
                <w:rFonts w:ascii="Times New Roman" w:hAnsi="Times New Roman"/>
                <w:b/>
                <w:szCs w:val="18"/>
              </w:rPr>
              <w:t>9</w:t>
            </w:r>
          </w:p>
        </w:tc>
        <w:tc>
          <w:tcPr>
            <w:tcW w:w="3118" w:type="dxa"/>
            <w:shd w:val="clear" w:color="auto" w:fill="auto"/>
          </w:tcPr>
          <w:p w14:paraId="0AF98E5A" w14:textId="77777777" w:rsidR="00C161EB" w:rsidRPr="00C161EB" w:rsidRDefault="00C161EB">
            <w:pPr>
              <w:jc w:val="center"/>
              <w:rPr>
                <w:rFonts w:ascii="Times New Roman" w:hAnsi="Times New Roman"/>
                <w:b/>
                <w:szCs w:val="18"/>
              </w:rPr>
            </w:pPr>
            <w:r w:rsidRPr="00C161EB">
              <w:rPr>
                <w:rFonts w:ascii="Times New Roman" w:hAnsi="Times New Roman"/>
                <w:b/>
                <w:szCs w:val="18"/>
              </w:rPr>
              <w:t>4</w:t>
            </w:r>
          </w:p>
        </w:tc>
      </w:tr>
      <w:tr w:rsidR="00C161EB" w:rsidRPr="00C161EB" w14:paraId="0740531C" w14:textId="77777777">
        <w:tblPrEx>
          <w:tblCellMar>
            <w:left w:w="108" w:type="dxa"/>
            <w:right w:w="108" w:type="dxa"/>
          </w:tblCellMar>
        </w:tblPrEx>
        <w:tc>
          <w:tcPr>
            <w:tcW w:w="2234" w:type="dxa"/>
          </w:tcPr>
          <w:p w14:paraId="2415DC50" w14:textId="77777777" w:rsidR="00C161EB" w:rsidRPr="00C161EB" w:rsidRDefault="00C161EB">
            <w:pPr>
              <w:rPr>
                <w:rFonts w:ascii="Times New Roman" w:hAnsi="Times New Roman"/>
                <w:b/>
              </w:rPr>
            </w:pPr>
            <w:r w:rsidRPr="00C161EB">
              <w:rPr>
                <w:rFonts w:ascii="Times New Roman" w:hAnsi="Times New Roman"/>
              </w:rPr>
              <w:t>Хмельницька</w:t>
            </w:r>
          </w:p>
        </w:tc>
        <w:tc>
          <w:tcPr>
            <w:tcW w:w="1275" w:type="dxa"/>
            <w:shd w:val="clear" w:color="auto" w:fill="auto"/>
          </w:tcPr>
          <w:p w14:paraId="75B1BD5B" w14:textId="77777777" w:rsidR="00C161EB" w:rsidRPr="00C161EB" w:rsidRDefault="00C161EB">
            <w:pPr>
              <w:jc w:val="center"/>
              <w:rPr>
                <w:rFonts w:ascii="Times New Roman" w:hAnsi="Times New Roman"/>
                <w:szCs w:val="18"/>
              </w:rPr>
            </w:pPr>
            <w:r w:rsidRPr="00C161EB">
              <w:rPr>
                <w:rFonts w:ascii="Times New Roman" w:hAnsi="Times New Roman"/>
                <w:szCs w:val="18"/>
              </w:rPr>
              <w:t>10</w:t>
            </w:r>
          </w:p>
        </w:tc>
        <w:tc>
          <w:tcPr>
            <w:tcW w:w="3119" w:type="dxa"/>
            <w:shd w:val="clear" w:color="auto" w:fill="auto"/>
          </w:tcPr>
          <w:p w14:paraId="3EBA3329" w14:textId="77777777" w:rsidR="00C161EB" w:rsidRPr="00C161EB" w:rsidRDefault="00C161EB">
            <w:pPr>
              <w:jc w:val="center"/>
              <w:rPr>
                <w:rFonts w:ascii="Times New Roman" w:hAnsi="Times New Roman"/>
                <w:szCs w:val="18"/>
              </w:rPr>
            </w:pPr>
            <w:r w:rsidRPr="00C161EB">
              <w:rPr>
                <w:rFonts w:ascii="Times New Roman" w:hAnsi="Times New Roman"/>
                <w:szCs w:val="18"/>
              </w:rPr>
              <w:t>3</w:t>
            </w:r>
          </w:p>
        </w:tc>
        <w:tc>
          <w:tcPr>
            <w:tcW w:w="3118" w:type="dxa"/>
            <w:shd w:val="clear" w:color="auto" w:fill="auto"/>
          </w:tcPr>
          <w:p w14:paraId="08498357" w14:textId="77777777" w:rsidR="00C161EB" w:rsidRPr="00C161EB" w:rsidRDefault="00C161EB">
            <w:pPr>
              <w:jc w:val="center"/>
              <w:rPr>
                <w:rFonts w:ascii="Times New Roman" w:hAnsi="Times New Roman"/>
                <w:szCs w:val="18"/>
              </w:rPr>
            </w:pPr>
            <w:r w:rsidRPr="00C161EB">
              <w:rPr>
                <w:rFonts w:ascii="Times New Roman" w:hAnsi="Times New Roman"/>
                <w:szCs w:val="18"/>
              </w:rPr>
              <w:t>1</w:t>
            </w:r>
          </w:p>
        </w:tc>
      </w:tr>
      <w:tr w:rsidR="00C161EB" w:rsidRPr="00C161EB" w14:paraId="1FBDD2AA" w14:textId="77777777">
        <w:tblPrEx>
          <w:tblCellMar>
            <w:left w:w="108" w:type="dxa"/>
            <w:right w:w="108" w:type="dxa"/>
          </w:tblCellMar>
        </w:tblPrEx>
        <w:tc>
          <w:tcPr>
            <w:tcW w:w="2234" w:type="dxa"/>
          </w:tcPr>
          <w:p w14:paraId="49C11CFB" w14:textId="77777777" w:rsidR="00C161EB" w:rsidRPr="00C161EB" w:rsidRDefault="00C161EB">
            <w:pPr>
              <w:rPr>
                <w:rFonts w:ascii="Times New Roman" w:hAnsi="Times New Roman"/>
                <w:b/>
              </w:rPr>
            </w:pPr>
            <w:r w:rsidRPr="00C161EB">
              <w:rPr>
                <w:rFonts w:ascii="Times New Roman" w:hAnsi="Times New Roman"/>
              </w:rPr>
              <w:t>Чернівецька</w:t>
            </w:r>
          </w:p>
        </w:tc>
        <w:tc>
          <w:tcPr>
            <w:tcW w:w="1275" w:type="dxa"/>
            <w:shd w:val="clear" w:color="auto" w:fill="auto"/>
          </w:tcPr>
          <w:p w14:paraId="1081B1C9" w14:textId="77777777" w:rsidR="00C161EB" w:rsidRPr="00C161EB" w:rsidRDefault="00C161EB">
            <w:pPr>
              <w:jc w:val="center"/>
              <w:rPr>
                <w:rFonts w:ascii="Times New Roman" w:hAnsi="Times New Roman"/>
                <w:szCs w:val="18"/>
              </w:rPr>
            </w:pPr>
            <w:r w:rsidRPr="00C161EB">
              <w:rPr>
                <w:rFonts w:ascii="Times New Roman" w:hAnsi="Times New Roman"/>
                <w:szCs w:val="18"/>
              </w:rPr>
              <w:t>6</w:t>
            </w:r>
          </w:p>
        </w:tc>
        <w:tc>
          <w:tcPr>
            <w:tcW w:w="3119" w:type="dxa"/>
            <w:shd w:val="clear" w:color="auto" w:fill="auto"/>
          </w:tcPr>
          <w:p w14:paraId="5A8E355F" w14:textId="77777777" w:rsidR="00C161EB" w:rsidRPr="00C161EB" w:rsidRDefault="00C161EB">
            <w:pPr>
              <w:jc w:val="center"/>
              <w:rPr>
                <w:rFonts w:ascii="Times New Roman" w:hAnsi="Times New Roman"/>
                <w:szCs w:val="18"/>
              </w:rPr>
            </w:pPr>
            <w:r w:rsidRPr="00C161EB">
              <w:rPr>
                <w:rFonts w:ascii="Times New Roman" w:hAnsi="Times New Roman"/>
                <w:szCs w:val="18"/>
              </w:rPr>
              <w:t>5</w:t>
            </w:r>
          </w:p>
        </w:tc>
        <w:tc>
          <w:tcPr>
            <w:tcW w:w="3118" w:type="dxa"/>
          </w:tcPr>
          <w:p w14:paraId="1CA2770C" w14:textId="77777777" w:rsidR="00C161EB" w:rsidRPr="00C161EB" w:rsidRDefault="00C161EB">
            <w:pPr>
              <w:jc w:val="center"/>
              <w:rPr>
                <w:rFonts w:ascii="Times New Roman" w:hAnsi="Times New Roman"/>
                <w:szCs w:val="18"/>
              </w:rPr>
            </w:pPr>
            <w:r w:rsidRPr="00C161EB">
              <w:rPr>
                <w:rFonts w:ascii="Times New Roman" w:hAnsi="Times New Roman"/>
                <w:szCs w:val="18"/>
              </w:rPr>
              <w:t>-</w:t>
            </w:r>
          </w:p>
        </w:tc>
      </w:tr>
    </w:tbl>
    <w:p w14:paraId="50478C4A" w14:textId="77777777" w:rsidR="00C161EB" w:rsidRPr="00C161EB" w:rsidRDefault="00C161EB" w:rsidP="00C161EB">
      <w:pPr>
        <w:widowControl w:val="0"/>
        <w:suppressAutoHyphens/>
        <w:ind w:firstLine="567"/>
        <w:jc w:val="both"/>
        <w:rPr>
          <w:rFonts w:ascii="Times New Roman" w:hAnsi="Times New Roman"/>
          <w:sz w:val="28"/>
          <w:szCs w:val="28"/>
        </w:rPr>
      </w:pPr>
    </w:p>
    <w:p w14:paraId="63DDC620" w14:textId="77777777" w:rsidR="00C161EB" w:rsidRPr="00C161EB" w:rsidRDefault="00C161EB" w:rsidP="00C161EB">
      <w:pPr>
        <w:widowControl w:val="0"/>
        <w:suppressAutoHyphens/>
        <w:ind w:firstLine="567"/>
        <w:jc w:val="both"/>
        <w:rPr>
          <w:rFonts w:ascii="Times New Roman" w:hAnsi="Times New Roman"/>
          <w:sz w:val="28"/>
          <w:szCs w:val="28"/>
        </w:rPr>
      </w:pPr>
      <w:r w:rsidRPr="00C161EB">
        <w:rPr>
          <w:rFonts w:ascii="Times New Roman" w:hAnsi="Times New Roman"/>
          <w:sz w:val="28"/>
          <w:szCs w:val="28"/>
        </w:rPr>
        <w:t xml:space="preserve">В області у 2019 році впроваджено 46 найменувань інноваційних видів продукції (на 17,9 % більше у порівнянні з 2017 роком), з яких 19 – нових або вдосконалених видів машин,обладнання. Кількість упроваджениху виробництвонових технологічних процесів становила 34, з яких 8 – нових або суттєво поліпшених маловідходних, ресурсоберігаючих. </w:t>
      </w:r>
    </w:p>
    <w:p w14:paraId="4E06B242" w14:textId="77777777" w:rsidR="00C161EB" w:rsidRDefault="00C161EB" w:rsidP="00C161EB">
      <w:pPr>
        <w:widowControl w:val="0"/>
        <w:ind w:firstLine="567"/>
        <w:jc w:val="both"/>
        <w:rPr>
          <w:rFonts w:ascii="Times New Roman" w:hAnsi="Times New Roman"/>
          <w:sz w:val="28"/>
          <w:szCs w:val="28"/>
        </w:rPr>
      </w:pPr>
      <w:r w:rsidRPr="00C161EB">
        <w:rPr>
          <w:rFonts w:ascii="Times New Roman" w:hAnsi="Times New Roman"/>
          <w:sz w:val="28"/>
          <w:szCs w:val="28"/>
        </w:rPr>
        <w:t>У 2019 році 12 підприємств області, які здійснювали інноваційну діяльність, реалізували інноваційної продукції на 153,4 млн гривень, що складає 0,9 % до загального обсягу реалізованої промислової продукції. Значна кількість підприємств (52,8 %) реалізувала продукцію, що була новою виключно для підприємства, на суму 80,9 млн гривень.</w:t>
      </w:r>
    </w:p>
    <w:p w14:paraId="71F178BF" w14:textId="77777777" w:rsidR="00C161EB" w:rsidRDefault="00C161EB" w:rsidP="00C161EB">
      <w:pPr>
        <w:widowControl w:val="0"/>
        <w:ind w:firstLine="567"/>
        <w:jc w:val="both"/>
        <w:rPr>
          <w:rFonts w:ascii="Times New Roman" w:hAnsi="Times New Roman"/>
          <w:sz w:val="28"/>
          <w:szCs w:val="28"/>
        </w:rPr>
      </w:pPr>
    </w:p>
    <w:p w14:paraId="57B2315E" w14:textId="77777777" w:rsidR="00C161EB" w:rsidRPr="00C1000E" w:rsidRDefault="00C161EB" w:rsidP="00C161EB">
      <w:pPr>
        <w:widowControl w:val="0"/>
        <w:ind w:firstLine="567"/>
        <w:jc w:val="both"/>
        <w:rPr>
          <w:rFonts w:ascii="Times New Roman" w:hAnsi="Times New Roman"/>
          <w:b/>
          <w:bCs/>
          <w:i/>
          <w:iCs/>
          <w:sz w:val="28"/>
          <w:szCs w:val="28"/>
        </w:rPr>
      </w:pPr>
      <w:r w:rsidRPr="00C1000E">
        <w:rPr>
          <w:rFonts w:ascii="Times New Roman" w:hAnsi="Times New Roman"/>
          <w:b/>
          <w:bCs/>
          <w:i/>
          <w:iCs/>
          <w:sz w:val="28"/>
          <w:szCs w:val="28"/>
        </w:rPr>
        <w:t>Проміжні висновки:</w:t>
      </w:r>
    </w:p>
    <w:p w14:paraId="6A1CD842" w14:textId="77777777" w:rsidR="00C1000E" w:rsidRPr="00C1000E" w:rsidRDefault="00C1000E" w:rsidP="00C1000E">
      <w:pPr>
        <w:widowControl w:val="0"/>
        <w:autoSpaceDE w:val="0"/>
        <w:autoSpaceDN w:val="0"/>
        <w:ind w:firstLine="567"/>
        <w:jc w:val="both"/>
        <w:rPr>
          <w:rFonts w:ascii="Times New Roman" w:hAnsi="Times New Roman"/>
          <w:b/>
          <w:bCs/>
          <w:i/>
          <w:spacing w:val="-1"/>
          <w:sz w:val="28"/>
          <w:szCs w:val="28"/>
        </w:rPr>
      </w:pPr>
      <w:r w:rsidRPr="00C1000E">
        <w:rPr>
          <w:rFonts w:ascii="Times New Roman" w:hAnsi="Times New Roman"/>
          <w:b/>
          <w:bCs/>
          <w:i/>
          <w:spacing w:val="-1"/>
          <w:sz w:val="28"/>
          <w:szCs w:val="28"/>
        </w:rPr>
        <w:t>Область характеризується потужним науковим потенціалом, високим</w:t>
      </w:r>
      <w:r w:rsidRPr="00C1000E">
        <w:rPr>
          <w:rFonts w:ascii="Times New Roman" w:hAnsi="Times New Roman"/>
          <w:b/>
          <w:bCs/>
          <w:i/>
          <w:spacing w:val="1"/>
          <w:sz w:val="28"/>
          <w:szCs w:val="28"/>
        </w:rPr>
        <w:t xml:space="preserve"> </w:t>
      </w:r>
      <w:r w:rsidRPr="00C1000E">
        <w:rPr>
          <w:rFonts w:ascii="Times New Roman" w:hAnsi="Times New Roman"/>
          <w:b/>
          <w:bCs/>
          <w:i/>
          <w:spacing w:val="-1"/>
          <w:sz w:val="28"/>
          <w:szCs w:val="28"/>
        </w:rPr>
        <w:t>рівнем</w:t>
      </w:r>
      <w:r w:rsidRPr="00C1000E">
        <w:rPr>
          <w:rFonts w:ascii="Times New Roman" w:hAnsi="Times New Roman"/>
          <w:b/>
          <w:bCs/>
          <w:i/>
          <w:spacing w:val="-4"/>
          <w:sz w:val="28"/>
          <w:szCs w:val="28"/>
        </w:rPr>
        <w:t xml:space="preserve"> </w:t>
      </w:r>
      <w:r w:rsidRPr="00C1000E">
        <w:rPr>
          <w:rFonts w:ascii="Times New Roman" w:hAnsi="Times New Roman"/>
          <w:b/>
          <w:bCs/>
          <w:i/>
          <w:spacing w:val="-1"/>
          <w:sz w:val="28"/>
          <w:szCs w:val="28"/>
        </w:rPr>
        <w:t>освіченості</w:t>
      </w:r>
      <w:r w:rsidRPr="00C1000E">
        <w:rPr>
          <w:rFonts w:ascii="Times New Roman" w:hAnsi="Times New Roman"/>
          <w:b/>
          <w:bCs/>
          <w:i/>
          <w:sz w:val="28"/>
          <w:szCs w:val="28"/>
        </w:rPr>
        <w:t xml:space="preserve"> </w:t>
      </w:r>
      <w:r w:rsidRPr="00C1000E">
        <w:rPr>
          <w:rFonts w:ascii="Times New Roman" w:hAnsi="Times New Roman"/>
          <w:b/>
          <w:bCs/>
          <w:i/>
          <w:spacing w:val="-1"/>
          <w:sz w:val="28"/>
          <w:szCs w:val="28"/>
        </w:rPr>
        <w:t>населення та розвинутою науково-освітньою інфраструктурою</w:t>
      </w:r>
      <w:r w:rsidRPr="00C1000E">
        <w:rPr>
          <w:rFonts w:ascii="Times New Roman" w:hAnsi="Times New Roman"/>
          <w:b/>
          <w:bCs/>
          <w:i/>
          <w:sz w:val="28"/>
          <w:szCs w:val="28"/>
          <w:lang w:eastAsia="bg-BG"/>
        </w:rPr>
        <w:t xml:space="preserve">, проте </w:t>
      </w:r>
      <w:r w:rsidRPr="00C1000E">
        <w:rPr>
          <w:rFonts w:ascii="Times New Roman" w:hAnsi="Times New Roman"/>
          <w:b/>
          <w:bCs/>
          <w:i/>
          <w:spacing w:val="-1"/>
          <w:sz w:val="28"/>
          <w:szCs w:val="28"/>
        </w:rPr>
        <w:t xml:space="preserve">рівень інтегрованості науки, освіти та реального сектору економіки </w:t>
      </w:r>
      <w:r w:rsidRPr="00C1000E">
        <w:rPr>
          <w:rFonts w:ascii="Times New Roman" w:hAnsi="Times New Roman"/>
          <w:b/>
          <w:bCs/>
          <w:i/>
          <w:sz w:val="28"/>
          <w:szCs w:val="28"/>
          <w:lang w:eastAsia="bg-BG"/>
        </w:rPr>
        <w:t>залишається н</w:t>
      </w:r>
      <w:r w:rsidRPr="00C1000E">
        <w:rPr>
          <w:rFonts w:ascii="Times New Roman" w:hAnsi="Times New Roman"/>
          <w:b/>
          <w:bCs/>
          <w:i/>
          <w:spacing w:val="-1"/>
          <w:sz w:val="28"/>
          <w:szCs w:val="28"/>
        </w:rPr>
        <w:t xml:space="preserve">едостатнім. </w:t>
      </w:r>
    </w:p>
    <w:p w14:paraId="6FA15881" w14:textId="77777777" w:rsidR="00C1000E" w:rsidRPr="00C1000E" w:rsidRDefault="00C1000E" w:rsidP="00C1000E">
      <w:pPr>
        <w:widowControl w:val="0"/>
        <w:autoSpaceDE w:val="0"/>
        <w:autoSpaceDN w:val="0"/>
        <w:ind w:firstLine="567"/>
        <w:jc w:val="both"/>
        <w:rPr>
          <w:rFonts w:ascii="Times New Roman" w:hAnsi="Times New Roman"/>
          <w:b/>
          <w:bCs/>
          <w:i/>
          <w:iCs/>
          <w:sz w:val="28"/>
          <w:szCs w:val="28"/>
        </w:rPr>
      </w:pPr>
      <w:r w:rsidRPr="00C1000E">
        <w:rPr>
          <w:rFonts w:ascii="Times New Roman" w:hAnsi="Times New Roman"/>
          <w:b/>
          <w:bCs/>
          <w:i/>
          <w:spacing w:val="-1"/>
          <w:sz w:val="28"/>
          <w:szCs w:val="28"/>
        </w:rPr>
        <w:t xml:space="preserve">Також на </w:t>
      </w:r>
      <w:r w:rsidRPr="00C1000E">
        <w:rPr>
          <w:rFonts w:ascii="Times New Roman" w:hAnsi="Times New Roman"/>
          <w:b/>
          <w:bCs/>
          <w:i/>
          <w:sz w:val="28"/>
          <w:szCs w:val="28"/>
        </w:rPr>
        <w:t xml:space="preserve">недостатню ефективність використання науково-технічного та виробничого інноваційного потенціалу </w:t>
      </w:r>
      <w:r>
        <w:rPr>
          <w:rFonts w:ascii="Times New Roman" w:hAnsi="Times New Roman"/>
          <w:b/>
          <w:bCs/>
          <w:i/>
          <w:sz w:val="28"/>
          <w:szCs w:val="28"/>
        </w:rPr>
        <w:t>Тернопільської</w:t>
      </w:r>
      <w:r w:rsidRPr="00C1000E">
        <w:rPr>
          <w:rFonts w:ascii="Times New Roman" w:hAnsi="Times New Roman"/>
          <w:b/>
          <w:bCs/>
          <w:i/>
          <w:sz w:val="28"/>
          <w:szCs w:val="28"/>
        </w:rPr>
        <w:t xml:space="preserve"> області вказують: </w:t>
      </w:r>
      <w:r w:rsidRPr="00C1000E">
        <w:rPr>
          <w:rFonts w:ascii="Times New Roman" w:hAnsi="Times New Roman"/>
          <w:b/>
          <w:bCs/>
          <w:i/>
          <w:iCs/>
          <w:sz w:val="28"/>
          <w:szCs w:val="28"/>
        </w:rPr>
        <w:t xml:space="preserve">зниження рівня фінансування науково-дослідних і дослідно-конструкторських робіт, що призводить до відтоку цінних кваліфікованих наукових і технічних кадрів. </w:t>
      </w:r>
    </w:p>
    <w:p w14:paraId="1BCD48B9" w14:textId="77777777" w:rsidR="00C1000E" w:rsidRPr="00C1000E" w:rsidRDefault="00C1000E" w:rsidP="00C1000E">
      <w:pPr>
        <w:widowControl w:val="0"/>
        <w:autoSpaceDE w:val="0"/>
        <w:autoSpaceDN w:val="0"/>
        <w:ind w:firstLine="567"/>
        <w:jc w:val="both"/>
        <w:rPr>
          <w:rFonts w:ascii="Times New Roman" w:hAnsi="Times New Roman"/>
          <w:b/>
          <w:bCs/>
          <w:i/>
          <w:iCs/>
          <w:sz w:val="28"/>
          <w:szCs w:val="28"/>
        </w:rPr>
      </w:pPr>
      <w:r w:rsidRPr="00C1000E">
        <w:rPr>
          <w:rFonts w:ascii="Times New Roman" w:hAnsi="Times New Roman"/>
          <w:b/>
          <w:bCs/>
          <w:i/>
          <w:iCs/>
          <w:sz w:val="28"/>
          <w:szCs w:val="28"/>
        </w:rPr>
        <w:t>Брак коштів на інноваційну діяльність на підприємствах, низький технологічний рівень виробничої бази промисловості, виступають стримуючими факторами розвитку видів економічної діяльності з високою доданою вартістю. Тому в регіоні необхідно розширюва</w:t>
      </w:r>
      <w:r>
        <w:rPr>
          <w:rFonts w:ascii="Times New Roman" w:hAnsi="Times New Roman"/>
          <w:b/>
          <w:bCs/>
          <w:i/>
          <w:iCs/>
          <w:sz w:val="28"/>
          <w:szCs w:val="28"/>
        </w:rPr>
        <w:t>т</w:t>
      </w:r>
      <w:r w:rsidRPr="00C1000E">
        <w:rPr>
          <w:rFonts w:ascii="Times New Roman" w:hAnsi="Times New Roman"/>
          <w:b/>
          <w:bCs/>
          <w:i/>
          <w:iCs/>
          <w:sz w:val="28"/>
          <w:szCs w:val="28"/>
        </w:rPr>
        <w:t xml:space="preserve">и відповідні стимулюючі механізми для інвестування в інноваційно-технологічні процеси, у відновлення вітчизняного виробництва на інноваційних засадах, а також розбудову інноваційної інфраструктури (інформаційних центрів, технопарків, бізнес-інкубаторів, венчурних фондів), які є важливою складовою забезпечення конкурентоспроможності економіки регіону. </w:t>
      </w:r>
    </w:p>
    <w:p w14:paraId="2D6B9E6D" w14:textId="77777777" w:rsidR="00C161EB" w:rsidRDefault="00C161EB"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14A97E70" w14:textId="77777777" w:rsidR="004802E7" w:rsidRDefault="00C161EB" w:rsidP="00C161EB">
      <w:pPr>
        <w:suppressAutoHyphens/>
        <w:autoSpaceDE w:val="0"/>
        <w:autoSpaceDN w:val="0"/>
        <w:adjustRightInd w:val="0"/>
        <w:ind w:firstLine="567"/>
        <w:contextualSpacing/>
        <w:jc w:val="both"/>
        <w:rPr>
          <w:rFonts w:ascii="Times New Roman" w:hAnsi="Times New Roman"/>
          <w:b/>
          <w:sz w:val="28"/>
          <w:szCs w:val="28"/>
          <w:shd w:val="clear" w:color="auto" w:fill="FFFFFF"/>
        </w:rPr>
      </w:pPr>
      <w:r w:rsidRPr="009F5B42">
        <w:rPr>
          <w:rFonts w:ascii="Times New Roman" w:hAnsi="Times New Roman"/>
          <w:b/>
          <w:sz w:val="28"/>
          <w:szCs w:val="28"/>
          <w:shd w:val="clear" w:color="auto" w:fill="FFFFFF"/>
        </w:rPr>
        <w:t>1.1</w:t>
      </w:r>
      <w:r>
        <w:rPr>
          <w:rFonts w:ascii="Times New Roman" w:hAnsi="Times New Roman"/>
          <w:b/>
          <w:sz w:val="28"/>
          <w:szCs w:val="28"/>
          <w:shd w:val="clear" w:color="auto" w:fill="FFFFFF"/>
        </w:rPr>
        <w:t>3</w:t>
      </w:r>
      <w:r w:rsidRPr="009F5B42">
        <w:rPr>
          <w:rFonts w:ascii="Times New Roman" w:hAnsi="Times New Roman"/>
          <w:b/>
          <w:sz w:val="28"/>
          <w:szCs w:val="28"/>
          <w:shd w:val="clear" w:color="auto" w:fill="FFFFFF"/>
        </w:rPr>
        <w:t>.</w:t>
      </w:r>
      <w:r>
        <w:rPr>
          <w:rFonts w:ascii="Times New Roman" w:hAnsi="Times New Roman"/>
          <w:b/>
          <w:sz w:val="28"/>
          <w:szCs w:val="28"/>
          <w:shd w:val="clear" w:color="auto" w:fill="FFFFFF"/>
        </w:rPr>
        <w:t xml:space="preserve"> Види економічної діяльності, що володіють інноваційним потенціалом</w:t>
      </w:r>
    </w:p>
    <w:p w14:paraId="45644310" w14:textId="77777777" w:rsidR="00C161EB" w:rsidRDefault="00C161EB"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326D9561" w14:textId="77777777" w:rsidR="0076041C" w:rsidRDefault="0076041C" w:rsidP="00E8019F">
      <w:pPr>
        <w:suppressAutoHyphens/>
        <w:autoSpaceDE w:val="0"/>
        <w:autoSpaceDN w:val="0"/>
        <w:adjustRightInd w:val="0"/>
        <w:ind w:firstLine="567"/>
        <w:contextualSpacing/>
        <w:rPr>
          <w:rFonts w:ascii="Times New Roman" w:hAnsi="Times New Roman"/>
          <w:b/>
          <w:sz w:val="28"/>
          <w:szCs w:val="28"/>
          <w:shd w:val="clear" w:color="auto" w:fill="FFFFFF"/>
        </w:rPr>
      </w:pPr>
      <w:r>
        <w:rPr>
          <w:rFonts w:ascii="Times New Roman" w:hAnsi="Times New Roman"/>
          <w:b/>
          <w:sz w:val="28"/>
          <w:szCs w:val="28"/>
          <w:shd w:val="clear" w:color="auto" w:fill="FFFFFF"/>
        </w:rPr>
        <w:t>Смарт-спеціалізація Тернопільщини</w:t>
      </w:r>
    </w:p>
    <w:p w14:paraId="3108788A" w14:textId="77777777" w:rsidR="0076041C" w:rsidRDefault="0076041C"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2D0518DB"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Результати дослідження ,,Smart</w:t>
      </w:r>
      <w:r>
        <w:rPr>
          <w:rFonts w:ascii="Times New Roman" w:hAnsi="Times New Roman"/>
          <w:sz w:val="28"/>
          <w:szCs w:val="28"/>
        </w:rPr>
        <w:t xml:space="preserve"> </w:t>
      </w:r>
      <w:r w:rsidRPr="0076041C">
        <w:rPr>
          <w:rFonts w:ascii="Times New Roman" w:hAnsi="Times New Roman"/>
          <w:sz w:val="28"/>
          <w:szCs w:val="28"/>
        </w:rPr>
        <w:t>specialisation</w:t>
      </w:r>
      <w:r>
        <w:rPr>
          <w:rFonts w:ascii="Times New Roman" w:hAnsi="Times New Roman"/>
          <w:sz w:val="28"/>
          <w:szCs w:val="28"/>
        </w:rPr>
        <w:t xml:space="preserve"> </w:t>
      </w:r>
      <w:r w:rsidRPr="0076041C">
        <w:rPr>
          <w:rFonts w:ascii="Times New Roman" w:hAnsi="Times New Roman"/>
          <w:sz w:val="28"/>
          <w:szCs w:val="28"/>
        </w:rPr>
        <w:t>in E&amp;IA countries”, проведеного групою експертів Joint</w:t>
      </w:r>
      <w:r>
        <w:rPr>
          <w:rFonts w:ascii="Times New Roman" w:hAnsi="Times New Roman"/>
          <w:sz w:val="28"/>
          <w:szCs w:val="28"/>
        </w:rPr>
        <w:t xml:space="preserve"> </w:t>
      </w:r>
      <w:r w:rsidRPr="0076041C">
        <w:rPr>
          <w:rFonts w:ascii="Times New Roman" w:hAnsi="Times New Roman"/>
          <w:sz w:val="28"/>
          <w:szCs w:val="28"/>
        </w:rPr>
        <w:t>Research</w:t>
      </w:r>
      <w:r>
        <w:rPr>
          <w:rFonts w:ascii="Times New Roman" w:hAnsi="Times New Roman"/>
          <w:sz w:val="28"/>
          <w:szCs w:val="28"/>
        </w:rPr>
        <w:t xml:space="preserve"> </w:t>
      </w:r>
      <w:r w:rsidRPr="0076041C">
        <w:rPr>
          <w:rFonts w:ascii="Times New Roman" w:hAnsi="Times New Roman"/>
          <w:sz w:val="28"/>
          <w:szCs w:val="28"/>
        </w:rPr>
        <w:t>Centre (JRC) Європейської комісії, виявили для Тернопільської області 11 видів економічної діяльності, які можуть бути визнані такими, що володіють інноваційним потенціалом. До них, на думку експертів JRC, слід віднести:</w:t>
      </w:r>
    </w:p>
    <w:p w14:paraId="3797516A"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10.5. Виробництво молочних продуктів</w:t>
      </w:r>
    </w:p>
    <w:p w14:paraId="431B30C4"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10.7. Виробництво хліба, хлібобулочних і борошняних виробів</w:t>
      </w:r>
    </w:p>
    <w:p w14:paraId="052AA034"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11. Виробництво напоїв</w:t>
      </w:r>
    </w:p>
    <w:p w14:paraId="4F50ABEE"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13.3. Оздоблення текстильних виробів</w:t>
      </w:r>
    </w:p>
    <w:p w14:paraId="64E09669"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13.9. Виробництво інших текстильних виробів</w:t>
      </w:r>
    </w:p>
    <w:p w14:paraId="16F728E4"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17.2. Виготовлення виробів з паперу та картону</w:t>
      </w:r>
    </w:p>
    <w:p w14:paraId="22E87824"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24. Металургійне виробництво</w:t>
      </w:r>
    </w:p>
    <w:p w14:paraId="4B55B13A"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26. Виробництво комп’ютерів, електронної та оптичної продукції</w:t>
      </w:r>
    </w:p>
    <w:p w14:paraId="317CE818" w14:textId="77777777" w:rsidR="0076041C" w:rsidRPr="0076041C" w:rsidRDefault="0076041C" w:rsidP="0076041C">
      <w:pPr>
        <w:ind w:firstLine="567"/>
        <w:rPr>
          <w:rFonts w:ascii="Times New Roman" w:hAnsi="Times New Roman"/>
          <w:sz w:val="28"/>
          <w:szCs w:val="28"/>
        </w:rPr>
      </w:pPr>
      <w:r w:rsidRPr="0076041C">
        <w:rPr>
          <w:rFonts w:ascii="Times New Roman" w:hAnsi="Times New Roman"/>
          <w:sz w:val="28"/>
          <w:szCs w:val="28"/>
        </w:rPr>
        <w:t>27.4. Виробництво електричного освітлювального устаткування</w:t>
      </w:r>
    </w:p>
    <w:p w14:paraId="1FE0BB62"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31. Виробництво меблів</w:t>
      </w:r>
    </w:p>
    <w:p w14:paraId="0B817034"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35.3. Постачання пари, гарячої води та кондиційованого повітря</w:t>
      </w:r>
    </w:p>
    <w:p w14:paraId="7FBA26F2" w14:textId="77777777" w:rsidR="0076041C" w:rsidRPr="0076041C" w:rsidRDefault="0076041C" w:rsidP="0076041C">
      <w:pPr>
        <w:autoSpaceDE w:val="0"/>
        <w:autoSpaceDN w:val="0"/>
        <w:adjustRightInd w:val="0"/>
        <w:ind w:firstLine="567"/>
        <w:jc w:val="both"/>
        <w:rPr>
          <w:rFonts w:ascii="Times New Roman" w:hAnsi="Times New Roman"/>
          <w:sz w:val="28"/>
          <w:szCs w:val="28"/>
        </w:rPr>
      </w:pPr>
      <w:r w:rsidRPr="0076041C">
        <w:rPr>
          <w:rFonts w:ascii="Times New Roman" w:hAnsi="Times New Roman"/>
          <w:sz w:val="28"/>
          <w:szCs w:val="28"/>
        </w:rPr>
        <w:t>Базуючись на результатах дослідження JRC та здійснивши поглиблене вивчення статистичної та аналітичної інформації щодо науково-дослідної та інноваційної діяльності в Тернопільській області в розрізі видів та підвидів економічної діяльності, враховуючи розвиненість необхідної інфраструктури, потенціал суміжних галузей, інвестиційну привабливість тощо,визначено перелік видів діяльності, які можуть сформувати основу для смарт-спеціалізації Тернопільської області. Такими видами економічної діяльності у перспективі можуть стати виробництво молочних продуктів, виробництво електричного освітлювального устаткування і харчова переробна промисловість.</w:t>
      </w:r>
    </w:p>
    <w:p w14:paraId="23750AA0" w14:textId="77777777" w:rsidR="0076041C" w:rsidRPr="0076041C" w:rsidRDefault="0076041C" w:rsidP="0076041C">
      <w:pPr>
        <w:pStyle w:val="afff6"/>
        <w:spacing w:after="0"/>
        <w:ind w:left="0" w:firstLine="567"/>
        <w:jc w:val="both"/>
        <w:rPr>
          <w:sz w:val="28"/>
          <w:szCs w:val="28"/>
        </w:rPr>
      </w:pPr>
      <w:r w:rsidRPr="0076041C">
        <w:rPr>
          <w:sz w:val="28"/>
          <w:szCs w:val="28"/>
        </w:rPr>
        <w:t>Досить високим інноваційним  потенціалом з освоєння нових технологій і  видів продукції  володіє молокопереробна  галузь.</w:t>
      </w:r>
    </w:p>
    <w:p w14:paraId="5C256794" w14:textId="77777777" w:rsidR="0076041C" w:rsidRPr="0076041C" w:rsidRDefault="0076041C" w:rsidP="0076041C">
      <w:pPr>
        <w:pStyle w:val="afff6"/>
        <w:spacing w:after="0"/>
        <w:ind w:left="0" w:firstLine="567"/>
        <w:jc w:val="both"/>
        <w:rPr>
          <w:sz w:val="28"/>
          <w:szCs w:val="28"/>
        </w:rPr>
      </w:pPr>
      <w:r w:rsidRPr="0076041C">
        <w:rPr>
          <w:sz w:val="28"/>
          <w:szCs w:val="28"/>
        </w:rPr>
        <w:t>В області працює 9 молокопереробних підприємств, зокрема ТОВ „Борщівський сирзавод”, ТОВ „Бучацький сирзавод”, ТОВ „Кременецьке молоко”, ПрАТ  ,,Тернопільський  молокозавод”, ПП „Чортків молоко”,</w:t>
      </w:r>
      <w:r w:rsidRPr="0076041C">
        <w:rPr>
          <w:sz w:val="28"/>
          <w:szCs w:val="28"/>
        </w:rPr>
        <w:br/>
        <w:t>ПП „Теребовлянський молокозавод”,ТОВ „Медобори ЛТД” (Зборівський район, с. Мшанець), ТОВ „РОССА” (Лановецький район) і ТОВ „Галичина ласунка”. Ці молокопереробні підприємства переробляють щорічно понад</w:t>
      </w:r>
      <w:r w:rsidRPr="0076041C">
        <w:rPr>
          <w:sz w:val="28"/>
          <w:szCs w:val="28"/>
        </w:rPr>
        <w:br/>
        <w:t>205тис.тонн молока (сировини)та виробляють понад 26 тис. тонн фасованого обробленого молока, понад 5,5 тис. тонн вершкового масла, більше 2,7 тис. тонн твердих сирів, 2,2 тис. кисломолочного сиру, 18,2 тис. тонн кисломолочної продукції (йогурти, сметана, кефір).</w:t>
      </w:r>
    </w:p>
    <w:p w14:paraId="22036F3C" w14:textId="77777777" w:rsidR="0076041C" w:rsidRPr="0076041C" w:rsidRDefault="0076041C" w:rsidP="0076041C">
      <w:pPr>
        <w:ind w:firstLine="567"/>
        <w:jc w:val="both"/>
        <w:rPr>
          <w:rFonts w:ascii="Times New Roman" w:hAnsi="Times New Roman"/>
          <w:sz w:val="28"/>
          <w:szCs w:val="28"/>
        </w:rPr>
      </w:pPr>
      <w:r w:rsidRPr="0076041C">
        <w:rPr>
          <w:rFonts w:ascii="Times New Roman" w:hAnsi="Times New Roman"/>
          <w:sz w:val="28"/>
          <w:szCs w:val="28"/>
          <w:lang w:eastAsia="zh-CN"/>
        </w:rPr>
        <w:t xml:space="preserve">Одним з провідних підприємств галузі – ПрАТ ,,Тернопільський  молокозавод”  розпочато роботи  з будівництва  на території підприємства цеху сухих молочних продуктів, введення якого передбачено у 2020 році. </w:t>
      </w:r>
      <w:r w:rsidRPr="0076041C">
        <w:rPr>
          <w:rFonts w:ascii="Times New Roman" w:hAnsi="Times New Roman"/>
          <w:sz w:val="28"/>
          <w:szCs w:val="28"/>
        </w:rPr>
        <w:t xml:space="preserve">Це забезпечить збільшення виготовлення готової продукції з 1 тонни закупленого молока, нарощення обсягів  виробництва та продажу власної продукції (при </w:t>
      </w:r>
      <w:r w:rsidRPr="0076041C">
        <w:rPr>
          <w:rFonts w:ascii="Times New Roman" w:hAnsi="Times New Roman"/>
          <w:sz w:val="28"/>
          <w:szCs w:val="28"/>
        </w:rPr>
        <w:lastRenderedPageBreak/>
        <w:t xml:space="preserve">зниженні собівартості її виробництва), дозволить максимально ефективно використовувати технологічні відходи виробництва та збільшити валютну виручку підприємства на 2 млн дол. США. </w:t>
      </w:r>
    </w:p>
    <w:p w14:paraId="78CF1BCC" w14:textId="77777777" w:rsidR="0076041C" w:rsidRPr="00370598" w:rsidRDefault="0076041C" w:rsidP="0076041C">
      <w:pPr>
        <w:ind w:firstLine="567"/>
        <w:jc w:val="both"/>
        <w:rPr>
          <w:rFonts w:ascii="Times New Roman" w:hAnsi="Times New Roman"/>
          <w:sz w:val="28"/>
          <w:szCs w:val="28"/>
        </w:rPr>
      </w:pPr>
      <w:r w:rsidRPr="0076041C">
        <w:rPr>
          <w:rFonts w:ascii="Times New Roman" w:hAnsi="Times New Roman"/>
          <w:sz w:val="28"/>
          <w:szCs w:val="28"/>
        </w:rPr>
        <w:t xml:space="preserve">Підприємства світлотехнічної галузі області займають провідні позиції в Україні та за її межами з виробництва освітлювальної апаратури. Основними виробниками освітлювального обладнання в області є ТзОВ ,,Шредер”, ТОВ ,,Проєктно–виробнича фірма Електросвіт” та підприємства, що входять  до корпорації ,,Ватра”. Понад 70 % світлотехнічної продукції реалізується за межами </w:t>
      </w:r>
      <w:r w:rsidRPr="00370598">
        <w:rPr>
          <w:rFonts w:ascii="Times New Roman" w:hAnsi="Times New Roman"/>
          <w:sz w:val="28"/>
          <w:szCs w:val="28"/>
        </w:rPr>
        <w:t xml:space="preserve">України. Індекс промислової продукції у галузі виробництва електричного освітлювального устаткування за 2019 рік становив 107,1 %. Обсяг реалізованої промислової продукції по галузі склав 779,5 млн гривень, що на 83,9 % більше аналогічного показника 2015 року. Середньооблікова кількість штатних працівників у 2019 році становила 1310 осіб із середньою заробітною платою одного штатного працівника 9765 гривень, що на 31,5 % більше аналогічного показника 2018 року. </w:t>
      </w:r>
    </w:p>
    <w:p w14:paraId="3C6A5A7E" w14:textId="77777777" w:rsidR="0076041C" w:rsidRPr="00370598" w:rsidRDefault="0076041C" w:rsidP="0076041C">
      <w:pPr>
        <w:ind w:firstLine="567"/>
        <w:jc w:val="both"/>
        <w:rPr>
          <w:rFonts w:ascii="Times New Roman" w:hAnsi="Times New Roman"/>
          <w:sz w:val="28"/>
          <w:szCs w:val="28"/>
        </w:rPr>
      </w:pPr>
      <w:r w:rsidRPr="00370598">
        <w:rPr>
          <w:rFonts w:ascii="Times New Roman" w:hAnsi="Times New Roman"/>
          <w:sz w:val="28"/>
          <w:szCs w:val="28"/>
        </w:rPr>
        <w:t xml:space="preserve">Харчова переробна промисловість – вагомий сектор промислового потенціалу регіону, стабільний покупець продукції і безпосередній інвестор  аграрного бізнесу, одна з визначальних  бюджетоформуючих галузей  краю. </w:t>
      </w:r>
    </w:p>
    <w:p w14:paraId="571E7780" w14:textId="77777777" w:rsidR="0076041C" w:rsidRPr="00370598" w:rsidRDefault="0076041C" w:rsidP="0076041C">
      <w:pPr>
        <w:ind w:firstLine="567"/>
        <w:jc w:val="both"/>
        <w:rPr>
          <w:rFonts w:ascii="Times New Roman" w:hAnsi="Times New Roman"/>
          <w:sz w:val="28"/>
          <w:szCs w:val="28"/>
        </w:rPr>
      </w:pPr>
      <w:r w:rsidRPr="00370598">
        <w:rPr>
          <w:rFonts w:ascii="Times New Roman" w:hAnsi="Times New Roman"/>
          <w:sz w:val="28"/>
          <w:szCs w:val="28"/>
        </w:rPr>
        <w:t>В обсягах виробництва  та реалізації промислової продукції області частка галузі є досить вагомою і складає приблизно 40 %. У 2019 році обсяги виробництва і  реалізації харчової продукції  досягли 8 млрд 104 млн гривень.</w:t>
      </w:r>
    </w:p>
    <w:p w14:paraId="46DB60A3" w14:textId="77777777" w:rsidR="0076041C" w:rsidRPr="0076041C" w:rsidRDefault="0076041C" w:rsidP="0076041C">
      <w:pPr>
        <w:ind w:firstLine="567"/>
        <w:jc w:val="both"/>
        <w:rPr>
          <w:rFonts w:ascii="Times New Roman" w:hAnsi="Times New Roman"/>
          <w:sz w:val="28"/>
          <w:szCs w:val="28"/>
        </w:rPr>
      </w:pPr>
      <w:r w:rsidRPr="00370598">
        <w:rPr>
          <w:rFonts w:ascii="Times New Roman" w:hAnsi="Times New Roman"/>
          <w:sz w:val="28"/>
          <w:szCs w:val="28"/>
        </w:rPr>
        <w:t>Найбільш  вагомим потенціалом у харчовій  та  переробній</w:t>
      </w:r>
      <w:r w:rsidRPr="0076041C">
        <w:rPr>
          <w:rFonts w:ascii="Times New Roman" w:hAnsi="Times New Roman"/>
          <w:sz w:val="28"/>
          <w:szCs w:val="28"/>
        </w:rPr>
        <w:t xml:space="preserve">  промисловості області володіють бурякоцукрова і спиртова галузі.</w:t>
      </w:r>
    </w:p>
    <w:p w14:paraId="69171FB5" w14:textId="77777777" w:rsidR="0076041C" w:rsidRPr="0076041C" w:rsidRDefault="0076041C" w:rsidP="0076041C">
      <w:pPr>
        <w:ind w:firstLine="567"/>
        <w:jc w:val="both"/>
        <w:rPr>
          <w:rFonts w:ascii="Times New Roman" w:hAnsi="Times New Roman"/>
          <w:sz w:val="28"/>
          <w:szCs w:val="28"/>
        </w:rPr>
      </w:pPr>
      <w:r w:rsidRPr="0076041C">
        <w:rPr>
          <w:rFonts w:ascii="Times New Roman" w:hAnsi="Times New Roman"/>
          <w:sz w:val="28"/>
          <w:szCs w:val="28"/>
        </w:rPr>
        <w:t>З метою забезпечення їх подальшого росту та життєдіяльності,  конкурентоспроможності на внутрішньому та зовнішніх ринках, підвищення продуктивності й ефективності виробництва необхідною передумовою є оновлення і диверсифікація виробництв.</w:t>
      </w:r>
    </w:p>
    <w:p w14:paraId="3728626F" w14:textId="77777777" w:rsidR="0076041C" w:rsidRPr="0076041C" w:rsidRDefault="0076041C" w:rsidP="0076041C">
      <w:pPr>
        <w:snapToGrid w:val="0"/>
        <w:ind w:firstLine="567"/>
        <w:jc w:val="both"/>
        <w:rPr>
          <w:rFonts w:ascii="Times New Roman" w:hAnsi="Times New Roman"/>
          <w:sz w:val="28"/>
          <w:szCs w:val="28"/>
        </w:rPr>
      </w:pPr>
      <w:r w:rsidRPr="0076041C">
        <w:rPr>
          <w:rFonts w:ascii="Times New Roman" w:hAnsi="Times New Roman"/>
          <w:sz w:val="28"/>
          <w:szCs w:val="28"/>
        </w:rPr>
        <w:t xml:space="preserve">Найбільшою по величині потужності переробки сировини й обсягах виробництва  продукції є цукрова галузь, яка включає 4 виробничі  підрозділи ТОВ ,,Радехівський  цукор”  загальною потужністю  переробки 18,2 тис. тонн  буряків на добу, що дозволяє переробляти в сезон понад  2 млн тонн сировини. </w:t>
      </w:r>
    </w:p>
    <w:p w14:paraId="23550395" w14:textId="77777777" w:rsidR="0076041C" w:rsidRPr="0076041C" w:rsidRDefault="0076041C" w:rsidP="0076041C">
      <w:pPr>
        <w:snapToGrid w:val="0"/>
        <w:ind w:firstLine="567"/>
        <w:jc w:val="right"/>
        <w:rPr>
          <w:rFonts w:ascii="Times New Roman" w:hAnsi="Times New Roman"/>
          <w:iCs/>
          <w:sz w:val="28"/>
          <w:szCs w:val="28"/>
        </w:rPr>
      </w:pPr>
    </w:p>
    <w:p w14:paraId="0F773B01" w14:textId="77777777" w:rsidR="0076041C" w:rsidRPr="0076041C" w:rsidRDefault="0076041C" w:rsidP="0076041C">
      <w:pPr>
        <w:snapToGrid w:val="0"/>
        <w:ind w:firstLine="567"/>
        <w:jc w:val="right"/>
        <w:rPr>
          <w:rFonts w:ascii="Times New Roman" w:hAnsi="Times New Roman"/>
          <w:iCs/>
          <w:sz w:val="28"/>
          <w:szCs w:val="28"/>
        </w:rPr>
      </w:pPr>
      <w:r w:rsidRPr="0076041C">
        <w:rPr>
          <w:rFonts w:ascii="Times New Roman" w:hAnsi="Times New Roman"/>
          <w:iCs/>
          <w:sz w:val="28"/>
          <w:szCs w:val="28"/>
        </w:rPr>
        <w:t>Таблиця 1.13.1</w:t>
      </w:r>
    </w:p>
    <w:p w14:paraId="6C1F60F7" w14:textId="77777777" w:rsidR="0076041C" w:rsidRPr="0076041C" w:rsidRDefault="0076041C" w:rsidP="0076041C">
      <w:pPr>
        <w:ind w:firstLine="567"/>
        <w:jc w:val="center"/>
        <w:rPr>
          <w:rFonts w:ascii="Times New Roman" w:hAnsi="Times New Roman"/>
          <w:b/>
          <w:sz w:val="28"/>
          <w:szCs w:val="28"/>
        </w:rPr>
      </w:pPr>
    </w:p>
    <w:p w14:paraId="0AD7C823" w14:textId="77777777" w:rsidR="0076041C" w:rsidRPr="0076041C" w:rsidRDefault="0076041C" w:rsidP="0076041C">
      <w:pPr>
        <w:ind w:firstLine="567"/>
        <w:jc w:val="center"/>
        <w:rPr>
          <w:rFonts w:ascii="Times New Roman" w:hAnsi="Times New Roman"/>
          <w:b/>
          <w:sz w:val="28"/>
          <w:szCs w:val="28"/>
        </w:rPr>
      </w:pPr>
      <w:r w:rsidRPr="0076041C">
        <w:rPr>
          <w:rFonts w:ascii="Times New Roman" w:hAnsi="Times New Roman"/>
          <w:b/>
          <w:sz w:val="28"/>
          <w:szCs w:val="28"/>
        </w:rPr>
        <w:t>Переробка сировини і виробництво цукру в 2015-2019 роках</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3"/>
        <w:gridCol w:w="1289"/>
        <w:gridCol w:w="1289"/>
        <w:gridCol w:w="1289"/>
        <w:gridCol w:w="1289"/>
        <w:gridCol w:w="1289"/>
      </w:tblGrid>
      <w:tr w:rsidR="0076041C" w:rsidRPr="0076041C" w14:paraId="00DC2C0C" w14:textId="77777777">
        <w:trPr>
          <w:trHeight w:val="209"/>
        </w:trPr>
        <w:tc>
          <w:tcPr>
            <w:tcW w:w="3423" w:type="dxa"/>
            <w:vMerge w:val="restart"/>
            <w:shd w:val="clear" w:color="auto" w:fill="FFFF66"/>
          </w:tcPr>
          <w:p w14:paraId="1325A97B" w14:textId="77777777" w:rsidR="0076041C" w:rsidRPr="0076041C" w:rsidRDefault="0076041C">
            <w:pPr>
              <w:rPr>
                <w:rFonts w:ascii="Times New Roman" w:hAnsi="Times New Roman"/>
              </w:rPr>
            </w:pPr>
          </w:p>
        </w:tc>
        <w:tc>
          <w:tcPr>
            <w:tcW w:w="6445" w:type="dxa"/>
            <w:gridSpan w:val="5"/>
            <w:shd w:val="clear" w:color="auto" w:fill="FFFF66"/>
          </w:tcPr>
          <w:p w14:paraId="26E38118" w14:textId="77777777" w:rsidR="0076041C" w:rsidRPr="0076041C" w:rsidRDefault="0076041C">
            <w:pPr>
              <w:jc w:val="center"/>
              <w:rPr>
                <w:rFonts w:ascii="Times New Roman" w:hAnsi="Times New Roman"/>
              </w:rPr>
            </w:pPr>
            <w:r w:rsidRPr="0076041C">
              <w:rPr>
                <w:rFonts w:ascii="Times New Roman" w:hAnsi="Times New Roman"/>
              </w:rPr>
              <w:t>тис. тонн</w:t>
            </w:r>
          </w:p>
        </w:tc>
      </w:tr>
      <w:tr w:rsidR="0076041C" w:rsidRPr="0076041C" w14:paraId="15795ACB" w14:textId="77777777">
        <w:trPr>
          <w:trHeight w:val="109"/>
        </w:trPr>
        <w:tc>
          <w:tcPr>
            <w:tcW w:w="3423" w:type="dxa"/>
            <w:vMerge/>
            <w:shd w:val="clear" w:color="auto" w:fill="FFFF66"/>
          </w:tcPr>
          <w:p w14:paraId="19926FED" w14:textId="77777777" w:rsidR="0076041C" w:rsidRPr="0076041C" w:rsidRDefault="0076041C">
            <w:pPr>
              <w:rPr>
                <w:rFonts w:ascii="Times New Roman" w:hAnsi="Times New Roman"/>
              </w:rPr>
            </w:pPr>
          </w:p>
        </w:tc>
        <w:tc>
          <w:tcPr>
            <w:tcW w:w="1289" w:type="dxa"/>
            <w:shd w:val="clear" w:color="auto" w:fill="FFFF66"/>
          </w:tcPr>
          <w:p w14:paraId="21DC86FB" w14:textId="77777777" w:rsidR="0076041C" w:rsidRPr="0076041C" w:rsidRDefault="0076041C">
            <w:pPr>
              <w:jc w:val="center"/>
              <w:rPr>
                <w:rFonts w:ascii="Times New Roman" w:hAnsi="Times New Roman"/>
              </w:rPr>
            </w:pPr>
            <w:r w:rsidRPr="0076041C">
              <w:rPr>
                <w:rFonts w:ascii="Times New Roman" w:hAnsi="Times New Roman"/>
              </w:rPr>
              <w:t>2015</w:t>
            </w:r>
          </w:p>
        </w:tc>
        <w:tc>
          <w:tcPr>
            <w:tcW w:w="1289" w:type="dxa"/>
            <w:shd w:val="clear" w:color="auto" w:fill="FFFF66"/>
          </w:tcPr>
          <w:p w14:paraId="24330CC9" w14:textId="77777777" w:rsidR="0076041C" w:rsidRPr="0076041C" w:rsidRDefault="0076041C">
            <w:pPr>
              <w:jc w:val="center"/>
              <w:rPr>
                <w:rFonts w:ascii="Times New Roman" w:hAnsi="Times New Roman"/>
              </w:rPr>
            </w:pPr>
            <w:r w:rsidRPr="0076041C">
              <w:rPr>
                <w:rFonts w:ascii="Times New Roman" w:hAnsi="Times New Roman"/>
              </w:rPr>
              <w:t>2016</w:t>
            </w:r>
          </w:p>
        </w:tc>
        <w:tc>
          <w:tcPr>
            <w:tcW w:w="1289" w:type="dxa"/>
            <w:shd w:val="clear" w:color="auto" w:fill="FFFF66"/>
          </w:tcPr>
          <w:p w14:paraId="557E42B0" w14:textId="77777777" w:rsidR="0076041C" w:rsidRPr="0076041C" w:rsidRDefault="0076041C">
            <w:pPr>
              <w:jc w:val="center"/>
              <w:rPr>
                <w:rFonts w:ascii="Times New Roman" w:hAnsi="Times New Roman"/>
              </w:rPr>
            </w:pPr>
            <w:r w:rsidRPr="0076041C">
              <w:rPr>
                <w:rFonts w:ascii="Times New Roman" w:hAnsi="Times New Roman"/>
              </w:rPr>
              <w:t>2017</w:t>
            </w:r>
          </w:p>
        </w:tc>
        <w:tc>
          <w:tcPr>
            <w:tcW w:w="1289" w:type="dxa"/>
            <w:shd w:val="clear" w:color="auto" w:fill="FFFF66"/>
          </w:tcPr>
          <w:p w14:paraId="67D13CF4" w14:textId="77777777" w:rsidR="0076041C" w:rsidRPr="0076041C" w:rsidRDefault="0076041C">
            <w:pPr>
              <w:jc w:val="center"/>
              <w:rPr>
                <w:rFonts w:ascii="Times New Roman" w:hAnsi="Times New Roman"/>
              </w:rPr>
            </w:pPr>
            <w:r w:rsidRPr="0076041C">
              <w:rPr>
                <w:rFonts w:ascii="Times New Roman" w:hAnsi="Times New Roman"/>
              </w:rPr>
              <w:t>2018</w:t>
            </w:r>
          </w:p>
        </w:tc>
        <w:tc>
          <w:tcPr>
            <w:tcW w:w="1289" w:type="dxa"/>
            <w:shd w:val="clear" w:color="auto" w:fill="FFFF66"/>
          </w:tcPr>
          <w:p w14:paraId="611C4B15" w14:textId="77777777" w:rsidR="0076041C" w:rsidRPr="0076041C" w:rsidRDefault="0076041C">
            <w:pPr>
              <w:jc w:val="center"/>
              <w:rPr>
                <w:rFonts w:ascii="Times New Roman" w:hAnsi="Times New Roman"/>
              </w:rPr>
            </w:pPr>
            <w:r w:rsidRPr="0076041C">
              <w:rPr>
                <w:rFonts w:ascii="Times New Roman" w:hAnsi="Times New Roman"/>
              </w:rPr>
              <w:t>2019</w:t>
            </w:r>
          </w:p>
        </w:tc>
      </w:tr>
      <w:tr w:rsidR="0076041C" w:rsidRPr="0076041C" w14:paraId="48823BA5" w14:textId="77777777">
        <w:trPr>
          <w:trHeight w:val="209"/>
        </w:trPr>
        <w:tc>
          <w:tcPr>
            <w:tcW w:w="3423" w:type="dxa"/>
          </w:tcPr>
          <w:p w14:paraId="6B9CE261" w14:textId="77777777" w:rsidR="0076041C" w:rsidRPr="0076041C" w:rsidRDefault="0076041C">
            <w:pPr>
              <w:rPr>
                <w:rFonts w:ascii="Times New Roman" w:hAnsi="Times New Roman"/>
              </w:rPr>
            </w:pPr>
            <w:r w:rsidRPr="0076041C">
              <w:rPr>
                <w:rFonts w:ascii="Times New Roman" w:hAnsi="Times New Roman"/>
              </w:rPr>
              <w:t>Вал буряків в області</w:t>
            </w:r>
          </w:p>
        </w:tc>
        <w:tc>
          <w:tcPr>
            <w:tcW w:w="1289" w:type="dxa"/>
          </w:tcPr>
          <w:p w14:paraId="7CA58BC3" w14:textId="77777777" w:rsidR="0076041C" w:rsidRPr="0076041C" w:rsidRDefault="0076041C">
            <w:pPr>
              <w:jc w:val="center"/>
              <w:rPr>
                <w:rFonts w:ascii="Times New Roman" w:hAnsi="Times New Roman"/>
              </w:rPr>
            </w:pPr>
            <w:r w:rsidRPr="0076041C">
              <w:rPr>
                <w:rFonts w:ascii="Times New Roman" w:hAnsi="Times New Roman"/>
              </w:rPr>
              <w:t>727</w:t>
            </w:r>
          </w:p>
        </w:tc>
        <w:tc>
          <w:tcPr>
            <w:tcW w:w="1289" w:type="dxa"/>
          </w:tcPr>
          <w:p w14:paraId="75EFA0A9" w14:textId="77777777" w:rsidR="0076041C" w:rsidRPr="0076041C" w:rsidRDefault="0076041C">
            <w:pPr>
              <w:jc w:val="center"/>
              <w:rPr>
                <w:rFonts w:ascii="Times New Roman" w:hAnsi="Times New Roman"/>
              </w:rPr>
            </w:pPr>
            <w:r w:rsidRPr="0076041C">
              <w:rPr>
                <w:rFonts w:ascii="Times New Roman" w:hAnsi="Times New Roman"/>
              </w:rPr>
              <w:t>994</w:t>
            </w:r>
          </w:p>
        </w:tc>
        <w:tc>
          <w:tcPr>
            <w:tcW w:w="1289" w:type="dxa"/>
          </w:tcPr>
          <w:p w14:paraId="04F37819" w14:textId="77777777" w:rsidR="0076041C" w:rsidRPr="0076041C" w:rsidRDefault="0076041C">
            <w:pPr>
              <w:jc w:val="center"/>
              <w:rPr>
                <w:rFonts w:ascii="Times New Roman" w:hAnsi="Times New Roman"/>
              </w:rPr>
            </w:pPr>
            <w:r w:rsidRPr="0076041C">
              <w:rPr>
                <w:rFonts w:ascii="Times New Roman" w:hAnsi="Times New Roman"/>
              </w:rPr>
              <w:t>1737</w:t>
            </w:r>
          </w:p>
        </w:tc>
        <w:tc>
          <w:tcPr>
            <w:tcW w:w="1289" w:type="dxa"/>
          </w:tcPr>
          <w:p w14:paraId="0B52FE93" w14:textId="77777777" w:rsidR="0076041C" w:rsidRPr="0076041C" w:rsidRDefault="0076041C">
            <w:pPr>
              <w:jc w:val="center"/>
              <w:rPr>
                <w:rFonts w:ascii="Times New Roman" w:hAnsi="Times New Roman"/>
              </w:rPr>
            </w:pPr>
            <w:r w:rsidRPr="0076041C">
              <w:rPr>
                <w:rFonts w:ascii="Times New Roman" w:hAnsi="Times New Roman"/>
              </w:rPr>
              <w:t>1592</w:t>
            </w:r>
          </w:p>
        </w:tc>
        <w:tc>
          <w:tcPr>
            <w:tcW w:w="1289" w:type="dxa"/>
          </w:tcPr>
          <w:p w14:paraId="09FCF651" w14:textId="77777777" w:rsidR="0076041C" w:rsidRPr="0076041C" w:rsidRDefault="0076041C">
            <w:pPr>
              <w:jc w:val="center"/>
              <w:rPr>
                <w:rFonts w:ascii="Times New Roman" w:hAnsi="Times New Roman"/>
              </w:rPr>
            </w:pPr>
            <w:r w:rsidRPr="0076041C">
              <w:rPr>
                <w:rFonts w:ascii="Times New Roman" w:hAnsi="Times New Roman"/>
              </w:rPr>
              <w:t>1177</w:t>
            </w:r>
          </w:p>
        </w:tc>
      </w:tr>
      <w:tr w:rsidR="0076041C" w:rsidRPr="0076041C" w14:paraId="50F4986F" w14:textId="77777777">
        <w:trPr>
          <w:trHeight w:val="56"/>
        </w:trPr>
        <w:tc>
          <w:tcPr>
            <w:tcW w:w="3423" w:type="dxa"/>
          </w:tcPr>
          <w:p w14:paraId="473707F3" w14:textId="77777777" w:rsidR="0076041C" w:rsidRPr="0076041C" w:rsidRDefault="0076041C">
            <w:pPr>
              <w:rPr>
                <w:rFonts w:ascii="Times New Roman" w:hAnsi="Times New Roman"/>
              </w:rPr>
            </w:pPr>
            <w:r w:rsidRPr="0076041C">
              <w:rPr>
                <w:rFonts w:ascii="Times New Roman" w:hAnsi="Times New Roman"/>
              </w:rPr>
              <w:t>Заготівля  буряків</w:t>
            </w:r>
          </w:p>
        </w:tc>
        <w:tc>
          <w:tcPr>
            <w:tcW w:w="1289" w:type="dxa"/>
          </w:tcPr>
          <w:p w14:paraId="2538DB68" w14:textId="77777777" w:rsidR="0076041C" w:rsidRPr="0076041C" w:rsidRDefault="0076041C">
            <w:pPr>
              <w:jc w:val="center"/>
              <w:rPr>
                <w:rFonts w:ascii="Times New Roman" w:hAnsi="Times New Roman"/>
              </w:rPr>
            </w:pPr>
            <w:r w:rsidRPr="0076041C">
              <w:rPr>
                <w:rFonts w:ascii="Times New Roman" w:hAnsi="Times New Roman"/>
              </w:rPr>
              <w:t>859</w:t>
            </w:r>
          </w:p>
        </w:tc>
        <w:tc>
          <w:tcPr>
            <w:tcW w:w="1289" w:type="dxa"/>
          </w:tcPr>
          <w:p w14:paraId="1145EE5D" w14:textId="77777777" w:rsidR="0076041C" w:rsidRPr="0076041C" w:rsidRDefault="0076041C">
            <w:pPr>
              <w:jc w:val="center"/>
              <w:rPr>
                <w:rFonts w:ascii="Times New Roman" w:hAnsi="Times New Roman"/>
              </w:rPr>
            </w:pPr>
            <w:r w:rsidRPr="0076041C">
              <w:rPr>
                <w:rFonts w:ascii="Times New Roman" w:hAnsi="Times New Roman"/>
              </w:rPr>
              <w:t>1 275</w:t>
            </w:r>
          </w:p>
        </w:tc>
        <w:tc>
          <w:tcPr>
            <w:tcW w:w="1289" w:type="dxa"/>
          </w:tcPr>
          <w:p w14:paraId="42D6277F" w14:textId="77777777" w:rsidR="0076041C" w:rsidRPr="0076041C" w:rsidRDefault="0076041C">
            <w:pPr>
              <w:jc w:val="center"/>
              <w:rPr>
                <w:rFonts w:ascii="Times New Roman" w:hAnsi="Times New Roman"/>
              </w:rPr>
            </w:pPr>
            <w:r w:rsidRPr="0076041C">
              <w:rPr>
                <w:rFonts w:ascii="Times New Roman" w:hAnsi="Times New Roman"/>
              </w:rPr>
              <w:t>1 930</w:t>
            </w:r>
          </w:p>
        </w:tc>
        <w:tc>
          <w:tcPr>
            <w:tcW w:w="1289" w:type="dxa"/>
          </w:tcPr>
          <w:p w14:paraId="2CB61871" w14:textId="77777777" w:rsidR="0076041C" w:rsidRPr="0076041C" w:rsidRDefault="0076041C">
            <w:pPr>
              <w:jc w:val="center"/>
              <w:rPr>
                <w:rFonts w:ascii="Times New Roman" w:hAnsi="Times New Roman"/>
              </w:rPr>
            </w:pPr>
            <w:r w:rsidRPr="0076041C">
              <w:rPr>
                <w:rFonts w:ascii="Times New Roman" w:hAnsi="Times New Roman"/>
              </w:rPr>
              <w:t>1 644</w:t>
            </w:r>
          </w:p>
        </w:tc>
        <w:tc>
          <w:tcPr>
            <w:tcW w:w="1289" w:type="dxa"/>
          </w:tcPr>
          <w:p w14:paraId="60D470B4" w14:textId="77777777" w:rsidR="0076041C" w:rsidRPr="0076041C" w:rsidRDefault="0076041C">
            <w:pPr>
              <w:jc w:val="center"/>
              <w:rPr>
                <w:rFonts w:ascii="Times New Roman" w:hAnsi="Times New Roman"/>
              </w:rPr>
            </w:pPr>
            <w:r w:rsidRPr="0076041C">
              <w:rPr>
                <w:rFonts w:ascii="Times New Roman" w:hAnsi="Times New Roman"/>
              </w:rPr>
              <w:t>1204</w:t>
            </w:r>
          </w:p>
        </w:tc>
      </w:tr>
      <w:tr w:rsidR="0076041C" w:rsidRPr="0076041C" w14:paraId="7D552F5A" w14:textId="77777777">
        <w:trPr>
          <w:trHeight w:val="56"/>
        </w:trPr>
        <w:tc>
          <w:tcPr>
            <w:tcW w:w="3423" w:type="dxa"/>
          </w:tcPr>
          <w:p w14:paraId="5288BB81" w14:textId="77777777" w:rsidR="0076041C" w:rsidRPr="0076041C" w:rsidRDefault="0076041C">
            <w:pPr>
              <w:rPr>
                <w:rFonts w:ascii="Times New Roman" w:hAnsi="Times New Roman"/>
              </w:rPr>
            </w:pPr>
            <w:r w:rsidRPr="0076041C">
              <w:rPr>
                <w:rFonts w:ascii="Times New Roman" w:hAnsi="Times New Roman"/>
              </w:rPr>
              <w:t xml:space="preserve">Виробництво цукру </w:t>
            </w:r>
          </w:p>
        </w:tc>
        <w:tc>
          <w:tcPr>
            <w:tcW w:w="1289" w:type="dxa"/>
          </w:tcPr>
          <w:p w14:paraId="628E3441" w14:textId="77777777" w:rsidR="0076041C" w:rsidRPr="0076041C" w:rsidRDefault="0076041C">
            <w:pPr>
              <w:jc w:val="center"/>
              <w:rPr>
                <w:rFonts w:ascii="Times New Roman" w:hAnsi="Times New Roman"/>
              </w:rPr>
            </w:pPr>
            <w:r w:rsidRPr="0076041C">
              <w:rPr>
                <w:rFonts w:ascii="Times New Roman" w:hAnsi="Times New Roman"/>
              </w:rPr>
              <w:t>129,8</w:t>
            </w:r>
          </w:p>
        </w:tc>
        <w:tc>
          <w:tcPr>
            <w:tcW w:w="1289" w:type="dxa"/>
          </w:tcPr>
          <w:p w14:paraId="04778D24" w14:textId="77777777" w:rsidR="0076041C" w:rsidRPr="0076041C" w:rsidRDefault="0076041C">
            <w:pPr>
              <w:jc w:val="center"/>
              <w:rPr>
                <w:rFonts w:ascii="Times New Roman" w:hAnsi="Times New Roman"/>
              </w:rPr>
            </w:pPr>
            <w:r w:rsidRPr="0076041C">
              <w:rPr>
                <w:rFonts w:ascii="Times New Roman" w:hAnsi="Times New Roman"/>
              </w:rPr>
              <w:t>190,7</w:t>
            </w:r>
          </w:p>
        </w:tc>
        <w:tc>
          <w:tcPr>
            <w:tcW w:w="1289" w:type="dxa"/>
          </w:tcPr>
          <w:p w14:paraId="796E444A" w14:textId="77777777" w:rsidR="0076041C" w:rsidRPr="0076041C" w:rsidRDefault="0076041C">
            <w:pPr>
              <w:jc w:val="center"/>
              <w:rPr>
                <w:rFonts w:ascii="Times New Roman" w:hAnsi="Times New Roman"/>
              </w:rPr>
            </w:pPr>
            <w:r w:rsidRPr="0076041C">
              <w:rPr>
                <w:rFonts w:ascii="Times New Roman" w:hAnsi="Times New Roman"/>
              </w:rPr>
              <w:t>283,5</w:t>
            </w:r>
          </w:p>
        </w:tc>
        <w:tc>
          <w:tcPr>
            <w:tcW w:w="1289" w:type="dxa"/>
          </w:tcPr>
          <w:p w14:paraId="163EBD27" w14:textId="77777777" w:rsidR="0076041C" w:rsidRPr="0076041C" w:rsidRDefault="0076041C">
            <w:pPr>
              <w:jc w:val="center"/>
              <w:rPr>
                <w:rFonts w:ascii="Times New Roman" w:hAnsi="Times New Roman"/>
              </w:rPr>
            </w:pPr>
            <w:r w:rsidRPr="0076041C">
              <w:rPr>
                <w:rFonts w:ascii="Times New Roman" w:hAnsi="Times New Roman"/>
              </w:rPr>
              <w:t>226,0</w:t>
            </w:r>
          </w:p>
        </w:tc>
        <w:tc>
          <w:tcPr>
            <w:tcW w:w="1289" w:type="dxa"/>
          </w:tcPr>
          <w:p w14:paraId="7FEB34CA" w14:textId="77777777" w:rsidR="0076041C" w:rsidRPr="0076041C" w:rsidRDefault="0076041C">
            <w:pPr>
              <w:jc w:val="center"/>
              <w:rPr>
                <w:rFonts w:ascii="Times New Roman" w:hAnsi="Times New Roman"/>
              </w:rPr>
            </w:pPr>
            <w:r w:rsidRPr="0076041C">
              <w:rPr>
                <w:rFonts w:ascii="Times New Roman" w:hAnsi="Times New Roman"/>
              </w:rPr>
              <w:t>186,4</w:t>
            </w:r>
          </w:p>
        </w:tc>
      </w:tr>
    </w:tbl>
    <w:p w14:paraId="48068735" w14:textId="77777777" w:rsidR="0076041C" w:rsidRPr="0076041C" w:rsidRDefault="0076041C" w:rsidP="0076041C">
      <w:pPr>
        <w:ind w:firstLine="567"/>
        <w:jc w:val="both"/>
        <w:rPr>
          <w:rFonts w:ascii="Times New Roman" w:hAnsi="Times New Roman"/>
          <w:sz w:val="28"/>
          <w:szCs w:val="28"/>
        </w:rPr>
      </w:pPr>
    </w:p>
    <w:p w14:paraId="3D7DCB4E" w14:textId="77777777" w:rsidR="0076041C" w:rsidRPr="0076041C" w:rsidRDefault="0076041C" w:rsidP="0076041C">
      <w:pPr>
        <w:ind w:firstLine="567"/>
        <w:jc w:val="both"/>
        <w:rPr>
          <w:rFonts w:ascii="Times New Roman" w:hAnsi="Times New Roman"/>
          <w:sz w:val="28"/>
          <w:szCs w:val="28"/>
        </w:rPr>
      </w:pPr>
      <w:r w:rsidRPr="0076041C">
        <w:rPr>
          <w:rFonts w:ascii="Times New Roman" w:hAnsi="Times New Roman"/>
          <w:sz w:val="28"/>
          <w:szCs w:val="28"/>
        </w:rPr>
        <w:t xml:space="preserve">Одним із перспективних напрямків інноваційного  розвитку бурякоцукрової галузі є поєднання  виробництва цукру та біоетанолу. Частка  палива  й енергії у собівартості  переробки  1 тонни цукрових  буряків складає до 38 %, а у собівартості цукру – до 27 %. В умовах проблем забезпечення </w:t>
      </w:r>
      <w:r w:rsidRPr="0076041C">
        <w:rPr>
          <w:rFonts w:ascii="Times New Roman" w:hAnsi="Times New Roman"/>
          <w:sz w:val="28"/>
          <w:szCs w:val="28"/>
        </w:rPr>
        <w:lastRenderedPageBreak/>
        <w:t>України енергоносіями  та зменшення попиту та цін на білий буряковий  цукор доречно впровадити виробництво на цукрових заводах біоетанолу з проміжних продуктів переробки цукрових буряків – дифузійного соку, цукрового сиропу, зеленої патоки, а також меляси. Інноваційним  у галузі є також  виробництво біогазу з бурякового жому.</w:t>
      </w:r>
    </w:p>
    <w:p w14:paraId="1DED3B04" w14:textId="77777777" w:rsidR="0076041C" w:rsidRPr="0076041C" w:rsidRDefault="0076041C" w:rsidP="0076041C">
      <w:pPr>
        <w:pStyle w:val="af1"/>
        <w:spacing w:before="0" w:beforeAutospacing="0" w:after="0" w:afterAutospacing="0"/>
        <w:ind w:firstLine="567"/>
        <w:jc w:val="both"/>
        <w:rPr>
          <w:sz w:val="28"/>
          <w:szCs w:val="28"/>
        </w:rPr>
      </w:pPr>
      <w:r w:rsidRPr="0076041C">
        <w:rPr>
          <w:sz w:val="28"/>
          <w:szCs w:val="28"/>
        </w:rPr>
        <w:t>На Чортківському виробництві у 2018 році компанія  ,,Радехівський цукор” розпочала реалізацію технологічного інноваційного проєкту з довготривалого зберігання цукрового буряка. Досвід перейняли в американських цукроварів, які впродовж тривалого часу виводили технологію такого зберігання сировини. На сьогодні їм вдалося продовжити сезон переробки буряка до 10 місяців. Для порівняння, в Україні середня тривалість сезону – 4 місяці. Чортківське виробництво проводило експеримент із середньострокового зберігання сировини. Підприємство буде продовжувати роботу над проєктом. За декілька років, при наявності сировини, планується продовжити сезон переробки цукрових буряків з чотирьох  до семи місяців та впровадити зазначену технологію зберігання  сировини на всіх виробничих підрозділах компанії в області.</w:t>
      </w:r>
    </w:p>
    <w:p w14:paraId="30FDCD77" w14:textId="77777777" w:rsidR="0076041C" w:rsidRPr="0076041C" w:rsidRDefault="0076041C" w:rsidP="0076041C">
      <w:pPr>
        <w:pStyle w:val="afff6"/>
        <w:tabs>
          <w:tab w:val="left" w:pos="0"/>
        </w:tabs>
        <w:spacing w:after="0"/>
        <w:ind w:left="0" w:firstLine="567"/>
        <w:jc w:val="both"/>
        <w:rPr>
          <w:sz w:val="28"/>
          <w:szCs w:val="28"/>
        </w:rPr>
      </w:pPr>
      <w:r w:rsidRPr="0076041C">
        <w:rPr>
          <w:sz w:val="28"/>
          <w:szCs w:val="28"/>
        </w:rPr>
        <w:t>В області  нараховується 11 підприємствспиртової галузі (спиртових виробництв) загальною  потужністю з переробки 225 тис. тонн зерна та виробництва до 11 млн декалітрів етилового спирту на рік, з яких в плані демонополізації галузі вже продано на прозорому аукціоні 3 майнові комплекси місць провадження діяльності (Марілвське МПД, Козлівське МПД та Хоростківське МПД)</w:t>
      </w:r>
    </w:p>
    <w:p w14:paraId="13C00CE0" w14:textId="77777777" w:rsidR="0076041C" w:rsidRPr="0076041C" w:rsidRDefault="0076041C" w:rsidP="0076041C">
      <w:pPr>
        <w:pStyle w:val="afff6"/>
        <w:tabs>
          <w:tab w:val="left" w:pos="0"/>
        </w:tabs>
        <w:spacing w:after="0"/>
        <w:ind w:left="0" w:firstLine="567"/>
        <w:jc w:val="both"/>
        <w:rPr>
          <w:sz w:val="28"/>
          <w:szCs w:val="28"/>
        </w:rPr>
      </w:pPr>
      <w:r w:rsidRPr="0076041C">
        <w:rPr>
          <w:sz w:val="28"/>
          <w:szCs w:val="28"/>
        </w:rPr>
        <w:t xml:space="preserve">Протягом останніх 8 років через втрату традиційних ринків збуту, переважно експортних, у спиртовій галузі області має місце тенденція  щорічного скорочення виробництва спирту, зупинки й неритмічної роботи     заводів.   </w:t>
      </w:r>
    </w:p>
    <w:p w14:paraId="49BA9B28" w14:textId="77777777" w:rsidR="0076041C" w:rsidRPr="00370598" w:rsidRDefault="0076041C" w:rsidP="0076041C">
      <w:pPr>
        <w:pStyle w:val="afff6"/>
        <w:spacing w:after="0"/>
        <w:ind w:left="0" w:firstLine="567"/>
        <w:jc w:val="both"/>
        <w:rPr>
          <w:sz w:val="28"/>
          <w:szCs w:val="28"/>
        </w:rPr>
      </w:pPr>
      <w:r w:rsidRPr="00370598">
        <w:rPr>
          <w:sz w:val="28"/>
          <w:szCs w:val="28"/>
        </w:rPr>
        <w:t>У 2017 році працюючими підрозділами в області вироблено 2,5 млн декалітрів етилового спирту, в 2018 році обсяги  виробництва зменшились до 1,95 млн дал, а у 2019 році скоротились на 19% і становили – 1,6 млн. дал.</w:t>
      </w:r>
    </w:p>
    <w:p w14:paraId="16DF26B3" w14:textId="77777777" w:rsidR="0076041C" w:rsidRPr="0076041C" w:rsidRDefault="0076041C" w:rsidP="0076041C">
      <w:pPr>
        <w:jc w:val="both"/>
        <w:rPr>
          <w:rFonts w:ascii="Times New Roman" w:hAnsi="Times New Roman"/>
          <w:b/>
          <w:sz w:val="28"/>
          <w:szCs w:val="28"/>
        </w:rPr>
      </w:pPr>
    </w:p>
    <w:p w14:paraId="09DC5A5A" w14:textId="77777777" w:rsidR="0076041C" w:rsidRPr="0076041C" w:rsidRDefault="0076041C" w:rsidP="0076041C">
      <w:pPr>
        <w:pStyle w:val="afff6"/>
        <w:spacing w:after="0"/>
        <w:ind w:left="0"/>
        <w:jc w:val="both"/>
        <w:rPr>
          <w:sz w:val="28"/>
          <w:szCs w:val="28"/>
        </w:rPr>
      </w:pPr>
      <w:r w:rsidRPr="0076041C">
        <w:rPr>
          <w:b/>
          <w:noProof/>
          <w:sz w:val="28"/>
          <w:szCs w:val="28"/>
          <w:lang w:eastAsia="uk-UA"/>
        </w:rPr>
        <w:object w:dxaOrig="9831" w:dyaOrig="3466" w14:anchorId="454F21E1">
          <v:shape id="_x0000_i1084" type="#_x0000_t75" style="width:491.25pt;height:173.25pt;visibility:visible" o:ole="">
            <v:imagedata r:id="rId105" o:title=""/>
            <o:lock v:ext="edit" aspectratio="f"/>
          </v:shape>
          <o:OLEObject Type="Embed" ProgID="Excel.Sheet.8" ShapeID="_x0000_i1084" DrawAspect="Content" ObjectID="_1796727683" r:id="rId106">
            <o:FieldCodes>\s</o:FieldCodes>
          </o:OLEObject>
        </w:object>
      </w:r>
    </w:p>
    <w:p w14:paraId="6582E072" w14:textId="77777777" w:rsidR="0076041C" w:rsidRPr="0076041C" w:rsidRDefault="0076041C" w:rsidP="0076041C">
      <w:pPr>
        <w:pStyle w:val="afff6"/>
        <w:spacing w:after="0"/>
        <w:ind w:left="0" w:firstLine="567"/>
        <w:jc w:val="both"/>
        <w:rPr>
          <w:sz w:val="28"/>
          <w:szCs w:val="28"/>
        </w:rPr>
      </w:pPr>
      <w:r w:rsidRPr="0076041C">
        <w:rPr>
          <w:sz w:val="28"/>
          <w:szCs w:val="28"/>
        </w:rPr>
        <w:t xml:space="preserve">Водночас галузь володіє високим інноваційним потенціалом, реалізація якого можлива шляхом диверсифікації потужностей спиртового виробництва </w:t>
      </w:r>
      <w:r w:rsidRPr="0076041C">
        <w:rPr>
          <w:sz w:val="28"/>
          <w:szCs w:val="28"/>
        </w:rPr>
        <w:lastRenderedPageBreak/>
        <w:t>на випуск біоетанолу й інших видів відновлювальних енергоресурсів.</w:t>
      </w:r>
    </w:p>
    <w:p w14:paraId="68E966A1" w14:textId="77777777" w:rsidR="0076041C" w:rsidRPr="0076041C" w:rsidRDefault="0076041C" w:rsidP="0076041C">
      <w:pPr>
        <w:pStyle w:val="afff6"/>
        <w:spacing w:after="0"/>
        <w:ind w:left="0" w:firstLine="567"/>
        <w:jc w:val="both"/>
        <w:rPr>
          <w:sz w:val="28"/>
          <w:szCs w:val="28"/>
          <w:lang w:eastAsia="zh-CN"/>
        </w:rPr>
      </w:pPr>
      <w:r w:rsidRPr="0076041C">
        <w:rPr>
          <w:sz w:val="28"/>
          <w:szCs w:val="28"/>
          <w:lang w:eastAsia="zh-CN"/>
        </w:rPr>
        <w:t xml:space="preserve">Стратегічним планом розвитку спиртової галузі в області у найближчі 5 років передбачається приватизація з подальшою модернізацією наявних спиртових виробництв, що забезпечить їх повноцінну роботу та виробництво 235 тис. тонн біопалива, 28,8 тис. тонн біодизелю, 70,7 тис. тонн біоетанолу і </w:t>
      </w:r>
      <w:r w:rsidRPr="0076041C">
        <w:rPr>
          <w:sz w:val="28"/>
          <w:szCs w:val="28"/>
          <w:lang w:eastAsia="zh-CN"/>
        </w:rPr>
        <w:br/>
        <w:t>12 млн куб.м біогазу в рік.</w:t>
      </w:r>
    </w:p>
    <w:p w14:paraId="5D1319EF" w14:textId="77777777" w:rsidR="0076041C" w:rsidRPr="0076041C" w:rsidRDefault="0076041C" w:rsidP="0076041C">
      <w:pPr>
        <w:ind w:firstLine="567"/>
        <w:jc w:val="both"/>
        <w:rPr>
          <w:rFonts w:ascii="Times New Roman" w:hAnsi="Times New Roman"/>
          <w:sz w:val="28"/>
          <w:szCs w:val="28"/>
          <w:lang w:eastAsia="zh-CN"/>
        </w:rPr>
      </w:pPr>
    </w:p>
    <w:p w14:paraId="40D6D1CC" w14:textId="77777777" w:rsidR="0076041C" w:rsidRPr="0076041C" w:rsidRDefault="0076041C" w:rsidP="0076041C">
      <w:pPr>
        <w:jc w:val="center"/>
        <w:rPr>
          <w:rFonts w:ascii="Times New Roman" w:hAnsi="Times New Roman"/>
          <w:b/>
          <w:bCs/>
          <w:i/>
          <w:iCs/>
          <w:sz w:val="28"/>
          <w:szCs w:val="28"/>
          <w:u w:val="single"/>
        </w:rPr>
      </w:pPr>
      <w:r w:rsidRPr="0076041C">
        <w:rPr>
          <w:rFonts w:ascii="Times New Roman" w:hAnsi="Times New Roman"/>
          <w:b/>
          <w:bCs/>
          <w:i/>
          <w:iCs/>
          <w:sz w:val="28"/>
          <w:szCs w:val="28"/>
          <w:u w:val="single"/>
        </w:rPr>
        <w:t>Проміжні висновки</w:t>
      </w:r>
    </w:p>
    <w:p w14:paraId="0C3B4F23" w14:textId="77777777" w:rsidR="0076041C" w:rsidRPr="0076041C" w:rsidRDefault="0076041C" w:rsidP="0076041C">
      <w:pPr>
        <w:ind w:firstLine="567"/>
        <w:jc w:val="both"/>
        <w:rPr>
          <w:rFonts w:ascii="Times New Roman" w:hAnsi="Times New Roman"/>
          <w:b/>
          <w:i/>
          <w:sz w:val="28"/>
          <w:szCs w:val="28"/>
        </w:rPr>
      </w:pPr>
      <w:r w:rsidRPr="0076041C">
        <w:rPr>
          <w:rFonts w:ascii="Times New Roman" w:hAnsi="Times New Roman"/>
          <w:b/>
          <w:i/>
          <w:sz w:val="28"/>
          <w:szCs w:val="28"/>
        </w:rPr>
        <w:t>1. Результати дослідження ,,Smart</w:t>
      </w:r>
      <w:r>
        <w:rPr>
          <w:rFonts w:ascii="Times New Roman" w:hAnsi="Times New Roman"/>
          <w:b/>
          <w:i/>
          <w:sz w:val="28"/>
          <w:szCs w:val="28"/>
        </w:rPr>
        <w:t xml:space="preserve"> </w:t>
      </w:r>
      <w:r w:rsidRPr="0076041C">
        <w:rPr>
          <w:rFonts w:ascii="Times New Roman" w:hAnsi="Times New Roman"/>
          <w:b/>
          <w:i/>
          <w:sz w:val="28"/>
          <w:szCs w:val="28"/>
        </w:rPr>
        <w:t>specialisation</w:t>
      </w:r>
      <w:r>
        <w:rPr>
          <w:rFonts w:ascii="Times New Roman" w:hAnsi="Times New Roman"/>
          <w:b/>
          <w:i/>
          <w:sz w:val="28"/>
          <w:szCs w:val="28"/>
        </w:rPr>
        <w:t xml:space="preserve"> </w:t>
      </w:r>
      <w:r w:rsidRPr="0076041C">
        <w:rPr>
          <w:rFonts w:ascii="Times New Roman" w:hAnsi="Times New Roman"/>
          <w:b/>
          <w:i/>
          <w:sz w:val="28"/>
          <w:szCs w:val="28"/>
        </w:rPr>
        <w:t>in E&amp;IA countries”, проведеного групою експертів Joint</w:t>
      </w:r>
      <w:r>
        <w:rPr>
          <w:rFonts w:ascii="Times New Roman" w:hAnsi="Times New Roman"/>
          <w:b/>
          <w:i/>
          <w:sz w:val="28"/>
          <w:szCs w:val="28"/>
        </w:rPr>
        <w:t xml:space="preserve"> </w:t>
      </w:r>
      <w:r w:rsidRPr="0076041C">
        <w:rPr>
          <w:rFonts w:ascii="Times New Roman" w:hAnsi="Times New Roman"/>
          <w:b/>
          <w:i/>
          <w:sz w:val="28"/>
          <w:szCs w:val="28"/>
        </w:rPr>
        <w:t>Research</w:t>
      </w:r>
      <w:r>
        <w:rPr>
          <w:rFonts w:ascii="Times New Roman" w:hAnsi="Times New Roman"/>
          <w:b/>
          <w:i/>
          <w:sz w:val="28"/>
          <w:szCs w:val="28"/>
        </w:rPr>
        <w:t xml:space="preserve"> </w:t>
      </w:r>
      <w:r w:rsidRPr="0076041C">
        <w:rPr>
          <w:rFonts w:ascii="Times New Roman" w:hAnsi="Times New Roman"/>
          <w:b/>
          <w:i/>
          <w:sz w:val="28"/>
          <w:szCs w:val="28"/>
        </w:rPr>
        <w:t>Centre (JRC) Європейської комісії, виявили для Тернопільської області 11 видів економічної діяльності, які можуть бути визнані такими, що володіють інноваційним потенціалом.</w:t>
      </w:r>
    </w:p>
    <w:p w14:paraId="5A57A4E4" w14:textId="77777777" w:rsidR="0076041C" w:rsidRPr="0076041C" w:rsidRDefault="0076041C" w:rsidP="0076041C">
      <w:pPr>
        <w:autoSpaceDE w:val="0"/>
        <w:autoSpaceDN w:val="0"/>
        <w:adjustRightInd w:val="0"/>
        <w:ind w:firstLine="567"/>
        <w:jc w:val="both"/>
        <w:rPr>
          <w:rFonts w:ascii="Times New Roman" w:hAnsi="Times New Roman"/>
          <w:b/>
          <w:i/>
          <w:sz w:val="28"/>
          <w:szCs w:val="28"/>
        </w:rPr>
      </w:pPr>
      <w:r w:rsidRPr="0076041C">
        <w:rPr>
          <w:rFonts w:ascii="Times New Roman" w:hAnsi="Times New Roman"/>
          <w:b/>
          <w:i/>
          <w:sz w:val="28"/>
          <w:szCs w:val="28"/>
        </w:rPr>
        <w:t xml:space="preserve">2. Базуючись на результатах дослідження JRC та здійснивши поглиблене вивчення статистичної та аналітичної інформації щодо науково-дослідної та інноваційної діяльності в Тернопільській області в розрізі видів та підвидів економічної діяльності, а також враховуючи розвиненість необхідної інфраструктури, потенціал суміжних галузей, інвестиційну привабливість тощо,визначено3 види діяльності, які можуть сформувати основу для смарт-спеціалізації Тернопільської області. </w:t>
      </w:r>
    </w:p>
    <w:p w14:paraId="6F5D9AFD" w14:textId="77777777" w:rsidR="0076041C" w:rsidRPr="0076041C" w:rsidRDefault="0076041C" w:rsidP="0076041C">
      <w:pPr>
        <w:pStyle w:val="afff6"/>
        <w:spacing w:after="0"/>
        <w:ind w:left="0" w:firstLine="567"/>
        <w:jc w:val="both"/>
        <w:rPr>
          <w:b/>
          <w:i/>
          <w:sz w:val="28"/>
          <w:szCs w:val="28"/>
        </w:rPr>
      </w:pPr>
      <w:r w:rsidRPr="0076041C">
        <w:rPr>
          <w:b/>
          <w:i/>
          <w:sz w:val="28"/>
          <w:szCs w:val="28"/>
        </w:rPr>
        <w:t>3. Досить високим  інноваційним  потенціалом з освоєння нових технологій і  видів продукції  володіє молокопереробна  галузь.</w:t>
      </w:r>
    </w:p>
    <w:p w14:paraId="750FC5C8" w14:textId="77777777" w:rsidR="0076041C" w:rsidRPr="0076041C" w:rsidRDefault="0076041C" w:rsidP="0076041C">
      <w:pPr>
        <w:ind w:firstLine="567"/>
        <w:jc w:val="both"/>
        <w:rPr>
          <w:rFonts w:ascii="Times New Roman" w:hAnsi="Times New Roman"/>
          <w:b/>
          <w:i/>
          <w:sz w:val="28"/>
          <w:szCs w:val="28"/>
        </w:rPr>
      </w:pPr>
      <w:r w:rsidRPr="0076041C">
        <w:rPr>
          <w:rFonts w:ascii="Times New Roman" w:hAnsi="Times New Roman"/>
          <w:b/>
          <w:i/>
          <w:sz w:val="28"/>
          <w:szCs w:val="28"/>
        </w:rPr>
        <w:t>4.</w:t>
      </w:r>
      <w:r w:rsidRPr="0076041C">
        <w:rPr>
          <w:rFonts w:ascii="Times New Roman" w:hAnsi="Times New Roman"/>
        </w:rPr>
        <w:t> </w:t>
      </w:r>
      <w:r w:rsidRPr="0076041C">
        <w:rPr>
          <w:rFonts w:ascii="Times New Roman" w:hAnsi="Times New Roman"/>
          <w:b/>
          <w:i/>
          <w:sz w:val="28"/>
          <w:szCs w:val="28"/>
        </w:rPr>
        <w:t>Найбільш  вагомим потенціалом у харчовій переробній  промисловості області володіють бурякоцукрова</w:t>
      </w:r>
      <w:r>
        <w:rPr>
          <w:rFonts w:ascii="Times New Roman" w:hAnsi="Times New Roman"/>
          <w:b/>
          <w:i/>
          <w:sz w:val="28"/>
          <w:szCs w:val="28"/>
        </w:rPr>
        <w:t xml:space="preserve"> </w:t>
      </w:r>
      <w:r w:rsidRPr="0076041C">
        <w:rPr>
          <w:rFonts w:ascii="Times New Roman" w:hAnsi="Times New Roman"/>
          <w:b/>
          <w:i/>
          <w:sz w:val="28"/>
          <w:szCs w:val="28"/>
        </w:rPr>
        <w:t>і</w:t>
      </w:r>
      <w:r>
        <w:rPr>
          <w:rFonts w:ascii="Times New Roman" w:hAnsi="Times New Roman"/>
          <w:b/>
          <w:i/>
          <w:sz w:val="28"/>
          <w:szCs w:val="28"/>
        </w:rPr>
        <w:t xml:space="preserve"> </w:t>
      </w:r>
      <w:r w:rsidRPr="0076041C">
        <w:rPr>
          <w:rFonts w:ascii="Times New Roman" w:hAnsi="Times New Roman"/>
          <w:b/>
          <w:i/>
          <w:sz w:val="28"/>
          <w:szCs w:val="28"/>
        </w:rPr>
        <w:t>спиртова галузі.</w:t>
      </w:r>
    </w:p>
    <w:p w14:paraId="79237CD1" w14:textId="77777777" w:rsidR="0076041C" w:rsidRDefault="0076041C" w:rsidP="00E8019F">
      <w:pPr>
        <w:suppressAutoHyphens/>
        <w:autoSpaceDE w:val="0"/>
        <w:autoSpaceDN w:val="0"/>
        <w:adjustRightInd w:val="0"/>
        <w:ind w:firstLine="567"/>
        <w:contextualSpacing/>
        <w:rPr>
          <w:rFonts w:ascii="Times New Roman" w:hAnsi="Times New Roman"/>
          <w:b/>
          <w:sz w:val="28"/>
          <w:szCs w:val="28"/>
          <w:shd w:val="clear" w:color="auto" w:fill="FFFFFF"/>
        </w:rPr>
      </w:pPr>
    </w:p>
    <w:p w14:paraId="6178652B" w14:textId="77777777" w:rsidR="00E8019F" w:rsidRPr="009F5B42" w:rsidRDefault="00E8019F" w:rsidP="00E8019F">
      <w:pPr>
        <w:suppressAutoHyphens/>
        <w:autoSpaceDE w:val="0"/>
        <w:autoSpaceDN w:val="0"/>
        <w:adjustRightInd w:val="0"/>
        <w:ind w:firstLine="567"/>
        <w:contextualSpacing/>
        <w:rPr>
          <w:rFonts w:ascii="Times New Roman" w:hAnsi="Times New Roman"/>
          <w:b/>
          <w:sz w:val="28"/>
          <w:szCs w:val="28"/>
          <w:shd w:val="clear" w:color="auto" w:fill="FFFFFF"/>
        </w:rPr>
      </w:pPr>
      <w:r w:rsidRPr="009F5B42">
        <w:rPr>
          <w:rFonts w:ascii="Times New Roman" w:hAnsi="Times New Roman"/>
          <w:b/>
          <w:sz w:val="28"/>
          <w:szCs w:val="28"/>
          <w:shd w:val="clear" w:color="auto" w:fill="FFFFFF"/>
        </w:rPr>
        <w:t>1.1</w:t>
      </w:r>
      <w:r>
        <w:rPr>
          <w:rFonts w:ascii="Times New Roman" w:hAnsi="Times New Roman"/>
          <w:b/>
          <w:sz w:val="28"/>
          <w:szCs w:val="28"/>
          <w:shd w:val="clear" w:color="auto" w:fill="FFFFFF"/>
        </w:rPr>
        <w:t>4</w:t>
      </w:r>
      <w:r w:rsidRPr="009F5B42">
        <w:rPr>
          <w:rFonts w:ascii="Times New Roman" w:hAnsi="Times New Roman"/>
          <w:b/>
          <w:sz w:val="28"/>
          <w:szCs w:val="28"/>
          <w:shd w:val="clear" w:color="auto" w:fill="FFFFFF"/>
        </w:rPr>
        <w:t>.</w:t>
      </w:r>
      <w:r>
        <w:rPr>
          <w:rFonts w:ascii="Times New Roman" w:hAnsi="Times New Roman"/>
          <w:b/>
          <w:sz w:val="28"/>
          <w:szCs w:val="28"/>
          <w:shd w:val="clear" w:color="auto" w:fill="FFFFFF"/>
        </w:rPr>
        <w:t xml:space="preserve"> Туристичний потенціал</w:t>
      </w:r>
    </w:p>
    <w:p w14:paraId="62CE1D94" w14:textId="77777777" w:rsidR="006D2FB9" w:rsidRDefault="006D2FB9" w:rsidP="00E8019F">
      <w:pPr>
        <w:pStyle w:val="1f0"/>
        <w:shd w:val="clear" w:color="auto" w:fill="auto"/>
        <w:ind w:firstLine="600"/>
        <w:jc w:val="both"/>
        <w:rPr>
          <w:color w:val="000000"/>
          <w:lang w:eastAsia="uk-UA" w:bidi="uk-UA"/>
        </w:rPr>
      </w:pPr>
    </w:p>
    <w:p w14:paraId="18519361" w14:textId="77777777" w:rsidR="00E8019F" w:rsidRPr="00B06914" w:rsidRDefault="00E8019F" w:rsidP="00E8019F">
      <w:pPr>
        <w:pStyle w:val="1f0"/>
        <w:shd w:val="clear" w:color="auto" w:fill="auto"/>
        <w:ind w:firstLine="600"/>
        <w:jc w:val="both"/>
        <w:rPr>
          <w:color w:val="000000"/>
          <w:lang w:eastAsia="uk-UA" w:bidi="uk-UA"/>
        </w:rPr>
      </w:pPr>
      <w:r w:rsidRPr="00B06914">
        <w:rPr>
          <w:color w:val="000000"/>
          <w:lang w:eastAsia="uk-UA" w:bidi="uk-UA"/>
        </w:rPr>
        <w:t xml:space="preserve">Тернопільська область є визнаною туристичною перлиною України. Туристична галузь Тернопільщини представлена культурно-пізнавальним, </w:t>
      </w:r>
      <w:r w:rsidRPr="00B06914">
        <w:rPr>
          <w:lang w:eastAsia="uk-UA" w:bidi="uk-UA"/>
        </w:rPr>
        <w:t>активним</w:t>
      </w:r>
      <w:r w:rsidRPr="00B06914">
        <w:rPr>
          <w:color w:val="000000"/>
          <w:lang w:eastAsia="uk-UA" w:bidi="uk-UA"/>
        </w:rPr>
        <w:t>, релігійно-паломницьким, фестивально-подієвим, оздоровчо-відпочинковим, сільським зеленим видами туризму, які історично сформувались, і потребують подальшого комплексного розвитку.</w:t>
      </w:r>
    </w:p>
    <w:p w14:paraId="0C8FB733" w14:textId="77777777" w:rsidR="00E8019F" w:rsidRPr="00B06914" w:rsidRDefault="00E8019F" w:rsidP="00E8019F">
      <w:pPr>
        <w:pStyle w:val="1f0"/>
        <w:shd w:val="clear" w:color="auto" w:fill="auto"/>
        <w:ind w:firstLine="580"/>
        <w:jc w:val="both"/>
      </w:pPr>
      <w:r w:rsidRPr="00B06914">
        <w:rPr>
          <w:bCs/>
        </w:rPr>
        <w:t xml:space="preserve">У рамках реалізації проєкту ,,Туристичні магніти України” </w:t>
      </w:r>
      <w:r w:rsidRPr="00B06914">
        <w:rPr>
          <w:lang w:eastAsia="uk-UA" w:bidi="uk-UA"/>
        </w:rPr>
        <w:t>впродовж 2014-2024 років проводилися робота щодо створення, брендування та комерціалізації спеціальних, тематичних і комплексних туристичних продуктів, об'єднаних такими брендами, як „Замки Тернопілля”, „Дністровський каньйон”, „Товтри - Медобори”, „Кременецькі гори”, „Печери Тернопільщини”, „Галицька дефіляда”, ,,Файне місто”, ,,Княжий град - запрошує”, „Борщівська вишиванка”, „Микулинецьке пиво”, ,,Чари Бережанського Опілля”, ,,В магії Кременця – сила України”, ,,Дзвони Лемківщини”, ,,</w:t>
      </w:r>
      <w:r w:rsidRPr="00B06914">
        <w:rPr>
          <w:bCs/>
        </w:rPr>
        <w:t>Тепле Поділля” (,,</w:t>
      </w:r>
      <w:r w:rsidRPr="00B06914">
        <w:rPr>
          <w:lang w:eastAsia="uk-UA" w:bidi="uk-UA"/>
        </w:rPr>
        <w:t>Прадавній велет”), ,,Бучач не місто, а антикварний салон”, ,,Заліщики - півострів натхнення”, ,,Збараж полікультурний”, ,,Чортків таємничий” тощо.</w:t>
      </w:r>
    </w:p>
    <w:p w14:paraId="0073D388" w14:textId="77777777" w:rsidR="00E8019F" w:rsidRPr="00B06914" w:rsidRDefault="00E8019F" w:rsidP="00E8019F">
      <w:pPr>
        <w:pStyle w:val="1f0"/>
        <w:ind w:firstLine="600"/>
        <w:jc w:val="both"/>
        <w:rPr>
          <w:lang w:eastAsia="uk-UA" w:bidi="uk-UA"/>
        </w:rPr>
      </w:pPr>
      <w:r w:rsidRPr="00B06914">
        <w:rPr>
          <w:lang w:eastAsia="uk-UA" w:bidi="uk-UA"/>
        </w:rPr>
        <w:t xml:space="preserve">Область посідає перше місце в Україні за кількістю старовинних замків та оборонних споруд. Тут діє Національний заповідник ,,Замки Тернопілля” і два державних історико-архітектурних заповідники: Кременецько-Почаївський та у    </w:t>
      </w:r>
      <w:r w:rsidRPr="00B06914">
        <w:rPr>
          <w:lang w:eastAsia="uk-UA" w:bidi="uk-UA"/>
        </w:rPr>
        <w:lastRenderedPageBreak/>
        <w:t xml:space="preserve">м. Бережани, які є лідерами за відвідуваністю у 2023 році. </w:t>
      </w:r>
    </w:p>
    <w:p w14:paraId="7686BE20" w14:textId="77777777" w:rsidR="00E8019F" w:rsidRPr="00B06914" w:rsidRDefault="00E8019F" w:rsidP="00E8019F">
      <w:pPr>
        <w:pStyle w:val="1f0"/>
        <w:ind w:firstLine="600"/>
        <w:jc w:val="both"/>
        <w:rPr>
          <w:lang w:eastAsia="uk-UA" w:bidi="uk-UA"/>
        </w:rPr>
      </w:pPr>
      <w:r w:rsidRPr="00B06914">
        <w:rPr>
          <w:lang w:eastAsia="uk-UA" w:bidi="uk-UA"/>
        </w:rPr>
        <w:t>Маршрути активного та екологічного туризму проходять на території Національних природних парків ,,Кременецькі гори” і ,,Дністровський каньйон”. Тут знаходиться один з найдовших в Європі каньйонів – Дністровський (довжина 250 км) та найвищий на рівнинній території України Джуринський водоспад (до 17 м висотою), які є у топ 3 серед популярних туристичних локацій області.</w:t>
      </w:r>
    </w:p>
    <w:p w14:paraId="2A38DAE5" w14:textId="77777777" w:rsidR="00E8019F" w:rsidRPr="00B06914" w:rsidRDefault="00E8019F" w:rsidP="00E8019F">
      <w:pPr>
        <w:pStyle w:val="1f0"/>
        <w:ind w:firstLine="600"/>
        <w:jc w:val="both"/>
        <w:rPr>
          <w:lang w:eastAsia="uk-UA" w:bidi="uk-UA"/>
        </w:rPr>
      </w:pPr>
      <w:r w:rsidRPr="00B06914">
        <w:rPr>
          <w:lang w:eastAsia="uk-UA" w:bidi="uk-UA"/>
        </w:rPr>
        <w:t xml:space="preserve">Туристичні магніти у спелеотуризмі розміщені на півдні області у Чортківському районі. Це унікальний у Європі туристичний продукт під назвою ,,Печери Тернопілля”. Він включає єдиний в Україні підземний музей трипільської культури у печері ,,Вертеба”, печеру ,,Кришталева”, яку називають підземною перлиною Поділля, а також ,,Оптимістичну”, найбільшу за розміром печера у Європі, найбільшу у світі серед гіпсових печер і другу серед вапнякових. </w:t>
      </w:r>
      <w:r w:rsidRPr="00B06914">
        <w:t>Туристи також можуть оглянути печери ,,Млинки” та ,,Нагірянську”.</w:t>
      </w:r>
    </w:p>
    <w:p w14:paraId="62325F94" w14:textId="77777777" w:rsidR="00E8019F" w:rsidRPr="00B06914" w:rsidRDefault="00E8019F" w:rsidP="00E8019F">
      <w:pPr>
        <w:pStyle w:val="1f0"/>
        <w:shd w:val="clear" w:color="auto" w:fill="auto"/>
        <w:ind w:firstLine="600"/>
        <w:jc w:val="both"/>
        <w:rPr>
          <w:lang w:eastAsia="uk-UA" w:bidi="uk-UA"/>
        </w:rPr>
      </w:pPr>
      <w:r w:rsidRPr="00B06914">
        <w:rPr>
          <w:lang w:eastAsia="uk-UA" w:bidi="uk-UA"/>
        </w:rPr>
        <w:t>Релігійний та паломницький туризм – це мільйони туристів щороку, які прибувають в Почаївську Свято-Успенську лавру, Марійський духовний комплекс у Зарваниці, Язловецький монастир ордену Сестер непорочного зачаття.</w:t>
      </w:r>
    </w:p>
    <w:p w14:paraId="4189892E"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Визнаними туристичними центрами є малі міста Бережани, Бучач, Заліщики, Збараж, Кременець, Теребовля, Чортків, Підгайці та інші. </w:t>
      </w:r>
    </w:p>
    <w:p w14:paraId="54609070"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Розроблено і широко застосовується туристичний логотип області під загальним брендом ,,TERNOPIL*YA new emotions” (,,Тернопілля – у пошуках нових емоцій”), який став основним маркером для комплексного регіонального і локальних туристичних продуктів, які охоплюють усі потенційні туристичні дестинації області. </w:t>
      </w:r>
    </w:p>
    <w:p w14:paraId="1791F3A7"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Започатковано створення туристичних кластерів з врахуванням перспективних видів туризму.</w:t>
      </w:r>
    </w:p>
    <w:p w14:paraId="553D14C6"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У 2018 році в Теребовлянській об'єднаній територіальній громаді утворено перший туристичний кластер, члени якого – суб'єкти з надання послуг сільського зеленого туризму, апітуризму, польотів на паратрайку, екскурсоводи, громадські організації, пропонують локальний туристичний продукт ,,Княжий град – запрошує”. </w:t>
      </w:r>
    </w:p>
    <w:p w14:paraId="2352D83B"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У вересні 2023 року підписано меморандум про створення туристичного кластеру між 15-ма громадами Чортківського району: Борщівської, Бучацької, Більче-Золотецької, Заводської, Заліщицької, Золотопотіцької, Іване-Пустенської, Коропецької, Монастириської, Мельнице-Подільської, Нагірянської, Скала-Подільської, Товстенської, Трибухівської та Чортківської територіальних громад. Це сприятиме формуванню локальних туристичних магнітів у громадах під  єдиним туристичним брендом ,,Тепле Поділля” та його  популяризації в країні та закордоном.</w:t>
      </w:r>
    </w:p>
    <w:p w14:paraId="3C3E2347" w14:textId="77777777" w:rsidR="00E8019F" w:rsidRPr="00B06914" w:rsidRDefault="00E8019F" w:rsidP="00E8019F">
      <w:pPr>
        <w:pStyle w:val="1f0"/>
        <w:shd w:val="clear" w:color="auto" w:fill="auto"/>
        <w:ind w:firstLine="580"/>
        <w:jc w:val="both"/>
        <w:rPr>
          <w:lang w:eastAsia="uk-UA" w:bidi="uk-UA"/>
        </w:rPr>
      </w:pPr>
      <w:r w:rsidRPr="00B06914">
        <w:rPr>
          <w:bCs/>
        </w:rPr>
        <w:t>У рамках міжрегіонального співробітництва створено ряд спільних туристичних маршрутів і продуктів із партнерами з Хмельницької, Івано-Франківської, Вінницької і Рівненської областей,</w:t>
      </w:r>
    </w:p>
    <w:p w14:paraId="36DC3E73"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Ведеться робота щодо реалізації міжмуніципального проєкту зі створення </w:t>
      </w:r>
      <w:r w:rsidRPr="00B06914">
        <w:rPr>
          <w:lang w:eastAsia="uk-UA" w:bidi="uk-UA"/>
        </w:rPr>
        <w:lastRenderedPageBreak/>
        <w:t>туристичного кластеру ,,Від Волині до Поділля'', який включатиме Шумську об'єднану територіальну громаду та місто Кременець від Тернопільської області, а також Смизьку об'єднану територіальну громаду Рівненської області.</w:t>
      </w:r>
    </w:p>
    <w:p w14:paraId="3A548B95"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Впродовж 2022-2024 років за підтримки Українського культурного фонду реалізовано 6 проєктів. Як результат модернізовано експозицію у печері Вертеба, створено музей Федоровича у Вікні Гримайлівської громади, розроблено мультимедійний та інтерактивний контент (оцифровано десятки об’єктів культурної спадщини) і професійні віртуальні 3D тури з аудіо супроводом. Новими туристичними магнітами можна буде мандрувати за допомогою застосунку з підтримкою доповненої реальності. </w:t>
      </w:r>
    </w:p>
    <w:p w14:paraId="587BA9BF" w14:textId="77777777" w:rsidR="00E8019F" w:rsidRPr="00B06914" w:rsidRDefault="00E8019F" w:rsidP="00E8019F">
      <w:pPr>
        <w:pStyle w:val="1f0"/>
        <w:shd w:val="clear" w:color="auto" w:fill="auto"/>
        <w:ind w:firstLine="580"/>
        <w:jc w:val="both"/>
        <w:rPr>
          <w:lang w:val="ru-RU"/>
        </w:rPr>
      </w:pPr>
      <w:r w:rsidRPr="00B06914">
        <w:t>У рамках Програми транскордонного співробітництва Interreg NEXT ,,Польща-Україна 2021 – 2027” за пріоритетом Довкілля надано грантову підтримку проєкту ,,Нове життя історичних парків: Тарнобжег / Вишнівець”, де партнером з української сторони є Національний заповідник ,,Замки Тернопілля”. Серед іншого заплановано проведення відновлення пішохідних та велодоріжок з урахуванням інклюзивних стандартів, що підвищить туристичну привабливість палацово-паркового комплексу у Вишнівці.</w:t>
      </w:r>
    </w:p>
    <w:p w14:paraId="1B2BDD54" w14:textId="77777777" w:rsidR="00E8019F" w:rsidRPr="00B06914" w:rsidRDefault="00E8019F" w:rsidP="00E8019F">
      <w:pPr>
        <w:pStyle w:val="1f0"/>
        <w:shd w:val="clear" w:color="auto" w:fill="auto"/>
        <w:ind w:firstLine="580"/>
        <w:jc w:val="both"/>
      </w:pPr>
      <w:r w:rsidRPr="00B06914">
        <w:t>У Лановецькому зооботсаду з’явиться унікальний оздоровчо-туристичний простір ,,Соляна вежа”. Пр</w:t>
      </w:r>
      <w:r>
        <w:t>о</w:t>
      </w:r>
      <w:r w:rsidRPr="00B06914">
        <w:t>єкт став переможцем всеукраїнського грантової програми ,,Партнерство заради відновлення” у рамках проєкту ,,Посилене партнерство для сталого відновлення”, що фінансується Урядом Швеції та впроваджується Програмою розвитку ООН (ПРООН) в Україні.</w:t>
      </w:r>
    </w:p>
    <w:p w14:paraId="7CD6AA4A" w14:textId="77777777" w:rsidR="00E8019F" w:rsidRPr="00B06914" w:rsidRDefault="00E8019F" w:rsidP="00E8019F">
      <w:pPr>
        <w:pStyle w:val="1f0"/>
        <w:shd w:val="clear" w:color="auto" w:fill="auto"/>
        <w:ind w:firstLine="580"/>
        <w:jc w:val="both"/>
      </w:pPr>
      <w:r w:rsidRPr="00B06914">
        <w:tab/>
        <w:t>Під час воєнного часу туризм гнучко відреагував на нові суспільні запити, насамперед щодо волонтерської допомоги й гуманітарної підтримки. Зміщено акцент з розваг на відновлення. У межах реалізації маркетингового проєкту ,,Надихнись Україною” у  всіх населених пунктах області організовано пізнавальні екскурсії з локальної історії для внутрішньо переміщених осіб, які тимчасово перебувають на Тернопільщині. Для військовослужбовців та членів їх родин підготовлено екскурсійні програми, які включають елементи психологічних практик у рамках про</w:t>
      </w:r>
      <w:r w:rsidRPr="00B06914">
        <w:rPr>
          <w:lang w:val="ru-RU"/>
        </w:rPr>
        <w:t>є</w:t>
      </w:r>
      <w:r w:rsidRPr="00B06914">
        <w:t>кту ,,Тернопільщина туристична – родинам Героїв</w:t>
      </w:r>
      <w:r w:rsidRPr="00B06914">
        <w:rPr>
          <w:lang w:val="ru-RU"/>
        </w:rPr>
        <w:t>”</w:t>
      </w:r>
      <w:r w:rsidRPr="00B06914">
        <w:t>. Реалізуються заходи з облаштування фізичної доступності туристичних об’єктів області.</w:t>
      </w:r>
    </w:p>
    <w:p w14:paraId="524FE3B9" w14:textId="77777777" w:rsidR="00E8019F" w:rsidRPr="00B06914" w:rsidRDefault="00E8019F" w:rsidP="00E8019F">
      <w:pPr>
        <w:pStyle w:val="1f0"/>
        <w:shd w:val="clear" w:color="auto" w:fill="auto"/>
        <w:ind w:firstLine="580"/>
        <w:jc w:val="both"/>
        <w:rPr>
          <w:lang w:eastAsia="uk-UA" w:bidi="uk-UA"/>
        </w:rPr>
      </w:pPr>
      <w:r w:rsidRPr="00B06914">
        <w:rPr>
          <w:lang w:eastAsia="uk-UA"/>
        </w:rPr>
        <w:t xml:space="preserve">Впродовж 2014-2020 років реалізовано ряд маркетингових заходів, спрямованих на активне просування Тернопільської області на вітчизняному та міжнародному туристичному ринку як унікальної туристичної дестинації. </w:t>
      </w:r>
      <w:r w:rsidRPr="00B06914">
        <w:rPr>
          <w:lang w:eastAsia="uk-UA" w:bidi="uk-UA"/>
        </w:rPr>
        <w:t>До березня 2020 року мало місце збільшення обсягів реалізації туристичних та супутніх послуг місцевими операторами ринку.</w:t>
      </w:r>
    </w:p>
    <w:p w14:paraId="5DE02060" w14:textId="77777777" w:rsidR="00E8019F" w:rsidRPr="00B06914" w:rsidRDefault="00E8019F" w:rsidP="00E8019F">
      <w:pPr>
        <w:pStyle w:val="1f0"/>
        <w:shd w:val="clear" w:color="auto" w:fill="auto"/>
        <w:ind w:firstLine="580"/>
        <w:jc w:val="both"/>
      </w:pPr>
      <w:r w:rsidRPr="00B06914">
        <w:rPr>
          <w:lang w:eastAsia="uk-UA" w:bidi="uk-UA"/>
        </w:rPr>
        <w:t>Моніторинг туристичної активності в Тернопільській області, проведений за даними операторів мобільного зв'язку, засвідчив, що туристичний потік у регіон впродовж 2017-2019 років постійно зростав. Загальна кількість туристів у 2017 році становила 5,4 млн осіб, 2018 році - 6,1 млн осіб, 2019 році - 6,3 млн осіб. У 2019 році зменшилася кількість екскурсантів у порівнянні з 2018 роком. Причиною цього став ріст кількості закладів розміщення, що дозволило збільшити тривалість перебування туристів у області, а кількість внутрішніх туристів зросла завдяки екскурсантам.</w:t>
      </w:r>
    </w:p>
    <w:p w14:paraId="7A46D97D" w14:textId="77777777" w:rsidR="00E8019F" w:rsidRPr="00B06914" w:rsidRDefault="00E8019F" w:rsidP="00E8019F">
      <w:pPr>
        <w:pStyle w:val="1f0"/>
        <w:shd w:val="clear" w:color="auto" w:fill="auto"/>
        <w:spacing w:after="320"/>
        <w:ind w:firstLine="580"/>
        <w:jc w:val="both"/>
      </w:pPr>
      <w:r w:rsidRPr="00B06914">
        <w:rPr>
          <w:lang w:eastAsia="uk-UA" w:bidi="uk-UA"/>
        </w:rPr>
        <w:lastRenderedPageBreak/>
        <w:t>У 2019 році регіон відвідало 323 тис. абонентів іноземних мереж. Слід враховувати, що в отриманих даних є частка так званих трудових мігрантів, що властиве всім областям Західної України. Серед лідерів іноземного потоку і надалі залишаються Польща (34%, +15%), Італія (8,4%, +1,5%), Російська Федерація (7,3%), Німеччина (6,9 %).</w:t>
      </w:r>
    </w:p>
    <w:p w14:paraId="0B128FB8" w14:textId="77777777" w:rsidR="00E8019F" w:rsidRPr="006D2FB9" w:rsidRDefault="00E8019F" w:rsidP="00E8019F">
      <w:pPr>
        <w:pStyle w:val="afffb"/>
        <w:ind w:left="2155"/>
        <w:rPr>
          <w:rFonts w:ascii="Times New Roman" w:hAnsi="Times New Roman" w:cs="Times New Roman"/>
          <w:sz w:val="28"/>
          <w:szCs w:val="28"/>
        </w:rPr>
      </w:pPr>
      <w:r w:rsidRPr="006D2FB9">
        <w:rPr>
          <w:rFonts w:ascii="Times New Roman" w:hAnsi="Times New Roman" w:cs="Times New Roman"/>
          <w:sz w:val="28"/>
          <w:szCs w:val="28"/>
          <w:lang w:bidi="uk-UA"/>
        </w:rPr>
        <w:t>Динаміка туристопотоку в області, осіб</w:t>
      </w:r>
    </w:p>
    <w:p w14:paraId="62202A55" w14:textId="77777777" w:rsidR="00E8019F" w:rsidRPr="00B06914" w:rsidRDefault="008E5BC5" w:rsidP="00E8019F">
      <w:pPr>
        <w:jc w:val="center"/>
        <w:rPr>
          <w:rFonts w:ascii="Times New Roman" w:hAnsi="Times New Roman"/>
          <w:sz w:val="28"/>
          <w:szCs w:val="28"/>
        </w:rPr>
      </w:pPr>
      <w:r>
        <w:rPr>
          <w:rFonts w:ascii="Times New Roman" w:hAnsi="Times New Roman"/>
          <w:noProof/>
          <w:sz w:val="28"/>
          <w:szCs w:val="28"/>
          <w:lang w:val="ru-RU"/>
        </w:rPr>
        <w:pict w14:anchorId="4EC418A1">
          <v:shape id="Picutre 241" o:spid="_x0000_i1085" type="#_x0000_t75" style="width:464.25pt;height:184.5pt;visibility:visible">
            <v:imagedata r:id="rId107" o:title=""/>
          </v:shape>
        </w:pict>
      </w:r>
    </w:p>
    <w:p w14:paraId="0704EA54" w14:textId="77777777" w:rsidR="00E8019F" w:rsidRPr="00B06914" w:rsidRDefault="00E8019F" w:rsidP="00E8019F">
      <w:pPr>
        <w:pStyle w:val="afffb"/>
        <w:ind w:left="394"/>
        <w:rPr>
          <w:lang w:bidi="uk-UA"/>
        </w:rPr>
      </w:pPr>
    </w:p>
    <w:p w14:paraId="629E5E1F" w14:textId="77777777" w:rsidR="00E8019F" w:rsidRPr="00B06914" w:rsidRDefault="00E8019F" w:rsidP="00E8019F">
      <w:pPr>
        <w:pStyle w:val="afffb"/>
        <w:ind w:left="394"/>
      </w:pPr>
      <w:r w:rsidRPr="00B06914">
        <w:rPr>
          <w:lang w:bidi="uk-UA"/>
        </w:rPr>
        <w:t xml:space="preserve">□ кількість туристів обслуговуваних туроператорами </w:t>
      </w:r>
      <w:r w:rsidRPr="00B06914">
        <w:rPr>
          <w:rFonts w:eastAsia="Arial"/>
          <w:lang w:bidi="uk-UA"/>
        </w:rPr>
        <w:t>■</w:t>
      </w:r>
      <w:r w:rsidRPr="00B06914">
        <w:rPr>
          <w:lang w:bidi="uk-UA"/>
        </w:rPr>
        <w:t xml:space="preserve"> виїзні туристи </w:t>
      </w:r>
      <w:r w:rsidRPr="00B06914">
        <w:rPr>
          <w:rFonts w:eastAsia="Arial"/>
          <w:lang w:bidi="uk-UA"/>
        </w:rPr>
        <w:t>■</w:t>
      </w:r>
      <w:r w:rsidRPr="00B06914">
        <w:rPr>
          <w:lang w:bidi="uk-UA"/>
        </w:rPr>
        <w:t xml:space="preserve"> внутрішні туристи та турагентами</w:t>
      </w:r>
    </w:p>
    <w:p w14:paraId="708DC1A5" w14:textId="77777777" w:rsidR="00E8019F" w:rsidRPr="00B06914" w:rsidRDefault="00E8019F" w:rsidP="00E8019F">
      <w:pPr>
        <w:spacing w:after="319" w:line="1" w:lineRule="exact"/>
        <w:rPr>
          <w:rFonts w:ascii="Times New Roman" w:hAnsi="Times New Roman"/>
          <w:sz w:val="28"/>
          <w:szCs w:val="28"/>
        </w:rPr>
      </w:pPr>
    </w:p>
    <w:p w14:paraId="094AD6D9"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Загальна кількість іноземців, що відвідували область, становила 83,5 тис. осіб. Серед лідерів іноземного потоку - Республіка Польща (20 %), Російська Федерація (11,8 %), Італія (10 %), Німеччина (7,7 %), Естонія (7,4 %). Звичайно, слід враховувати, що в отриманих даних є частка так званих „трудових мігрантів”, що властиве всім областям Західної України.</w:t>
      </w:r>
    </w:p>
    <w:p w14:paraId="1720F8B5"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З 2020 року і по сьогоднішній час  туристична сфера виявилася однією з найбільш постраждалих від кризи, спричиненої пандемією COVID-19 та </w:t>
      </w:r>
      <w:r w:rsidRPr="00B06914">
        <w:rPr>
          <w:rStyle w:val="5b"/>
          <w:rFonts w:eastAsia="Courier New"/>
          <w:sz w:val="28"/>
        </w:rPr>
        <w:t>російсько-українською війною</w:t>
      </w:r>
      <w:r w:rsidRPr="00B06914">
        <w:rPr>
          <w:lang w:eastAsia="uk-UA" w:bidi="uk-UA"/>
        </w:rPr>
        <w:t xml:space="preserve">. Туристичний потік в область різко зменшився. </w:t>
      </w:r>
    </w:p>
    <w:p w14:paraId="66F2023B" w14:textId="77777777" w:rsidR="00E8019F" w:rsidRPr="00B06914" w:rsidRDefault="00E8019F" w:rsidP="00E8019F">
      <w:pPr>
        <w:pStyle w:val="1f0"/>
        <w:shd w:val="clear" w:color="auto" w:fill="auto"/>
        <w:ind w:firstLine="580"/>
        <w:jc w:val="both"/>
      </w:pPr>
    </w:p>
    <w:p w14:paraId="6D4C8066" w14:textId="77777777" w:rsidR="00E8019F" w:rsidRPr="00B06914" w:rsidRDefault="00E8019F" w:rsidP="00E8019F">
      <w:pPr>
        <w:pStyle w:val="1f0"/>
        <w:shd w:val="clear" w:color="auto" w:fill="auto"/>
        <w:spacing w:after="68"/>
        <w:ind w:firstLine="580"/>
        <w:jc w:val="both"/>
      </w:pPr>
      <w:r w:rsidRPr="00B06914">
        <w:rPr>
          <w:lang w:eastAsia="uk-UA" w:bidi="uk-UA"/>
        </w:rPr>
        <w:t>Надходження туристичного збору до місцевих бюджетів (за даними ДФС) показують стабільне зростання.</w:t>
      </w:r>
    </w:p>
    <w:p w14:paraId="2AE6C9A2" w14:textId="77777777" w:rsidR="00E8019F" w:rsidRPr="00B06914" w:rsidRDefault="00E8019F" w:rsidP="00E8019F">
      <w:pPr>
        <w:pStyle w:val="2f0"/>
        <w:keepNext/>
        <w:keepLines/>
        <w:shd w:val="clear" w:color="auto" w:fill="auto"/>
        <w:spacing w:after="160"/>
        <w:ind w:firstLine="0"/>
        <w:jc w:val="center"/>
      </w:pPr>
      <w:bookmarkStart w:id="26" w:name="bookmark122"/>
      <w:bookmarkStart w:id="27" w:name="bookmark123"/>
      <w:r w:rsidRPr="00B06914">
        <w:rPr>
          <w:lang w:bidi="uk-UA"/>
        </w:rPr>
        <w:t>Надходження туристичного збору до місцевих бюджетів,</w:t>
      </w:r>
      <w:r w:rsidRPr="00B06914">
        <w:rPr>
          <w:lang w:bidi="uk-UA"/>
        </w:rPr>
        <w:br/>
        <w:t>тис. гривень</w:t>
      </w:r>
      <w:bookmarkEnd w:id="26"/>
      <w:bookmarkEnd w:id="27"/>
    </w:p>
    <w:p w14:paraId="72D21A00" w14:textId="77777777" w:rsidR="00E8019F" w:rsidRPr="00B06914" w:rsidRDefault="008E5BC5" w:rsidP="00E8019F">
      <w:pPr>
        <w:jc w:val="center"/>
        <w:rPr>
          <w:rFonts w:ascii="Times New Roman" w:hAnsi="Times New Roman"/>
          <w:sz w:val="28"/>
          <w:szCs w:val="28"/>
        </w:rPr>
      </w:pPr>
      <w:r>
        <w:rPr>
          <w:rFonts w:ascii="Times New Roman" w:hAnsi="Times New Roman"/>
          <w:noProof/>
          <w:sz w:val="28"/>
          <w:szCs w:val="28"/>
          <w:lang w:val="ru-RU"/>
        </w:rPr>
        <w:pict w14:anchorId="35E23DDB">
          <v:shape id="Picutre 242" o:spid="_x0000_i1086" type="#_x0000_t75" style="width:456pt;height:165.75pt;visibility:visible">
            <v:imagedata r:id="rId108" o:title=""/>
          </v:shape>
        </w:pict>
      </w:r>
    </w:p>
    <w:p w14:paraId="013C5D27" w14:textId="77777777" w:rsidR="00E8019F" w:rsidRPr="00B06914" w:rsidRDefault="00E8019F" w:rsidP="00E8019F">
      <w:pPr>
        <w:spacing w:after="259" w:line="1" w:lineRule="exact"/>
        <w:rPr>
          <w:rFonts w:ascii="Times New Roman" w:hAnsi="Times New Roman"/>
          <w:sz w:val="28"/>
          <w:szCs w:val="28"/>
        </w:rPr>
      </w:pPr>
    </w:p>
    <w:p w14:paraId="03CE4B0F" w14:textId="77777777" w:rsidR="00E8019F" w:rsidRPr="00B06914" w:rsidRDefault="00E8019F" w:rsidP="00E8019F">
      <w:pPr>
        <w:pStyle w:val="1f0"/>
        <w:shd w:val="clear" w:color="auto" w:fill="auto"/>
        <w:ind w:firstLine="580"/>
        <w:jc w:val="both"/>
      </w:pPr>
      <w:r w:rsidRPr="00B06914">
        <w:rPr>
          <w:lang w:eastAsia="uk-UA" w:bidi="uk-UA"/>
        </w:rPr>
        <w:lastRenderedPageBreak/>
        <w:t>За даними Державної фіскальної служби України, надходження туристичного збору до місцевих бюджетів постійно зростають. У 2018 році вони склали 402,0 тис. грн, у 2019 році - 1095,3 тис. грн.</w:t>
      </w:r>
    </w:p>
    <w:p w14:paraId="1C22202C" w14:textId="77777777" w:rsidR="00E8019F" w:rsidRPr="00B06914" w:rsidRDefault="00E8019F" w:rsidP="00E8019F">
      <w:pPr>
        <w:shd w:val="clear" w:color="auto" w:fill="FFFFFF"/>
        <w:ind w:firstLine="567"/>
        <w:jc w:val="both"/>
        <w:rPr>
          <w:rFonts w:ascii="Times New Roman" w:hAnsi="Times New Roman"/>
          <w:sz w:val="28"/>
          <w:szCs w:val="28"/>
        </w:rPr>
      </w:pPr>
      <w:r w:rsidRPr="00B06914">
        <w:rPr>
          <w:rFonts w:ascii="Times New Roman" w:hAnsi="Times New Roman"/>
          <w:sz w:val="28"/>
          <w:szCs w:val="28"/>
        </w:rPr>
        <w:t>Сплата туристичного збору у 2020 року становила 600,0 тис.грн, у 2021 році – 987,0 тис.грн, у 2022 року – 1478 тис. грн., у 2023 році – 1548,3 тис. грн.</w:t>
      </w:r>
    </w:p>
    <w:p w14:paraId="6438ECEA"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За перше півріччя 2024 року до бюджету громад області надійшло              843 тис. грн туристичного збору. </w:t>
      </w:r>
    </w:p>
    <w:p w14:paraId="76E5BF02"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 xml:space="preserve">Найбільші показники надходжень забезпечувались суб'єктами господарювання Кременецького району, Бережанської, Чортківської і Тернопільської міських рад, </w:t>
      </w:r>
      <w:r w:rsidRPr="00B06914">
        <w:rPr>
          <w:lang w:eastAsia="uk-UA"/>
        </w:rPr>
        <w:t xml:space="preserve">Великоберезовицької селищної ради, </w:t>
      </w:r>
      <w:r w:rsidRPr="00B06914">
        <w:rPr>
          <w:lang w:eastAsia="uk-UA" w:bidi="uk-UA"/>
        </w:rPr>
        <w:t>територій Дністровського каньйону.</w:t>
      </w:r>
    </w:p>
    <w:p w14:paraId="66DDAAC2" w14:textId="77777777" w:rsidR="00E8019F" w:rsidRPr="00B06914" w:rsidRDefault="00E8019F" w:rsidP="00E8019F">
      <w:pPr>
        <w:pStyle w:val="1f0"/>
        <w:shd w:val="clear" w:color="auto" w:fill="auto"/>
        <w:ind w:firstLine="580"/>
        <w:jc w:val="both"/>
      </w:pPr>
      <w:r w:rsidRPr="00B06914">
        <w:rPr>
          <w:lang w:eastAsia="uk-UA" w:bidi="uk-UA"/>
        </w:rPr>
        <w:t>Однак, реалізація конкурентних переваг унікального ресурсного потенціалу Тернопілля потребує постійного вдосконалення, зокрема підвищення якості складових регіонального туристичного продукту.</w:t>
      </w:r>
    </w:p>
    <w:p w14:paraId="60ECB834" w14:textId="77777777" w:rsidR="00E8019F" w:rsidRPr="00B06914" w:rsidRDefault="00E8019F" w:rsidP="00E8019F">
      <w:pPr>
        <w:pStyle w:val="1f0"/>
        <w:shd w:val="clear" w:color="auto" w:fill="auto"/>
        <w:ind w:firstLine="580"/>
        <w:jc w:val="both"/>
        <w:rPr>
          <w:lang w:eastAsia="uk-UA" w:bidi="uk-UA"/>
        </w:rPr>
      </w:pPr>
      <w:r w:rsidRPr="00B06914">
        <w:rPr>
          <w:lang w:eastAsia="uk-UA" w:bidi="uk-UA"/>
        </w:rPr>
        <w:t>В області закладено основи розвитку відпочинку в селі, діє більше 40 садиб сільського зеленого туризму та баз відпочинку. Цей вид відпочинку стає все більш популярним для мешканців урбанізованих територій з масовою культурою. Сільське населення області здатне отримувати реальні доходи у сфері сільського туризму від таких основних видів діяльності: послуги тимчасового розміщення; послуги приймання туристів; кулінарні послуги; облаштування туристичних маршрутів; облаштування й експлуатація стоянок для туристів; робота гідом чи екскурсоводом. Однак, є великий запит на організаційну, інформаційну і фінансову підтримку для розвитку туризму у сільській місцевості.</w:t>
      </w:r>
    </w:p>
    <w:p w14:paraId="74639A06" w14:textId="77777777" w:rsidR="00E8019F" w:rsidRPr="00B06914" w:rsidRDefault="00E8019F" w:rsidP="00E8019F">
      <w:pPr>
        <w:pStyle w:val="1f0"/>
        <w:shd w:val="clear" w:color="auto" w:fill="auto"/>
        <w:ind w:firstLine="580"/>
        <w:jc w:val="both"/>
      </w:pPr>
      <w:r w:rsidRPr="00B06914">
        <w:rPr>
          <w:lang w:eastAsia="uk-UA" w:bidi="uk-UA"/>
        </w:rPr>
        <w:t xml:space="preserve">Особливої уваги потребує відродження і розвиток курортної справи на теренах області (Гусятин, Конопківка, Микулинці, Заліщики), адже тут є </w:t>
      </w:r>
      <w:r w:rsidRPr="00B06914">
        <w:t>унікальні бальнеологічні ресурси і багаторічні традиції розвитку рекреаційної та санаторно-курортної галузі, особливо з огляду на величезну потребу у реабілітації воїнів Сил оборони України та ветеранів.</w:t>
      </w:r>
    </w:p>
    <w:p w14:paraId="2C18D10A" w14:textId="77777777" w:rsidR="00E8019F" w:rsidRPr="00B06914" w:rsidRDefault="00E8019F" w:rsidP="00E8019F">
      <w:pPr>
        <w:pStyle w:val="1f0"/>
        <w:shd w:val="clear" w:color="auto" w:fill="auto"/>
        <w:ind w:firstLine="580"/>
        <w:jc w:val="both"/>
      </w:pPr>
      <w:r w:rsidRPr="00B06914">
        <w:rPr>
          <w:lang w:eastAsia="uk-UA" w:bidi="uk-UA"/>
        </w:rPr>
        <w:t>Актуальною залишається необхідність обґрунтування та впровадження адаптованої до європейських інтеграційних процесів регіональної політики розвитку туризму. Тернопільська область повинна стати своєрідним туристичним хабом – „Подільськими воротами” в Україну, регіоном із сучасною туристичною та транспортною інфраструктурою, транзитною базою для туристів, які подорожують у Карпати та Європу.</w:t>
      </w:r>
    </w:p>
    <w:p w14:paraId="4F184606" w14:textId="77777777" w:rsidR="00E8019F" w:rsidRPr="00B06914" w:rsidRDefault="00E8019F" w:rsidP="00E8019F">
      <w:pPr>
        <w:pStyle w:val="1f0"/>
        <w:shd w:val="clear" w:color="auto" w:fill="auto"/>
        <w:spacing w:after="320"/>
        <w:ind w:firstLine="580"/>
        <w:jc w:val="both"/>
        <w:rPr>
          <w:lang w:eastAsia="uk-UA" w:bidi="uk-UA"/>
        </w:rPr>
      </w:pPr>
      <w:r w:rsidRPr="00B06914">
        <w:rPr>
          <w:lang w:eastAsia="uk-UA" w:bidi="uk-UA"/>
        </w:rPr>
        <w:t>Розвиток туризму в області повинен базуватися на найбільш раціональному та оптимальному використанні територіального поєднання природних умов, ресурсів та історичних, архітектурних пам'яток краю, здійснюватись на засадах ефективної міжсекторної співпраці влади, бізнесу та громадськості в напрямку розвитку основних і перспективних туристичних дестинацій краю, формування місцевих туристичних кластерів, запровадження оригінальних туристичних продуктів, розробки та реалізації туристичних проєктів із відповідним фінансовим забезпеченням.</w:t>
      </w:r>
    </w:p>
    <w:p w14:paraId="71432267" w14:textId="77777777" w:rsidR="00E8019F" w:rsidRPr="00E8019F" w:rsidRDefault="00E8019F" w:rsidP="00E8019F">
      <w:pPr>
        <w:pStyle w:val="1f0"/>
        <w:shd w:val="clear" w:color="auto" w:fill="auto"/>
        <w:ind w:firstLine="567"/>
        <w:rPr>
          <w:b/>
          <w:bCs/>
          <w:i/>
          <w:lang w:eastAsia="uk-UA" w:bidi="uk-UA"/>
        </w:rPr>
      </w:pPr>
      <w:r w:rsidRPr="00E8019F">
        <w:rPr>
          <w:b/>
          <w:bCs/>
          <w:i/>
          <w:lang w:eastAsia="uk-UA" w:bidi="uk-UA"/>
        </w:rPr>
        <w:t>Проміжні висновки</w:t>
      </w:r>
      <w:r>
        <w:rPr>
          <w:b/>
          <w:bCs/>
          <w:i/>
          <w:lang w:eastAsia="uk-UA" w:bidi="uk-UA"/>
        </w:rPr>
        <w:t>:</w:t>
      </w:r>
    </w:p>
    <w:p w14:paraId="378BBB89" w14:textId="77777777" w:rsidR="00E8019F" w:rsidRPr="00E8019F" w:rsidRDefault="00E8019F" w:rsidP="00E8019F">
      <w:pPr>
        <w:pStyle w:val="1f0"/>
        <w:numPr>
          <w:ilvl w:val="0"/>
          <w:numId w:val="49"/>
        </w:numPr>
        <w:shd w:val="clear" w:color="auto" w:fill="auto"/>
        <w:tabs>
          <w:tab w:val="left" w:pos="1133"/>
        </w:tabs>
        <w:ind w:firstLine="567"/>
        <w:jc w:val="both"/>
        <w:rPr>
          <w:b/>
          <w:i/>
        </w:rPr>
      </w:pPr>
      <w:r w:rsidRPr="00E8019F">
        <w:rPr>
          <w:b/>
          <w:i/>
          <w:lang w:eastAsia="uk-UA" w:bidi="uk-UA"/>
        </w:rPr>
        <w:lastRenderedPageBreak/>
        <w:t>Тернопільська область є визнаною туристичною перлиною України. Туристична галузь Тернопільщини представлена культурно-пізнавальним, пригодницьким, релігійно-паломницьким, фестивально- подієвим, оздоровчо-відпочинковим, сільським зеленим видами туризму.</w:t>
      </w:r>
    </w:p>
    <w:p w14:paraId="06A642D3" w14:textId="77777777" w:rsidR="00E8019F" w:rsidRPr="00E8019F" w:rsidRDefault="00E8019F" w:rsidP="00E8019F">
      <w:pPr>
        <w:pStyle w:val="1f0"/>
        <w:numPr>
          <w:ilvl w:val="0"/>
          <w:numId w:val="49"/>
        </w:numPr>
        <w:shd w:val="clear" w:color="auto" w:fill="auto"/>
        <w:tabs>
          <w:tab w:val="left" w:pos="1133"/>
        </w:tabs>
        <w:ind w:firstLine="567"/>
        <w:jc w:val="both"/>
        <w:rPr>
          <w:b/>
          <w:i/>
        </w:rPr>
      </w:pPr>
      <w:r w:rsidRPr="00E8019F">
        <w:rPr>
          <w:b/>
          <w:i/>
          <w:lang w:eastAsia="uk-UA" w:bidi="uk-UA"/>
        </w:rPr>
        <w:t>Тернопільщина посідає перше місце в Україні за кількістю старовинних замків та оборонних споруд. Популярні маршрути активного туризму проходять на території Національних природних парків ,,Кременецькі гори” і ,,Дністровський каньйон”. Туристичні магніти у спелеотуризмі, розміщені у Чортківському районі, об’єднані в унікальний у Європі туристичний продукт під назвою ,,Печери Тернопілля”.</w:t>
      </w:r>
    </w:p>
    <w:p w14:paraId="335E5A24" w14:textId="77777777" w:rsidR="00E8019F" w:rsidRPr="00E8019F" w:rsidRDefault="00E8019F" w:rsidP="00E8019F">
      <w:pPr>
        <w:pStyle w:val="1f0"/>
        <w:numPr>
          <w:ilvl w:val="0"/>
          <w:numId w:val="49"/>
        </w:numPr>
        <w:shd w:val="clear" w:color="auto" w:fill="auto"/>
        <w:tabs>
          <w:tab w:val="left" w:pos="1133"/>
        </w:tabs>
        <w:ind w:firstLine="567"/>
        <w:jc w:val="both"/>
        <w:rPr>
          <w:b/>
          <w:i/>
        </w:rPr>
      </w:pPr>
      <w:r w:rsidRPr="00E8019F">
        <w:rPr>
          <w:b/>
          <w:i/>
          <w:lang w:eastAsia="uk-UA" w:bidi="uk-UA"/>
        </w:rPr>
        <w:t>Туристичний логотип області під загальним брендом ,,TERNOPIL*YA new emotions” (,,Тернопілля – у пошуках нових емоцій”) став основним маркером для тематичних і комплексних локальних туристичних продуктів,</w:t>
      </w:r>
    </w:p>
    <w:p w14:paraId="45B4E77A" w14:textId="77777777" w:rsidR="00E8019F" w:rsidRPr="00E8019F" w:rsidRDefault="00E8019F" w:rsidP="00E8019F">
      <w:pPr>
        <w:tabs>
          <w:tab w:val="left" w:pos="567"/>
        </w:tabs>
        <w:ind w:firstLine="567"/>
        <w:jc w:val="both"/>
        <w:rPr>
          <w:rFonts w:ascii="Times New Roman" w:hAnsi="Times New Roman"/>
          <w:b/>
          <w:i/>
          <w:sz w:val="28"/>
          <w:szCs w:val="28"/>
        </w:rPr>
      </w:pPr>
      <w:r w:rsidRPr="00E8019F">
        <w:rPr>
          <w:rFonts w:ascii="Times New Roman" w:hAnsi="Times New Roman"/>
          <w:b/>
          <w:i/>
          <w:sz w:val="28"/>
          <w:szCs w:val="28"/>
        </w:rPr>
        <w:t>4. Розвиток туризму в області повинен здійснюватись на засадах ефективної міжсекторної співпраці влади, бізнесу та громадськості в напрямку формування місцевих туристичних кластерів, розробки та реалізації туристичних проєктів із відповідним фінансовим забезпеченням, розвитку туристичних дестинацій.</w:t>
      </w:r>
    </w:p>
    <w:p w14:paraId="48210956" w14:textId="77777777" w:rsidR="00E8019F" w:rsidRDefault="00E8019F" w:rsidP="00DD3B75">
      <w:pPr>
        <w:pStyle w:val="aff0"/>
        <w:ind w:left="0" w:firstLine="567"/>
        <w:jc w:val="both"/>
        <w:rPr>
          <w:rFonts w:ascii="Times New Roman" w:hAnsi="Times New Roman" w:cs="Times New Roman"/>
          <w:sz w:val="28"/>
          <w:szCs w:val="28"/>
        </w:rPr>
      </w:pPr>
    </w:p>
    <w:p w14:paraId="3670162A" w14:textId="77777777" w:rsidR="00FD4C71" w:rsidRDefault="00FD4C71" w:rsidP="00FD4C71">
      <w:pPr>
        <w:pStyle w:val="aff0"/>
        <w:widowControl w:val="0"/>
        <w:autoSpaceDE w:val="0"/>
        <w:autoSpaceDN w:val="0"/>
        <w:spacing w:after="0" w:line="240" w:lineRule="auto"/>
        <w:ind w:left="567"/>
        <w:jc w:val="both"/>
        <w:rPr>
          <w:rFonts w:ascii="Times New Roman" w:hAnsi="Times New Roman" w:cs="Times New Roman"/>
          <w:b/>
          <w:bCs/>
          <w:sz w:val="28"/>
          <w:szCs w:val="28"/>
        </w:rPr>
      </w:pPr>
      <w:r>
        <w:rPr>
          <w:rFonts w:ascii="Times New Roman" w:hAnsi="Times New Roman" w:cs="Times New Roman"/>
          <w:b/>
          <w:bCs/>
          <w:sz w:val="28"/>
          <w:szCs w:val="28"/>
        </w:rPr>
        <w:t>1.15.  Міжнародне співробітництво</w:t>
      </w:r>
    </w:p>
    <w:p w14:paraId="050F0EA5" w14:textId="77777777" w:rsidR="00FD4C71" w:rsidRDefault="00FD4C71" w:rsidP="00FD4C71">
      <w:pPr>
        <w:pStyle w:val="aff0"/>
        <w:widowControl w:val="0"/>
        <w:autoSpaceDE w:val="0"/>
        <w:autoSpaceDN w:val="0"/>
        <w:spacing w:after="0" w:line="240" w:lineRule="auto"/>
        <w:ind w:left="567"/>
        <w:jc w:val="both"/>
        <w:rPr>
          <w:rFonts w:ascii="Times New Roman" w:hAnsi="Times New Roman" w:cs="Times New Roman"/>
          <w:b/>
          <w:bCs/>
          <w:sz w:val="28"/>
          <w:szCs w:val="28"/>
        </w:rPr>
      </w:pPr>
    </w:p>
    <w:p w14:paraId="2DB18B10"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Тернопільська область є активним учасником міжнародного співробітництва, здійснює зовнішні зносини та розвиває міжрегіональне партнерство у рамках укладених договорів про співпрацю з Ботошанським повітом Румунії, провінцією Донг Най Соціалістичної Республіки В’єтнам, Підкарпатським та Люблінським воєводствами Республіки Польща, Радою регіонального розвитку Тауразького повіту Литовської Республіки, Адміністрацією провінції Чанаккале Турецької Республіки. Також область підтримує і розвиває транскордонні та міжрегіональні зв’язки з рядом інших країн в економічній, культурній та освітній сферах</w:t>
      </w:r>
    </w:p>
    <w:p w14:paraId="0F30A45B" w14:textId="77777777" w:rsidR="00FD4C71" w:rsidRPr="00FD4C71" w:rsidRDefault="00FD4C71" w:rsidP="00FD4C71">
      <w:pPr>
        <w:ind w:firstLineChars="202" w:firstLine="566"/>
        <w:jc w:val="both"/>
        <w:rPr>
          <w:rFonts w:ascii="Times New Roman" w:hAnsi="Times New Roman"/>
          <w:sz w:val="28"/>
          <w:szCs w:val="28"/>
        </w:rPr>
      </w:pPr>
      <w:r w:rsidRPr="00FD4C71">
        <w:rPr>
          <w:rFonts w:ascii="Times New Roman" w:eastAsia="Calibri" w:hAnsi="Times New Roman"/>
          <w:sz w:val="28"/>
          <w:szCs w:val="28"/>
          <w:lang w:eastAsia="en-US"/>
        </w:rPr>
        <w:t xml:space="preserve">Упродовж 2018-2023 років в рамках розширення географії співробітництва області з регіонами іноземних держав Тернопільщину відвідало понад 400 іноземних делегацій. </w:t>
      </w:r>
    </w:p>
    <w:p w14:paraId="581DEBBB" w14:textId="77777777" w:rsidR="00FD4C71" w:rsidRPr="00FD4C71" w:rsidRDefault="00FD4C71" w:rsidP="00FD4C71">
      <w:pPr>
        <w:ind w:firstLineChars="202" w:firstLine="566"/>
        <w:jc w:val="both"/>
        <w:rPr>
          <w:rFonts w:ascii="Times New Roman" w:hAnsi="Times New Roman"/>
          <w:sz w:val="28"/>
          <w:szCs w:val="28"/>
        </w:rPr>
      </w:pPr>
      <w:r w:rsidRPr="00FD4C71">
        <w:rPr>
          <w:rFonts w:ascii="Times New Roman" w:hAnsi="Times New Roman"/>
          <w:sz w:val="28"/>
          <w:szCs w:val="28"/>
        </w:rPr>
        <w:t>З метою популяризації економічного потенціалу області протягом 2016-2023 років відбулася низка заходів промоційного характеру в Україні та закордоном, зокрема Міжнародні інвестиційні форуми ,,Тернопільщина ІНВЕСТ”, виїзне засідання Міжнародного Трейд-клубу в Україні, бізнес-форум „Литва-Україна: досвід Європейського Союзу для Тернопільської області”, виставка ,,Contact Ukraine 2023” у місті Брно. Потенціал</w:t>
      </w:r>
      <w:r w:rsidRPr="00FD4C71">
        <w:rPr>
          <w:rFonts w:ascii="Times New Roman" w:hAnsi="Times New Roman"/>
          <w:color w:val="FF0000"/>
          <w:sz w:val="28"/>
          <w:szCs w:val="28"/>
        </w:rPr>
        <w:t xml:space="preserve"> </w:t>
      </w:r>
      <w:r w:rsidRPr="00FD4C71">
        <w:rPr>
          <w:rFonts w:ascii="Times New Roman" w:hAnsi="Times New Roman"/>
          <w:sz w:val="28"/>
          <w:szCs w:val="28"/>
        </w:rPr>
        <w:t xml:space="preserve">області був неодноразово представлений на міжнародних заходах у Республіці Польща в рамках  XII  Форуму  „Європа-Україна”, ХIII Форуму Європа – Україна та Східному Ярмарку у м. Жешув, Конгресу місцевого самоврядування Тримор’я у м. Люблін, Міжнародного форуму ,,Agro&amp;Food Security Forum” у місті Варшава, Міжнародної конференції ,,KrynicaForum 2022”. </w:t>
      </w:r>
    </w:p>
    <w:p w14:paraId="0EE95960"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lastRenderedPageBreak/>
        <w:t>У червні 2022 року Тернопільська область стала асоційованим членом Мережі регіонів Тримор’я. У Тримор'я входять 12 країн Центральної Європи, які є членами Європейського Союзу. Вступ Тернопільської області до Мережі регіонів-учасниць Ініціативи трьох морів як асоційованого члена сприятиме активному розвитку міжрегіонального співробітництва та реалізації спільних проєктів у сферах економіки, туризму, транспорту тощо.</w:t>
      </w:r>
    </w:p>
    <w:p w14:paraId="291675B1"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З метою розширення географії партнерства, розвитку українсько − угорського, українсько − литовського та українсько − африканського співробітництва протягом 2019-2023 років в Тернопільській області відкрито 3 нештатні консульські установи: Почесне консульство Угорщини в м. Тернопіль, Почесне консульство Литовської Республіки в м. Тернопіль, Почесне консульство Республіки Сенегал в м. Тернопіль та Тернопільській області. Проводиться активна робота щодо відкриття Почесного консульства Словацької Республіки.</w:t>
      </w:r>
    </w:p>
    <w:p w14:paraId="5DADDB85" w14:textId="77777777" w:rsidR="00FD4C71" w:rsidRPr="00FD4C71" w:rsidRDefault="00FD4C71" w:rsidP="00FD4C71">
      <w:pPr>
        <w:shd w:val="clear" w:color="auto" w:fill="FFFFFF"/>
        <w:ind w:left="1" w:firstLineChars="202" w:firstLine="566"/>
        <w:jc w:val="both"/>
        <w:rPr>
          <w:rFonts w:ascii="Times New Roman" w:eastAsia="Calibri" w:hAnsi="Times New Roman"/>
          <w:kern w:val="2"/>
          <w:sz w:val="28"/>
          <w:szCs w:val="28"/>
          <w:lang w:eastAsia="en-US"/>
        </w:rPr>
      </w:pPr>
      <w:r w:rsidRPr="00FD4C71">
        <w:rPr>
          <w:rFonts w:ascii="Times New Roman" w:hAnsi="Times New Roman"/>
          <w:kern w:val="2"/>
          <w:sz w:val="28"/>
          <w:szCs w:val="28"/>
        </w:rPr>
        <w:t>З метою посилення комунікації з міжнародними партнерами при обласній військовій адміністрації з серпня 2023 року працює Регіональний офіс міжнародного співробітництва в Тернопільській області, який створено за ініціативи Конгресу місцевих та регіональних влад при Президентові України. В рамках роботи Офісу розроблено каталог ,,Амбасадори Тернопільської області”, де зібрана інформація про видатних людей Тернопільщини, які популяризують регіон на міжнародному рівні.</w:t>
      </w:r>
    </w:p>
    <w:p w14:paraId="71CB5D72"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У 2022 році з початку повномасштабної збройної агресії російської федерації проти України проведено активну роботу по залученню гуманітарної допомоги на потреби внутрішньо переміщених осіб, медичних установ, Збройних Сил України. </w:t>
      </w:r>
    </w:p>
    <w:p w14:paraId="21CCE058"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Впродовж 2022 – 2024 років залучено: понад 90 тис. медичних препаратів від місцевої влади м. Гданськ (Республіка Польща); 40 тонн гуманітарної допомоги (продукти харчування, аптечки, одяг, медикаменти, кухонний інвентар та ін.), 40 генераторів на потреби ЦНАПів області, наданих Литовською Республікою; два генератори потужністю 200 кВт наданих Управлінням Верховного комісара ООН у справах біженців на потреби 2 комунальних підприємств області; 16 генераторів для 11 громад області за сприяння Програми USAID ,,Децентралізація приносить кращі результати та ефективність” (DOBRE), медичної гуманітарної допомоги на суму понад 16 млн гривень від Уряду Чеської Республіки; гуманітарної медичної допомоги на понад 3,2 млн дол. США від Фундації Швеція-Україна; генератор потужністю 88 кВт від Уряду Чеської Республіки на об’єкт критичної інфраструктури; 7 генераторів на потреби комунальних підприємств територіальних громад регіону Управлінням Верховного комісара ООН у справах біженців; 180 тис. дол. США на проєкт з реконструкції поліклініки в смт Коропець з метою створення житла для 22 внутрішньо переміщених осіб від Благодійної Організації ,,Благодійний фонд Мув Юкрейн”; 150 тис. євро на шкільні автобуси від Уряду Чеської Республіки для освітніх закладів Тернопільської, Васильковецької, Вишнівецької, Заліщицької, Золотниківської, Теребовлянської, Бучацької та Кременецької територіальних громад (придбано </w:t>
      </w:r>
      <w:r w:rsidRPr="00FD4C71">
        <w:rPr>
          <w:rFonts w:ascii="Times New Roman" w:hAnsi="Times New Roman"/>
          <w:sz w:val="28"/>
          <w:szCs w:val="28"/>
        </w:rPr>
        <w:lastRenderedPageBreak/>
        <w:t>8 автобусів); серверне обладнання від Управління Верховного комісара ООН у справах біженців в Україні на потреби департаменту соціального захисту населення обласної військової адміністрації (орієнтовна вартість − 330 тис. грн).</w:t>
      </w:r>
    </w:p>
    <w:p w14:paraId="4BC7423F"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Протягом 2015-2023 років 22 громадами області укладено 63 партнерські угоди та меморандуми з іноземними одиницями місцевого самоврядування з 21 країною світу. </w:t>
      </w:r>
    </w:p>
    <w:p w14:paraId="36454028" w14:textId="77777777" w:rsidR="00FD4C71" w:rsidRPr="00FD4C71" w:rsidRDefault="00FD4C71" w:rsidP="00FD4C71">
      <w:pPr>
        <w:ind w:left="1" w:firstLineChars="202" w:firstLine="566"/>
        <w:jc w:val="both"/>
        <w:rPr>
          <w:rFonts w:ascii="Times New Roman" w:hAnsi="Times New Roman"/>
          <w:sz w:val="28"/>
          <w:szCs w:val="28"/>
        </w:rPr>
      </w:pPr>
    </w:p>
    <w:p w14:paraId="19BB0D22" w14:textId="77777777" w:rsidR="00FD4C71" w:rsidRPr="00FD4C71" w:rsidRDefault="00FD4C71" w:rsidP="00FD4C71">
      <w:pPr>
        <w:jc w:val="center"/>
        <w:rPr>
          <w:rFonts w:ascii="Times New Roman" w:hAnsi="Times New Roman"/>
          <w:b/>
          <w:bCs/>
          <w:sz w:val="28"/>
          <w:szCs w:val="28"/>
        </w:rPr>
      </w:pPr>
      <w:r w:rsidRPr="00FD4C71">
        <w:rPr>
          <w:rFonts w:ascii="Times New Roman" w:hAnsi="Times New Roman"/>
          <w:b/>
          <w:bCs/>
          <w:sz w:val="28"/>
          <w:szCs w:val="28"/>
        </w:rPr>
        <w:t>Динаміка укладання партнерських угод та меморандумів територіальними громадами Тернопільської області з іноземними одиницями місцевого самоврядування</w:t>
      </w:r>
    </w:p>
    <w:p w14:paraId="37F39995" w14:textId="77777777" w:rsidR="00FD4C71" w:rsidRPr="00FD4C71" w:rsidRDefault="00000000" w:rsidP="00FD4C71">
      <w:pPr>
        <w:ind w:left="-284" w:firstLineChars="311" w:firstLine="809"/>
        <w:jc w:val="center"/>
        <w:rPr>
          <w:rFonts w:ascii="Times New Roman" w:hAnsi="Times New Roman"/>
          <w:b/>
          <w:bCs/>
          <w:sz w:val="28"/>
          <w:szCs w:val="28"/>
        </w:rPr>
      </w:pPr>
      <w:r>
        <w:rPr>
          <w:rFonts w:ascii="Times New Roman" w:hAnsi="Times New Roman"/>
          <w:noProof/>
        </w:rPr>
        <w:pict w14:anchorId="52F176C1">
          <v:shape id="_x0000_s2070" type="#_x0000_t75" style="position:absolute;left:0;text-align:left;margin-left:.95pt;margin-top:64.55pt;width:502.1pt;height:183.85pt;z-index:6;visibility:visible;mso-width-relative:margin;mso-height-relative:margin"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xujZDAEAADYCAAAOAAAAZHJzL2Uyb0RvYy54bWyckcFO&#10;wzAQRO9I/IO1d+o0ghSiOr1ESJy4wAcs9rqxlNjW2iXw95g2oHJC6m12R3qand3uPqZRvBMnF7yC&#10;9aoCQV4H4/xewevL4809iJTRGxyDJwWflGDXXV9t59hSHYYwGmJRID61c1Qw5BxbKZMeaMK0CpF8&#10;MW3gCXMZeS8N41zo0yjrqmrkHNhEDppSKtv+ZEJ35FtLOj9bmyiLUUFTPTQg8o9gBZumLoHfFNze&#10;bWqQ3RbbPWMcnF4i4QWJJnS+BPhF9ZhRHNhdgNIDci4s3R7VEkpfTFoA5fL/ew7WOk190IeJfD6V&#10;zTRiLp9Og4sJBLfOKOAns/7uTv65+Hwu+vzd3RcAAAD//wMAUEsDBBQABgAIAAAAIQARu57RqQgA&#10;AGckAAAVAAAAZHJzL2NoYXJ0cy9jaGFydDEueG1s7FrNj9vGFb8X6P/AEAvk0GglfukL1gYS5U3d&#10;7tYLr51Dix5G5EhiNeTQw9Gu5CBAm1x6yKGHIoeeCvQfMNoUKNw0f4P0H/W9GZKitKvNrmPHjuEF&#10;Vhq+efP1Pn9vqHsfL2JmXFCRRTzpmdZhwzRoEvAwSiY988nj41rbNDJJkpAwntCeuaSZ+fHRz392&#10;L+gGUyLkeUoCasAkSdYNeuZUyrRbr2fBlMYkO+QpTaBvzEVMJDyKST0U5BImj1ndbjSadTWJmU9A&#10;XmKCmERJMV7cZjwfj6OADnkwj2ki9S4EZUSCBLJplGbFbIHVFPaVGeMoEDzjY3kY8LiuJysOBZNZ&#10;Xr081REIKSSSWp2Ga1wQ1jMbZh2JjCQTTZjPak/6mij4PAlp6HORgDoq/HHQ7TNJRQJT+TyRsOtc&#10;XvGtJB4TMZunNdhuCoccRSySS3Vs8+gezO1POcjDeESfziNBs54ZWO5GBO5dBdBo1dt1O9crHNZy&#10;u5lcMqoPZDVsPG29XFdt4ZgwNiLBDGVTYS5ZN/04cFcYOCpg4pSkDy+EMZpYPZNJyzTkAlrhDFqj&#10;CeiRSRtp0Apn0CJBAIIEjrxRUKBfU0oep6A4BQ8IRfOAoHTDKyheQWkWlKZpTFmUzECQ+GUaY85+&#10;qQlFSxuAcgU8DJlL/jiSjA4po5KGueg0V8q47AtKkJGRJZ9LbVJRQn10SKRPwJZScDI9ULuvCPX4&#10;CyKWPmd8y8RA7FTgyChcVCwv6HIRUrFFkQvky6R4RMfYGh99+LvVX1ffrb5ZPV9/Ad8vDPtwwbLF&#10;71d/Wf9x9WL95frP1ocfHPQP7Ht1ZNejfQIhAtup9MHw5fYZpQEbQXdBjouj1d/WX6/+u/4KZvt6&#10;/af1F+uvjPWXq3/hogas+dxYfbv6N/x/Bws+X/1v9Q30fgtD/vmRgTyHuPAFWB2upr5g+/kGgFac&#10;BZr54dIzEAbpssS47Jl222uBVgOS9kyRhLAl0s04i8LjiDH1gMGO+iyXU2FPaOY7nMrFNZ0lOJSO&#10;xzSQJxnqEHeiFg666LFaH9kyHnEI0Bg8EgjAynmqDOHJiGVKpvmmE477gvlw//hZEmA3N64qF/rY&#10;Ix4uz4QhuEQNGFkaHEcikyckk2dEQIwGj4KMIR/Cx5hxEBFlDOJmBJET6WDoXDwzjUuBIsuezomg&#10;psEeJBBbnLbVgDmleoC46MGDqPaMqj0kCWAqiEhSgFupB1/Cs6WVkPbBUY4jJTzS1dtW587kOYYc&#10;JYQUKblsQjp+BCfLnvXMDm5jpA4Yqc95LmDIdiKaQaZL+LlqmQboAnMj5CsYQjIKzgv9aJw7+lVp&#10;b2MJEIAUD5vHpzz34pbXgGm0eubxw/FY69YuyGgyhT1dNSDMUokhlykdQ9rtmb+IkxqTejpKdjoo&#10;0R1BttMRZMqMSFfLQy2TS4gmIeoYpYRJqmeWCQo2BqJUPoJmApkNLO+M54lK7QEMeMovT+gEZvk1&#10;XW6FDez5lOSWbOH6mtsn8jckzrNDnh6R95yKa+lnVGDcvjL3YD4aMXoePbs61QklEMROQGnVrBp0&#10;6QI9DzcCLWMuwA4+8+83PafVt2rD5rFfc8dNr9YZdqxay7Zd3+24Xnsw+HyTHb27Zkermhm9XF47&#10;29PSsbwu22y86uE6LHU8u4hKYzALCFBxGoK7JRNwFTYBg0WveRkTdQpbhHhRMdFmQb7ZRG8X4+rB&#10;7vnAskANysIKxQCpDG8BUZpK5vEd887gwOoe/OrAQtNVyQemKJOPBqY+D+nRJxRgF2GKTcFVRQXj&#10;2EpQHW256U6CQtyHIzdJBsfpJIYxAHuAp7mPx97wtPbxOBue9j4ed8PT2cfjlTx2Yx9Pc8OjBHfd&#10;uVobHpXZr+Npb3ic7bVAWBtF6AelWGjmqoach4J7GY3bqPEN3NgsBCaw0e0P0vheVRbqdrfPu7GH&#10;Qtd7GQpF72UotPy9Kt6ru0K/exkK5e5dotTsjt3foNdcoVnMuZxuBfDC4bciseO0G77v1rxh837N&#10;bXT82uC+Y9fut+yh3Wk5nuP7lUgMcHun9vy+Qs2t1CjN7jyJns7pgzxLfwZJWv3VrKHr1FzbcWtt&#10;G/JA0/HdVsMe+McD53OVRa8NWzmaLqPXTyBXguLK7V6jIrIoZON5DdtuNRxVnUGxstXhNJq6A6ZD&#10;mFSWJODUfVU5bPNXJsoCAiMm6PNcRJDjVUWu7SSOklOyyOVdYQxVgbRlS2RRgpKRDtYSSymcVqN7&#10;EQVTTIuvB+buh6wa890CmgJCfjPYtMzw24m/xAM3J/7Xjk0Fak1cRaakK49Wf4dy7wUWXAghgE2D&#10;WgUntMLBILX+OdQoUDhvGY0uvCq1UlEqvSXF03urevMVDxpQEUkAURzHEm5y8F4TgWLPzNEE1Mt8&#10;DiUKlBszCng8L3Vi8gcuHkfB7BRKe216RTkP1XyU7O+UMKhaaSWQLB9zHdmuNVu8s3h9xYFVVAHb&#10;MaJdkG+OEbcrDtBTr15F1Jp5Tn5lVxKvwKve1DXCWx6q73CNgLfpWT+/dURsUUIIqASwr6ja8Vb0&#10;t1Tkpo9P2o9yD2Mj1oeyV9Ow9FVXDECFO5aMFveL+u4Fqgp+OmcyOrlg4FuVVABOXiIVwKvXQZbK&#10;/ipI5BVBFqa3rcLFJyIKEUNtXe+97uL/x/BvEPLVA5axdT9Kq3muCgFvUwB4D9YQbl29SLwRrP1D&#10;392v/vOWAbb3Bla5qX5XUsxPBbdhdfODyo33AOkdtN4cBFUBUuXO5AaApLoGVF5SmoOikX5AhAE+&#10;UaKba4uIOxgjzFV9J43tT6PsYcLyEjvHZ2GUpQN4pzTL+vlrmAlJ8zIG3vcMAYdl+EYR7nl28Fjx&#10;VrvY6E0vX+Htvzrfzou5dwE17VZFt7lPQlWXbz/vAMqhxsTfm7AhkcQQ8KsAePX9INT3zoi8n6T4&#10;u5ZtPVXHKAtTv2dQvw86+j8AAAD//wMAUEsDBBQABgAIAAAAIQCiCAeR/AQAAIcmAAAVAAAAZHJz&#10;L2NoYXJ0cy9zdHlsZTEueG1s7FrhbuI4EH6VyA/QAD1aWpVK3VYrnURvq72V7rdJHPCuY+dss5Q+&#10;/Y2dxMQJadilsIW9f3gSOZ5vZr4Zz3ATqetojqX+W68YCZ5TxkGgxmiudXYdhiqakxSrs5RGUiiR&#10;6LNIpKFIEhqRMJZ4SfksHPT6g3C9Cyq2wY1dREY4fCIRMsVanQk5K/dIGezSuwhTTDkKaDxGg8El&#10;ur2B4+Fnqr5QzYhdMf6ZJPDC8xj1UGhFCWWsISRJQiLdECeCr4Up5ULCR/C1VZPcMxl8x2yM9HPf&#10;itkifRRxLrsY9nr2i/gaxJ+SJBefl+KwssvtTQgHL75lzxiT5POTDNTLGPXNPsE3Ijn8BqWNFuZ1&#10;X88IazITcnUH2h+z4ip7kgZhxoPlGF0NB0MURDgbo4RhDT/TDGyt+AwFmM0AkUgXFhGMxh/Bslua&#10;p1/awTfPqBTXzAPGqn5AigWPjR3MQXNz5AcHu1RMd7XZcg1b2Vi4kwQHqYghmDBjYvmXMOp8+k6k&#10;pDEBda1sQjkpZbm/H8zDC7+rumlpLQ+cWnBMZ33rsjUIT8LAbbHpDJoHM9Z4gqcEfBP842D2smFU&#10;YaTL0rd9lx+U4prLtzNSi1vHnppudW88d6EPp3v87a3ZeBs3Z7rFzS0hVcmjFh+bjuts4pvKWbBm&#10;Ki+0fpyTwNJTEa8g30ihTZ4MVBZ9pFLpCVb6CUvIzH0UABNpQz0JEBEQL6MZCuZCvtRl5j1I5fAE&#10;BUtpuFv9u8CSoID9yYHdzi+Glxco0HbRHw1GIxTI6pNp9QnmEWyVE32QL+41rHMbq+xuoYEodUFO&#10;uR45I2/0QCN8EpRv54/mI4COMsWOy/YYvlgm4aKWsG/tXEL8JMFmczhak2JNjZA7rvnl6+1W5w9b&#10;xeUJ4lBo7pAwibWJRYf5LZfbd7yi0jIBgL5Pj8jz52A0vCwrJMljW4W+loxbfAVft1Y0nvM4kBxs&#10;j1hCafp2wHUA/o7jzZSCrmbtIv0WOzS420O/gnUN/wleQYoN1CqdCriPRFRGDPhW0RcyRkPDDVUK&#10;+IdKkkicHqG/Vy4EB3B3HyiD+Rc8Pe6LZVnKcHu7AMfw3Pbkrlq+zWKx5B/wBrbKA8Tj8LJbsBOH&#10;m9ruJ7P6prLwB3sKXlno2bmLnt6goeF9fDOvVawRS5G55HKwG9Irpqlw+V6CwvWB/ArfWfi1Cr8r&#10;W1exhO6BkAf1eeM7vxBYh6APrMN7B2A9LOEWJA7IJB2oenRuotsJNobe+vAzaC4xKH0f8dd3pM6+&#10;o29P3T9TrTUBdRLTPm5WyvvKPR0es2+Iy66SH4ZXpXiHMGziOacT8VtlD9cI8tF1baMd0PWxJDgm&#10;8reC1iUKH1qXVnaAltXQJDPC48MSgq33Kz1hp5avrQOhpi3wW7X93z3qYGsdMyb00c04DKOXB7eW&#10;KhfnD0c1q6nqUXS+FJGUqGOfF3a7YE3PfPk/pY2Ri/1akHs3t467Rg1NfUpz9z/M9HZq5yGV6buZ&#10;jVjZFCtiKufijwUmwtbqawnUbp426d1K2icKLS3lN2lHbFUS9q96Q1DcDt136rFlMEB6wGqe//FB&#10;rdSD0MWYwh+aW+g8wBx872Bs6sJkTylyg66L7KA39h26VK1Tz6074cYn61XJLtczILOmd60Bhf/r&#10;LMjpJz1fzSWM4JtE9Isunq4zkRuqq1WRn91QxPofY7f/AQ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IMcH7/CBgAAZx8AABwAAABkcnMvdGhlbWUvdGhlbWVPdmVy&#10;cmlkZTEueG1s7FnNbhs3EL4X6Dss9t5Ykm39GJEDy5bjJP5DpKTIkdZSu4y4ywVJ2dGtTXrppUCB&#10;NOihKXrroSgaoAEa9NJXaJ7BgIM2fYgOuasVKVH+g1EEhe2LlvvN8OPM7Mzs7M1bT2LqHWIuCEua&#10;fvlGyfdw0mMBScKm/6C7+Und94RESYAoS3DTH2Hh31r9+KObaEVGOMZ7IMtJgD3Qk4gV1PQjKdOV&#10;hQXRg9tI3GApTuBen/EYSbjk4ULA0RHoj+lCpVSqLsSIJP4qKOxR3lFS2EtQDHv9+f3bL96+ePu5&#10;vhkMygojRmKdcu8Q0aYPSgJ21MVPpO9RJCTcaPol/ecvrN5cQCu5EJVzZA25Tf2Xy+UCwaCi9+Th&#10;QbFpqV2pL5UL/RpA5SyuXVf/hT4NQL0eTnIups7ycrVUr+RYA5T9dOhu1MqLNt7QvzjDudyotipL&#10;ln4NyvQvzeBLm432xrKF16AMvzyDXytVWo1FC69BGb46g19qr9UqbQuvQRElyWAWXa3V69UcXUD6&#10;jG454Y1qtVTbyOETFERDEV9qiz5L5Pxoi9FjxjcBoqAUSZJ4cpTiPupBXK6lkglvg4iUopHvpShh&#10;ApZLlXIZgm+pVCn+tc3RCkaGtGIGXMTMkmLkiR4nqWz6d0Grb0BO3rw5fvr6+Olvx8+eHT/9xdsm&#10;YSQzVZbcFkpCU+79j1//8/Iz7+9ff3j//Bs3Xpj4dz9/+e73P05TDw/bxBQnL169e/3q5Nuv/vrp&#10;uUP7GkcHJrxLYiy8XXzk3WcxHFCbwuaPD/jFJLoRIqbEWhIKlCC1i0N/W0YWeneEKHLgWti240MO&#10;ycYFvD18bBHuRHwoiUPjvSi2gDuM0RbjTivcU3sZZu4Ok9C9OR+auPsIHbr2XkeJ5eX2MIU8S1wq&#10;1yNs0dynKJEoxAmWnrrHBhg7TveIEMuuO6THmWB96T0iXgsRp0m65MCKponQFonBLyMXQfC3ZZud&#10;h16LUdepN/ChjYRnA1EH+S6mlhlvo6FEsUtlF8XUNPg2kpGLZGfEeyauLSR4OsSUee0AC+GS2eNw&#10;XsPp9xDkN6fbd+gotpFckoFL5zZizERusMF6hOLUhe2QJDKxd8QAQhR5+0y64DvMfkLUNfgBJXPd&#10;/ZBgy91nZ4MHkOVMSpMAUXeG3OHL25hZ8dsZ0T7CrlSzxmMrxa5x4oyO1jC0QnsbY4qOUICx9+CO&#10;g0GLpZbNJ6TvRpBVtrArsO4iO1bVdYIF9nR7M5snt4mwQraDQzaHz85oKvGMUBIjPk/zLnjdtHn7&#10;gMPD6DjnHu0NTOAugRYP4sVplD0BOozgnqt1P0JWAVPXwh2vI2757zzPGDyXjy0a53guQQZfWAYS&#10;uylzqm26iFobTAKmi4i37Uq3IGK5fyKiiqsWGzrl+vZDO3ED9EdW0xOT5IwO6L/rfKC/OPnupSME&#10;r6bbcSu2UtUF+5x5qWRrqruZh5vuadYZD8iH39JsoGGyj6GKzOar647muqPx//cdzbzn+bqPmddt&#10;XPcxPvQX131MPlq5mj5m0rpAV6PGC9mgR4994lOmPn1CaUeOKN4WevAj4H0m2IRFJakHmriYA6YR&#10;/FSFDrawcCFHWsbjTH5KZNSJUArTobKvlIQiVx0KL2UChkZ62alb4ekw3mFBNu7U06VSVlsFkpP1&#10;0jKMnbJ1GFTJDF2t5YuKn56qAl/NNhQZk4yAkr0ICWMzm8Sig0RtvHgGCTU3uxoWDQeLulI/dtWM&#10;KYBa4RV44fbgNb3pLy8pQjAMFz1ozgPlp8zVY+9qE16lp+cZ04oAGCxmJ4Hpe+HphuI693jqdOf2&#10;tEVCOyULK5uEtoxu8UQEr8F5dKrV89C4qK8bE5da9JQp9H4Q3xMatfppLC7ra5Cbzg00MTMFTbyj&#10;pl9dXIaQ6aG06fdhaAw/4xRiR6h3LkRD+MDSkzx74C+TWVIu5AYSUWZwnXQy98REYu5REjd9dfzC&#10;DTTROURzK1cgIXyw5BqQVj40cuB028m438c9abrdWFGWzi4hw2e5wnlXi18erCTZENzdiYIj74AO&#10;+X0EIbZcKysDBkTAt4NyZs2AwOewIpFN4m+qMOXJ3/wepWMoW0c0jVBeUcxknsF1PSno6KvCBsZV&#10;fmYwqGGSvBAehKrAmka1qmlRujIOc6vu2ULKckbSnNRMK6uoqunOYtYO4zIwZcvLFXmD1djEkNPM&#10;Cp8V6emU2xjnuqk+oagSYPDCfpcr/Qa1yWYWNcV4Ng2rnJ2v2rVjfMAzqJ2nSBhZvzpWO2W3okY4&#10;t4PFS1V+kJuOWljqjztLbWnr4/jqvwAAAP//AwBQSwMEFAAGAAgAAAAhAMklijTaAAAACgEAAA8A&#10;AABkcnMvZG93bnJldi54bWxMT8tOwzAQvCPxD9YicaNOo6pKQpwKVdA7ARWO29gkEfY6xE6a/j3b&#10;E5x2RzOaR7lbnBWzGUPvScF6lYAw1HjdU6vg/e3lIQMRIpJG68kouJgAu+r2psRC+zO9mrmOrWAT&#10;CgUq6GIcCilD0xmHYeUHQ8x9+dFhZDi2Uo94ZnNnZZokW+mwJ07ocDD7zjTf9eQUBItpdvzY+Gfc&#10;f04XrA9z+DkodX+3PD2CiGaJf2K41ufqUHGnk59IB2EZ5yzkk+ZrEFee0/g7Kdjk2wxkVcr/E6pf&#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Yh3tE1ABAADrAgAAIAAAAGRycy9jaGFy&#10;dHMvX3JlbHMvY2hhcnQxLnhtbC5yZWxzrJK9TsMwFIV3JN4hssRInASEUNW0QwtSB1QJypbFODc/&#10;1PGNbBelK8/AgzAwMfAM4Y24pUI0qD8Liy37yud81jn9YVMp7wmMLVHHLPQD5oGWmJY6j9n97Pr0&#10;knnWCZ0KhRpitgTLhoPjo/4tKOHokS3K2nqkom3MCufqHudWFlAJ62MNmiYZmko4Opqc10LORQ48&#10;CoILbjY12KCj6U3SmJlJesa82bIm58PamGWlhDHKRQXabbHgjrhgSt81ZQokLEwOLma+v55056FP&#10;7Ixvx4p2YFWlNGgxc77Eiq+JiCQMu5/lshDGjVChuXNLtcEiV3d2r3f4H95/bO2KYq/r+Q7XLSEf&#10;DgIVTB8eQbrfELJSAXWHj3rJvaVCJgtawzAZg507rJP2pf1o39rXz2fa30+iIPIbZZsfgRtMqSRX&#10;jQOjxXdsvFPRwRcAAAD//wMAUEsBAi0AFAAGAAgAAAAhAIBF9F5MAQAArgMAABMAAAAAAAAAAAAA&#10;AAAAAAAAAFtDb250ZW50X1R5cGVzXS54bWxQSwECLQAUAAYACAAAACEAOP0h/9YAAACUAQAACwAA&#10;AAAAAAAAAAAAAAB9AQAAX3JlbHMvLnJlbHNQSwECLQAUAAYACAAAACEAL8bo2QwBAAA2AgAADgAA&#10;AAAAAAAAAAAAAAB8AgAAZHJzL2Uyb0RvYy54bWxQSwECLQAUAAYACAAAACEAEbue0akIAABnJAAA&#10;FQAAAAAAAAAAAAAAAAC0AwAAZHJzL2NoYXJ0cy9jaGFydDEueG1sUEsBAi0AFAAGAAgAAAAhAKII&#10;B5H8BAAAhyYAABUAAAAAAAAAAAAAAAAAkAwAAGRycy9jaGFydHMvc3R5bGUxLnhtbFBLAQItABQA&#10;BgAIAAAAIQAcFKeoAgEAAG4DAAAWAAAAAAAAAAAAAAAAAL8RAABkcnMvY2hhcnRzL2NvbG9yczEu&#10;eG1sUEsBAi0AFAAGAAgAAAAhAIMcH7/CBgAAZx8AABwAAAAAAAAAAAAAAAAA9RIAAGRycy90aGVt&#10;ZS90aGVtZU92ZXJyaWRlMS54bWxQSwECLQAUAAYACAAAACEAySWKNNoAAAAKAQAADwAAAAAAAAAA&#10;AAAAAADxGQAAZHJzL2Rvd25yZXYueG1sUEsBAi0AFAAGAAgAAAAhAKsWzUa5AAAAIgEAABkAAAAA&#10;AAAAAAAAAAAA+BoAAGRycy9fcmVscy9lMm9Eb2MueG1sLnJlbHNQSwECLQAUAAYACAAAACEAYh3t&#10;E1ABAADrAgAAIAAAAAAAAAAAAAAAAADoGwAAZHJzL2NoYXJ0cy9fcmVscy9jaGFydDEueG1sLnJl&#10;bHNQSwUGAAAAAAoACgCcAgAAdh0AAAAA&#10;">
            <v:imagedata r:id="rId109" o:title=""/>
            <o:lock v:ext="edit" aspectratio="f"/>
            <w10:wrap type="square"/>
          </v:shape>
        </w:pict>
      </w:r>
    </w:p>
    <w:tbl>
      <w:tblPr>
        <w:tblpPr w:leftFromText="180" w:rightFromText="180" w:vertAnchor="text" w:horzAnchor="margin" w:tblpXSpec="right" w:tblpY="1"/>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748"/>
        <w:gridCol w:w="748"/>
        <w:gridCol w:w="748"/>
        <w:gridCol w:w="748"/>
        <w:gridCol w:w="825"/>
        <w:gridCol w:w="814"/>
        <w:gridCol w:w="958"/>
        <w:gridCol w:w="959"/>
        <w:gridCol w:w="958"/>
      </w:tblGrid>
      <w:tr w:rsidR="007B61C1" w:rsidRPr="00FB6C9F" w14:paraId="4CA36D9D" w14:textId="77777777" w:rsidTr="00FB6C9F">
        <w:tc>
          <w:tcPr>
            <w:tcW w:w="2491" w:type="dxa"/>
            <w:shd w:val="clear" w:color="auto" w:fill="auto"/>
          </w:tcPr>
          <w:p w14:paraId="1757C6DE" w14:textId="77777777" w:rsidR="00FD4C71" w:rsidRPr="00FB6C9F" w:rsidRDefault="00FD4C71" w:rsidP="00FB6C9F">
            <w:pPr>
              <w:jc w:val="both"/>
              <w:rPr>
                <w:rFonts w:ascii="Times New Roman" w:eastAsia="Calibri" w:hAnsi="Times New Roman"/>
                <w:sz w:val="22"/>
                <w:szCs w:val="22"/>
              </w:rPr>
            </w:pPr>
            <w:r w:rsidRPr="00FB6C9F">
              <w:rPr>
                <w:rFonts w:ascii="Times New Roman" w:eastAsia="Calibri" w:hAnsi="Times New Roman"/>
                <w:sz w:val="22"/>
                <w:szCs w:val="22"/>
              </w:rPr>
              <w:t>Рік</w:t>
            </w:r>
          </w:p>
        </w:tc>
        <w:tc>
          <w:tcPr>
            <w:tcW w:w="748" w:type="dxa"/>
            <w:shd w:val="clear" w:color="auto" w:fill="auto"/>
            <w:vAlign w:val="center"/>
          </w:tcPr>
          <w:p w14:paraId="1D74EF0B" w14:textId="77777777" w:rsidR="00FD4C71" w:rsidRPr="00FB6C9F" w:rsidRDefault="00FD4C71" w:rsidP="00FB6C9F">
            <w:pPr>
              <w:jc w:val="center"/>
              <w:rPr>
                <w:rFonts w:ascii="Times New Roman" w:eastAsia="Calibri" w:hAnsi="Times New Roman"/>
                <w:sz w:val="22"/>
                <w:szCs w:val="22"/>
                <w:lang w:val="en-US"/>
              </w:rPr>
            </w:pPr>
            <w:r w:rsidRPr="00FB6C9F">
              <w:rPr>
                <w:rFonts w:ascii="Times New Roman" w:eastAsia="Calibri" w:hAnsi="Times New Roman"/>
                <w:sz w:val="22"/>
                <w:szCs w:val="22"/>
                <w:lang w:val="en-US"/>
              </w:rPr>
              <w:t>2015</w:t>
            </w:r>
          </w:p>
        </w:tc>
        <w:tc>
          <w:tcPr>
            <w:tcW w:w="748" w:type="dxa"/>
            <w:shd w:val="clear" w:color="auto" w:fill="auto"/>
            <w:vAlign w:val="center"/>
          </w:tcPr>
          <w:p w14:paraId="2A033BE9" w14:textId="77777777" w:rsidR="00FD4C71" w:rsidRPr="00FB6C9F" w:rsidRDefault="00FD4C71" w:rsidP="00FB6C9F">
            <w:pPr>
              <w:jc w:val="center"/>
              <w:rPr>
                <w:rFonts w:ascii="Times New Roman" w:eastAsia="Calibri" w:hAnsi="Times New Roman"/>
                <w:sz w:val="22"/>
                <w:szCs w:val="22"/>
                <w:lang w:val="en-US"/>
              </w:rPr>
            </w:pPr>
            <w:r w:rsidRPr="00FB6C9F">
              <w:rPr>
                <w:rFonts w:ascii="Times New Roman" w:eastAsia="Calibri" w:hAnsi="Times New Roman"/>
                <w:sz w:val="22"/>
                <w:szCs w:val="22"/>
                <w:lang w:val="en-US"/>
              </w:rPr>
              <w:t>2016</w:t>
            </w:r>
          </w:p>
        </w:tc>
        <w:tc>
          <w:tcPr>
            <w:tcW w:w="748" w:type="dxa"/>
            <w:shd w:val="clear" w:color="auto" w:fill="auto"/>
            <w:vAlign w:val="center"/>
          </w:tcPr>
          <w:p w14:paraId="591E14FD" w14:textId="77777777" w:rsidR="00FD4C71" w:rsidRPr="00FB6C9F" w:rsidRDefault="00FD4C71" w:rsidP="00FB6C9F">
            <w:pPr>
              <w:jc w:val="center"/>
              <w:rPr>
                <w:rFonts w:ascii="Times New Roman" w:eastAsia="Calibri" w:hAnsi="Times New Roman"/>
                <w:sz w:val="22"/>
                <w:szCs w:val="22"/>
                <w:lang w:val="en-US"/>
              </w:rPr>
            </w:pPr>
            <w:r w:rsidRPr="00FB6C9F">
              <w:rPr>
                <w:rFonts w:ascii="Times New Roman" w:eastAsia="Calibri" w:hAnsi="Times New Roman"/>
                <w:sz w:val="22"/>
                <w:szCs w:val="22"/>
                <w:lang w:val="en-US"/>
              </w:rPr>
              <w:t>2017</w:t>
            </w:r>
          </w:p>
        </w:tc>
        <w:tc>
          <w:tcPr>
            <w:tcW w:w="748" w:type="dxa"/>
            <w:shd w:val="clear" w:color="auto" w:fill="auto"/>
            <w:vAlign w:val="center"/>
          </w:tcPr>
          <w:p w14:paraId="7218025A" w14:textId="77777777" w:rsidR="00FD4C71" w:rsidRPr="00FB6C9F" w:rsidRDefault="00FD4C71" w:rsidP="00FB6C9F">
            <w:pPr>
              <w:jc w:val="center"/>
              <w:rPr>
                <w:rFonts w:ascii="Times New Roman" w:eastAsia="Calibri" w:hAnsi="Times New Roman"/>
                <w:sz w:val="22"/>
                <w:szCs w:val="22"/>
                <w:lang w:val="en-US"/>
              </w:rPr>
            </w:pPr>
            <w:r w:rsidRPr="00FB6C9F">
              <w:rPr>
                <w:rFonts w:ascii="Times New Roman" w:eastAsia="Calibri" w:hAnsi="Times New Roman"/>
                <w:sz w:val="22"/>
                <w:szCs w:val="22"/>
                <w:lang w:val="en-US"/>
              </w:rPr>
              <w:t>2018</w:t>
            </w:r>
          </w:p>
        </w:tc>
        <w:tc>
          <w:tcPr>
            <w:tcW w:w="825" w:type="dxa"/>
            <w:shd w:val="clear" w:color="auto" w:fill="auto"/>
            <w:vAlign w:val="center"/>
          </w:tcPr>
          <w:p w14:paraId="1E1F2BBC"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2019</w:t>
            </w:r>
          </w:p>
        </w:tc>
        <w:tc>
          <w:tcPr>
            <w:tcW w:w="814" w:type="dxa"/>
            <w:shd w:val="clear" w:color="auto" w:fill="auto"/>
            <w:vAlign w:val="center"/>
          </w:tcPr>
          <w:p w14:paraId="2CDD9AA6"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2020</w:t>
            </w:r>
          </w:p>
        </w:tc>
        <w:tc>
          <w:tcPr>
            <w:tcW w:w="958" w:type="dxa"/>
            <w:shd w:val="clear" w:color="auto" w:fill="auto"/>
            <w:vAlign w:val="center"/>
          </w:tcPr>
          <w:p w14:paraId="4C82937E"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2021</w:t>
            </w:r>
          </w:p>
        </w:tc>
        <w:tc>
          <w:tcPr>
            <w:tcW w:w="959" w:type="dxa"/>
            <w:shd w:val="clear" w:color="auto" w:fill="auto"/>
            <w:vAlign w:val="center"/>
          </w:tcPr>
          <w:p w14:paraId="486123A9"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2022</w:t>
            </w:r>
          </w:p>
        </w:tc>
        <w:tc>
          <w:tcPr>
            <w:tcW w:w="958" w:type="dxa"/>
            <w:shd w:val="clear" w:color="auto" w:fill="auto"/>
            <w:vAlign w:val="center"/>
          </w:tcPr>
          <w:p w14:paraId="51A1F0E5"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2023</w:t>
            </w:r>
          </w:p>
        </w:tc>
      </w:tr>
      <w:tr w:rsidR="007B61C1" w:rsidRPr="00FB6C9F" w14:paraId="00296002" w14:textId="77777777" w:rsidTr="00FB6C9F">
        <w:tc>
          <w:tcPr>
            <w:tcW w:w="2491" w:type="dxa"/>
            <w:shd w:val="clear" w:color="auto" w:fill="auto"/>
          </w:tcPr>
          <w:p w14:paraId="34B0F382" w14:textId="77777777" w:rsidR="00FD4C71" w:rsidRPr="00FB6C9F" w:rsidRDefault="00FD4C71" w:rsidP="00FB6C9F">
            <w:pPr>
              <w:jc w:val="both"/>
              <w:rPr>
                <w:rFonts w:ascii="Times New Roman" w:eastAsia="Calibri" w:hAnsi="Times New Roman"/>
                <w:sz w:val="22"/>
                <w:szCs w:val="22"/>
              </w:rPr>
            </w:pPr>
            <w:r w:rsidRPr="00FB6C9F">
              <w:rPr>
                <w:rFonts w:ascii="Times New Roman" w:eastAsia="Calibri" w:hAnsi="Times New Roman"/>
                <w:sz w:val="22"/>
                <w:szCs w:val="22"/>
              </w:rPr>
              <w:t>Кількість угод та меморандумів, од.</w:t>
            </w:r>
          </w:p>
        </w:tc>
        <w:tc>
          <w:tcPr>
            <w:tcW w:w="748" w:type="dxa"/>
            <w:shd w:val="clear" w:color="auto" w:fill="auto"/>
            <w:vAlign w:val="center"/>
          </w:tcPr>
          <w:p w14:paraId="037A830B"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6</w:t>
            </w:r>
          </w:p>
        </w:tc>
        <w:tc>
          <w:tcPr>
            <w:tcW w:w="748" w:type="dxa"/>
            <w:shd w:val="clear" w:color="auto" w:fill="auto"/>
            <w:vAlign w:val="center"/>
          </w:tcPr>
          <w:p w14:paraId="0E01F50C"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4</w:t>
            </w:r>
          </w:p>
        </w:tc>
        <w:tc>
          <w:tcPr>
            <w:tcW w:w="748" w:type="dxa"/>
            <w:shd w:val="clear" w:color="auto" w:fill="auto"/>
            <w:vAlign w:val="center"/>
          </w:tcPr>
          <w:p w14:paraId="7C227BBD"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4</w:t>
            </w:r>
          </w:p>
        </w:tc>
        <w:tc>
          <w:tcPr>
            <w:tcW w:w="748" w:type="dxa"/>
            <w:shd w:val="clear" w:color="auto" w:fill="auto"/>
            <w:vAlign w:val="center"/>
          </w:tcPr>
          <w:p w14:paraId="51F1EC35"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4</w:t>
            </w:r>
          </w:p>
        </w:tc>
        <w:tc>
          <w:tcPr>
            <w:tcW w:w="825" w:type="dxa"/>
            <w:shd w:val="clear" w:color="auto" w:fill="auto"/>
            <w:vAlign w:val="center"/>
          </w:tcPr>
          <w:p w14:paraId="48FF927B"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9</w:t>
            </w:r>
          </w:p>
        </w:tc>
        <w:tc>
          <w:tcPr>
            <w:tcW w:w="814" w:type="dxa"/>
            <w:shd w:val="clear" w:color="auto" w:fill="auto"/>
            <w:vAlign w:val="center"/>
          </w:tcPr>
          <w:p w14:paraId="0FA361BD"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1</w:t>
            </w:r>
          </w:p>
        </w:tc>
        <w:tc>
          <w:tcPr>
            <w:tcW w:w="958" w:type="dxa"/>
            <w:shd w:val="clear" w:color="auto" w:fill="auto"/>
            <w:vAlign w:val="center"/>
          </w:tcPr>
          <w:p w14:paraId="09E9361A"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1</w:t>
            </w:r>
          </w:p>
        </w:tc>
        <w:tc>
          <w:tcPr>
            <w:tcW w:w="959" w:type="dxa"/>
            <w:shd w:val="clear" w:color="auto" w:fill="auto"/>
            <w:vAlign w:val="center"/>
          </w:tcPr>
          <w:p w14:paraId="52CD3DE3"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9</w:t>
            </w:r>
          </w:p>
        </w:tc>
        <w:tc>
          <w:tcPr>
            <w:tcW w:w="958" w:type="dxa"/>
            <w:shd w:val="clear" w:color="auto" w:fill="auto"/>
            <w:vAlign w:val="center"/>
          </w:tcPr>
          <w:p w14:paraId="26CC2161" w14:textId="77777777" w:rsidR="00FD4C71" w:rsidRPr="00FB6C9F" w:rsidRDefault="00FD4C71" w:rsidP="00FB6C9F">
            <w:pPr>
              <w:jc w:val="center"/>
              <w:rPr>
                <w:rFonts w:ascii="Times New Roman" w:eastAsia="Calibri" w:hAnsi="Times New Roman"/>
                <w:sz w:val="22"/>
                <w:szCs w:val="22"/>
              </w:rPr>
            </w:pPr>
            <w:r w:rsidRPr="00FB6C9F">
              <w:rPr>
                <w:rFonts w:ascii="Times New Roman" w:eastAsia="Calibri" w:hAnsi="Times New Roman"/>
                <w:sz w:val="22"/>
                <w:szCs w:val="22"/>
              </w:rPr>
              <w:t>25</w:t>
            </w:r>
          </w:p>
        </w:tc>
      </w:tr>
    </w:tbl>
    <w:p w14:paraId="4E54D111" w14:textId="77777777" w:rsidR="00FD4C71" w:rsidRPr="00FD4C71" w:rsidRDefault="00FD4C71" w:rsidP="00FD4C71">
      <w:pPr>
        <w:jc w:val="both"/>
        <w:rPr>
          <w:rFonts w:ascii="Times New Roman" w:hAnsi="Times New Roman"/>
          <w:sz w:val="28"/>
          <w:szCs w:val="28"/>
        </w:rPr>
      </w:pPr>
    </w:p>
    <w:p w14:paraId="26E556B1"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У рамках міжнародних програм розвитку в області імплементовано проєкти зовнішньої допомоги, донорами яких є Європейський Союз, США, Федеративна Республіка Німеччина, Європейський Банк Реконструкції та Розвитку, Японія та ін. Моніторинг впровадження проєктів (програм) із залученням міжнародної технічної допомоги в області здійснюється на виконання Порядку залучення, використання та моніторингу міжнародної технічної допомоги, затвердженого постановою Кабінету Міністрів України від 15.02.2002 р. № 153 та відповідно до розпорядження начальника Тернопільської обласної військової адміністрації від 26.07.2024 № 414/01.02-01 „Про організацію роботи із залучення, використання та моніторингу міжнародної технічної допомоги в області”.</w:t>
      </w:r>
    </w:p>
    <w:p w14:paraId="473B7A2D"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Протягом 2016 − 2024 років громадами області за підтримки міжнародних партнерів залучено коштів міжнародної допомоги/отримано допомоги на суму понад 335 млн гривень. Основними донорами та партнерами стали: Програма USAID ,,Децентралізація приносить кращі результати та ефективність” (DOBRE), Німецьке товариство міжнародного співробітництва (</w:t>
      </w:r>
      <w:r w:rsidRPr="00FD4C71">
        <w:rPr>
          <w:rFonts w:ascii="Times New Roman" w:hAnsi="Times New Roman"/>
          <w:sz w:val="28"/>
          <w:szCs w:val="28"/>
          <w:lang w:val="en-US"/>
        </w:rPr>
        <w:t>GIZ</w:t>
      </w:r>
      <w:r w:rsidRPr="00FD4C71">
        <w:rPr>
          <w:rFonts w:ascii="Times New Roman" w:hAnsi="Times New Roman"/>
          <w:sz w:val="28"/>
          <w:szCs w:val="28"/>
        </w:rPr>
        <w:t xml:space="preserve">), Німецьке </w:t>
      </w:r>
      <w:r w:rsidRPr="00FD4C71">
        <w:rPr>
          <w:rFonts w:ascii="Times New Roman" w:hAnsi="Times New Roman"/>
          <w:sz w:val="28"/>
          <w:szCs w:val="28"/>
        </w:rPr>
        <w:lastRenderedPageBreak/>
        <w:t>товариство ,,</w:t>
      </w:r>
      <w:r w:rsidRPr="00FD4C71">
        <w:rPr>
          <w:rFonts w:ascii="Times New Roman" w:hAnsi="Times New Roman"/>
          <w:sz w:val="28"/>
          <w:szCs w:val="28"/>
          <w:lang w:val="ru-RU"/>
        </w:rPr>
        <w:t>Engagement</w:t>
      </w:r>
      <w:r w:rsidRPr="00FD4C71">
        <w:rPr>
          <w:rFonts w:ascii="Times New Roman" w:hAnsi="Times New Roman"/>
          <w:sz w:val="28"/>
          <w:szCs w:val="28"/>
        </w:rPr>
        <w:t xml:space="preserve"> </w:t>
      </w:r>
      <w:r w:rsidRPr="00FD4C71">
        <w:rPr>
          <w:rFonts w:ascii="Times New Roman" w:hAnsi="Times New Roman"/>
          <w:sz w:val="28"/>
          <w:szCs w:val="28"/>
          <w:lang w:val="ru-RU"/>
        </w:rPr>
        <w:t>Global</w:t>
      </w:r>
      <w:r w:rsidRPr="00FD4C71">
        <w:rPr>
          <w:rFonts w:ascii="Times New Roman" w:hAnsi="Times New Roman"/>
          <w:sz w:val="28"/>
          <w:szCs w:val="28"/>
        </w:rPr>
        <w:t>”, ПРООН, Північна екологічна фінансова корпорація (</w:t>
      </w:r>
      <w:r w:rsidRPr="00FD4C71">
        <w:rPr>
          <w:rFonts w:ascii="Times New Roman" w:hAnsi="Times New Roman"/>
          <w:sz w:val="28"/>
          <w:szCs w:val="28"/>
          <w:lang w:val="en-US"/>
        </w:rPr>
        <w:t>NEFCO</w:t>
      </w:r>
      <w:r w:rsidRPr="00FD4C71">
        <w:rPr>
          <w:rFonts w:ascii="Times New Roman" w:hAnsi="Times New Roman"/>
          <w:sz w:val="28"/>
          <w:szCs w:val="28"/>
        </w:rPr>
        <w:t>), Європейський Союз.</w:t>
      </w:r>
    </w:p>
    <w:p w14:paraId="4FCADAD3"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У 2023 році на території області розпочалося впровадження проєкту ,,Посилене партнерство для сталого розвитку” з бюджетом 4 млн. дол. США, який реалізується Програмою розвитку Організації Об’єднаних Націй. Партнер з розвитку – Уряд Швеції через Шведське агентство з питань міжнародної співпраці (SIDA). Проєктом, зокрема охоплено Волинську, Вінницьку, Хмельницьку та Чернівецьку області.</w:t>
      </w:r>
    </w:p>
    <w:p w14:paraId="3439BF9F"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Програмою USAID DOBRE в Тернопільській області реалізовується </w:t>
      </w:r>
      <w:r w:rsidRPr="00FD4C71">
        <w:rPr>
          <w:rFonts w:ascii="Times New Roman" w:hAnsi="Times New Roman"/>
          <w:sz w:val="28"/>
          <w:szCs w:val="28"/>
        </w:rPr>
        <w:br/>
        <w:t>15 проєктів спрямованих на підвищення інституційної спроможності 5 громад області. Бюджет проєктів 21,5 млн грн.</w:t>
      </w:r>
    </w:p>
    <w:p w14:paraId="267910FA"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Три підприємства області були визначені як грантоотримувачі у рамках програм розвитку та підтримки бізнесу: </w:t>
      </w:r>
    </w:p>
    <w:p w14:paraId="0D8D14F9"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за  Програмою USAID АГРО отримано два гранти на загальну суму 21 млн. грн. </w:t>
      </w:r>
    </w:p>
    <w:p w14:paraId="786A593D"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за Програмою USAID ,,Конкурентоспроможна економіка України” (КЕУ) отримано один грант на суму 5,8 млн. грн. </w:t>
      </w:r>
    </w:p>
    <w:p w14:paraId="22EE6FA0"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Японським фондом соціального розвитку в рамках реалізації проєкту Світового банку ,,Надання соціальних послуг в громаді” у 5 громадах області працюють новостворені та модернізовані заклади соціальної сфери, донор − Уряд Японії. Вартість мікропроєктів 700 тис. дол. США.</w:t>
      </w:r>
    </w:p>
    <w:p w14:paraId="303D0758"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Тернопільська область є учасником Програми транскордонного співробітництва Interreg NEXT „Польща-Україна 2021 – 2027” (далі − Програма) та має можливість долучитися до програм міжнародної технічної допомоги Європейського Союзу, зокрема: Програми транскордонного співробітництва Interreg „Дунайська регіональна програма 2021-2027” (загальний бюджет 268 млн євро), Програми Interreg Europe 2021-2027 (загальний бюджет 379 млн євро), Програми ,,Цифрова Європа” (загальний бюджет ), Програми територіального співробітництва сприяння сталому урбаністичному розвитку в містах URBACT 2021-2027 (загальний бюджет 87 млн євро), Програми LIFE 2021-2027 (загальний бюджет 5,4 млрд євро, 3,5 млрд з яких передбачені на екологічні проєкти; 1,9 млрд – на кліматичні заходи).</w:t>
      </w:r>
    </w:p>
    <w:p w14:paraId="304F99FB" w14:textId="77777777" w:rsidR="00FD4C71" w:rsidRPr="00FD4C71" w:rsidRDefault="00FD4C71" w:rsidP="00FD4C71">
      <w:pPr>
        <w:ind w:left="1" w:firstLineChars="202" w:firstLine="566"/>
        <w:jc w:val="both"/>
        <w:rPr>
          <w:rFonts w:ascii="Times New Roman" w:hAnsi="Times New Roman"/>
          <w:color w:val="000000"/>
          <w:sz w:val="28"/>
          <w:szCs w:val="28"/>
        </w:rPr>
      </w:pPr>
      <w:r w:rsidRPr="00FD4C71">
        <w:rPr>
          <w:rFonts w:ascii="Times New Roman" w:hAnsi="Times New Roman"/>
          <w:color w:val="000000"/>
          <w:sz w:val="28"/>
          <w:szCs w:val="28"/>
        </w:rPr>
        <w:t>Впродовж 2020-2023 років проводилась робота щодо формування Програми в рамках якої реалізовуватимуться 10 проєктів  на суму 8,2 млн євро, зокрема:</w:t>
      </w:r>
    </w:p>
    <w:p w14:paraId="78D2F1F2"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2 млн євро </w:t>
      </w:r>
      <w:r w:rsidRPr="00FD4C71">
        <w:rPr>
          <w:rFonts w:ascii="Times New Roman" w:hAnsi="Times New Roman"/>
          <w:color w:val="000000"/>
          <w:sz w:val="28"/>
          <w:szCs w:val="28"/>
        </w:rPr>
        <w:t xml:space="preserve">на реалізацію трьох Великих Інфраструктурних Проєктів </w:t>
      </w:r>
      <w:r w:rsidRPr="00FD4C71">
        <w:rPr>
          <w:rFonts w:ascii="Times New Roman" w:hAnsi="Times New Roman"/>
          <w:color w:val="000000"/>
          <w:sz w:val="28"/>
          <w:szCs w:val="28"/>
        </w:rPr>
        <w:br/>
        <w:t xml:space="preserve">за пріоритетами: „Довкілля” – реципієнтами є Тернопільська міська </w:t>
      </w:r>
      <w:r w:rsidRPr="00FD4C71">
        <w:rPr>
          <w:rFonts w:ascii="Times New Roman" w:hAnsi="Times New Roman"/>
          <w:color w:val="000000"/>
          <w:sz w:val="28"/>
          <w:szCs w:val="28"/>
        </w:rPr>
        <w:br/>
        <w:t>рада (900 тис. євро) і ГУ ДСНС у Тернопільській області (200 тис. євро) та „Здоров’я”, реципієнт − комунальне некомерційне підприємство „Тернопільський обласний клінічний онкологічний диспансер” Тернопільської обласної ради (900 тис. євро);</w:t>
      </w:r>
    </w:p>
    <w:p w14:paraId="4F98C0DB" w14:textId="77777777" w:rsidR="00FD4C71" w:rsidRPr="00FD4C71" w:rsidRDefault="00FD4C71" w:rsidP="00FD4C71">
      <w:pPr>
        <w:pStyle w:val="af1"/>
        <w:shd w:val="clear" w:color="auto" w:fill="FFFFFF"/>
        <w:spacing w:before="0" w:beforeAutospacing="0" w:after="0" w:afterAutospacing="0"/>
        <w:ind w:left="1" w:firstLineChars="202" w:firstLine="566"/>
        <w:jc w:val="both"/>
        <w:textAlignment w:val="baseline"/>
      </w:pPr>
      <w:r w:rsidRPr="00FD4C71">
        <w:rPr>
          <w:color w:val="000000"/>
          <w:sz w:val="28"/>
          <w:szCs w:val="28"/>
        </w:rPr>
        <w:t xml:space="preserve">6,2 млн євро на реалізацію регулярних проєктів за пріоритетами: „Здоров’я” та „Довкілля” реципієнтами яких є Комунальне некомерційне підприємство „Тернопільська обласна клінічна лікарня”, Національний </w:t>
      </w:r>
      <w:r w:rsidRPr="00FD4C71">
        <w:rPr>
          <w:color w:val="000000"/>
          <w:sz w:val="28"/>
          <w:szCs w:val="28"/>
        </w:rPr>
        <w:lastRenderedPageBreak/>
        <w:t>заповідник „Замки Тернопілля”, КП „Тернопільводоканал”, КП „Заліщицький водоканал”, ГУ ДСНС у Тернопільській області (2 проєкти), Теребовлянська територіальна громада.</w:t>
      </w:r>
    </w:p>
    <w:p w14:paraId="322B79C9" w14:textId="77777777" w:rsidR="00FD4C71" w:rsidRPr="00FD4C71" w:rsidRDefault="00FD4C71" w:rsidP="00FD4C71">
      <w:pPr>
        <w:pStyle w:val="af1"/>
        <w:shd w:val="clear" w:color="auto" w:fill="FFFFFF"/>
        <w:spacing w:before="0" w:beforeAutospacing="0" w:after="0" w:afterAutospacing="0"/>
        <w:ind w:left="1" w:firstLineChars="202" w:firstLine="566"/>
        <w:jc w:val="both"/>
        <w:textAlignment w:val="baseline"/>
        <w:rPr>
          <w:color w:val="000000"/>
          <w:sz w:val="28"/>
          <w:szCs w:val="28"/>
        </w:rPr>
      </w:pPr>
      <w:r w:rsidRPr="00FD4C71">
        <w:rPr>
          <w:color w:val="000000"/>
          <w:sz w:val="28"/>
          <w:szCs w:val="28"/>
        </w:rPr>
        <w:t>Проєкти спрямованні на вирішення проблемних питань громад області в сфері охорони здоров’я щодо покращення якості надання офтальмологічних послуг та в сфері навколишнього середовища, зокрема в контексті адаптації до змін клімату та стійкості до стихійних лих, сталого управління стічними водами та каналізування, захисту природи та біорізноманіття.</w:t>
      </w:r>
    </w:p>
    <w:p w14:paraId="48EBE0E5"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У програмної періоді 2014-2020 років в рамках Програми реалізовано 3 проєкти на суму 840 тис. євро.</w:t>
      </w:r>
    </w:p>
    <w:p w14:paraId="1C1F98F8" w14:textId="77777777" w:rsidR="00FD4C71" w:rsidRPr="00FD4C71" w:rsidRDefault="00000000" w:rsidP="00FD4C71">
      <w:pPr>
        <w:ind w:left="1" w:firstLineChars="202" w:firstLine="525"/>
        <w:jc w:val="both"/>
        <w:rPr>
          <w:rFonts w:ascii="Times New Roman" w:hAnsi="Times New Roman"/>
          <w:sz w:val="28"/>
          <w:szCs w:val="28"/>
        </w:rPr>
      </w:pPr>
      <w:r>
        <w:rPr>
          <w:rFonts w:ascii="Times New Roman" w:hAnsi="Times New Roman"/>
          <w:noProof/>
        </w:rPr>
        <w:pict w14:anchorId="14659A11">
          <v:shape id="_x0000_s2069" type="#_x0000_t75" style="position:absolute;left:0;text-align:left;margin-left:5.5pt;margin-top:63.8pt;width:493.9pt;height:165.1pt;z-index:-1;visibility:visible;mso-width-relative:margin" wrapcoords="-33 0 -33 21502 21600 21502 21600 0 -33 0"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XrMmDQEAADYCAAAOAAAAZHJzL2Uyb0RvYy54bWyckcFO&#10;wzAQRO9I/IO1d+q0hdBGdXqpkDhxgQ9Y7HViKbGttdvA32PagsoJqbfZHelpdnaz/RgHcSBOLngF&#10;81kFgrwOxvlOwdvr090KRMroDQ7Bk4JPSrBtb282U2xoEfowGGJRID41U1TQ5xwbKZPuacQ0C5F8&#10;MW3gEXMZuZOGcSr0cZCLqqrlFNhEDppSKtvdyYT2yLeWdH6xNlEWg4K6Wtcg8o9gBavHegniXcH9&#10;+mEJst1g0zHG3ulzJLwi0YjOlwC/qB1mFHt2V6B0j5wLSzdHdQ6lryadAeXy/3sO1jpNu6D3I/l8&#10;KptpwFw+nXoXEwhunFHAz2b+3Z38c/HlXPTlu9svAAAA//8DAFBLAwQUAAYACAAAACEAlZPAf30K&#10;AACGLwAAFQAAAGRycy9jaGFydHMvY2hhcnQxLnhtbOxaW28bxxV+L9D/sF0EyENBkUvu8gZTAUVJ&#10;qVH5AktOixZ9GO4Oqa1mL54dSpSDAE4K9AL4oQ+FA/ShAZo/oDgJ0Dq1+xeWf6G/pN/M7C65FC3T&#10;juzYgWSYnD0zezhz5ly+c2aufTANmHFMeeJHYc+0NmqmQUM38vxw3DPvHuxW2qaRCBJ6hEUh7Zmn&#10;NDE/2PzpT665XfeQcLEfE5caYBImXbdnHgoRd6vVxD2kAUk2opiG6BtFPCACj3xc9Tg5AfOAVeu1&#10;WrOqmJgZA/IKDALih/n7fJ33o9HId+l25E4CGgo9C04ZEZBAcujHSc7NtZq8fo5j4Ls8SqKR2HCj&#10;oKqZ5YsCM8upFqvahJA8IqjVqdnGMWE9s2ZWJZGRcKwJk6PK3b4m8mgSetQbRDzEdiyMD9xunwnK&#10;Q7AaRKHArDN5BWtJPCD8aBJXMN0Yixz6zBenatnm5jXwHhxGkIdxh96b+JwmPdO17LkI7JcVQK1V&#10;bVfr2b5isZbdTcQpo3pBVq0uV1stfldNYZcwNiTukZTNwuBi6LxfvrgsDPmWy/gNEt865sZwbPVM&#10;JizTEFO0vCO0hmPsIxN1SUPLO0KLuC4EiRFZI6egX1OKMY2c0sjHQCh6DASlG05OcXJKM6c0TeOQ&#10;+eERBCm/TGMUsV9oQt7SCqBMQS5G+IJR1ZjKT+67h5vXSHcYeae3ucEjIRXJSGJ31+eJ2COJuE04&#10;bAcrhSWLW/gYseikZ1LGoM8+NFrSMYGI3zeNE07inpncmxBOMdvQBRm7Lnj+MBB4tuSkSJclYl9u&#10;n3qIJSW+zeWXR0d3MJvkPobaNcxnqGblq89JzwzhLqTr4P4R3EYY7auWaRxBkfEKjF8tQQ0fkoRC&#10;IhhXg06SbhIx39v1GVMP0pfQAeNag7CragybBDciT9OaTg3s9Hwnwa3RSJMbObkKljkXKN/SD0jT&#10;Dw1xGtMRfFnP/HkQVpjQ7ChZ6qBEd7jJUoebyA7w1oJRzUxUSl4cwpJ23zO1zUt56ZWUV3uaFEuF&#10;n/SikwM6FSZeTQQ6ICH1l/1W6dXldRz4AU2Mm/TEuBMFBE4yJmGUSCHX8a9Za9Scmo3/dbSgyLEv&#10;3MNdEvjsFDOD25f6mFClbEq0pSVfLnOIDfKRuy020y9nf0rPZp/OPps9NNL/zh6k36bfyMf0LH2c&#10;Pk3/lT6ZPUofG+k/02/R+TR9hkGP0u9mDzHoYfokfTb73ADxq/S7jM0jA8Pl1gi1K3o75I+d25OS&#10;NsOcXqjNF2vuq+8lHY2oK/YSoZV6SUMvV/ik+6Z29gvs17P0a3yepf+ZPTKwxbL5dPap2rYH6Tfo&#10;fqq29Ov0mQGy3NnH6q2vZo+gAtj+2R/x/Tg9M64jFHJOx8bNnV8fGP978I/0C7wu9eAv6Vkl/RJ6&#10;Au6zz/HS2cW7T8PK3X24o0VfdrX7l+A0Fu3aXNoDGnoybMkgcuUXn+N0Ib+5mHRIwWcOCdAQCiFE&#10;CO+MnOqol2HMJAs+YSQDqXYjoXR6BQHMmaIsOhvw1G9K3tolX+EOCd3fQdwxV52ShWmYAiyn9Efu&#10;sWzkmJNMRHQgH7Ypo4JmCCtTqphFos8pkbAUChdNZHxyu0PCBzIZzNrbfobVQJdAxe2OkdzEyPq0&#10;hrpsksB1U093HhN+OohYVEp6oIYUM3O7vjct6XXEPZqxX9L0Ehgq8J5+OQf5eu2lkdoG1rYKP5RY&#10;+vroJh0jKh9neU02FW9vyBI567fd+tj1EJleo21JGC7UA7JUBw98sWe42PP8TEHB9LgPzdn1pUbA&#10;s2inITvWySA6r5hAXAy/csivVWCVAbfyDAHTXEgc6jkZCykUSS2rrDlLsOzSE4e1DRh1Bmje7Sgr&#10;G8Aud8LMupLD6GSPjsHql3QpQqDnI4Lqj3RvKt2D3oI2IOImCcqKLen7lK+k36ZcptIlK5XjtybD&#10;IaP7/v3zrPYogRXvIeVbLHS4XaQ6wLzSgNAyJhz4++PBTtNptPpWZbu5O6jYo6ZT6Wx3rEqrXrcH&#10;dsd22ltbn8wLFs7LFiysxWKFoyRwbnpaOpbTZfOJL5o5Cw2k2x2njvTfldn1CMkYmkHsIdMOx8is&#10;2Rhpr0yylbG8ZIJbZLJlPS3y3ov1VFWWtFleEPCr7vL6EBawDSo85BsDUuHjXKJ2Cin+HTqS0hht&#10;vv/b9G/A4N8Adn+G7ydGfWPKkunv0r8Cij+Z/WH2Z+v9n73Xf8/u4sORcUe9CBYDAmuVTGIxQCEs&#10;0yZVAZI0A2FAVwfc7vEmymx2RSaxxuzB7MGG5HOsphmrGeXDZXqth9ctOby1ajjenf+8flDLQTNb&#10;IOxD8gknwUuuc0uuc2thnWBRrFPXRAeRRzc/pKj4EabEoSqlirqmLKzGi5ZvtcsjsLL5RPRDvuJs&#10;qflul8yw0WjXBgO74mw3dyp2rTOobO006pWdVn273mk1nMZgsGCGKH8t1YJfVDi1F2qGze4k9O9N&#10;6PUMfnysqx61WqXT2YITcHZalX7DalQGzWan3W83G+3t9ieqKLJSZzMsUajuu+ItsTvFnMck/pXv&#10;icPMX7cz2yDTXEiowtlWo9m0Naxa6nDaddUBlotwDTreVznE0vA5n8QlqM2NpQlE3IejR9SLQj2L&#10;wA9vkGkm94WBnsKOpYhApkV4YnqCBeTUScyqMmfFwaLwp0qFb0u1U83nFaqd3xesFN6+HASK2HBx&#10;EFiuDl46WAFaP19RUwBwCSb9KKpXshKV/hv1SVmERJEKQa9U38Bm6AxLqzWsTmu5zpqkMaEkOyFs&#10;T2VR8nmKcnaGlKg3ptpGTlcRs4SovlGrd+x6s9ludpq1TqNh71Qyp5ADvY2GZXU6tuVYttWEe3AU&#10;kMFkyj8Ownxeb66YcGXd784ZxtqpiNT0vJYAmLEbCBx4yeNfCWp6ZoZ14NCjCdIGpABHFBg5Sz8C&#10;8vuIH/ju0Q2cWerwoc6RVBEBweb5nQIvLaZAITDMQaSNaGUy/noBu5VnkGVf3c7JF/vq9QD76gpd&#10;BXau/t6mmPlD5feXGzIvO3Ctd7h4ub8KxTt/QLm2cSMnwuWHpJ9FIIU4c2CZ9eUZvawj/obyzATl&#10;UwZctU2yIesjJdY0mRYrEwcVp7c4dMzG6lNd5CvRjQkT/t4xg43rPlVxg7MpACxyl5VIdj6/BYB6&#10;SUh2qKet3NaH3PfkIXap/ve6CwNvws8ouAC/XFpg4eOfD96vULssrF2uC7pC7WtcVYCPm98m+Lu+&#10;GyAvDWR3ClCGUhcMFIRXdwneNHKvbdhWqwbQbnXqdssBQNd+pIDtbdtu2e22k393ZL+yw8WcAYQf&#10;ArZf2fU7YNdrh3QoUeHL32a8LisJax/SrTq6vgLGP8JscxUgnZcuFVhdDUhV1xYVJ5RmIHSoHzJP&#10;W6DJlcnjSygj7Gvx1Fy2P/KTWyHLnH3m+j0/ibdwD+Yo6WdHYqj36qggz9K2gXsTebET5dYl/Jsf&#10;vOcTLR1RFqeX+iVcjlXrW74B+ZqPr94ESl3OhhEwkXtffHtVBtXiQuvaHlOdMMjr2GybCGJwXFHo&#10;mfy6Z6vjJpnp3I3lte/yPqEeUbyjYrm67quuz2/+HwAA//8DAFBLAwQUAAYACAAAACEAO3bq7ucE&#10;AAAYJgAAFQAAAGRycy9jaGFydHMvc3R5bGUxLnhtbOxaYW/aPBD+K5F/QAP0hVJUKnWtJk2i76pt&#10;0vvZJA54c+K8thmlv35nJzFxEqCIhkG3b+QSJb7nuXvufOYmkKNgjoX6qlaMeM8xS8Agx2iuVDry&#10;fRnMSYzlRUwDwSWP1EXAY59HEQ2IHwq8pMnM73W6PX/9FpS/BtfewlOSwCciLmKs5AUXs+IdMYO3&#10;dAZ+jGmCPBqOUa87QLc3sDz8TOU3qhgxVyz5QiJ44HmMOsg3pogyVjOSKCKBqpkjnqyNMU24gI/g&#10;kXGT3DPh/cRsjNRz15jZIn7kYWYb9Dsd80U8AvPnKMrMl4XZL73l9saHheffMmsMSfTlSXjyZYy6&#10;+j3eDyIS+A1Oay/0466fAVZkxsXqDrw/Z8dl+iQ0wizxlmN03e/1kRfgdIwihhX8jFPgWiYz5GE2&#10;A0QClTPCGQ0/ArOvpKdb8ODSMyzMFXqArPIHBF8koeZBLzSjI1s48FKi7rqZuRpXJhfuBMFezENI&#10;JswYX/7LtTuffxIhaEjAXWOb0IQUtizejxbhedyVw7RgywGnkhzTWdeEbAXCd0Hwpty0hGbJjBWe&#10;4CmB2IT4OBpfJo1KinRVxLYb8r3CXAn5zYq0IaxDx017da8jd6GO53v4463V+DVhztSGMDeCVBaP&#10;Sn40Lddy4lJlGaxQ5aTW/poETE95uIJ6I7jSddKTafCRCqkmWKonLKAyd5EHSqS09EQgRCC8jKbI&#10;m3PxUrXp56CUwx3kLYXWbvn/AguCPPYpAXW7HPSvBshT5qI77A2HyBPlO9PyHZwE8KpM6L3s4l7B&#10;dcaxTO8WCoRS5eKU+ZEpcmMEauMTp8nr4lF/BNCRutmx1R7DF4sinPcS5qmDW4iqwOoq767XXl0+&#10;vCqfTmj9+YqtB7qQ1X3YAbfRTvOM08SZzAOw3pwBzb3TkPSG/auiIxFJaLq+bcUvnUPYNJW/jR2E&#10;Q7oFycL2iAW0gm8H3A7AW43vGrqm3dullxsgrcmeA2QJtgqUE7yC6uTJVTzl0MoHVAQMpErSFzJG&#10;fU1dOQv/o4JEAsdnGLqlXvoIkesCpTH/hqfnvScrlCAxjTkEhm7+3+8uxeUs5MvkA24QnixBHDku&#10;NtptyvE20W3qqGzr5HZUttHa1lG1z/OewwKn38Oj7bWkRFwoeGpLytH2IdW2pln2W9nl22mLy7qF&#10;ezvr23EtYwl7dC5OKT3aFiaLoAusxfsAYB0sYa/BT0d0HOXX+m8Njd3HevEzGOEwaHgf8fcTcqft&#10;IGlpxqYbuzqg1qKHtPX++DeVqbYhLmY3bhpeF+YD0rCO55xO+B9VPTSKDSN8az4AXRdLgkMi/iho&#10;baFwA9eWlQOgZRU0yYwk4XEFwWwNSpNX65brrQWh4i3oW3nIvvtAga19TBlXZ3eSoBW9WLhhqri4&#10;fDirE5GyH/m8SxJBiTz3U7ndIVjxM7v8K2ljZHO/kuT77OEqaKr3dLr9jz4jnZpTh9IZtz6BMLYp&#10;lkR3zvnxvc6wtftKgLTru3V5N5bNc/sNg+RjTC6ylrB73emD4+Zo+6BxXArHNA9YzrO/F8iVfOAq&#10;Hzi7R9MGOgcwC98JHE7aNGmpRDb4ukhPace+baC18Wyx3enjnpzso2hr7OEPNAvy/uuj6+YSzsTr&#10;mvWb9qh2iAGpB39m2TXVyNau1WT9F67bXwA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DHB+/wgYAAGcfAAAcAAAAZHJzL3RoZW1lL3RoZW1lT3ZlcnJpZGUxLnht&#10;bOxZzW4bNxC+F+g7LPbeWJJt/RiRA8uW4yT+Q6SkyJHWUruMuMsFSdnRrU166aVAgTTooSl666Eo&#10;GqABGvTSV2iewYCDNn2IDrmrFSlR/oNRBIXti5b7zfDjzOzM7OzNW09i6h1iLghLmn75Rsn3cNJj&#10;AUnCpv+gu/lJ3feEREmAKEtw0x9h4d9a/fijm2hFRjjGeyDLSYA90JOIFdT0IynTlYUF0YPbSNxg&#10;KU7gXp/xGEm45OFCwNER6I/pQqVUqi7EiCT+KijsUd5RUthLUAx7/fn92y/evnj7ub4ZDMoKI0Zi&#10;nXLvENGmD0oCdtTFT6TvUSQk3Gj6Jf3nL6zeXEAruRCVc2QNuU39l8vlAsGgovfk4UGxaaldqS+V&#10;C/0aQOUsrl1X/4U+DUC9Hk5yLqbO8nK1VK/kWAOU/XTobtTKizbe0L84w7ncqLYqS5Z+Dcr0L83g&#10;S5uN9sayhdegDL88g18rVVqNRQuvQRm+OoNfaq/VKm0Lr0ERJclgFl2t1evVHF1A+oxuOeGNarVU&#10;28jhExREQxFfaos+S+T8aIvRY8Y3AaKgFEmSeHKU4j7qQVyupZIJb4OIlKKR76UoYQKWS5VyGYJv&#10;qVQp/rXN0QpGhrRiBlzEzJJi5IkeJ6ls+ndBq29ATt68OX76+vjpb8fPnh0//cXbJmEkM1WW3BZK&#10;QlPu/Y9f//PyM+/vX394//wbN16Y+Hc/f/nu9z9OUw8P28QUJy9evXv96uTbr/766blD+xpHBya8&#10;S2IsvF185N1nMRxQm8Lmjw/4xSS6ESKmxFoSCpQgtYtDf1tGFnp3hChy4FrYtuNDDsnGBbw9fGwR&#10;7kR8KIlD470otoA7jNEW404r3FN7GWbuDpPQvTkfmrj7CB269l5HieXl9jCFPEtcKtcjbNHcpyiR&#10;KMQJlp66xwYYO073iBDLrjukx5lgfek9Il4LEadJuuTAiqaJ0BaJwS8jF0Hwt2WbnYdei1HXqTfw&#10;oY2EZwNRB/kuppYZb6OhRLFLZRfF1DT4NpKRi2RnxHsmri0keDrElHntAAvhktnjcF7D6fcQ5Den&#10;23foKLaRXJKBS+c2YsxEbrDBeoTi1IXtkCQysXfEAEIUeftMuuA7zH5C1DX4ASVz3f2QYMvdZ2eD&#10;B5DlTEqTAFF3htzhy9uYWfHbGdE+wq5Us8ZjK8WuceKMjtYwtEJ7G2OKjlCAsffgjoNBi6WWzSek&#10;70aQVbawK7DuIjtW1XWCBfZ0ezObJ7eJsEK2g0M2h8/OaCrxjFASIz5P8y543bR5+4DDw+g45x7t&#10;DUzgLoEWD+LFaZQ9ATqM4J6rdT9CVgFT18IdryNu+e88zxg8l48tGud4LkEGX1gGErspc6ptuoha&#10;G0wCpouIt+1KtyBiuX8iooqrFhs65fr2QztxA/RHVtMTk+SMDui/63ygvzj57qUjBK+m23ErtlLV&#10;Bfucealka6q7mYeb7mnWGQ/Ih9/SbKBhso+hiszmq+uO5rqj8f/3Hc285/m6j5nXbVz3MT70F9d9&#10;TD5auZo+ZtK6QFejxgvZoEePfeJTpj59QmlHjijeFnrwI+B9JtiERSWpB5q4mAOmEfxUhQ62sHAh&#10;R1rG40x+SmTUiVAK06Gyr5SEIlcdCi9lAoZGetmpW+HpMN5hQTbu1NOlUlZbBZKT9dIyjJ2ydRhU&#10;yQxdreWLip+eqgJfzTYUGZOMgJK9CAljM5vEooNEbbx4Bgk1N7saFg0Hi7pSP3bVjCmAWuEVeOH2&#10;4DW96S8vKUIwDBc9aM4D5afM1WPvahNepafnGdOKABgsZieB6Xvh6YbiOvd46nTn9rRFQjslCyub&#10;hLaMbvFEBK/BeXSq1fPQuKivGxOXWvSUKfR+EN8TGrX6aSwu62uQm84NNDEzBU28o6ZfXVyGkOmh&#10;tOn3YWgMP+MUYkeody5EQ/jA0pM8e+Avk1lSLuQGElFmcJ10MvfERGLuURI3fXX8wg000TlEcytX&#10;ICF8sOQakFY+NHLgdNvJuN/HPWm63VhRls4uIcNnucJ5V4tfHqwk2RDc3YmCI++ADvl9BCG2XCsr&#10;AwZEwLeDcmbNgMDnsCKRTeJvqjDlyd/8HqVjKFtHNI1QXlHMZJ7BdT0p6OirwgbGVX5mMKhhkrwQ&#10;HoSqwJpGtappUboyDnOr7tlCynJG0pzUTCurqKrpzmLWDuMyMGXLyxV5g9XYxJDTzAqfFenplNsY&#10;57qpPqGoEmDwwn6XK/0GtclmFjXFeDYNq5ydr9q1Y3zAM6idp0gYWb86Vjtlt6JGOLeDxUtVfpCb&#10;jlpY6o87S21p6+P46r8AAAD//wMAUEsDBBQABgAIAAAAIQBwjSJI4QAAAAoBAAAPAAAAZHJzL2Rv&#10;d25yZXYueG1sTI9PS8NAEMXvgt9hGcGb3TRom6TZFCmUHjyI9Q/0tknGJDQ7G7LTNn57x5M9DY95&#10;vPd++XpyvTrjGDpPBuazCBRS5euOGgMf79uHBFRgS7XtPaGBHwywLm5vcpvV/kJveN5zoySEQmYN&#10;tMxDpnWoWnQ2zPyAJL9vPzrLIsdG16O9SLjrdRxFC+1sR9LQ2gE3LVbH/ckZ4E1ZuvC6Y9dth8+v&#10;9OV42MWRMfd30/MKFOPE/2b4my/ToZBNpT9RHVQvei4oLDdeLkCJIU0TYSkNPD4tE9BFrq8Ril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BiHe0TUAEAAOsCAAAgAAAAZHJzL2NoYXJ0&#10;cy9fcmVscy9jaGFydDEueG1sLnJlbHOskr1OwzAUhXck3iGyxEicBIRQ1bRDC1IHVAnKlsU4Nz/U&#10;8Y1sF6Urz8CDMDAx8AzhjbilQjSoPwuLLfvK53zWOf1hUynvCYwtUccs9APmgZaYljqP2f3s+vSS&#10;edYJnQqFGmK2BMuGg+Oj/i0o4eiRLcraeqSibcwK5+oe51YWUAnrYw2aJhmaSjg6mpzXQs5FDjwK&#10;ggtuNjXYoKPpTdKYmUl6xrzZsibnw9qYZaWEMcpFBdptseCOuGBK3zVlCiQsTA4uZr6/nnTnoU/s&#10;jG/HinZgVaU0aDFzvsSKr4mIJAy7n+WyEMaNUKG5c0u1wSJXd3avd/gf3n9s7Ypir+v5DtctIR8O&#10;AhVMHx5But8QslIBdYePesm9pUImC1rDMBmDnTusk/al/Wjf2tfPZ9rfT6Ig8htlmx+BG0ypJFeN&#10;A6PFd2y8U9HBFwAAAP//AwBQSwECLQAUAAYACAAAACEAgEX0XkwBAACuAwAAEwAAAAAAAAAAAAAA&#10;AAAAAAAAW0NvbnRlbnRfVHlwZXNdLnhtbFBLAQItABQABgAIAAAAIQA4/SH/1gAAAJQBAAALAAAA&#10;AAAAAAAAAAAAAH0BAABfcmVscy8ucmVsc1BLAQItABQABgAIAAAAIQBSXrMmDQEAADYCAAAOAAAA&#10;AAAAAAAAAAAAAHwCAABkcnMvZTJvRG9jLnhtbFBLAQItABQABgAIAAAAIQCVk8B/fQoAAIYvAAAV&#10;AAAAAAAAAAAAAAAAALUDAABkcnMvY2hhcnRzL2NoYXJ0MS54bWxQSwECLQAUAAYACAAAACEAO3bq&#10;7ucEAAAYJgAAFQAAAAAAAAAAAAAAAABlDgAAZHJzL2NoYXJ0cy9zdHlsZTEueG1sUEsBAi0AFAAG&#10;AAgAAAAhABwUp6gCAQAAbgMAABYAAAAAAAAAAAAAAAAAfxMAAGRycy9jaGFydHMvY29sb3JzMS54&#10;bWxQSwECLQAUAAYACAAAACEAgxwfv8IGAABnHwAAHAAAAAAAAAAAAAAAAAC1FAAAZHJzL3RoZW1l&#10;L3RoZW1lT3ZlcnJpZGUxLnhtbFBLAQItABQABgAIAAAAIQBwjSJI4QAAAAoBAAAPAAAAAAAAAAAA&#10;AAAAALEbAABkcnMvZG93bnJldi54bWxQSwECLQAUAAYACAAAACEAqxbNRrkAAAAiAQAAGQAAAAAA&#10;AAAAAAAAAAC/HAAAZHJzL19yZWxzL2Uyb0RvYy54bWwucmVsc1BLAQItABQABgAIAAAAIQBiHe0T&#10;UAEAAOsCAAAgAAAAAAAAAAAAAAAAAK8dAABkcnMvY2hhcnRzL19yZWxzL2NoYXJ0MS54bWwucmVs&#10;c1BLBQYAAAAACgAKAJwCAAA9HwAAAAA=&#10;">
            <v:imagedata r:id="rId110" o:title=""/>
            <o:lock v:ext="edit" aspectratio="f"/>
            <w10:wrap type="tight"/>
          </v:shape>
        </w:pict>
      </w:r>
      <w:r w:rsidR="00FD4C71" w:rsidRPr="00FD4C71">
        <w:rPr>
          <w:rFonts w:ascii="Times New Roman" w:hAnsi="Times New Roman"/>
          <w:sz w:val="28"/>
          <w:szCs w:val="28"/>
        </w:rPr>
        <w:t>Загалом участь в конкурсних відборах Програми протягом двох програмних періодів 2014-2020 рр. та 2021-2027 рр. взяв 31 представник від Тернопільської області: у 2014-2020 рр. – 13 учасників, у 2021-2027 рр. – 18 учасників.</w:t>
      </w:r>
    </w:p>
    <w:p w14:paraId="033C2B87" w14:textId="77777777" w:rsidR="00FD4C71" w:rsidRPr="00FD4C71" w:rsidRDefault="00FD4C71" w:rsidP="00FD4C71">
      <w:pPr>
        <w:ind w:left="1" w:firstLineChars="202" w:firstLine="566"/>
        <w:jc w:val="both"/>
        <w:rPr>
          <w:rFonts w:ascii="Times New Roman" w:hAnsi="Times New Roman"/>
          <w:sz w:val="28"/>
          <w:szCs w:val="28"/>
        </w:rPr>
      </w:pPr>
    </w:p>
    <w:p w14:paraId="365E8DD2" w14:textId="77777777" w:rsidR="00FD4C71" w:rsidRPr="00FD4C71" w:rsidRDefault="00FD4C71" w:rsidP="00FD4C71">
      <w:pPr>
        <w:ind w:left="1" w:firstLineChars="202" w:firstLine="566"/>
        <w:jc w:val="both"/>
        <w:rPr>
          <w:rFonts w:ascii="Times New Roman" w:hAnsi="Times New Roman"/>
          <w:sz w:val="28"/>
          <w:szCs w:val="28"/>
        </w:rPr>
      </w:pPr>
      <w:r w:rsidRPr="00FD4C71">
        <w:rPr>
          <w:rFonts w:ascii="Times New Roman" w:hAnsi="Times New Roman"/>
          <w:sz w:val="28"/>
          <w:szCs w:val="28"/>
        </w:rPr>
        <w:t xml:space="preserve">Також в рамках Програми у періоді 2021-2027 рр. за пріоритетом Довкілля, як потенційного адміністратора Фонду Малих Проєктів визначено Установу ,,Агенція регіонального розвитку в Тернопільській області”. Цей Фонд, з бюджетом </w:t>
      </w:r>
      <w:r w:rsidRPr="00FD4C71">
        <w:rPr>
          <w:rFonts w:ascii="Times New Roman" w:hAnsi="Times New Roman"/>
          <w:sz w:val="28"/>
          <w:szCs w:val="28"/>
        </w:rPr>
        <w:br/>
        <w:t>5,1 млн євро, функціонуватиме з метою сприяння переходу до циркулярної та ресурсоефективної економіки та передбачає фінансування малих проєктів з бюджетом від 20 до 90 тис. євро.</w:t>
      </w:r>
    </w:p>
    <w:p w14:paraId="64737879" w14:textId="77777777" w:rsidR="00FD4C71" w:rsidRPr="00FD4C71" w:rsidRDefault="00FD4C71" w:rsidP="00FD4C71">
      <w:pPr>
        <w:ind w:firstLine="567"/>
        <w:jc w:val="both"/>
        <w:rPr>
          <w:rFonts w:ascii="Times New Roman" w:hAnsi="Times New Roman"/>
          <w:sz w:val="28"/>
          <w:szCs w:val="28"/>
        </w:rPr>
      </w:pPr>
      <w:r w:rsidRPr="00FD4C71">
        <w:rPr>
          <w:rFonts w:ascii="Times New Roman" w:hAnsi="Times New Roman"/>
          <w:sz w:val="28"/>
          <w:szCs w:val="28"/>
        </w:rPr>
        <w:t>На території області впроваджується проєкт міжнародної технічної допомоги ,,Згуртованість та регіональний розвиток України, UCORD”, який реалізується на підставі Меморандуму між Урядом Швейцарської Конфедерації через Швейцарське агентство з розвитку та співробітництва Міністерства закордонних справ Швейцарської Конфедерації (SDC) та Міністерством розвитку громад, територій та інфраструктури України.</w:t>
      </w:r>
    </w:p>
    <w:p w14:paraId="3CE199DE" w14:textId="77777777" w:rsidR="00FD4C71" w:rsidRPr="00FD4C71" w:rsidRDefault="00FD4C71" w:rsidP="00FD4C71">
      <w:pPr>
        <w:ind w:firstLine="567"/>
        <w:jc w:val="both"/>
        <w:rPr>
          <w:rFonts w:ascii="Times New Roman" w:hAnsi="Times New Roman"/>
          <w:sz w:val="28"/>
          <w:szCs w:val="28"/>
        </w:rPr>
      </w:pPr>
      <w:r w:rsidRPr="00FD4C71">
        <w:rPr>
          <w:rFonts w:ascii="Times New Roman" w:hAnsi="Times New Roman"/>
          <w:sz w:val="28"/>
          <w:szCs w:val="28"/>
        </w:rPr>
        <w:t>Учасником проєкту є Установа ,,Агенція регіонального розвитку в Тернопільській області</w:t>
      </w:r>
      <w:r w:rsidRPr="00FD4C71">
        <w:rPr>
          <w:rFonts w:ascii="Times New Roman" w:hAnsi="Times New Roman"/>
          <w:sz w:val="28"/>
          <w:szCs w:val="28"/>
          <w:lang w:val="ru-RU"/>
        </w:rPr>
        <w:t>”</w:t>
      </w:r>
      <w:r w:rsidRPr="00FD4C71">
        <w:rPr>
          <w:rFonts w:ascii="Times New Roman" w:hAnsi="Times New Roman"/>
          <w:sz w:val="28"/>
          <w:szCs w:val="28"/>
        </w:rPr>
        <w:t>. Проєкт складається з трьох компонентів:</w:t>
      </w:r>
    </w:p>
    <w:p w14:paraId="35D8A04F" w14:textId="77777777" w:rsidR="00FD4C71" w:rsidRPr="00FD4C71" w:rsidRDefault="00FD4C71" w:rsidP="00FD4C71">
      <w:pPr>
        <w:ind w:firstLine="567"/>
        <w:jc w:val="both"/>
        <w:rPr>
          <w:rFonts w:ascii="Times New Roman" w:hAnsi="Times New Roman"/>
          <w:sz w:val="28"/>
          <w:szCs w:val="28"/>
        </w:rPr>
      </w:pPr>
      <w:r w:rsidRPr="00FD4C71">
        <w:rPr>
          <w:rFonts w:ascii="Times New Roman" w:hAnsi="Times New Roman"/>
          <w:sz w:val="28"/>
          <w:szCs w:val="28"/>
        </w:rPr>
        <w:t>фінансова підтримка та розвиток інституційної спроможності Агенції впродовж 2024-2027 років на суму 250 тис. швейцарських франків (понад 11 млн. грн);</w:t>
      </w:r>
    </w:p>
    <w:p w14:paraId="528AB530" w14:textId="77777777" w:rsidR="00FD4C71" w:rsidRPr="00FD4C71" w:rsidRDefault="00FD4C71" w:rsidP="00FD4C71">
      <w:pPr>
        <w:ind w:firstLine="567"/>
        <w:jc w:val="both"/>
        <w:rPr>
          <w:rFonts w:ascii="Times New Roman" w:hAnsi="Times New Roman"/>
          <w:sz w:val="28"/>
          <w:szCs w:val="28"/>
        </w:rPr>
      </w:pPr>
      <w:r w:rsidRPr="00FD4C71">
        <w:rPr>
          <w:rFonts w:ascii="Times New Roman" w:hAnsi="Times New Roman"/>
          <w:sz w:val="28"/>
          <w:szCs w:val="28"/>
        </w:rPr>
        <w:lastRenderedPageBreak/>
        <w:t>покращення надання публічних послуг у секторі WASAW (водопостачання, водовідведення та управління відходами) з акцентом на навколишнє середовище:</w:t>
      </w:r>
    </w:p>
    <w:p w14:paraId="2E55DF03" w14:textId="77777777" w:rsidR="00FD4C71" w:rsidRPr="00FD4C71" w:rsidRDefault="00FD4C71" w:rsidP="00FD4C71">
      <w:pPr>
        <w:pStyle w:val="aff0"/>
        <w:widowControl w:val="0"/>
        <w:autoSpaceDE w:val="0"/>
        <w:autoSpaceDN w:val="0"/>
        <w:spacing w:after="0" w:line="240" w:lineRule="auto"/>
        <w:ind w:left="0" w:firstLine="567"/>
        <w:jc w:val="both"/>
        <w:rPr>
          <w:rFonts w:ascii="Times New Roman" w:hAnsi="Times New Roman" w:cs="Times New Roman"/>
          <w:b/>
          <w:bCs/>
          <w:sz w:val="28"/>
          <w:szCs w:val="28"/>
        </w:rPr>
      </w:pPr>
      <w:r w:rsidRPr="00FD4C71">
        <w:rPr>
          <w:rFonts w:ascii="Times New Roman" w:hAnsi="Times New Roman" w:cs="Times New Roman"/>
          <w:sz w:val="28"/>
          <w:szCs w:val="28"/>
        </w:rPr>
        <w:t>побудова соціальної згуртованості через культуру, діалог і креативні індустрії.</w:t>
      </w:r>
    </w:p>
    <w:p w14:paraId="2F593122" w14:textId="77777777" w:rsidR="00C75167" w:rsidRDefault="00C75167" w:rsidP="00FD4C71">
      <w:pPr>
        <w:ind w:left="1" w:firstLineChars="202" w:firstLine="566"/>
        <w:rPr>
          <w:rFonts w:ascii="Times New Roman" w:hAnsi="Times New Roman"/>
          <w:b/>
          <w:bCs/>
          <w:i/>
          <w:iCs/>
          <w:sz w:val="28"/>
          <w:szCs w:val="28"/>
        </w:rPr>
      </w:pPr>
    </w:p>
    <w:p w14:paraId="0BBEC44A" w14:textId="77777777" w:rsidR="00FD4C71" w:rsidRPr="00FD4C71" w:rsidRDefault="00FD4C71" w:rsidP="00FD4C71">
      <w:pPr>
        <w:ind w:left="1" w:firstLineChars="202" w:firstLine="566"/>
        <w:rPr>
          <w:rFonts w:ascii="Times New Roman" w:hAnsi="Times New Roman"/>
          <w:b/>
          <w:bCs/>
          <w:i/>
          <w:iCs/>
          <w:sz w:val="28"/>
          <w:szCs w:val="28"/>
          <w:lang w:val="ru-RU"/>
        </w:rPr>
      </w:pPr>
      <w:r w:rsidRPr="00FD4C71">
        <w:rPr>
          <w:rFonts w:ascii="Times New Roman" w:hAnsi="Times New Roman"/>
          <w:b/>
          <w:bCs/>
          <w:i/>
          <w:iCs/>
          <w:sz w:val="28"/>
          <w:szCs w:val="28"/>
        </w:rPr>
        <w:t>Проміжні висновки</w:t>
      </w:r>
      <w:r>
        <w:rPr>
          <w:rFonts w:ascii="Times New Roman" w:hAnsi="Times New Roman"/>
          <w:b/>
          <w:bCs/>
          <w:i/>
          <w:iCs/>
          <w:sz w:val="28"/>
          <w:szCs w:val="28"/>
        </w:rPr>
        <w:t>:</w:t>
      </w:r>
    </w:p>
    <w:p w14:paraId="307D03AE" w14:textId="77777777" w:rsidR="00FD4C71" w:rsidRPr="00FD4C71" w:rsidRDefault="00FD4C71" w:rsidP="00FD4C71">
      <w:pPr>
        <w:ind w:left="1" w:firstLineChars="202" w:firstLine="566"/>
        <w:jc w:val="both"/>
        <w:rPr>
          <w:rFonts w:ascii="Times New Roman" w:hAnsi="Times New Roman"/>
          <w:b/>
          <w:bCs/>
          <w:i/>
          <w:iCs/>
          <w:sz w:val="28"/>
          <w:szCs w:val="28"/>
        </w:rPr>
      </w:pPr>
      <w:r>
        <w:rPr>
          <w:rFonts w:ascii="Times New Roman" w:hAnsi="Times New Roman"/>
          <w:b/>
          <w:bCs/>
          <w:i/>
          <w:iCs/>
          <w:sz w:val="28"/>
          <w:szCs w:val="28"/>
        </w:rPr>
        <w:t>1</w:t>
      </w:r>
      <w:r w:rsidRPr="00FD4C71">
        <w:rPr>
          <w:rFonts w:ascii="Times New Roman" w:hAnsi="Times New Roman"/>
          <w:b/>
          <w:bCs/>
          <w:i/>
          <w:iCs/>
          <w:sz w:val="28"/>
          <w:szCs w:val="28"/>
        </w:rPr>
        <w:t>. Динаміка укладання партнерських угод та меморандумів територіальними громадами Тернопільської області з іноземними одиницями місцевого самоврядування є позитивною, зокрема у 2023 році укладено 25 угод, що втричі більше ніж у 2022 році.</w:t>
      </w:r>
    </w:p>
    <w:p w14:paraId="4702F7E9" w14:textId="77777777" w:rsidR="00FD4C71" w:rsidRPr="00FD4C71" w:rsidRDefault="00FD4C71" w:rsidP="00FD4C71">
      <w:pPr>
        <w:ind w:left="1" w:firstLineChars="202" w:firstLine="566"/>
        <w:jc w:val="both"/>
        <w:rPr>
          <w:rFonts w:ascii="Times New Roman" w:hAnsi="Times New Roman"/>
          <w:b/>
          <w:bCs/>
          <w:i/>
          <w:iCs/>
          <w:sz w:val="28"/>
          <w:szCs w:val="28"/>
          <w:lang w:val="en-US"/>
        </w:rPr>
      </w:pPr>
      <w:r>
        <w:rPr>
          <w:rFonts w:ascii="Times New Roman" w:hAnsi="Times New Roman"/>
          <w:b/>
          <w:bCs/>
          <w:i/>
          <w:iCs/>
          <w:sz w:val="28"/>
          <w:szCs w:val="28"/>
        </w:rPr>
        <w:t>2</w:t>
      </w:r>
      <w:r w:rsidRPr="00FD4C71">
        <w:rPr>
          <w:rFonts w:ascii="Times New Roman" w:hAnsi="Times New Roman"/>
          <w:b/>
          <w:bCs/>
          <w:i/>
          <w:iCs/>
          <w:sz w:val="28"/>
          <w:szCs w:val="28"/>
          <w:lang w:val="en-US"/>
        </w:rPr>
        <w:t xml:space="preserve">. </w:t>
      </w:r>
      <w:r w:rsidRPr="00FD4C71">
        <w:rPr>
          <w:rFonts w:ascii="Times New Roman" w:hAnsi="Times New Roman"/>
          <w:b/>
          <w:bCs/>
          <w:i/>
          <w:iCs/>
          <w:sz w:val="28"/>
          <w:szCs w:val="28"/>
        </w:rPr>
        <w:t>В рамках участі Тернопільської області у Програмі Interreg NEXT ,,Польща-Україна” у програмному періоді 2021 – 2027 рр. реалізовуватимуться 10 проєктів на суму 8,2 млн євро.</w:t>
      </w:r>
    </w:p>
    <w:p w14:paraId="57ED8D58" w14:textId="77777777" w:rsidR="00FD4C71" w:rsidRPr="00FD4C71" w:rsidRDefault="00FD4C71" w:rsidP="00FD4C71">
      <w:pPr>
        <w:ind w:left="1" w:firstLineChars="202" w:firstLine="566"/>
        <w:jc w:val="both"/>
        <w:rPr>
          <w:rFonts w:ascii="Times New Roman" w:hAnsi="Times New Roman"/>
          <w:b/>
          <w:bCs/>
          <w:i/>
          <w:iCs/>
          <w:sz w:val="28"/>
          <w:szCs w:val="28"/>
          <w:lang w:val="en-US"/>
        </w:rPr>
      </w:pPr>
      <w:r>
        <w:rPr>
          <w:rFonts w:ascii="Times New Roman" w:hAnsi="Times New Roman"/>
          <w:b/>
          <w:bCs/>
          <w:i/>
          <w:iCs/>
          <w:sz w:val="28"/>
          <w:szCs w:val="28"/>
        </w:rPr>
        <w:t>3</w:t>
      </w:r>
      <w:r w:rsidRPr="00FD4C71">
        <w:rPr>
          <w:rFonts w:ascii="Times New Roman" w:hAnsi="Times New Roman"/>
          <w:b/>
          <w:bCs/>
          <w:i/>
          <w:iCs/>
          <w:sz w:val="28"/>
          <w:szCs w:val="28"/>
          <w:lang w:val="en-US"/>
        </w:rPr>
        <w:t xml:space="preserve">. </w:t>
      </w:r>
      <w:r w:rsidRPr="00FD4C71">
        <w:rPr>
          <w:rFonts w:ascii="Times New Roman" w:hAnsi="Times New Roman"/>
          <w:b/>
          <w:bCs/>
          <w:i/>
          <w:iCs/>
          <w:sz w:val="28"/>
          <w:szCs w:val="28"/>
        </w:rPr>
        <w:t>У програмному періоді 2021 – 2027 рр. Програми Interreg NEXT ,,Польща-Україна” на 40% збільшилась кількість учасників від Тернопільської</w:t>
      </w:r>
      <w:r>
        <w:rPr>
          <w:rFonts w:ascii="Times New Roman" w:hAnsi="Times New Roman"/>
          <w:b/>
          <w:bCs/>
          <w:i/>
          <w:iCs/>
          <w:sz w:val="28"/>
          <w:szCs w:val="28"/>
        </w:rPr>
        <w:t xml:space="preserve"> </w:t>
      </w:r>
      <w:r w:rsidRPr="00FD4C71">
        <w:rPr>
          <w:rFonts w:ascii="Times New Roman" w:hAnsi="Times New Roman"/>
          <w:b/>
          <w:bCs/>
          <w:i/>
          <w:iCs/>
          <w:sz w:val="28"/>
          <w:szCs w:val="28"/>
        </w:rPr>
        <w:t>області (18 представників) порівняно з програмним періодом 2014-2022 рр., коли участь взяло 13 представників.</w:t>
      </w:r>
    </w:p>
    <w:p w14:paraId="4F5451CB" w14:textId="77777777" w:rsidR="00EE6479" w:rsidRDefault="00EE6479" w:rsidP="00DD3B75">
      <w:pPr>
        <w:pStyle w:val="aff0"/>
        <w:ind w:left="0" w:firstLine="567"/>
        <w:jc w:val="both"/>
        <w:rPr>
          <w:rFonts w:ascii="Times New Roman" w:hAnsi="Times New Roman" w:cs="Times New Roman"/>
          <w:sz w:val="28"/>
          <w:szCs w:val="28"/>
        </w:rPr>
      </w:pPr>
    </w:p>
    <w:p w14:paraId="70D2B701" w14:textId="77777777" w:rsidR="00257F30" w:rsidRPr="00257F30" w:rsidRDefault="00257F30" w:rsidP="00317D06">
      <w:pPr>
        <w:pStyle w:val="aff0"/>
        <w:numPr>
          <w:ilvl w:val="1"/>
          <w:numId w:val="10"/>
        </w:numPr>
        <w:spacing w:after="0"/>
        <w:ind w:left="0" w:firstLine="567"/>
        <w:jc w:val="both"/>
        <w:rPr>
          <w:rFonts w:ascii="Times New Roman" w:hAnsi="Times New Roman" w:cs="Times New Roman"/>
          <w:b/>
          <w:bCs/>
          <w:sz w:val="28"/>
          <w:szCs w:val="28"/>
        </w:rPr>
      </w:pPr>
      <w:r w:rsidRPr="00257F30">
        <w:rPr>
          <w:rFonts w:ascii="Times New Roman" w:hAnsi="Times New Roman" w:cs="Times New Roman"/>
          <w:b/>
          <w:bCs/>
          <w:sz w:val="28"/>
          <w:szCs w:val="28"/>
        </w:rPr>
        <w:t>Розвиток інфраструктури</w:t>
      </w:r>
    </w:p>
    <w:p w14:paraId="5EC38E88" w14:textId="77777777" w:rsidR="00257F30" w:rsidRDefault="00257F30" w:rsidP="00317D06">
      <w:pPr>
        <w:pStyle w:val="aff0"/>
        <w:spacing w:after="0"/>
        <w:ind w:left="0" w:firstLine="567"/>
        <w:jc w:val="both"/>
        <w:rPr>
          <w:rFonts w:ascii="Times New Roman" w:hAnsi="Times New Roman" w:cs="Times New Roman"/>
          <w:sz w:val="28"/>
          <w:szCs w:val="28"/>
        </w:rPr>
      </w:pPr>
    </w:p>
    <w:p w14:paraId="0F3FEA46" w14:textId="77777777" w:rsidR="00317D06" w:rsidRPr="00317D06" w:rsidRDefault="00317D06" w:rsidP="00317D06">
      <w:pPr>
        <w:pStyle w:val="afff8"/>
        <w:ind w:firstLine="567"/>
        <w:jc w:val="both"/>
        <w:rPr>
          <w:rFonts w:ascii="Times New Roman" w:hAnsi="Times New Roman"/>
          <w:sz w:val="28"/>
          <w:szCs w:val="28"/>
        </w:rPr>
      </w:pPr>
      <w:r w:rsidRPr="00317D06">
        <w:rPr>
          <w:rFonts w:ascii="Times New Roman" w:hAnsi="Times New Roman"/>
          <w:sz w:val="28"/>
          <w:szCs w:val="28"/>
        </w:rPr>
        <w:t>Тернопільська область має досить розвинену та диверсифіковану логістично-транспортну систему. Через область пролягають міжнародні транспортні шляхи серед яких такі як:</w:t>
      </w:r>
    </w:p>
    <w:p w14:paraId="220B445E" w14:textId="77777777" w:rsidR="00317D06" w:rsidRP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t>1. E85 Клайпеда — Александрополіс — автомобільний шлях европейського значення.</w:t>
      </w:r>
    </w:p>
    <w:p w14:paraId="254A81D2" w14:textId="77777777" w:rsidR="00317D06" w:rsidRPr="00317D06" w:rsidRDefault="00317D06" w:rsidP="00317D06">
      <w:pPr>
        <w:pStyle w:val="af1"/>
        <w:shd w:val="clear" w:color="auto" w:fill="FFFFFF"/>
        <w:spacing w:before="0" w:beforeAutospacing="0" w:after="0" w:afterAutospacing="0"/>
        <w:ind w:firstLine="567"/>
        <w:jc w:val="both"/>
        <w:rPr>
          <w:sz w:val="28"/>
          <w:szCs w:val="28"/>
        </w:rPr>
      </w:pPr>
      <w:r w:rsidRPr="00317D06">
        <w:rPr>
          <w:sz w:val="28"/>
          <w:szCs w:val="28"/>
        </w:rPr>
        <w:t>Загальна довжина — 2300 км, у тому числі протяжність на території Тернопільської області — 210 км.</w:t>
      </w:r>
    </w:p>
    <w:p w14:paraId="36632D8E" w14:textId="77777777" w:rsidR="00317D06" w:rsidRPr="00317D06" w:rsidRDefault="00317D06" w:rsidP="00317D06">
      <w:pPr>
        <w:pStyle w:val="af1"/>
        <w:shd w:val="clear" w:color="auto" w:fill="FFFFFF"/>
        <w:spacing w:before="0" w:beforeAutospacing="0" w:after="0" w:afterAutospacing="0"/>
        <w:ind w:firstLine="567"/>
        <w:jc w:val="both"/>
        <w:rPr>
          <w:sz w:val="28"/>
          <w:szCs w:val="28"/>
        </w:rPr>
      </w:pPr>
      <w:r w:rsidRPr="00317D06">
        <w:rPr>
          <w:sz w:val="28"/>
          <w:szCs w:val="28"/>
        </w:rPr>
        <w:t xml:space="preserve">Автомобільний шлях починається у м. Клайпеді (Литва) і закінчується в  </w:t>
      </w:r>
      <w:r>
        <w:rPr>
          <w:sz w:val="28"/>
          <w:szCs w:val="28"/>
        </w:rPr>
        <w:br/>
      </w:r>
      <w:r w:rsidRPr="00317D06">
        <w:rPr>
          <w:sz w:val="28"/>
          <w:szCs w:val="28"/>
        </w:rPr>
        <w:t>м. Александрополісі (Греція). На Тернопільщині збігається з автомобільною дорогою міжнародного значення</w:t>
      </w:r>
      <w:r>
        <w:rPr>
          <w:sz w:val="28"/>
          <w:szCs w:val="28"/>
        </w:rPr>
        <w:t xml:space="preserve"> </w:t>
      </w:r>
      <w:r w:rsidRPr="00317D06">
        <w:rPr>
          <w:rFonts w:eastAsia="Calibri"/>
          <w:sz w:val="28"/>
          <w:szCs w:val="28"/>
        </w:rPr>
        <w:t>М-19</w:t>
      </w:r>
      <w:r>
        <w:rPr>
          <w:rFonts w:eastAsia="Calibri"/>
          <w:sz w:val="28"/>
          <w:szCs w:val="28"/>
        </w:rPr>
        <w:t xml:space="preserve"> </w:t>
      </w:r>
      <w:r w:rsidRPr="00317D06">
        <w:rPr>
          <w:rFonts w:eastAsia="Calibri"/>
          <w:sz w:val="28"/>
          <w:szCs w:val="28"/>
        </w:rPr>
        <w:t>,,Доманове - Ковель - Чернівці - Тереблече</w:t>
      </w:r>
      <w:r w:rsidRPr="00317D06">
        <w:rPr>
          <w:sz w:val="28"/>
          <w:szCs w:val="28"/>
        </w:rPr>
        <w:t>”.</w:t>
      </w:r>
    </w:p>
    <w:p w14:paraId="15D77961" w14:textId="77777777" w:rsidR="00317D06" w:rsidRPr="00317D06" w:rsidRDefault="00317D06" w:rsidP="00317D06">
      <w:pPr>
        <w:pStyle w:val="af1"/>
        <w:shd w:val="clear" w:color="auto" w:fill="FFFFFF"/>
        <w:spacing w:before="0" w:beforeAutospacing="0" w:after="0" w:afterAutospacing="0"/>
        <w:ind w:firstLine="567"/>
        <w:jc w:val="both"/>
        <w:rPr>
          <w:sz w:val="28"/>
          <w:szCs w:val="28"/>
          <w:shd w:val="clear" w:color="auto" w:fill="FFFFFF"/>
        </w:rPr>
      </w:pPr>
      <w:r w:rsidRPr="00317D06">
        <w:rPr>
          <w:sz w:val="28"/>
          <w:szCs w:val="28"/>
        </w:rPr>
        <w:t xml:space="preserve">2. </w:t>
      </w:r>
      <w:r w:rsidRPr="00317D06">
        <w:rPr>
          <w:bCs/>
          <w:sz w:val="28"/>
          <w:szCs w:val="28"/>
          <w:shd w:val="clear" w:color="auto" w:fill="FFFFFF"/>
        </w:rPr>
        <w:t>E50</w:t>
      </w:r>
      <w:r>
        <w:rPr>
          <w:sz w:val="28"/>
          <w:szCs w:val="28"/>
          <w:shd w:val="clear" w:color="auto" w:fill="FFFFFF"/>
        </w:rPr>
        <w:t xml:space="preserve"> </w:t>
      </w:r>
      <w:r w:rsidRPr="00317D06">
        <w:rPr>
          <w:sz w:val="28"/>
          <w:szCs w:val="28"/>
          <w:shd w:val="clear" w:color="auto" w:fill="FFFFFF"/>
        </w:rPr>
        <w:t>— Європейський автошлях, що бере свій початок у французькому</w:t>
      </w:r>
      <w:r>
        <w:rPr>
          <w:sz w:val="28"/>
          <w:szCs w:val="28"/>
          <w:shd w:val="clear" w:color="auto" w:fill="FFFFFF"/>
        </w:rPr>
        <w:t xml:space="preserve"> </w:t>
      </w:r>
      <w:r w:rsidRPr="00317D06">
        <w:rPr>
          <w:rFonts w:eastAsia="Calibri"/>
          <w:sz w:val="28"/>
          <w:szCs w:val="28"/>
          <w:shd w:val="clear" w:color="auto" w:fill="FFFFFF"/>
        </w:rPr>
        <w:t>Бресті</w:t>
      </w:r>
      <w:r w:rsidRPr="00317D06">
        <w:rPr>
          <w:sz w:val="28"/>
          <w:szCs w:val="28"/>
          <w:shd w:val="clear" w:color="auto" w:fill="FFFFFF"/>
        </w:rPr>
        <w:t>. Протяжність 5100</w:t>
      </w:r>
      <w:r>
        <w:rPr>
          <w:sz w:val="28"/>
          <w:szCs w:val="28"/>
          <w:shd w:val="clear" w:color="auto" w:fill="FFFFFF"/>
        </w:rPr>
        <w:t xml:space="preserve"> </w:t>
      </w:r>
      <w:r w:rsidRPr="00317D06">
        <w:rPr>
          <w:sz w:val="28"/>
          <w:szCs w:val="28"/>
          <w:shd w:val="clear" w:color="auto" w:fill="FFFFFF"/>
        </w:rPr>
        <w:t>км</w:t>
      </w:r>
      <w:r w:rsidRPr="00317D06">
        <w:rPr>
          <w:sz w:val="28"/>
          <w:szCs w:val="28"/>
        </w:rPr>
        <w:t xml:space="preserve">. </w:t>
      </w:r>
      <w:r w:rsidRPr="00317D06">
        <w:rPr>
          <w:sz w:val="28"/>
          <w:szCs w:val="28"/>
          <w:shd w:val="clear" w:color="auto" w:fill="FFFFFF"/>
        </w:rPr>
        <w:t>На Тернопільщині збігається з міжнародними  дорогами</w:t>
      </w:r>
      <w:r>
        <w:rPr>
          <w:sz w:val="28"/>
          <w:szCs w:val="28"/>
          <w:shd w:val="clear" w:color="auto" w:fill="FFFFFF"/>
        </w:rPr>
        <w:t xml:space="preserve"> </w:t>
      </w:r>
      <w:r w:rsidRPr="00317D06">
        <w:rPr>
          <w:sz w:val="28"/>
          <w:szCs w:val="28"/>
          <w:shd w:val="clear" w:color="auto" w:fill="FFFFFF"/>
        </w:rPr>
        <w:t>М-30</w:t>
      </w:r>
      <w:r>
        <w:rPr>
          <w:sz w:val="28"/>
          <w:szCs w:val="28"/>
          <w:shd w:val="clear" w:color="auto" w:fill="FFFFFF"/>
        </w:rPr>
        <w:t xml:space="preserve"> </w:t>
      </w:r>
      <w:r w:rsidRPr="00317D06">
        <w:rPr>
          <w:sz w:val="28"/>
          <w:szCs w:val="28"/>
          <w:shd w:val="clear" w:color="auto" w:fill="FFFFFF"/>
        </w:rPr>
        <w:t>,,Стрий</w:t>
      </w:r>
      <w:r>
        <w:rPr>
          <w:sz w:val="28"/>
          <w:szCs w:val="28"/>
          <w:shd w:val="clear" w:color="auto" w:fill="FFFFFF"/>
        </w:rPr>
        <w:t xml:space="preserve"> </w:t>
      </w:r>
      <w:r w:rsidRPr="00317D06">
        <w:rPr>
          <w:sz w:val="28"/>
          <w:szCs w:val="28"/>
          <w:shd w:val="clear" w:color="auto" w:fill="FFFFFF"/>
        </w:rPr>
        <w:t>-</w:t>
      </w:r>
      <w:r>
        <w:rPr>
          <w:sz w:val="28"/>
          <w:szCs w:val="28"/>
          <w:shd w:val="clear" w:color="auto" w:fill="FFFFFF"/>
        </w:rPr>
        <w:t xml:space="preserve"> </w:t>
      </w:r>
      <w:r w:rsidRPr="00317D06">
        <w:rPr>
          <w:sz w:val="28"/>
          <w:szCs w:val="28"/>
        </w:rPr>
        <w:t>Умань-</w:t>
      </w:r>
      <w:r w:rsidRPr="00317D06">
        <w:rPr>
          <w:rFonts w:eastAsia="Calibri"/>
          <w:sz w:val="28"/>
          <w:szCs w:val="28"/>
          <w:shd w:val="clear" w:color="auto" w:fill="FFFFFF"/>
        </w:rPr>
        <w:t>Дніпро</w:t>
      </w:r>
      <w:r>
        <w:rPr>
          <w:rFonts w:eastAsia="Calibri"/>
          <w:sz w:val="28"/>
          <w:szCs w:val="28"/>
          <w:shd w:val="clear" w:color="auto" w:fill="FFFFFF"/>
        </w:rPr>
        <w:t xml:space="preserve"> </w:t>
      </w:r>
      <w:r w:rsidRPr="00317D06">
        <w:rPr>
          <w:sz w:val="28"/>
          <w:szCs w:val="28"/>
          <w:shd w:val="clear" w:color="auto" w:fill="FFFFFF"/>
        </w:rPr>
        <w:t>-</w:t>
      </w:r>
      <w:r>
        <w:rPr>
          <w:sz w:val="28"/>
          <w:szCs w:val="28"/>
          <w:shd w:val="clear" w:color="auto" w:fill="FFFFFF"/>
        </w:rPr>
        <w:t xml:space="preserve"> </w:t>
      </w:r>
      <w:r w:rsidRPr="00317D06">
        <w:rPr>
          <w:rFonts w:eastAsia="Calibri"/>
          <w:sz w:val="28"/>
          <w:szCs w:val="28"/>
          <w:shd w:val="clear" w:color="auto" w:fill="FFFFFF"/>
        </w:rPr>
        <w:t>Ізварине</w:t>
      </w:r>
      <w:r w:rsidRPr="00317D06">
        <w:rPr>
          <w:sz w:val="28"/>
          <w:szCs w:val="28"/>
        </w:rPr>
        <w:t xml:space="preserve">”, протяжність в межах області 115 км та  </w:t>
      </w:r>
      <w:r w:rsidRPr="00317D06">
        <w:rPr>
          <w:bCs/>
          <w:sz w:val="28"/>
          <w:szCs w:val="28"/>
          <w:shd w:val="clear" w:color="auto" w:fill="FFFFFF"/>
        </w:rPr>
        <w:t>М 09</w:t>
      </w:r>
      <w:r>
        <w:rPr>
          <w:bCs/>
          <w:sz w:val="28"/>
          <w:szCs w:val="28"/>
          <w:shd w:val="clear" w:color="auto" w:fill="FFFFFF"/>
        </w:rPr>
        <w:t xml:space="preserve"> </w:t>
      </w:r>
      <w:r>
        <w:rPr>
          <w:sz w:val="28"/>
          <w:szCs w:val="28"/>
          <w:shd w:val="clear" w:color="auto" w:fill="FFFFFF"/>
        </w:rPr>
        <w:t>–</w:t>
      </w:r>
      <w:r w:rsidRPr="00317D06">
        <w:rPr>
          <w:sz w:val="28"/>
          <w:szCs w:val="28"/>
          <w:shd w:val="clear" w:color="auto" w:fill="FFFFFF"/>
        </w:rPr>
        <w:t xml:space="preserve"> </w:t>
      </w:r>
      <w:r w:rsidRPr="00317D06">
        <w:rPr>
          <w:rFonts w:eastAsia="Calibri"/>
          <w:bCs/>
          <w:sz w:val="28"/>
          <w:szCs w:val="28"/>
          <w:shd w:val="clear" w:color="auto" w:fill="FFFFFF"/>
        </w:rPr>
        <w:t>Тернопіль</w:t>
      </w:r>
      <w:r>
        <w:rPr>
          <w:bCs/>
          <w:sz w:val="28"/>
          <w:szCs w:val="28"/>
          <w:shd w:val="clear" w:color="auto" w:fill="FFFFFF"/>
        </w:rPr>
        <w:t xml:space="preserve"> </w:t>
      </w:r>
      <w:r w:rsidRPr="00317D06">
        <w:rPr>
          <w:bCs/>
          <w:sz w:val="28"/>
          <w:szCs w:val="28"/>
          <w:shd w:val="clear" w:color="auto" w:fill="FFFFFF"/>
        </w:rPr>
        <w:t>- Львів -</w:t>
      </w:r>
      <w:r w:rsidRPr="00317D06">
        <w:rPr>
          <w:rFonts w:eastAsia="Calibri"/>
          <w:bCs/>
          <w:sz w:val="28"/>
          <w:szCs w:val="28"/>
          <w:shd w:val="clear" w:color="auto" w:fill="FFFFFF"/>
        </w:rPr>
        <w:t>Рава-Руська</w:t>
      </w:r>
      <w:r w:rsidRPr="00317D06">
        <w:rPr>
          <w:sz w:val="28"/>
          <w:szCs w:val="28"/>
          <w:shd w:val="clear" w:color="auto" w:fill="FFFFFF"/>
        </w:rPr>
        <w:t>, протяжність 40 км яка також збігається з частиною Європейського шляху Е 372 Варшава- Львів.</w:t>
      </w:r>
    </w:p>
    <w:p w14:paraId="06583B15" w14:textId="77777777" w:rsidR="00317D06" w:rsidRPr="00317D06" w:rsidRDefault="00317D06" w:rsidP="00317D06">
      <w:pPr>
        <w:pStyle w:val="af1"/>
        <w:shd w:val="clear" w:color="auto" w:fill="FFFFFF"/>
        <w:spacing w:before="0" w:beforeAutospacing="0" w:after="0" w:afterAutospacing="0"/>
        <w:ind w:firstLine="567"/>
        <w:jc w:val="both"/>
        <w:rPr>
          <w:sz w:val="28"/>
          <w:szCs w:val="28"/>
          <w:shd w:val="clear" w:color="auto" w:fill="FFFFFF"/>
        </w:rPr>
      </w:pPr>
    </w:p>
    <w:p w14:paraId="01DF5AFE" w14:textId="77777777" w:rsidR="00317D06" w:rsidRPr="00317D06" w:rsidRDefault="008E5BC5" w:rsidP="00317D06">
      <w:pPr>
        <w:pStyle w:val="af1"/>
        <w:shd w:val="clear" w:color="auto" w:fill="FFFFFF"/>
        <w:spacing w:before="0" w:beforeAutospacing="0" w:after="0" w:afterAutospacing="0"/>
        <w:jc w:val="center"/>
        <w:rPr>
          <w:sz w:val="28"/>
          <w:szCs w:val="28"/>
        </w:rPr>
      </w:pPr>
      <w:r>
        <w:rPr>
          <w:noProof/>
          <w:lang w:eastAsia="uk-UA"/>
        </w:rPr>
        <w:lastRenderedPageBreak/>
        <w:pict w14:anchorId="3EA29519">
          <v:shape id="Рисунок 7" o:spid="_x0000_i1087" type="#_x0000_t75" style="width:412.5pt;height:333pt;visibility:visible">
            <v:imagedata r:id="rId111" o:title=""/>
          </v:shape>
        </w:pict>
      </w:r>
    </w:p>
    <w:p w14:paraId="70B264E3" w14:textId="77777777" w:rsidR="00317D06" w:rsidRPr="00317D06" w:rsidRDefault="00317D06" w:rsidP="00317D06">
      <w:pPr>
        <w:ind w:firstLine="567"/>
        <w:jc w:val="both"/>
        <w:rPr>
          <w:rFonts w:ascii="Times New Roman" w:hAnsi="Times New Roman"/>
          <w:sz w:val="28"/>
          <w:szCs w:val="28"/>
        </w:rPr>
      </w:pPr>
    </w:p>
    <w:p w14:paraId="06D55587" w14:textId="77777777" w:rsidR="00317D06" w:rsidRP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t xml:space="preserve">Загальна протяжність автомобільних доріг загального користування в межах області становить 5066,1 км, із них 1546,7 км державного значення (міжнародні -357,4, національні - 131,1 км, регіональні - 262,7км, територіальні - 795,5 км) та 3519,4 км місцевого значення (обласні – 324,7 км, районні – 3194,7 км), що сприяє розвитку транзитного потенціалу області та визначає стратегічне значення для розвитку економіки регіону. </w:t>
      </w:r>
    </w:p>
    <w:p w14:paraId="413EC63A" w14:textId="77777777" w:rsidR="00317D06" w:rsidRPr="00317D06" w:rsidRDefault="008E5BC5" w:rsidP="00317D06">
      <w:pPr>
        <w:ind w:firstLine="567"/>
        <w:jc w:val="center"/>
        <w:rPr>
          <w:rFonts w:ascii="Times New Roman" w:hAnsi="Times New Roman"/>
          <w:sz w:val="28"/>
          <w:szCs w:val="28"/>
        </w:rPr>
      </w:pPr>
      <w:r>
        <w:rPr>
          <w:rFonts w:ascii="Times New Roman" w:hAnsi="Times New Roman"/>
          <w:noProof/>
          <w:sz w:val="28"/>
          <w:szCs w:val="28"/>
          <w:lang w:eastAsia="uk-UA"/>
        </w:rPr>
        <w:pict w14:anchorId="7E3EC5E8">
          <v:shape id="_x0000_i1088" type="#_x0000_t75" style="width:202.5pt;height:268.5pt;visibility:visible">
            <v:imagedata r:id="rId112" o:title=""/>
          </v:shape>
        </w:pict>
      </w:r>
    </w:p>
    <w:p w14:paraId="20478307" w14:textId="77777777" w:rsidR="00317D06" w:rsidRPr="00317D06" w:rsidRDefault="00317D06" w:rsidP="00317D06">
      <w:pPr>
        <w:ind w:firstLine="567"/>
        <w:jc w:val="both"/>
        <w:rPr>
          <w:rFonts w:ascii="Times New Roman" w:hAnsi="Times New Roman"/>
          <w:b/>
          <w:sz w:val="28"/>
          <w:szCs w:val="28"/>
        </w:rPr>
      </w:pPr>
      <w:r w:rsidRPr="00317D06">
        <w:rPr>
          <w:rFonts w:ascii="Times New Roman" w:hAnsi="Times New Roman"/>
          <w:sz w:val="28"/>
          <w:szCs w:val="28"/>
        </w:rPr>
        <w:lastRenderedPageBreak/>
        <w:t>Транспортно-логістична інфраструктура Тернопільської області представлена залізничним, автомобільним, річковим та авіаційним видами транспорту.</w:t>
      </w:r>
    </w:p>
    <w:p w14:paraId="727A62DB"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Основними чинниками формування транспортної системи обласного рівня є наступні:</w:t>
      </w:r>
    </w:p>
    <w:p w14:paraId="5C2F580E"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1. вигідне економіко-географічне положення області у центрі Західної України (межування з Львівською, Рівненською, Хмельницькою, Чернівецькою та Івано-Франківською областями, близькість до кордону з Європою);</w:t>
      </w:r>
    </w:p>
    <w:p w14:paraId="1F51EB87"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2. вигідні природно-кліматичні та географічні умови для розвитку транспортної інфраструктури (більша частина області - рівнинна територія, лише на півночі розташовані Кременецькі гори);</w:t>
      </w:r>
    </w:p>
    <w:p w14:paraId="24C556BD"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3. розвиток господарства регіону, де транспорт виконує роль перевізника сировини та матеріалів, готової продукції, трудових ресурсів;</w:t>
      </w:r>
    </w:p>
    <w:p w14:paraId="419D4915"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4. через область проходять міжнародні транспортні магістралі, розвинена і диверсифікована транспортна мережа прилеглих територій;</w:t>
      </w:r>
    </w:p>
    <w:p w14:paraId="4A097BDA"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5. наявність необхідної інфраструктури (транспортної, складської, енергетичної, комунікаційної);</w:t>
      </w:r>
    </w:p>
    <w:p w14:paraId="68E13023"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6. тяжіння до існуючих або перспективних центрів ділового співробітництва (невелика відстань до м. Львів та інших великих міст).</w:t>
      </w:r>
    </w:p>
    <w:p w14:paraId="220095AB"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 xml:space="preserve">Залізничний транспорт в Тернопільській області широко використовується як у внутрішніх, так і в міжнародних зв’язках. У 2023 році в структурі вантажообороту його частка становила 60,1 %, а пасажирообороту –  6 %. Якщо порівнювати ці дані з обсягами перевезень у минулих періодах, то можна зробити висновок про те, що суттєвий вплив на обсяги перевезень залізничним транспортом спричинило повномасштабне вторгнення російської федерації на територію України. </w:t>
      </w:r>
    </w:p>
    <w:p w14:paraId="0B7A8AA1"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Залізничний комплекс області включає 14 підприємств. Основні з них: локомотивне депо Тернопіль, пасажирське вагонне депо Тернопіль, вагонне депо Тернопіль, станція Тернопіль, вокзал станції Тернопіль, Тернопільська дистанція колії, дистанція сигналізації зв'язку. На базі колишнього рефрижераторного депо налагоджено ремонт пасажирських вагонів та іншої залізничної техніки, в локомотивному депо організовано ремонт дизель-поїздів, оновлюється колійне господарство, запроваджуються нові технології роботи. Зазначені підприємства належать до регіональної філії ,,Львівська залізниця” АТ ,,Укрзалізниця’’.</w:t>
      </w:r>
    </w:p>
    <w:p w14:paraId="7724FD3B"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На території області розташовані 40 станції та 40 залів очікування пасажирів. Вантажні операції здійснюються на 38 залізничних станціях.</w:t>
      </w:r>
    </w:p>
    <w:p w14:paraId="6113A9DB"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 xml:space="preserve">Розгорнута довжина колій становить 777,3 км, експлуатаційна довжина колій - 634,3 км, електрифіковано - 139 км колій. Щільність залізничної мережі на території області становить 45,9 км на 1 тис. км2, що значно перевищує такий же показник в Україні (37,6 км). Найбільша щільність залізниць у центральній частині області, а найменша - у північній. Найважливіша магістраль (Львів - Київ) перетинає область із заходу на схід. Міжобласне значення має залізниця Тернопіль - Чернівці. Залізничний вузол міста Тернополя надає можливість сполучення практично з усіма обласними </w:t>
      </w:r>
      <w:r w:rsidRPr="00317D06">
        <w:rPr>
          <w:sz w:val="28"/>
          <w:szCs w:val="28"/>
        </w:rPr>
        <w:lastRenderedPageBreak/>
        <w:t>центрами України, країнами ближнього зарубіжжя. З Тернополя курсують поїзди у таких основних напрямках: Львів, Хмельницький, Чортків, Ланівці, Рогатин, Київ. Перевезення в межах області здійснюється залізницями Тернопіль - Ланівці, Тернопіль - Підволочиськ, Тернопіль - Бережани, Тернопіль - Заліщики тощо. Через область проходять поїзди у Польщу, Чехію, Словаччину, Болгарію. Залізнична станція "Тернопіль" здатна пропускати на добу близько 17 тис. пасажирів і 1,2 тис.тонн вантажів.</w:t>
      </w:r>
    </w:p>
    <w:p w14:paraId="4A682647" w14:textId="77777777" w:rsidR="00317D06" w:rsidRPr="00317D06" w:rsidRDefault="008E5BC5" w:rsidP="00317D06">
      <w:pPr>
        <w:spacing w:before="100" w:beforeAutospacing="1" w:after="100" w:afterAutospacing="1"/>
        <w:ind w:firstLine="567"/>
        <w:rPr>
          <w:rFonts w:ascii="Times New Roman" w:hAnsi="Times New Roman"/>
          <w:lang w:eastAsia="uk-UA"/>
        </w:rPr>
      </w:pPr>
      <w:r>
        <w:rPr>
          <w:rFonts w:ascii="Times New Roman" w:hAnsi="Times New Roman"/>
          <w:noProof/>
          <w:lang w:eastAsia="uk-UA"/>
        </w:rPr>
        <w:pict w14:anchorId="493B4FB7">
          <v:shape id="_x0000_i1089" type="#_x0000_t75" style="width:482.25pt;height:317.25pt;visibility:visible">
            <v:imagedata r:id="rId113" o:title="map_Ua"/>
          </v:shape>
        </w:pict>
      </w:r>
    </w:p>
    <w:p w14:paraId="189144F7"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p>
    <w:p w14:paraId="180F8309" w14:textId="77777777" w:rsidR="00317D06" w:rsidRP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t>Внутрішньообласна автобусна маршрутна мережа загальною протяжністю 23815 км та складається з 592 автобусних маршрутів загального користування, в тому числі: 61міський маршрут, 35 приміські маршрути шлях проходження яких не виходить за межі однієї територіальної, 397– приміських що проходять територією двох або більше територіальних громад  та 101 – міжміський автобусний маршрут.</w:t>
      </w:r>
    </w:p>
    <w:p w14:paraId="2622B8CD" w14:textId="77777777" w:rsidR="00317D06" w:rsidRP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t>Пасажирські перевезення автомобільним транспортом забеспечують 127 суб’єктів підприємницької діяльності, з яких 12 - юридичні та 115 - фізичні особи. На маршрутах щоденно задіяно  870 автобусів. На міських автобусних маршрутах 96% транспортних засобів обладнані для перевезення осіб з інвалідністю.</w:t>
      </w:r>
    </w:p>
    <w:p w14:paraId="1D1863B8" w14:textId="77777777" w:rsidR="00317D06" w:rsidRP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t>Міський електротранспорт працює в Тернополі. Довжина тролейбусних маршрутів сягає 70 км. Тернопіль обслуговують в середньому 56 тролейбусів з яких 3 обладнані для перевезення осіб з обмежиними фізичними можливостями. Існує тролейбусна лінія з Тернополя до його передмістя - Великої Березовиці.</w:t>
      </w:r>
    </w:p>
    <w:p w14:paraId="4BB65C1D" w14:textId="77777777" w:rsidR="00317D06" w:rsidRP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lastRenderedPageBreak/>
        <w:t xml:space="preserve">Послугами автомобільного транспорту у 2024 р. скористалися 49462,3 тис. осіб. </w:t>
      </w:r>
    </w:p>
    <w:p w14:paraId="2DF8AF4F"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Річковий транспорт, один з основних видів транспорту, що здійснює перевезення вантажів та пасажирів внутрішніми водними шляхами. В області він був розвинутий на р. Дністер нижче від м. Заліщики. Ним перевозились в основному будівельні матеріали (гравій, галька), які добувалися із дна цієї річки. Гості та жителі міста Тернополя на катері в літній час мають змогу здійснити прогулянку по Тернопільському ставу.</w:t>
      </w:r>
    </w:p>
    <w:p w14:paraId="386A3D52"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 xml:space="preserve">Стратегічне значення має Аеропорт ,,Тернопіль”. Зараз він майже не функціонує. Летовище знаходиться за межами міста на відстані двох кілометрів, має злітно-посадкову смугу з штучним покриттям розміром 2000м х 42 м. і може обслуговувати повітряні судна з максимальною злітною масою до 61 тонни (літаки типу Л-410, Ан-24, Ан-26, Ан-12, Як-40, Як-42, Іл-18, ТУ-134, та вертольоти всіх типів). Площа земельної ділянки на якій розташоване летовище становить 156,6 га. Аеровокзал має один пасажирський термінал площею 384 кв.м. Його пропускна здатність 170 пасажирів за 1 год. Аеропорт знаходиться практично у геометричному центрі Західної України. Відстані до сусідніх обласних центрів становлять: до Львова-120 км., Хмельницька-110 км., Івано-Франківська-130 км., Рівного-130 км., Луцька-150 км., Чернівців-170 км.. Найближчі міжнародні аеропорти - Київ (500 км), Львів (120 км), Івано-Франківськ (170 км). </w:t>
      </w:r>
    </w:p>
    <w:p w14:paraId="5EBF418A"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У 2019 році затверджена концепція розвитку цілісного майнового комплексу Аеропорту ,,Тернопіль”, згідно з якою аеродромний комплекс має перетворитися в інтермодальний вантажний хаб західної України.</w:t>
      </w:r>
    </w:p>
    <w:p w14:paraId="6A42214C"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В області є 2 аеродроми (Борщів і Мельниця-Подільська), 1 вертодром        (с. Лопушне Кременецького району). Але вони використовуються дуже рідко.</w:t>
      </w:r>
    </w:p>
    <w:p w14:paraId="06045C78" w14:textId="77777777" w:rsidR="00317D06" w:rsidRDefault="00317D06" w:rsidP="00317D06">
      <w:pPr>
        <w:ind w:firstLine="567"/>
        <w:jc w:val="both"/>
        <w:rPr>
          <w:rFonts w:ascii="Times New Roman" w:hAnsi="Times New Roman"/>
          <w:sz w:val="28"/>
          <w:szCs w:val="28"/>
        </w:rPr>
      </w:pPr>
      <w:r w:rsidRPr="00317D06">
        <w:rPr>
          <w:rFonts w:ascii="Times New Roman" w:hAnsi="Times New Roman"/>
          <w:sz w:val="28"/>
          <w:szCs w:val="28"/>
        </w:rPr>
        <w:t xml:space="preserve">За підсумками роботи транспорту у 2023р. вантажооборот підприємств транспорту становив 2325,5 млн.ткм, що на 2% менше, ніж у 2022р. </w:t>
      </w:r>
    </w:p>
    <w:p w14:paraId="705C24BC" w14:textId="77777777" w:rsidR="00317D06" w:rsidRPr="00317D06" w:rsidRDefault="00317D06" w:rsidP="00317D06">
      <w:pPr>
        <w:spacing w:line="237" w:lineRule="auto"/>
        <w:ind w:firstLine="567"/>
        <w:jc w:val="both"/>
        <w:rPr>
          <w:rFonts w:ascii="Times New Roman" w:hAnsi="Times New Roman"/>
          <w:sz w:val="28"/>
          <w:szCs w:val="28"/>
        </w:rPr>
      </w:pPr>
      <w:r w:rsidRPr="00317D06">
        <w:rPr>
          <w:rFonts w:ascii="Times New Roman" w:hAnsi="Times New Roman"/>
          <w:sz w:val="28"/>
          <w:szCs w:val="28"/>
        </w:rPr>
        <w:t xml:space="preserve">Підприємствами транспорту </w:t>
      </w:r>
      <w:r w:rsidRPr="00317D06">
        <w:rPr>
          <w:rFonts w:ascii="Times New Roman" w:hAnsi="Times New Roman"/>
          <w:color w:val="000000"/>
          <w:sz w:val="28"/>
          <w:szCs w:val="28"/>
        </w:rPr>
        <w:t xml:space="preserve">перевезено </w:t>
      </w:r>
      <w:r w:rsidRPr="00317D06">
        <w:rPr>
          <w:rFonts w:ascii="Times New Roman" w:hAnsi="Times New Roman"/>
          <w:sz w:val="28"/>
          <w:szCs w:val="28"/>
        </w:rPr>
        <w:t>6007,8 тис.т вантажів, або на 4,6% більше, ніж у 2022р.</w:t>
      </w:r>
    </w:p>
    <w:p w14:paraId="19FA2288" w14:textId="77777777" w:rsidR="00317D06" w:rsidRPr="00317D06" w:rsidRDefault="00317D06" w:rsidP="00317D06">
      <w:pPr>
        <w:spacing w:line="237" w:lineRule="auto"/>
        <w:ind w:firstLine="567"/>
        <w:jc w:val="both"/>
        <w:rPr>
          <w:rFonts w:ascii="Times New Roman" w:hAnsi="Times New Roman"/>
          <w:sz w:val="28"/>
          <w:szCs w:val="28"/>
        </w:rPr>
      </w:pPr>
    </w:p>
    <w:p w14:paraId="2C0B73FB" w14:textId="77777777" w:rsidR="00317D06" w:rsidRPr="00317D06" w:rsidRDefault="00317D06" w:rsidP="00317D06">
      <w:pPr>
        <w:ind w:firstLine="567"/>
        <w:jc w:val="center"/>
        <w:rPr>
          <w:rFonts w:ascii="Times New Roman" w:hAnsi="Times New Roman"/>
          <w:b/>
          <w:sz w:val="28"/>
          <w:szCs w:val="28"/>
        </w:rPr>
      </w:pPr>
      <w:r w:rsidRPr="00317D06">
        <w:rPr>
          <w:rFonts w:ascii="Times New Roman" w:hAnsi="Times New Roman"/>
          <w:b/>
          <w:sz w:val="28"/>
          <w:szCs w:val="28"/>
        </w:rPr>
        <w:t>Вантажооборот підприємств транспорту</w:t>
      </w:r>
    </w:p>
    <w:p w14:paraId="4E6D1CFB" w14:textId="77777777" w:rsidR="00317D06" w:rsidRPr="00317D06" w:rsidRDefault="00317D06" w:rsidP="00317D06">
      <w:pPr>
        <w:ind w:firstLine="567"/>
        <w:jc w:val="center"/>
        <w:rPr>
          <w:rFonts w:ascii="Times New Roman" w:hAnsi="Times New Roman"/>
          <w:sz w:val="28"/>
          <w:szCs w:val="28"/>
        </w:rPr>
      </w:pPr>
      <w:r w:rsidRPr="00317D06">
        <w:rPr>
          <w:rFonts w:ascii="Times New Roman" w:hAnsi="Times New Roman"/>
          <w:sz w:val="28"/>
          <w:szCs w:val="28"/>
        </w:rPr>
        <w:t>(у % до відповідного періоду попереднього року, наростаючим підсумком 2023 р.)</w:t>
      </w:r>
    </w:p>
    <w:p w14:paraId="4AFD96E2" w14:textId="77777777" w:rsidR="00317D06" w:rsidRPr="00317D06" w:rsidRDefault="00317D06" w:rsidP="00317D06">
      <w:pPr>
        <w:spacing w:line="237" w:lineRule="auto"/>
        <w:ind w:firstLine="567"/>
        <w:jc w:val="both"/>
        <w:rPr>
          <w:rFonts w:ascii="Times New Roman" w:hAnsi="Times New Roman"/>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116"/>
        <w:gridCol w:w="1418"/>
        <w:gridCol w:w="1844"/>
        <w:gridCol w:w="1419"/>
        <w:gridCol w:w="1848"/>
      </w:tblGrid>
      <w:tr w:rsidR="00317D06" w:rsidRPr="00317D06" w14:paraId="27F866C4" w14:textId="77777777" w:rsidTr="00317D06">
        <w:trPr>
          <w:cantSplit/>
        </w:trPr>
        <w:tc>
          <w:tcPr>
            <w:tcW w:w="3116" w:type="dxa"/>
            <w:vMerge w:val="restart"/>
          </w:tcPr>
          <w:p w14:paraId="7D9243CD" w14:textId="77777777" w:rsidR="00317D06" w:rsidRPr="00317D06" w:rsidRDefault="00317D06" w:rsidP="00317D06">
            <w:pPr>
              <w:spacing w:line="237" w:lineRule="auto"/>
              <w:ind w:left="-113" w:firstLine="567"/>
              <w:jc w:val="center"/>
              <w:rPr>
                <w:rFonts w:ascii="Times New Roman" w:hAnsi="Times New Roman"/>
                <w:sz w:val="28"/>
                <w:szCs w:val="28"/>
              </w:rPr>
            </w:pPr>
          </w:p>
        </w:tc>
        <w:tc>
          <w:tcPr>
            <w:tcW w:w="3262" w:type="dxa"/>
            <w:gridSpan w:val="2"/>
            <w:hideMark/>
          </w:tcPr>
          <w:p w14:paraId="6F3FF84B"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Вантажооборот</w:t>
            </w:r>
          </w:p>
        </w:tc>
        <w:tc>
          <w:tcPr>
            <w:tcW w:w="3267" w:type="dxa"/>
            <w:gridSpan w:val="2"/>
            <w:hideMark/>
          </w:tcPr>
          <w:p w14:paraId="042559F3"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Перевезено вантажів</w:t>
            </w:r>
          </w:p>
        </w:tc>
      </w:tr>
      <w:tr w:rsidR="00317D06" w:rsidRPr="00317D06" w14:paraId="048D76AD" w14:textId="77777777" w:rsidTr="00317D06">
        <w:trPr>
          <w:cantSplit/>
        </w:trPr>
        <w:tc>
          <w:tcPr>
            <w:tcW w:w="3116" w:type="dxa"/>
            <w:vMerge/>
            <w:vAlign w:val="center"/>
            <w:hideMark/>
          </w:tcPr>
          <w:p w14:paraId="7F8B3C79" w14:textId="77777777" w:rsidR="00317D06" w:rsidRPr="00317D06" w:rsidRDefault="00317D06" w:rsidP="00317D06">
            <w:pPr>
              <w:ind w:firstLine="567"/>
              <w:rPr>
                <w:rFonts w:ascii="Times New Roman" w:hAnsi="Times New Roman"/>
                <w:sz w:val="28"/>
                <w:szCs w:val="28"/>
              </w:rPr>
            </w:pPr>
          </w:p>
        </w:tc>
        <w:tc>
          <w:tcPr>
            <w:tcW w:w="1418" w:type="dxa"/>
            <w:vAlign w:val="center"/>
            <w:hideMark/>
          </w:tcPr>
          <w:p w14:paraId="1B9BF4E8"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млн.ткм</w:t>
            </w:r>
          </w:p>
        </w:tc>
        <w:tc>
          <w:tcPr>
            <w:tcW w:w="1844" w:type="dxa"/>
            <w:hideMark/>
          </w:tcPr>
          <w:p w14:paraId="490F2100"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 xml:space="preserve">у % до </w:t>
            </w:r>
          </w:p>
          <w:p w14:paraId="6471EA18"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2022</w:t>
            </w:r>
          </w:p>
        </w:tc>
        <w:tc>
          <w:tcPr>
            <w:tcW w:w="1419" w:type="dxa"/>
            <w:vAlign w:val="center"/>
            <w:hideMark/>
          </w:tcPr>
          <w:p w14:paraId="012E868B" w14:textId="77777777" w:rsidR="00317D06" w:rsidRPr="00317D06" w:rsidRDefault="00317D06" w:rsidP="00317D06">
            <w:pPr>
              <w:spacing w:line="237" w:lineRule="auto"/>
              <w:ind w:firstLine="567"/>
              <w:jc w:val="center"/>
              <w:rPr>
                <w:rFonts w:ascii="Times New Roman" w:hAnsi="Times New Roman"/>
                <w:sz w:val="28"/>
                <w:szCs w:val="28"/>
              </w:rPr>
            </w:pPr>
            <w:r w:rsidRPr="00317D06">
              <w:rPr>
                <w:rFonts w:ascii="Times New Roman" w:hAnsi="Times New Roman"/>
                <w:sz w:val="28"/>
                <w:szCs w:val="28"/>
              </w:rPr>
              <w:t>тис.т</w:t>
            </w:r>
          </w:p>
        </w:tc>
        <w:tc>
          <w:tcPr>
            <w:tcW w:w="1848" w:type="dxa"/>
            <w:hideMark/>
          </w:tcPr>
          <w:p w14:paraId="70EC4495"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 xml:space="preserve">у % до </w:t>
            </w:r>
          </w:p>
          <w:p w14:paraId="330FE9EA"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2022</w:t>
            </w:r>
          </w:p>
        </w:tc>
      </w:tr>
      <w:tr w:rsidR="00317D06" w:rsidRPr="00317D06" w14:paraId="3F0A1069" w14:textId="77777777" w:rsidTr="00317D06">
        <w:trPr>
          <w:cantSplit/>
        </w:trPr>
        <w:tc>
          <w:tcPr>
            <w:tcW w:w="3116" w:type="dxa"/>
            <w:hideMark/>
          </w:tcPr>
          <w:p w14:paraId="420E74F5" w14:textId="77777777" w:rsidR="00317D06" w:rsidRPr="00317D06" w:rsidRDefault="00317D06" w:rsidP="00317D06">
            <w:pPr>
              <w:spacing w:line="237" w:lineRule="auto"/>
              <w:ind w:left="-57" w:firstLine="567"/>
              <w:jc w:val="both"/>
              <w:rPr>
                <w:rFonts w:ascii="Times New Roman" w:hAnsi="Times New Roman"/>
                <w:b/>
                <w:sz w:val="28"/>
                <w:szCs w:val="28"/>
              </w:rPr>
            </w:pPr>
            <w:r w:rsidRPr="00317D06">
              <w:rPr>
                <w:rFonts w:ascii="Times New Roman" w:hAnsi="Times New Roman"/>
                <w:b/>
                <w:sz w:val="28"/>
                <w:szCs w:val="28"/>
              </w:rPr>
              <w:t>Транспорт</w:t>
            </w:r>
          </w:p>
        </w:tc>
        <w:tc>
          <w:tcPr>
            <w:tcW w:w="1418" w:type="dxa"/>
            <w:hideMark/>
          </w:tcPr>
          <w:p w14:paraId="3FA9B7FE" w14:textId="77777777" w:rsidR="00317D06" w:rsidRPr="00317D06" w:rsidRDefault="00317D06" w:rsidP="00317D06">
            <w:pPr>
              <w:spacing w:line="237" w:lineRule="auto"/>
              <w:jc w:val="center"/>
              <w:rPr>
                <w:rFonts w:ascii="Times New Roman" w:hAnsi="Times New Roman"/>
                <w:b/>
                <w:sz w:val="28"/>
                <w:szCs w:val="28"/>
              </w:rPr>
            </w:pPr>
            <w:r w:rsidRPr="00317D06">
              <w:rPr>
                <w:rFonts w:ascii="Times New Roman" w:hAnsi="Times New Roman"/>
                <w:b/>
                <w:sz w:val="28"/>
                <w:szCs w:val="28"/>
              </w:rPr>
              <w:t>2325,5</w:t>
            </w:r>
          </w:p>
        </w:tc>
        <w:tc>
          <w:tcPr>
            <w:tcW w:w="1844" w:type="dxa"/>
            <w:hideMark/>
          </w:tcPr>
          <w:p w14:paraId="6D044EB5" w14:textId="77777777" w:rsidR="00317D06" w:rsidRPr="00317D06" w:rsidRDefault="00317D06" w:rsidP="00317D06">
            <w:pPr>
              <w:spacing w:line="237" w:lineRule="auto"/>
              <w:jc w:val="center"/>
              <w:rPr>
                <w:rFonts w:ascii="Times New Roman" w:hAnsi="Times New Roman"/>
                <w:b/>
                <w:sz w:val="28"/>
                <w:szCs w:val="28"/>
              </w:rPr>
            </w:pPr>
            <w:r w:rsidRPr="00317D06">
              <w:rPr>
                <w:rFonts w:ascii="Times New Roman" w:hAnsi="Times New Roman"/>
                <w:b/>
                <w:sz w:val="28"/>
                <w:szCs w:val="28"/>
              </w:rPr>
              <w:t>102</w:t>
            </w:r>
          </w:p>
        </w:tc>
        <w:tc>
          <w:tcPr>
            <w:tcW w:w="1419" w:type="dxa"/>
            <w:hideMark/>
          </w:tcPr>
          <w:p w14:paraId="594C61E0" w14:textId="77777777" w:rsidR="00317D06" w:rsidRPr="00317D06" w:rsidRDefault="00317D06" w:rsidP="00317D06">
            <w:pPr>
              <w:spacing w:line="237" w:lineRule="auto"/>
              <w:jc w:val="center"/>
              <w:rPr>
                <w:rFonts w:ascii="Times New Roman" w:hAnsi="Times New Roman"/>
                <w:b/>
                <w:sz w:val="28"/>
                <w:szCs w:val="28"/>
              </w:rPr>
            </w:pPr>
            <w:r w:rsidRPr="00317D06">
              <w:rPr>
                <w:rFonts w:ascii="Times New Roman" w:hAnsi="Times New Roman"/>
                <w:b/>
                <w:sz w:val="28"/>
                <w:szCs w:val="28"/>
              </w:rPr>
              <w:t>6007,8</w:t>
            </w:r>
          </w:p>
        </w:tc>
        <w:tc>
          <w:tcPr>
            <w:tcW w:w="1848" w:type="dxa"/>
            <w:hideMark/>
          </w:tcPr>
          <w:p w14:paraId="6253AC69" w14:textId="77777777" w:rsidR="00317D06" w:rsidRPr="00317D06" w:rsidRDefault="00317D06" w:rsidP="00317D06">
            <w:pPr>
              <w:spacing w:line="237" w:lineRule="auto"/>
              <w:ind w:firstLine="567"/>
              <w:jc w:val="center"/>
              <w:rPr>
                <w:rFonts w:ascii="Times New Roman" w:hAnsi="Times New Roman"/>
                <w:b/>
                <w:sz w:val="28"/>
                <w:szCs w:val="28"/>
              </w:rPr>
            </w:pPr>
            <w:r w:rsidRPr="00317D06">
              <w:rPr>
                <w:rFonts w:ascii="Times New Roman" w:hAnsi="Times New Roman"/>
                <w:b/>
                <w:sz w:val="28"/>
                <w:szCs w:val="28"/>
              </w:rPr>
              <w:t>104,6</w:t>
            </w:r>
          </w:p>
        </w:tc>
      </w:tr>
      <w:tr w:rsidR="00317D06" w:rsidRPr="00317D06" w14:paraId="2AE24F44" w14:textId="77777777" w:rsidTr="00317D06">
        <w:trPr>
          <w:cantSplit/>
        </w:trPr>
        <w:tc>
          <w:tcPr>
            <w:tcW w:w="3116" w:type="dxa"/>
            <w:hideMark/>
          </w:tcPr>
          <w:p w14:paraId="002464F0" w14:textId="77777777" w:rsidR="00317D06" w:rsidRPr="00317D06" w:rsidRDefault="00317D06" w:rsidP="00317D06">
            <w:pPr>
              <w:spacing w:line="237" w:lineRule="auto"/>
              <w:ind w:left="142" w:firstLine="567"/>
              <w:jc w:val="both"/>
              <w:rPr>
                <w:rFonts w:ascii="Times New Roman" w:hAnsi="Times New Roman"/>
                <w:sz w:val="28"/>
                <w:szCs w:val="28"/>
              </w:rPr>
            </w:pPr>
            <w:r w:rsidRPr="00317D06">
              <w:rPr>
                <w:rFonts w:ascii="Times New Roman" w:hAnsi="Times New Roman"/>
                <w:sz w:val="28"/>
                <w:szCs w:val="28"/>
              </w:rPr>
              <w:t>залізничний</w:t>
            </w:r>
            <w:r w:rsidRPr="00317D06">
              <w:rPr>
                <w:rFonts w:ascii="Times New Roman" w:hAnsi="Times New Roman"/>
                <w:sz w:val="28"/>
                <w:szCs w:val="28"/>
                <w:vertAlign w:val="superscript"/>
              </w:rPr>
              <w:t>1</w:t>
            </w:r>
          </w:p>
        </w:tc>
        <w:tc>
          <w:tcPr>
            <w:tcW w:w="1418" w:type="dxa"/>
            <w:hideMark/>
          </w:tcPr>
          <w:p w14:paraId="0F410808" w14:textId="77777777" w:rsidR="00317D06" w:rsidRPr="00317D06" w:rsidRDefault="00317D06" w:rsidP="00317D06">
            <w:pPr>
              <w:spacing w:line="237" w:lineRule="auto"/>
              <w:ind w:left="-113"/>
              <w:jc w:val="center"/>
              <w:rPr>
                <w:rFonts w:ascii="Times New Roman" w:hAnsi="Times New Roman"/>
                <w:sz w:val="28"/>
                <w:szCs w:val="28"/>
              </w:rPr>
            </w:pPr>
            <w:r w:rsidRPr="00317D06">
              <w:rPr>
                <w:rFonts w:ascii="Times New Roman" w:hAnsi="Times New Roman"/>
                <w:sz w:val="28"/>
                <w:szCs w:val="28"/>
              </w:rPr>
              <w:t>1368,5</w:t>
            </w:r>
          </w:p>
        </w:tc>
        <w:tc>
          <w:tcPr>
            <w:tcW w:w="1844" w:type="dxa"/>
            <w:hideMark/>
          </w:tcPr>
          <w:p w14:paraId="4CDDE144" w14:textId="77777777" w:rsidR="00317D06" w:rsidRPr="00317D06" w:rsidRDefault="00317D06" w:rsidP="00317D06">
            <w:pPr>
              <w:spacing w:line="237" w:lineRule="auto"/>
              <w:ind w:left="-113" w:right="-3" w:firstLine="567"/>
              <w:rPr>
                <w:rFonts w:ascii="Times New Roman" w:hAnsi="Times New Roman"/>
                <w:sz w:val="28"/>
                <w:szCs w:val="28"/>
              </w:rPr>
            </w:pPr>
            <w:r w:rsidRPr="00317D06">
              <w:rPr>
                <w:rFonts w:ascii="Times New Roman" w:hAnsi="Times New Roman"/>
                <w:sz w:val="28"/>
                <w:szCs w:val="28"/>
              </w:rPr>
              <w:t>79,5</w:t>
            </w:r>
          </w:p>
        </w:tc>
        <w:tc>
          <w:tcPr>
            <w:tcW w:w="1419" w:type="dxa"/>
            <w:hideMark/>
          </w:tcPr>
          <w:p w14:paraId="7717C50C" w14:textId="77777777" w:rsidR="00317D06" w:rsidRPr="00317D06" w:rsidRDefault="00317D06" w:rsidP="00317D06">
            <w:pPr>
              <w:spacing w:line="237" w:lineRule="auto"/>
              <w:ind w:left="-113"/>
              <w:jc w:val="center"/>
              <w:rPr>
                <w:rFonts w:ascii="Times New Roman" w:hAnsi="Times New Roman"/>
                <w:sz w:val="28"/>
                <w:szCs w:val="28"/>
              </w:rPr>
            </w:pPr>
            <w:r w:rsidRPr="00317D06">
              <w:rPr>
                <w:rFonts w:ascii="Times New Roman" w:hAnsi="Times New Roman"/>
                <w:sz w:val="28"/>
                <w:szCs w:val="28"/>
              </w:rPr>
              <w:t>5153,6</w:t>
            </w:r>
          </w:p>
        </w:tc>
        <w:tc>
          <w:tcPr>
            <w:tcW w:w="1848" w:type="dxa"/>
            <w:hideMark/>
          </w:tcPr>
          <w:p w14:paraId="65EF5D7C" w14:textId="77777777" w:rsidR="00317D06" w:rsidRPr="00317D06" w:rsidRDefault="00317D06" w:rsidP="00317D06">
            <w:pPr>
              <w:spacing w:line="237" w:lineRule="auto"/>
              <w:ind w:left="-113" w:right="15" w:firstLine="567"/>
              <w:jc w:val="center"/>
              <w:rPr>
                <w:rFonts w:ascii="Times New Roman" w:hAnsi="Times New Roman"/>
                <w:sz w:val="28"/>
                <w:szCs w:val="28"/>
              </w:rPr>
            </w:pPr>
            <w:r w:rsidRPr="00317D06">
              <w:rPr>
                <w:rFonts w:ascii="Times New Roman" w:hAnsi="Times New Roman"/>
                <w:sz w:val="28"/>
                <w:szCs w:val="28"/>
              </w:rPr>
              <w:t>105,9</w:t>
            </w:r>
          </w:p>
        </w:tc>
      </w:tr>
      <w:tr w:rsidR="00317D06" w:rsidRPr="00317D06" w14:paraId="178C1DC2" w14:textId="77777777" w:rsidTr="00317D06">
        <w:trPr>
          <w:cantSplit/>
        </w:trPr>
        <w:tc>
          <w:tcPr>
            <w:tcW w:w="3116" w:type="dxa"/>
            <w:hideMark/>
          </w:tcPr>
          <w:p w14:paraId="4707A8C9" w14:textId="77777777" w:rsidR="00317D06" w:rsidRPr="00317D06" w:rsidRDefault="00317D06" w:rsidP="00317D06">
            <w:pPr>
              <w:spacing w:line="237" w:lineRule="auto"/>
              <w:ind w:left="142" w:firstLine="567"/>
              <w:jc w:val="both"/>
              <w:rPr>
                <w:rFonts w:ascii="Times New Roman" w:hAnsi="Times New Roman"/>
                <w:sz w:val="28"/>
                <w:szCs w:val="28"/>
              </w:rPr>
            </w:pPr>
            <w:r w:rsidRPr="00317D06">
              <w:rPr>
                <w:rFonts w:ascii="Times New Roman" w:hAnsi="Times New Roman"/>
                <w:sz w:val="28"/>
                <w:szCs w:val="28"/>
              </w:rPr>
              <w:t>автомобільний</w:t>
            </w:r>
          </w:p>
        </w:tc>
        <w:tc>
          <w:tcPr>
            <w:tcW w:w="1418" w:type="dxa"/>
            <w:hideMark/>
          </w:tcPr>
          <w:p w14:paraId="0BE312FF" w14:textId="77777777" w:rsidR="00317D06" w:rsidRPr="00317D06" w:rsidRDefault="00317D06" w:rsidP="00317D06">
            <w:pPr>
              <w:spacing w:line="237" w:lineRule="auto"/>
              <w:jc w:val="center"/>
              <w:rPr>
                <w:rFonts w:ascii="Times New Roman" w:hAnsi="Times New Roman"/>
                <w:sz w:val="28"/>
                <w:szCs w:val="28"/>
              </w:rPr>
            </w:pPr>
            <w:r w:rsidRPr="00317D06">
              <w:rPr>
                <w:rFonts w:ascii="Times New Roman" w:hAnsi="Times New Roman"/>
                <w:sz w:val="28"/>
                <w:szCs w:val="28"/>
              </w:rPr>
              <w:t>957,0</w:t>
            </w:r>
          </w:p>
        </w:tc>
        <w:tc>
          <w:tcPr>
            <w:tcW w:w="1844" w:type="dxa"/>
            <w:hideMark/>
          </w:tcPr>
          <w:p w14:paraId="215C6A4D" w14:textId="77777777" w:rsidR="00317D06" w:rsidRPr="00317D06" w:rsidRDefault="00317D06" w:rsidP="00317D06">
            <w:pPr>
              <w:spacing w:line="237" w:lineRule="auto"/>
              <w:ind w:left="-113" w:right="-3" w:firstLine="567"/>
              <w:rPr>
                <w:rFonts w:ascii="Times New Roman" w:hAnsi="Times New Roman"/>
                <w:sz w:val="28"/>
                <w:szCs w:val="28"/>
              </w:rPr>
            </w:pPr>
            <w:r w:rsidRPr="00317D06">
              <w:rPr>
                <w:rFonts w:ascii="Times New Roman" w:hAnsi="Times New Roman"/>
                <w:sz w:val="28"/>
                <w:szCs w:val="28"/>
              </w:rPr>
              <w:t>168</w:t>
            </w:r>
          </w:p>
        </w:tc>
        <w:tc>
          <w:tcPr>
            <w:tcW w:w="1419" w:type="dxa"/>
            <w:hideMark/>
          </w:tcPr>
          <w:p w14:paraId="7166BF25" w14:textId="77777777" w:rsidR="00317D06" w:rsidRPr="00317D06" w:rsidRDefault="00317D06" w:rsidP="00317D06">
            <w:pPr>
              <w:spacing w:line="237" w:lineRule="auto"/>
              <w:ind w:left="-113"/>
              <w:jc w:val="center"/>
              <w:rPr>
                <w:rFonts w:ascii="Times New Roman" w:hAnsi="Times New Roman"/>
                <w:sz w:val="28"/>
                <w:szCs w:val="28"/>
              </w:rPr>
            </w:pPr>
            <w:r w:rsidRPr="00317D06">
              <w:rPr>
                <w:rFonts w:ascii="Times New Roman" w:hAnsi="Times New Roman"/>
                <w:sz w:val="28"/>
                <w:szCs w:val="28"/>
              </w:rPr>
              <w:t>5175,0</w:t>
            </w:r>
          </w:p>
        </w:tc>
        <w:tc>
          <w:tcPr>
            <w:tcW w:w="1848" w:type="dxa"/>
            <w:hideMark/>
          </w:tcPr>
          <w:p w14:paraId="0DBFF0F8" w14:textId="77777777" w:rsidR="00317D06" w:rsidRPr="00317D06" w:rsidRDefault="00317D06" w:rsidP="00317D06">
            <w:pPr>
              <w:spacing w:line="237" w:lineRule="auto"/>
              <w:ind w:left="-113" w:right="15" w:firstLine="567"/>
              <w:jc w:val="center"/>
              <w:rPr>
                <w:rFonts w:ascii="Times New Roman" w:hAnsi="Times New Roman"/>
                <w:sz w:val="28"/>
                <w:szCs w:val="28"/>
              </w:rPr>
            </w:pPr>
            <w:r w:rsidRPr="00317D06">
              <w:rPr>
                <w:rFonts w:ascii="Times New Roman" w:hAnsi="Times New Roman"/>
                <w:sz w:val="28"/>
                <w:szCs w:val="28"/>
              </w:rPr>
              <w:t>110,1</w:t>
            </w:r>
          </w:p>
        </w:tc>
      </w:tr>
      <w:tr w:rsidR="00317D06" w:rsidRPr="00317D06" w14:paraId="052F6D26" w14:textId="77777777" w:rsidTr="00317D06">
        <w:trPr>
          <w:cantSplit/>
        </w:trPr>
        <w:tc>
          <w:tcPr>
            <w:tcW w:w="3116" w:type="dxa"/>
            <w:hideMark/>
          </w:tcPr>
          <w:p w14:paraId="755E4FC6" w14:textId="77777777" w:rsidR="00317D06" w:rsidRPr="00317D06" w:rsidRDefault="00317D06" w:rsidP="00317D06">
            <w:pPr>
              <w:spacing w:line="237" w:lineRule="auto"/>
              <w:ind w:left="142" w:firstLine="567"/>
              <w:jc w:val="both"/>
              <w:rPr>
                <w:rFonts w:ascii="Times New Roman" w:hAnsi="Times New Roman"/>
                <w:sz w:val="28"/>
                <w:szCs w:val="28"/>
              </w:rPr>
            </w:pPr>
            <w:r w:rsidRPr="00317D06">
              <w:rPr>
                <w:rFonts w:ascii="Times New Roman" w:hAnsi="Times New Roman"/>
                <w:sz w:val="28"/>
                <w:szCs w:val="28"/>
              </w:rPr>
              <w:t>водний</w:t>
            </w:r>
          </w:p>
        </w:tc>
        <w:tc>
          <w:tcPr>
            <w:tcW w:w="1418" w:type="dxa"/>
            <w:hideMark/>
          </w:tcPr>
          <w:p w14:paraId="3E2756E4"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w:t>
            </w:r>
          </w:p>
        </w:tc>
        <w:tc>
          <w:tcPr>
            <w:tcW w:w="1844" w:type="dxa"/>
            <w:hideMark/>
          </w:tcPr>
          <w:p w14:paraId="063D3B54" w14:textId="77777777" w:rsidR="00317D06" w:rsidRPr="00317D06" w:rsidRDefault="00317D06" w:rsidP="00317D06">
            <w:pPr>
              <w:spacing w:line="237" w:lineRule="auto"/>
              <w:ind w:left="-113" w:right="-3" w:firstLine="567"/>
              <w:jc w:val="center"/>
              <w:rPr>
                <w:rFonts w:ascii="Times New Roman" w:hAnsi="Times New Roman"/>
                <w:sz w:val="28"/>
                <w:szCs w:val="28"/>
              </w:rPr>
            </w:pPr>
            <w:r w:rsidRPr="00317D06">
              <w:rPr>
                <w:rFonts w:ascii="Times New Roman" w:hAnsi="Times New Roman"/>
                <w:sz w:val="28"/>
                <w:szCs w:val="28"/>
              </w:rPr>
              <w:t>–</w:t>
            </w:r>
          </w:p>
        </w:tc>
        <w:tc>
          <w:tcPr>
            <w:tcW w:w="1419" w:type="dxa"/>
            <w:hideMark/>
          </w:tcPr>
          <w:p w14:paraId="7619B877"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w:t>
            </w:r>
          </w:p>
        </w:tc>
        <w:tc>
          <w:tcPr>
            <w:tcW w:w="1848" w:type="dxa"/>
            <w:hideMark/>
          </w:tcPr>
          <w:p w14:paraId="53C69ADA" w14:textId="77777777" w:rsidR="00317D06" w:rsidRPr="00317D06" w:rsidRDefault="00317D06" w:rsidP="00317D06">
            <w:pPr>
              <w:spacing w:line="237" w:lineRule="auto"/>
              <w:ind w:left="-113" w:right="15" w:firstLine="567"/>
              <w:jc w:val="center"/>
              <w:rPr>
                <w:rFonts w:ascii="Times New Roman" w:hAnsi="Times New Roman"/>
                <w:sz w:val="28"/>
                <w:szCs w:val="28"/>
              </w:rPr>
            </w:pPr>
            <w:r w:rsidRPr="00317D06">
              <w:rPr>
                <w:rFonts w:ascii="Times New Roman" w:hAnsi="Times New Roman"/>
                <w:sz w:val="28"/>
                <w:szCs w:val="28"/>
              </w:rPr>
              <w:t>–</w:t>
            </w:r>
          </w:p>
        </w:tc>
      </w:tr>
      <w:tr w:rsidR="00317D06" w:rsidRPr="00317D06" w14:paraId="4B26E3BC" w14:textId="77777777" w:rsidTr="00317D06">
        <w:trPr>
          <w:cantSplit/>
        </w:trPr>
        <w:tc>
          <w:tcPr>
            <w:tcW w:w="3116" w:type="dxa"/>
            <w:hideMark/>
          </w:tcPr>
          <w:p w14:paraId="077AF704" w14:textId="77777777" w:rsidR="00317D06" w:rsidRPr="00317D06" w:rsidRDefault="00317D06" w:rsidP="00317D06">
            <w:pPr>
              <w:spacing w:line="237" w:lineRule="auto"/>
              <w:ind w:left="142" w:firstLine="567"/>
              <w:jc w:val="both"/>
              <w:rPr>
                <w:rFonts w:ascii="Times New Roman" w:hAnsi="Times New Roman"/>
                <w:sz w:val="28"/>
                <w:szCs w:val="28"/>
              </w:rPr>
            </w:pPr>
            <w:r w:rsidRPr="00317D06">
              <w:rPr>
                <w:rFonts w:ascii="Times New Roman" w:hAnsi="Times New Roman"/>
                <w:sz w:val="28"/>
                <w:szCs w:val="28"/>
              </w:rPr>
              <w:t>авіаційний</w:t>
            </w:r>
          </w:p>
        </w:tc>
        <w:tc>
          <w:tcPr>
            <w:tcW w:w="1418" w:type="dxa"/>
            <w:hideMark/>
          </w:tcPr>
          <w:p w14:paraId="13630E60"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w:t>
            </w:r>
          </w:p>
        </w:tc>
        <w:tc>
          <w:tcPr>
            <w:tcW w:w="1844" w:type="dxa"/>
            <w:hideMark/>
          </w:tcPr>
          <w:p w14:paraId="5A2B3C02" w14:textId="77777777" w:rsidR="00317D06" w:rsidRPr="00317D06" w:rsidRDefault="00317D06" w:rsidP="00317D06">
            <w:pPr>
              <w:spacing w:line="237" w:lineRule="auto"/>
              <w:ind w:left="-113" w:right="-3" w:firstLine="567"/>
              <w:jc w:val="center"/>
              <w:rPr>
                <w:rFonts w:ascii="Times New Roman" w:hAnsi="Times New Roman"/>
                <w:sz w:val="28"/>
                <w:szCs w:val="28"/>
              </w:rPr>
            </w:pPr>
            <w:r w:rsidRPr="00317D06">
              <w:rPr>
                <w:rFonts w:ascii="Times New Roman" w:hAnsi="Times New Roman"/>
                <w:sz w:val="28"/>
                <w:szCs w:val="28"/>
              </w:rPr>
              <w:t>–</w:t>
            </w:r>
          </w:p>
        </w:tc>
        <w:tc>
          <w:tcPr>
            <w:tcW w:w="1419" w:type="dxa"/>
            <w:hideMark/>
          </w:tcPr>
          <w:p w14:paraId="47AA0F57" w14:textId="77777777" w:rsidR="00317D06" w:rsidRPr="00317D06" w:rsidRDefault="00317D06" w:rsidP="00317D06">
            <w:pPr>
              <w:spacing w:line="237" w:lineRule="auto"/>
              <w:ind w:left="-113" w:firstLine="567"/>
              <w:jc w:val="center"/>
              <w:rPr>
                <w:rFonts w:ascii="Times New Roman" w:hAnsi="Times New Roman"/>
                <w:sz w:val="28"/>
                <w:szCs w:val="28"/>
              </w:rPr>
            </w:pPr>
            <w:r w:rsidRPr="00317D06">
              <w:rPr>
                <w:rFonts w:ascii="Times New Roman" w:hAnsi="Times New Roman"/>
                <w:sz w:val="28"/>
                <w:szCs w:val="28"/>
              </w:rPr>
              <w:t>–</w:t>
            </w:r>
          </w:p>
        </w:tc>
        <w:tc>
          <w:tcPr>
            <w:tcW w:w="1848" w:type="dxa"/>
            <w:hideMark/>
          </w:tcPr>
          <w:p w14:paraId="621B44AF" w14:textId="77777777" w:rsidR="00317D06" w:rsidRPr="00317D06" w:rsidRDefault="00317D06" w:rsidP="00317D06">
            <w:pPr>
              <w:spacing w:line="237" w:lineRule="auto"/>
              <w:ind w:left="-113" w:right="15" w:firstLine="567"/>
              <w:jc w:val="center"/>
              <w:rPr>
                <w:rFonts w:ascii="Times New Roman" w:hAnsi="Times New Roman"/>
                <w:sz w:val="28"/>
                <w:szCs w:val="28"/>
              </w:rPr>
            </w:pPr>
            <w:r w:rsidRPr="00317D06">
              <w:rPr>
                <w:rFonts w:ascii="Times New Roman" w:hAnsi="Times New Roman"/>
                <w:sz w:val="28"/>
                <w:szCs w:val="28"/>
              </w:rPr>
              <w:t>–</w:t>
            </w:r>
          </w:p>
        </w:tc>
      </w:tr>
    </w:tbl>
    <w:p w14:paraId="2DFB8E4C" w14:textId="77777777" w:rsidR="00317D06" w:rsidRPr="00317D06" w:rsidRDefault="00317D06" w:rsidP="00317D06">
      <w:pPr>
        <w:spacing w:line="228" w:lineRule="auto"/>
        <w:ind w:firstLine="567"/>
        <w:jc w:val="both"/>
        <w:rPr>
          <w:rFonts w:ascii="Times New Roman" w:hAnsi="Times New Roman"/>
          <w:sz w:val="28"/>
          <w:szCs w:val="28"/>
          <w:vertAlign w:val="superscript"/>
        </w:rPr>
      </w:pPr>
    </w:p>
    <w:p w14:paraId="268EBBC6" w14:textId="77777777" w:rsidR="00317D06" w:rsidRPr="00317D06" w:rsidRDefault="00317D06" w:rsidP="00317D06">
      <w:pPr>
        <w:tabs>
          <w:tab w:val="left" w:pos="1418"/>
        </w:tabs>
        <w:ind w:firstLine="567"/>
        <w:jc w:val="both"/>
        <w:rPr>
          <w:rFonts w:ascii="Times New Roman" w:hAnsi="Times New Roman"/>
          <w:color w:val="000000"/>
          <w:spacing w:val="-8"/>
          <w:sz w:val="28"/>
          <w:szCs w:val="28"/>
        </w:rPr>
      </w:pPr>
      <w:r w:rsidRPr="00317D06">
        <w:rPr>
          <w:rFonts w:ascii="Times New Roman" w:hAnsi="Times New Roman"/>
          <w:color w:val="000000"/>
          <w:sz w:val="28"/>
          <w:szCs w:val="28"/>
        </w:rPr>
        <w:lastRenderedPageBreak/>
        <w:t xml:space="preserve">Пасажирооборот у </w:t>
      </w:r>
      <w:r w:rsidRPr="00317D06">
        <w:rPr>
          <w:rFonts w:ascii="Times New Roman" w:hAnsi="Times New Roman"/>
          <w:color w:val="000000"/>
          <w:spacing w:val="-8"/>
          <w:sz w:val="28"/>
          <w:szCs w:val="28"/>
        </w:rPr>
        <w:t>2023р. у</w:t>
      </w:r>
      <w:r w:rsidRPr="00317D06">
        <w:rPr>
          <w:rFonts w:ascii="Times New Roman" w:hAnsi="Times New Roman"/>
          <w:color w:val="000000"/>
          <w:sz w:val="28"/>
          <w:szCs w:val="28"/>
        </w:rPr>
        <w:t>сіма видами транспорту виконано у обсязі          2325,5 млн.пас.км, що на 2% більше, ніж у 2022р.</w:t>
      </w:r>
    </w:p>
    <w:p w14:paraId="4CC65D51" w14:textId="77777777" w:rsidR="00317D06" w:rsidRPr="00317D06" w:rsidRDefault="00317D06" w:rsidP="00317D06">
      <w:pPr>
        <w:spacing w:line="237" w:lineRule="auto"/>
        <w:ind w:right="-2" w:firstLine="567"/>
        <w:jc w:val="both"/>
        <w:rPr>
          <w:rFonts w:ascii="Times New Roman" w:hAnsi="Times New Roman"/>
          <w:color w:val="000000"/>
          <w:sz w:val="28"/>
          <w:szCs w:val="28"/>
        </w:rPr>
      </w:pPr>
    </w:p>
    <w:p w14:paraId="70F6C3B7" w14:textId="77777777" w:rsidR="00317D06" w:rsidRPr="00317D06" w:rsidRDefault="00317D06" w:rsidP="00317D06">
      <w:pPr>
        <w:ind w:firstLine="567"/>
        <w:jc w:val="center"/>
        <w:rPr>
          <w:rFonts w:ascii="Times New Roman" w:hAnsi="Times New Roman"/>
          <w:b/>
          <w:bCs/>
          <w:sz w:val="28"/>
          <w:szCs w:val="28"/>
        </w:rPr>
      </w:pPr>
      <w:r w:rsidRPr="00317D06">
        <w:rPr>
          <w:rFonts w:ascii="Times New Roman" w:hAnsi="Times New Roman"/>
          <w:b/>
          <w:bCs/>
          <w:sz w:val="28"/>
          <w:szCs w:val="28"/>
        </w:rPr>
        <w:t>Пасажирооборот підприємств транспорту</w:t>
      </w:r>
    </w:p>
    <w:p w14:paraId="45BF34C6" w14:textId="77777777" w:rsidR="00317D06" w:rsidRPr="00317D06" w:rsidRDefault="00317D06" w:rsidP="00317D06">
      <w:pPr>
        <w:ind w:firstLine="567"/>
        <w:jc w:val="center"/>
        <w:rPr>
          <w:rFonts w:ascii="Times New Roman" w:hAnsi="Times New Roman"/>
          <w:sz w:val="28"/>
          <w:szCs w:val="28"/>
        </w:rPr>
      </w:pPr>
      <w:r w:rsidRPr="00317D06">
        <w:rPr>
          <w:rFonts w:ascii="Times New Roman" w:hAnsi="Times New Roman"/>
          <w:sz w:val="28"/>
          <w:szCs w:val="28"/>
        </w:rPr>
        <w:t>(у % до відповідного періоду попереднього року, наростаючим підсумком)</w:t>
      </w:r>
    </w:p>
    <w:p w14:paraId="53585BFB" w14:textId="77777777" w:rsidR="00317D06" w:rsidRPr="00317D06" w:rsidRDefault="00317D06" w:rsidP="00317D06">
      <w:pPr>
        <w:spacing w:line="237" w:lineRule="auto"/>
        <w:ind w:right="-2"/>
        <w:jc w:val="both"/>
        <w:rPr>
          <w:rFonts w:ascii="Times New Roman" w:hAnsi="Times New Roman"/>
          <w:color w:val="000000"/>
          <w:sz w:val="28"/>
          <w:szCs w:val="28"/>
        </w:rPr>
      </w:pPr>
      <w:r w:rsidRPr="00317D06">
        <w:rPr>
          <w:rFonts w:ascii="Times New Roman" w:hAnsi="Times New Roman"/>
          <w:noProof/>
          <w:color w:val="FF0000"/>
          <w:sz w:val="28"/>
          <w:szCs w:val="28"/>
          <w:lang w:eastAsia="uk-UA"/>
        </w:rPr>
        <w:object w:dxaOrig="9111" w:dyaOrig="3716" w14:anchorId="036DF1D5">
          <v:shape id="_x0000_i1090" type="#_x0000_t75" style="width:482.25pt;height:243.75pt;visibility:visible" o:ole="">
            <v:imagedata r:id="rId114" o:title="" croptop="-4745f" cropbottom="-15718f" cropleft="-2762f" cropright="-1087f"/>
          </v:shape>
          <o:OLEObject Type="Embed" ProgID="Excel.Sheet.8" ShapeID="_x0000_i1090" DrawAspect="Content" ObjectID="_1796727684" r:id="rId115">
            <o:FieldCodes>\s</o:FieldCodes>
          </o:OLEObject>
        </w:object>
      </w:r>
    </w:p>
    <w:p w14:paraId="7FCD9408" w14:textId="77777777" w:rsidR="00317D06" w:rsidRPr="00317D06" w:rsidRDefault="00317D06" w:rsidP="00317D06">
      <w:pPr>
        <w:spacing w:line="237" w:lineRule="auto"/>
        <w:ind w:right="-2" w:firstLine="567"/>
        <w:jc w:val="both"/>
        <w:rPr>
          <w:rFonts w:ascii="Times New Roman" w:hAnsi="Times New Roman"/>
          <w:color w:val="000000"/>
          <w:sz w:val="28"/>
          <w:szCs w:val="28"/>
        </w:rPr>
      </w:pPr>
      <w:r w:rsidRPr="00317D06">
        <w:rPr>
          <w:rFonts w:ascii="Times New Roman" w:hAnsi="Times New Roman"/>
          <w:color w:val="000000"/>
          <w:sz w:val="28"/>
          <w:szCs w:val="28"/>
        </w:rPr>
        <w:t>Послугами підприємств пасажирського транспорту скористалися 54,9 млн. пасажирів, що на 12% більше від обсягу 2022р.</w:t>
      </w:r>
    </w:p>
    <w:p w14:paraId="0CB4EDAC" w14:textId="77777777" w:rsidR="00317D06" w:rsidRPr="00317D06" w:rsidRDefault="00317D06" w:rsidP="00317D06">
      <w:pPr>
        <w:spacing w:line="237" w:lineRule="auto"/>
        <w:ind w:right="-2" w:firstLine="567"/>
        <w:jc w:val="both"/>
        <w:rPr>
          <w:rFonts w:ascii="Times New Roman" w:hAnsi="Times New Roman"/>
          <w:color w:val="000000"/>
          <w:sz w:val="28"/>
          <w:szCs w:val="28"/>
        </w:rPr>
      </w:pPr>
    </w:p>
    <w:p w14:paraId="140E8F37" w14:textId="77777777" w:rsidR="00317D06" w:rsidRPr="00317D06" w:rsidRDefault="00317D06" w:rsidP="00317D06">
      <w:pPr>
        <w:spacing w:line="237" w:lineRule="auto"/>
        <w:ind w:firstLine="567"/>
        <w:jc w:val="center"/>
        <w:rPr>
          <w:rFonts w:ascii="Times New Roman" w:hAnsi="Times New Roman"/>
          <w:b/>
          <w:noProof/>
          <w:color w:val="000000"/>
          <w:sz w:val="28"/>
          <w:szCs w:val="28"/>
        </w:rPr>
      </w:pPr>
      <w:r w:rsidRPr="00317D06">
        <w:rPr>
          <w:rFonts w:ascii="Times New Roman" w:hAnsi="Times New Roman"/>
          <w:b/>
          <w:noProof/>
          <w:color w:val="000000"/>
          <w:sz w:val="28"/>
          <w:szCs w:val="28"/>
        </w:rPr>
        <w:t>Пасажирські перевезення</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1702"/>
        <w:gridCol w:w="1843"/>
        <w:gridCol w:w="1561"/>
        <w:gridCol w:w="1838"/>
      </w:tblGrid>
      <w:tr w:rsidR="00317D06" w:rsidRPr="00317D06" w14:paraId="7BB13315" w14:textId="77777777" w:rsidTr="004B63AD">
        <w:trPr>
          <w:cantSplit/>
        </w:trPr>
        <w:tc>
          <w:tcPr>
            <w:tcW w:w="2699" w:type="dxa"/>
            <w:vMerge w:val="restart"/>
            <w:tcBorders>
              <w:top w:val="single" w:sz="4" w:space="0" w:color="auto"/>
              <w:left w:val="single" w:sz="4" w:space="0" w:color="000000"/>
              <w:bottom w:val="single" w:sz="4" w:space="0" w:color="000000"/>
              <w:right w:val="single" w:sz="4" w:space="0" w:color="auto"/>
            </w:tcBorders>
          </w:tcPr>
          <w:p w14:paraId="0D98FF82" w14:textId="77777777" w:rsidR="00317D06" w:rsidRPr="00317D06" w:rsidRDefault="00317D06" w:rsidP="00317D06">
            <w:pPr>
              <w:spacing w:line="237" w:lineRule="auto"/>
              <w:ind w:left="-113" w:firstLine="567"/>
              <w:jc w:val="center"/>
              <w:rPr>
                <w:rFonts w:ascii="Times New Roman" w:hAnsi="Times New Roman"/>
                <w:color w:val="000000"/>
                <w:sz w:val="28"/>
                <w:szCs w:val="28"/>
              </w:rPr>
            </w:pPr>
          </w:p>
        </w:tc>
        <w:tc>
          <w:tcPr>
            <w:tcW w:w="3543" w:type="dxa"/>
            <w:gridSpan w:val="2"/>
            <w:tcBorders>
              <w:top w:val="single" w:sz="4" w:space="0" w:color="auto"/>
              <w:left w:val="single" w:sz="4" w:space="0" w:color="auto"/>
              <w:bottom w:val="nil"/>
              <w:right w:val="single" w:sz="4" w:space="0" w:color="auto"/>
            </w:tcBorders>
            <w:hideMark/>
          </w:tcPr>
          <w:p w14:paraId="418EDF7D" w14:textId="77777777" w:rsidR="00317D06" w:rsidRPr="00317D06" w:rsidRDefault="00317D06" w:rsidP="00317D06">
            <w:pPr>
              <w:spacing w:line="237" w:lineRule="auto"/>
              <w:ind w:left="-113" w:firstLine="567"/>
              <w:jc w:val="center"/>
              <w:rPr>
                <w:rFonts w:ascii="Times New Roman" w:hAnsi="Times New Roman"/>
                <w:color w:val="000000"/>
                <w:sz w:val="28"/>
                <w:szCs w:val="28"/>
              </w:rPr>
            </w:pPr>
            <w:r w:rsidRPr="00317D06">
              <w:rPr>
                <w:rFonts w:ascii="Times New Roman" w:hAnsi="Times New Roman"/>
                <w:color w:val="000000"/>
                <w:sz w:val="28"/>
                <w:szCs w:val="28"/>
              </w:rPr>
              <w:t>Пасажирооборот</w:t>
            </w:r>
          </w:p>
        </w:tc>
        <w:tc>
          <w:tcPr>
            <w:tcW w:w="3397" w:type="dxa"/>
            <w:gridSpan w:val="2"/>
            <w:tcBorders>
              <w:top w:val="single" w:sz="4" w:space="0" w:color="auto"/>
              <w:left w:val="single" w:sz="4" w:space="0" w:color="auto"/>
              <w:bottom w:val="nil"/>
              <w:right w:val="single" w:sz="4" w:space="0" w:color="000000"/>
            </w:tcBorders>
            <w:hideMark/>
          </w:tcPr>
          <w:p w14:paraId="2120A045" w14:textId="77777777" w:rsidR="00317D06" w:rsidRPr="00317D06" w:rsidRDefault="00317D06" w:rsidP="00317D06">
            <w:pPr>
              <w:spacing w:line="237" w:lineRule="auto"/>
              <w:ind w:left="-113" w:firstLine="567"/>
              <w:jc w:val="center"/>
              <w:rPr>
                <w:rFonts w:ascii="Times New Roman" w:hAnsi="Times New Roman"/>
                <w:color w:val="000000"/>
                <w:sz w:val="28"/>
                <w:szCs w:val="28"/>
              </w:rPr>
            </w:pPr>
            <w:r w:rsidRPr="00317D06">
              <w:rPr>
                <w:rFonts w:ascii="Times New Roman" w:hAnsi="Times New Roman"/>
                <w:color w:val="000000"/>
                <w:sz w:val="28"/>
                <w:szCs w:val="28"/>
              </w:rPr>
              <w:t>Перевезено пасажирів</w:t>
            </w:r>
          </w:p>
        </w:tc>
      </w:tr>
      <w:tr w:rsidR="00317D06" w:rsidRPr="00317D06" w14:paraId="6025B16D" w14:textId="77777777" w:rsidTr="004B63AD">
        <w:trPr>
          <w:cantSplit/>
          <w:trHeight w:val="417"/>
        </w:trPr>
        <w:tc>
          <w:tcPr>
            <w:tcW w:w="2699" w:type="dxa"/>
            <w:vMerge/>
            <w:tcBorders>
              <w:top w:val="single" w:sz="4" w:space="0" w:color="auto"/>
              <w:left w:val="single" w:sz="4" w:space="0" w:color="000000"/>
              <w:bottom w:val="single" w:sz="4" w:space="0" w:color="000000"/>
              <w:right w:val="single" w:sz="4" w:space="0" w:color="auto"/>
            </w:tcBorders>
            <w:vAlign w:val="center"/>
            <w:hideMark/>
          </w:tcPr>
          <w:p w14:paraId="5801996C" w14:textId="77777777" w:rsidR="00317D06" w:rsidRPr="00317D06" w:rsidRDefault="00317D06" w:rsidP="00317D06">
            <w:pPr>
              <w:ind w:firstLine="567"/>
              <w:rPr>
                <w:rFonts w:ascii="Times New Roman" w:hAnsi="Times New Roman"/>
                <w:color w:val="000000"/>
                <w:sz w:val="28"/>
                <w:szCs w:val="28"/>
              </w:rPr>
            </w:pPr>
          </w:p>
        </w:tc>
        <w:tc>
          <w:tcPr>
            <w:tcW w:w="1701" w:type="dxa"/>
            <w:tcBorders>
              <w:top w:val="single" w:sz="4" w:space="0" w:color="auto"/>
              <w:left w:val="single" w:sz="4" w:space="0" w:color="auto"/>
              <w:bottom w:val="single" w:sz="4" w:space="0" w:color="000000"/>
              <w:right w:val="single" w:sz="4" w:space="0" w:color="auto"/>
            </w:tcBorders>
            <w:vAlign w:val="center"/>
            <w:hideMark/>
          </w:tcPr>
          <w:p w14:paraId="5067BA8C" w14:textId="77777777" w:rsidR="00317D06" w:rsidRPr="00317D06" w:rsidRDefault="00317D06" w:rsidP="00317D06">
            <w:pPr>
              <w:spacing w:line="237" w:lineRule="auto"/>
              <w:rPr>
                <w:rFonts w:ascii="Times New Roman" w:hAnsi="Times New Roman"/>
                <w:color w:val="000000"/>
                <w:sz w:val="28"/>
                <w:szCs w:val="28"/>
              </w:rPr>
            </w:pPr>
            <w:r w:rsidRPr="00317D06">
              <w:rPr>
                <w:rFonts w:ascii="Times New Roman" w:hAnsi="Times New Roman"/>
                <w:color w:val="000000"/>
                <w:sz w:val="28"/>
                <w:szCs w:val="28"/>
              </w:rPr>
              <w:t>млн.пас.км</w:t>
            </w:r>
          </w:p>
        </w:tc>
        <w:tc>
          <w:tcPr>
            <w:tcW w:w="1842" w:type="dxa"/>
            <w:tcBorders>
              <w:top w:val="single" w:sz="4" w:space="0" w:color="auto"/>
              <w:left w:val="single" w:sz="4" w:space="0" w:color="auto"/>
              <w:bottom w:val="single" w:sz="4" w:space="0" w:color="000000"/>
              <w:right w:val="single" w:sz="4" w:space="0" w:color="auto"/>
            </w:tcBorders>
            <w:hideMark/>
          </w:tcPr>
          <w:p w14:paraId="366C5F6E" w14:textId="77777777" w:rsidR="00317D06" w:rsidRPr="00317D06" w:rsidRDefault="00317D06" w:rsidP="00317D06">
            <w:pPr>
              <w:spacing w:line="237" w:lineRule="auto"/>
              <w:rPr>
                <w:rFonts w:ascii="Times New Roman" w:hAnsi="Times New Roman"/>
                <w:color w:val="000000"/>
                <w:sz w:val="28"/>
                <w:szCs w:val="28"/>
              </w:rPr>
            </w:pPr>
            <w:r w:rsidRPr="00317D06">
              <w:rPr>
                <w:rFonts w:ascii="Times New Roman" w:hAnsi="Times New Roman"/>
                <w:color w:val="000000"/>
                <w:sz w:val="28"/>
                <w:szCs w:val="28"/>
              </w:rPr>
              <w:t>у % до 2022</w:t>
            </w:r>
          </w:p>
        </w:tc>
        <w:tc>
          <w:tcPr>
            <w:tcW w:w="1560" w:type="dxa"/>
            <w:tcBorders>
              <w:top w:val="single" w:sz="4" w:space="0" w:color="auto"/>
              <w:left w:val="single" w:sz="4" w:space="0" w:color="auto"/>
              <w:bottom w:val="single" w:sz="4" w:space="0" w:color="000000"/>
              <w:right w:val="nil"/>
            </w:tcBorders>
            <w:vAlign w:val="center"/>
            <w:hideMark/>
          </w:tcPr>
          <w:p w14:paraId="7695DF3E" w14:textId="77777777" w:rsidR="00317D06" w:rsidRPr="00317D06" w:rsidRDefault="00317D06" w:rsidP="00317D06">
            <w:pPr>
              <w:spacing w:line="237" w:lineRule="auto"/>
              <w:ind w:firstLine="567"/>
              <w:jc w:val="center"/>
              <w:rPr>
                <w:rFonts w:ascii="Times New Roman" w:hAnsi="Times New Roman"/>
                <w:color w:val="000000"/>
                <w:sz w:val="28"/>
                <w:szCs w:val="28"/>
              </w:rPr>
            </w:pPr>
            <w:r w:rsidRPr="00317D06">
              <w:rPr>
                <w:rFonts w:ascii="Times New Roman" w:hAnsi="Times New Roman"/>
                <w:color w:val="000000"/>
                <w:sz w:val="28"/>
                <w:szCs w:val="28"/>
              </w:rPr>
              <w:t>тис.</w:t>
            </w:r>
          </w:p>
        </w:tc>
        <w:tc>
          <w:tcPr>
            <w:tcW w:w="1837" w:type="dxa"/>
            <w:tcBorders>
              <w:top w:val="single" w:sz="4" w:space="0" w:color="auto"/>
              <w:left w:val="single" w:sz="4" w:space="0" w:color="auto"/>
              <w:bottom w:val="single" w:sz="4" w:space="0" w:color="000000"/>
              <w:right w:val="single" w:sz="4" w:space="0" w:color="000000"/>
            </w:tcBorders>
            <w:hideMark/>
          </w:tcPr>
          <w:p w14:paraId="6EA23705" w14:textId="77777777" w:rsidR="00317D06" w:rsidRPr="00317D06" w:rsidRDefault="00317D06" w:rsidP="00317D06">
            <w:pPr>
              <w:spacing w:line="237" w:lineRule="auto"/>
              <w:rPr>
                <w:rFonts w:ascii="Times New Roman" w:hAnsi="Times New Roman"/>
                <w:color w:val="000000"/>
                <w:sz w:val="28"/>
                <w:szCs w:val="28"/>
              </w:rPr>
            </w:pPr>
            <w:r w:rsidRPr="00317D06">
              <w:rPr>
                <w:rFonts w:ascii="Times New Roman" w:hAnsi="Times New Roman"/>
                <w:color w:val="000000"/>
                <w:sz w:val="28"/>
                <w:szCs w:val="28"/>
              </w:rPr>
              <w:t>у % до 2022</w:t>
            </w:r>
          </w:p>
        </w:tc>
      </w:tr>
      <w:tr w:rsidR="00317D06" w:rsidRPr="00317D06" w14:paraId="1B158ADF" w14:textId="77777777" w:rsidTr="004B63AD">
        <w:trPr>
          <w:cantSplit/>
        </w:trPr>
        <w:tc>
          <w:tcPr>
            <w:tcW w:w="2699" w:type="dxa"/>
            <w:tcBorders>
              <w:top w:val="single" w:sz="4" w:space="0" w:color="000000"/>
              <w:left w:val="single" w:sz="4" w:space="0" w:color="000000"/>
              <w:bottom w:val="single" w:sz="4" w:space="0" w:color="000000"/>
              <w:right w:val="single" w:sz="4" w:space="0" w:color="000000"/>
            </w:tcBorders>
            <w:hideMark/>
          </w:tcPr>
          <w:p w14:paraId="2114911E" w14:textId="77777777" w:rsidR="00317D06" w:rsidRPr="00317D06" w:rsidRDefault="00317D06" w:rsidP="00317D06">
            <w:pPr>
              <w:keepNext/>
              <w:spacing w:line="237" w:lineRule="auto"/>
              <w:ind w:left="-57" w:firstLine="567"/>
              <w:jc w:val="both"/>
              <w:outlineLvl w:val="0"/>
              <w:rPr>
                <w:rFonts w:ascii="Times New Roman" w:hAnsi="Times New Roman"/>
                <w:b/>
                <w:color w:val="000000"/>
                <w:sz w:val="28"/>
                <w:szCs w:val="28"/>
              </w:rPr>
            </w:pPr>
            <w:r w:rsidRPr="00317D06">
              <w:rPr>
                <w:rFonts w:ascii="Times New Roman" w:hAnsi="Times New Roman"/>
                <w:b/>
                <w:color w:val="000000"/>
                <w:sz w:val="28"/>
                <w:szCs w:val="28"/>
              </w:rPr>
              <w:t>Транспорт</w:t>
            </w:r>
          </w:p>
        </w:tc>
        <w:tc>
          <w:tcPr>
            <w:tcW w:w="1701" w:type="dxa"/>
            <w:tcBorders>
              <w:top w:val="single" w:sz="4" w:space="0" w:color="000000"/>
              <w:left w:val="single" w:sz="4" w:space="0" w:color="000000"/>
              <w:bottom w:val="single" w:sz="4" w:space="0" w:color="000000"/>
              <w:right w:val="single" w:sz="4" w:space="0" w:color="000000"/>
            </w:tcBorders>
            <w:hideMark/>
          </w:tcPr>
          <w:p w14:paraId="2D1002AB" w14:textId="77777777" w:rsidR="00317D06" w:rsidRPr="00317D06" w:rsidRDefault="00317D06" w:rsidP="00317D06">
            <w:pPr>
              <w:spacing w:line="237" w:lineRule="auto"/>
              <w:ind w:left="-113" w:right="34" w:firstLine="567"/>
              <w:jc w:val="right"/>
              <w:rPr>
                <w:rFonts w:ascii="Times New Roman" w:hAnsi="Times New Roman"/>
                <w:b/>
                <w:color w:val="000000"/>
                <w:sz w:val="28"/>
                <w:szCs w:val="28"/>
              </w:rPr>
            </w:pPr>
            <w:r w:rsidRPr="00317D06">
              <w:rPr>
                <w:rFonts w:ascii="Times New Roman" w:hAnsi="Times New Roman"/>
                <w:b/>
                <w:color w:val="000000"/>
                <w:sz w:val="28"/>
                <w:szCs w:val="28"/>
              </w:rPr>
              <w:t>1798,9</w:t>
            </w:r>
          </w:p>
        </w:tc>
        <w:tc>
          <w:tcPr>
            <w:tcW w:w="1842" w:type="dxa"/>
            <w:tcBorders>
              <w:top w:val="single" w:sz="4" w:space="0" w:color="000000"/>
              <w:left w:val="single" w:sz="4" w:space="0" w:color="000000"/>
              <w:bottom w:val="single" w:sz="4" w:space="0" w:color="000000"/>
              <w:right w:val="single" w:sz="4" w:space="0" w:color="000000"/>
            </w:tcBorders>
            <w:hideMark/>
          </w:tcPr>
          <w:p w14:paraId="5A431AA2" w14:textId="77777777" w:rsidR="00317D06" w:rsidRPr="00317D06" w:rsidRDefault="00317D06" w:rsidP="00317D06">
            <w:pPr>
              <w:spacing w:line="237" w:lineRule="auto"/>
              <w:ind w:left="-113" w:right="-3" w:firstLine="567"/>
              <w:jc w:val="right"/>
              <w:rPr>
                <w:rFonts w:ascii="Times New Roman" w:hAnsi="Times New Roman"/>
                <w:b/>
                <w:color w:val="000000"/>
                <w:sz w:val="28"/>
                <w:szCs w:val="28"/>
              </w:rPr>
            </w:pPr>
            <w:r w:rsidRPr="00317D06">
              <w:rPr>
                <w:rFonts w:ascii="Times New Roman" w:hAnsi="Times New Roman"/>
                <w:b/>
                <w:color w:val="000000"/>
                <w:sz w:val="28"/>
                <w:szCs w:val="28"/>
              </w:rPr>
              <w:t>100,4</w:t>
            </w:r>
          </w:p>
        </w:tc>
        <w:tc>
          <w:tcPr>
            <w:tcW w:w="1560" w:type="dxa"/>
            <w:tcBorders>
              <w:top w:val="single" w:sz="4" w:space="0" w:color="000000"/>
              <w:left w:val="single" w:sz="4" w:space="0" w:color="000000"/>
              <w:bottom w:val="single" w:sz="4" w:space="0" w:color="000000"/>
              <w:right w:val="single" w:sz="4" w:space="0" w:color="000000"/>
            </w:tcBorders>
            <w:hideMark/>
          </w:tcPr>
          <w:p w14:paraId="5B61A1C0" w14:textId="77777777" w:rsidR="00317D06" w:rsidRPr="00317D06" w:rsidRDefault="00317D06" w:rsidP="00317D06">
            <w:pPr>
              <w:spacing w:line="237" w:lineRule="auto"/>
              <w:ind w:left="-113" w:right="34"/>
              <w:jc w:val="center"/>
              <w:rPr>
                <w:rFonts w:ascii="Times New Roman" w:hAnsi="Times New Roman"/>
                <w:b/>
                <w:color w:val="000000"/>
                <w:sz w:val="28"/>
                <w:szCs w:val="28"/>
              </w:rPr>
            </w:pPr>
            <w:r w:rsidRPr="00317D06">
              <w:rPr>
                <w:rFonts w:ascii="Times New Roman" w:hAnsi="Times New Roman"/>
                <w:b/>
                <w:color w:val="000000"/>
                <w:sz w:val="28"/>
                <w:szCs w:val="28"/>
              </w:rPr>
              <w:t>54957,8</w:t>
            </w:r>
          </w:p>
        </w:tc>
        <w:tc>
          <w:tcPr>
            <w:tcW w:w="1837" w:type="dxa"/>
            <w:tcBorders>
              <w:top w:val="single" w:sz="4" w:space="0" w:color="000000"/>
              <w:left w:val="single" w:sz="4" w:space="0" w:color="000000"/>
              <w:bottom w:val="single" w:sz="4" w:space="0" w:color="000000"/>
              <w:right w:val="single" w:sz="4" w:space="0" w:color="000000"/>
            </w:tcBorders>
            <w:hideMark/>
          </w:tcPr>
          <w:p w14:paraId="4B8727FA" w14:textId="77777777" w:rsidR="00317D06" w:rsidRPr="00317D06" w:rsidRDefault="00317D06" w:rsidP="00317D06">
            <w:pPr>
              <w:spacing w:line="237" w:lineRule="auto"/>
              <w:ind w:left="-113" w:right="-3" w:firstLine="567"/>
              <w:jc w:val="right"/>
              <w:rPr>
                <w:rFonts w:ascii="Times New Roman" w:hAnsi="Times New Roman"/>
                <w:b/>
                <w:color w:val="000000"/>
                <w:sz w:val="28"/>
                <w:szCs w:val="28"/>
              </w:rPr>
            </w:pPr>
            <w:r w:rsidRPr="00317D06">
              <w:rPr>
                <w:rFonts w:ascii="Times New Roman" w:hAnsi="Times New Roman"/>
                <w:b/>
                <w:color w:val="000000"/>
                <w:sz w:val="28"/>
                <w:szCs w:val="28"/>
              </w:rPr>
              <w:t>112</w:t>
            </w:r>
          </w:p>
        </w:tc>
      </w:tr>
      <w:tr w:rsidR="00317D06" w:rsidRPr="00317D06" w14:paraId="37ED34FF" w14:textId="77777777" w:rsidTr="004B63AD">
        <w:trPr>
          <w:cantSplit/>
        </w:trPr>
        <w:tc>
          <w:tcPr>
            <w:tcW w:w="2699" w:type="dxa"/>
            <w:tcBorders>
              <w:top w:val="single" w:sz="4" w:space="0" w:color="000000"/>
              <w:left w:val="single" w:sz="4" w:space="0" w:color="000000"/>
              <w:bottom w:val="single" w:sz="4" w:space="0" w:color="000000"/>
              <w:right w:val="single" w:sz="4" w:space="0" w:color="000000"/>
            </w:tcBorders>
            <w:hideMark/>
          </w:tcPr>
          <w:p w14:paraId="247D59D1" w14:textId="77777777" w:rsidR="00317D06" w:rsidRPr="00317D06" w:rsidRDefault="00317D06" w:rsidP="00317D06">
            <w:pPr>
              <w:spacing w:line="237" w:lineRule="auto"/>
              <w:ind w:left="142" w:firstLine="567"/>
              <w:jc w:val="both"/>
              <w:rPr>
                <w:rFonts w:ascii="Times New Roman" w:hAnsi="Times New Roman"/>
                <w:color w:val="000000"/>
                <w:sz w:val="28"/>
                <w:szCs w:val="28"/>
              </w:rPr>
            </w:pPr>
            <w:r w:rsidRPr="00317D06">
              <w:rPr>
                <w:rFonts w:ascii="Times New Roman" w:hAnsi="Times New Roman"/>
                <w:color w:val="000000"/>
                <w:sz w:val="28"/>
                <w:szCs w:val="28"/>
              </w:rPr>
              <w:t>залізничний</w:t>
            </w:r>
            <w:r w:rsidRPr="00317D06">
              <w:rPr>
                <w:rFonts w:ascii="Times New Roman" w:hAnsi="Times New Roman"/>
                <w:color w:val="000000"/>
                <w:sz w:val="28"/>
                <w:szCs w:val="28"/>
                <w:vertAlign w:val="superscript"/>
              </w:rPr>
              <w:t>1</w:t>
            </w:r>
          </w:p>
        </w:tc>
        <w:tc>
          <w:tcPr>
            <w:tcW w:w="1701" w:type="dxa"/>
            <w:tcBorders>
              <w:top w:val="single" w:sz="4" w:space="0" w:color="000000"/>
              <w:left w:val="single" w:sz="4" w:space="0" w:color="000000"/>
              <w:bottom w:val="single" w:sz="4" w:space="0" w:color="000000"/>
              <w:right w:val="single" w:sz="4" w:space="0" w:color="000000"/>
            </w:tcBorders>
            <w:hideMark/>
          </w:tcPr>
          <w:p w14:paraId="77EB615E"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969,3</w:t>
            </w:r>
          </w:p>
        </w:tc>
        <w:tc>
          <w:tcPr>
            <w:tcW w:w="1842" w:type="dxa"/>
            <w:tcBorders>
              <w:top w:val="single" w:sz="4" w:space="0" w:color="000000"/>
              <w:left w:val="single" w:sz="4" w:space="0" w:color="000000"/>
              <w:bottom w:val="single" w:sz="4" w:space="0" w:color="000000"/>
              <w:right w:val="single" w:sz="4" w:space="0" w:color="000000"/>
            </w:tcBorders>
            <w:hideMark/>
          </w:tcPr>
          <w:p w14:paraId="1C034711"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105,7</w:t>
            </w:r>
          </w:p>
        </w:tc>
        <w:tc>
          <w:tcPr>
            <w:tcW w:w="1560" w:type="dxa"/>
            <w:tcBorders>
              <w:top w:val="single" w:sz="4" w:space="0" w:color="000000"/>
              <w:left w:val="single" w:sz="4" w:space="0" w:color="000000"/>
              <w:bottom w:val="single" w:sz="4" w:space="0" w:color="000000"/>
              <w:right w:val="single" w:sz="4" w:space="0" w:color="000000"/>
            </w:tcBorders>
            <w:hideMark/>
          </w:tcPr>
          <w:p w14:paraId="44CA0AA7"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1151,7</w:t>
            </w:r>
          </w:p>
        </w:tc>
        <w:tc>
          <w:tcPr>
            <w:tcW w:w="1837" w:type="dxa"/>
            <w:tcBorders>
              <w:top w:val="single" w:sz="4" w:space="0" w:color="000000"/>
              <w:left w:val="single" w:sz="4" w:space="0" w:color="000000"/>
              <w:bottom w:val="single" w:sz="4" w:space="0" w:color="000000"/>
              <w:right w:val="single" w:sz="4" w:space="0" w:color="000000"/>
            </w:tcBorders>
            <w:hideMark/>
          </w:tcPr>
          <w:p w14:paraId="16077A58"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111,1</w:t>
            </w:r>
          </w:p>
        </w:tc>
      </w:tr>
      <w:tr w:rsidR="00317D06" w:rsidRPr="00317D06" w14:paraId="17275F74" w14:textId="77777777" w:rsidTr="004B63AD">
        <w:trPr>
          <w:cantSplit/>
        </w:trPr>
        <w:tc>
          <w:tcPr>
            <w:tcW w:w="2699" w:type="dxa"/>
            <w:tcBorders>
              <w:top w:val="single" w:sz="4" w:space="0" w:color="000000"/>
              <w:left w:val="single" w:sz="4" w:space="0" w:color="000000"/>
              <w:bottom w:val="single" w:sz="4" w:space="0" w:color="000000"/>
              <w:right w:val="single" w:sz="4" w:space="0" w:color="000000"/>
            </w:tcBorders>
            <w:hideMark/>
          </w:tcPr>
          <w:p w14:paraId="2216E8DD" w14:textId="77777777" w:rsidR="00317D06" w:rsidRPr="00317D06" w:rsidRDefault="00317D06" w:rsidP="00317D06">
            <w:pPr>
              <w:spacing w:line="237" w:lineRule="auto"/>
              <w:ind w:left="142" w:firstLine="567"/>
              <w:jc w:val="both"/>
              <w:rPr>
                <w:rFonts w:ascii="Times New Roman" w:hAnsi="Times New Roman"/>
                <w:color w:val="000000"/>
                <w:sz w:val="28"/>
                <w:szCs w:val="28"/>
              </w:rPr>
            </w:pPr>
            <w:r w:rsidRPr="00317D06">
              <w:rPr>
                <w:rFonts w:ascii="Times New Roman" w:hAnsi="Times New Roman"/>
                <w:color w:val="000000"/>
                <w:sz w:val="28"/>
                <w:szCs w:val="28"/>
              </w:rPr>
              <w:t>автомобільний</w:t>
            </w:r>
          </w:p>
        </w:tc>
        <w:tc>
          <w:tcPr>
            <w:tcW w:w="1701" w:type="dxa"/>
            <w:tcBorders>
              <w:top w:val="single" w:sz="4" w:space="0" w:color="000000"/>
              <w:left w:val="single" w:sz="4" w:space="0" w:color="000000"/>
              <w:bottom w:val="single" w:sz="4" w:space="0" w:color="000000"/>
              <w:right w:val="single" w:sz="4" w:space="0" w:color="000000"/>
            </w:tcBorders>
            <w:hideMark/>
          </w:tcPr>
          <w:p w14:paraId="63F03209"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787,1</w:t>
            </w:r>
          </w:p>
        </w:tc>
        <w:tc>
          <w:tcPr>
            <w:tcW w:w="1842" w:type="dxa"/>
            <w:tcBorders>
              <w:top w:val="single" w:sz="4" w:space="0" w:color="000000"/>
              <w:left w:val="single" w:sz="4" w:space="0" w:color="000000"/>
              <w:bottom w:val="single" w:sz="4" w:space="0" w:color="000000"/>
              <w:right w:val="single" w:sz="4" w:space="0" w:color="000000"/>
            </w:tcBorders>
            <w:hideMark/>
          </w:tcPr>
          <w:p w14:paraId="10BC759D"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96,2</w:t>
            </w:r>
          </w:p>
        </w:tc>
        <w:tc>
          <w:tcPr>
            <w:tcW w:w="1560" w:type="dxa"/>
            <w:tcBorders>
              <w:top w:val="single" w:sz="4" w:space="0" w:color="000000"/>
              <w:left w:val="single" w:sz="4" w:space="0" w:color="000000"/>
              <w:bottom w:val="single" w:sz="4" w:space="0" w:color="000000"/>
              <w:right w:val="single" w:sz="4" w:space="0" w:color="000000"/>
            </w:tcBorders>
            <w:hideMark/>
          </w:tcPr>
          <w:p w14:paraId="28F8C28E" w14:textId="77777777" w:rsidR="00317D06" w:rsidRPr="00317D06" w:rsidRDefault="00317D06" w:rsidP="00317D06">
            <w:pPr>
              <w:spacing w:line="237" w:lineRule="auto"/>
              <w:ind w:left="-113" w:right="34"/>
              <w:jc w:val="center"/>
              <w:rPr>
                <w:rFonts w:ascii="Times New Roman" w:hAnsi="Times New Roman"/>
                <w:color w:val="000000"/>
                <w:sz w:val="28"/>
                <w:szCs w:val="28"/>
              </w:rPr>
            </w:pPr>
            <w:r w:rsidRPr="00317D06">
              <w:rPr>
                <w:rFonts w:ascii="Times New Roman" w:hAnsi="Times New Roman"/>
                <w:color w:val="000000"/>
                <w:sz w:val="28"/>
                <w:szCs w:val="28"/>
              </w:rPr>
              <w:t>44987,7</w:t>
            </w:r>
          </w:p>
        </w:tc>
        <w:tc>
          <w:tcPr>
            <w:tcW w:w="1837" w:type="dxa"/>
            <w:tcBorders>
              <w:top w:val="single" w:sz="4" w:space="0" w:color="000000"/>
              <w:left w:val="single" w:sz="4" w:space="0" w:color="000000"/>
              <w:bottom w:val="single" w:sz="4" w:space="0" w:color="000000"/>
              <w:right w:val="single" w:sz="4" w:space="0" w:color="000000"/>
            </w:tcBorders>
            <w:hideMark/>
          </w:tcPr>
          <w:p w14:paraId="6A4C961A"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111,7</w:t>
            </w:r>
          </w:p>
        </w:tc>
      </w:tr>
      <w:tr w:rsidR="00317D06" w:rsidRPr="00317D06" w14:paraId="10569ACF" w14:textId="77777777" w:rsidTr="004B63AD">
        <w:trPr>
          <w:cantSplit/>
        </w:trPr>
        <w:tc>
          <w:tcPr>
            <w:tcW w:w="2699" w:type="dxa"/>
            <w:tcBorders>
              <w:top w:val="single" w:sz="4" w:space="0" w:color="000000"/>
              <w:left w:val="single" w:sz="4" w:space="0" w:color="000000"/>
              <w:bottom w:val="single" w:sz="4" w:space="0" w:color="000000"/>
              <w:right w:val="single" w:sz="4" w:space="0" w:color="000000"/>
            </w:tcBorders>
            <w:hideMark/>
          </w:tcPr>
          <w:p w14:paraId="5C85B038" w14:textId="77777777" w:rsidR="00317D06" w:rsidRPr="00317D06" w:rsidRDefault="00317D06" w:rsidP="00317D06">
            <w:pPr>
              <w:spacing w:line="237" w:lineRule="auto"/>
              <w:ind w:left="142" w:firstLine="567"/>
              <w:jc w:val="both"/>
              <w:rPr>
                <w:rFonts w:ascii="Times New Roman" w:hAnsi="Times New Roman"/>
                <w:color w:val="000000"/>
                <w:sz w:val="28"/>
                <w:szCs w:val="28"/>
              </w:rPr>
            </w:pPr>
            <w:r w:rsidRPr="00317D06">
              <w:rPr>
                <w:rFonts w:ascii="Times New Roman" w:hAnsi="Times New Roman"/>
                <w:color w:val="000000"/>
                <w:sz w:val="28"/>
                <w:szCs w:val="28"/>
              </w:rPr>
              <w:t>водний</w:t>
            </w:r>
          </w:p>
        </w:tc>
        <w:tc>
          <w:tcPr>
            <w:tcW w:w="1701" w:type="dxa"/>
            <w:tcBorders>
              <w:top w:val="single" w:sz="4" w:space="0" w:color="000000"/>
              <w:left w:val="single" w:sz="4" w:space="0" w:color="000000"/>
              <w:bottom w:val="single" w:sz="4" w:space="0" w:color="000000"/>
              <w:right w:val="single" w:sz="4" w:space="0" w:color="000000"/>
            </w:tcBorders>
            <w:hideMark/>
          </w:tcPr>
          <w:p w14:paraId="0FC62E56"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0,2</w:t>
            </w:r>
          </w:p>
        </w:tc>
        <w:tc>
          <w:tcPr>
            <w:tcW w:w="1842" w:type="dxa"/>
            <w:tcBorders>
              <w:top w:val="single" w:sz="4" w:space="0" w:color="000000"/>
              <w:left w:val="single" w:sz="4" w:space="0" w:color="000000"/>
              <w:bottom w:val="single" w:sz="4" w:space="0" w:color="000000"/>
              <w:right w:val="single" w:sz="4" w:space="0" w:color="000000"/>
            </w:tcBorders>
            <w:hideMark/>
          </w:tcPr>
          <w:p w14:paraId="40EC527D"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115,3</w:t>
            </w:r>
          </w:p>
        </w:tc>
        <w:tc>
          <w:tcPr>
            <w:tcW w:w="1560" w:type="dxa"/>
            <w:tcBorders>
              <w:top w:val="single" w:sz="4" w:space="0" w:color="000000"/>
              <w:left w:val="single" w:sz="4" w:space="0" w:color="000000"/>
              <w:bottom w:val="single" w:sz="4" w:space="0" w:color="000000"/>
              <w:right w:val="single" w:sz="4" w:space="0" w:color="000000"/>
            </w:tcBorders>
            <w:hideMark/>
          </w:tcPr>
          <w:p w14:paraId="4525568F"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30,8</w:t>
            </w:r>
          </w:p>
        </w:tc>
        <w:tc>
          <w:tcPr>
            <w:tcW w:w="1837" w:type="dxa"/>
            <w:tcBorders>
              <w:top w:val="single" w:sz="4" w:space="0" w:color="000000"/>
              <w:left w:val="single" w:sz="4" w:space="0" w:color="000000"/>
              <w:bottom w:val="single" w:sz="4" w:space="0" w:color="000000"/>
              <w:right w:val="single" w:sz="4" w:space="0" w:color="000000"/>
            </w:tcBorders>
            <w:hideMark/>
          </w:tcPr>
          <w:p w14:paraId="44767AEC" w14:textId="77777777" w:rsidR="00317D06" w:rsidRPr="00317D06" w:rsidRDefault="00317D06" w:rsidP="00317D06">
            <w:pPr>
              <w:spacing w:line="237" w:lineRule="auto"/>
              <w:ind w:left="-113" w:right="15" w:firstLine="567"/>
              <w:jc w:val="right"/>
              <w:rPr>
                <w:rFonts w:ascii="Times New Roman" w:hAnsi="Times New Roman"/>
                <w:color w:val="000000"/>
                <w:sz w:val="28"/>
                <w:szCs w:val="28"/>
              </w:rPr>
            </w:pPr>
            <w:r w:rsidRPr="00317D06">
              <w:rPr>
                <w:rFonts w:ascii="Times New Roman" w:hAnsi="Times New Roman"/>
                <w:color w:val="000000"/>
                <w:sz w:val="28"/>
                <w:szCs w:val="28"/>
              </w:rPr>
              <w:t>65,4</w:t>
            </w:r>
          </w:p>
        </w:tc>
      </w:tr>
      <w:tr w:rsidR="00317D06" w:rsidRPr="00317D06" w14:paraId="4611A220" w14:textId="77777777" w:rsidTr="004B63AD">
        <w:trPr>
          <w:cantSplit/>
        </w:trPr>
        <w:tc>
          <w:tcPr>
            <w:tcW w:w="2699" w:type="dxa"/>
            <w:tcBorders>
              <w:top w:val="single" w:sz="4" w:space="0" w:color="000000"/>
              <w:left w:val="single" w:sz="4" w:space="0" w:color="000000"/>
              <w:bottom w:val="single" w:sz="4" w:space="0" w:color="000000"/>
              <w:right w:val="single" w:sz="4" w:space="0" w:color="000000"/>
            </w:tcBorders>
            <w:hideMark/>
          </w:tcPr>
          <w:p w14:paraId="657DC054" w14:textId="77777777" w:rsidR="00317D06" w:rsidRPr="00317D06" w:rsidRDefault="00317D06" w:rsidP="00317D06">
            <w:pPr>
              <w:spacing w:line="237" w:lineRule="auto"/>
              <w:ind w:left="142" w:firstLine="567"/>
              <w:jc w:val="both"/>
              <w:rPr>
                <w:rFonts w:ascii="Times New Roman" w:hAnsi="Times New Roman"/>
                <w:color w:val="000000"/>
                <w:sz w:val="28"/>
                <w:szCs w:val="28"/>
              </w:rPr>
            </w:pPr>
            <w:r w:rsidRPr="00317D06">
              <w:rPr>
                <w:rFonts w:ascii="Times New Roman" w:hAnsi="Times New Roman"/>
                <w:color w:val="000000"/>
                <w:sz w:val="28"/>
                <w:szCs w:val="28"/>
              </w:rPr>
              <w:t>авіаційний</w:t>
            </w:r>
          </w:p>
        </w:tc>
        <w:tc>
          <w:tcPr>
            <w:tcW w:w="1701" w:type="dxa"/>
            <w:tcBorders>
              <w:top w:val="single" w:sz="4" w:space="0" w:color="000000"/>
              <w:left w:val="single" w:sz="4" w:space="0" w:color="000000"/>
              <w:bottom w:val="single" w:sz="4" w:space="0" w:color="000000"/>
              <w:right w:val="single" w:sz="4" w:space="0" w:color="000000"/>
            </w:tcBorders>
            <w:hideMark/>
          </w:tcPr>
          <w:p w14:paraId="24483B25"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w:t>
            </w:r>
          </w:p>
        </w:tc>
        <w:tc>
          <w:tcPr>
            <w:tcW w:w="1842" w:type="dxa"/>
            <w:tcBorders>
              <w:top w:val="single" w:sz="4" w:space="0" w:color="000000"/>
              <w:left w:val="single" w:sz="4" w:space="0" w:color="000000"/>
              <w:bottom w:val="single" w:sz="4" w:space="0" w:color="000000"/>
              <w:right w:val="single" w:sz="4" w:space="0" w:color="000000"/>
            </w:tcBorders>
            <w:hideMark/>
          </w:tcPr>
          <w:p w14:paraId="0211D21D"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w:t>
            </w:r>
          </w:p>
        </w:tc>
        <w:tc>
          <w:tcPr>
            <w:tcW w:w="1560" w:type="dxa"/>
            <w:tcBorders>
              <w:top w:val="single" w:sz="4" w:space="0" w:color="000000"/>
              <w:left w:val="single" w:sz="4" w:space="0" w:color="000000"/>
              <w:bottom w:val="single" w:sz="4" w:space="0" w:color="000000"/>
              <w:right w:val="single" w:sz="4" w:space="0" w:color="000000"/>
            </w:tcBorders>
            <w:hideMark/>
          </w:tcPr>
          <w:p w14:paraId="00B64395"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w:t>
            </w:r>
          </w:p>
        </w:tc>
        <w:tc>
          <w:tcPr>
            <w:tcW w:w="1837" w:type="dxa"/>
            <w:tcBorders>
              <w:top w:val="single" w:sz="4" w:space="0" w:color="000000"/>
              <w:left w:val="single" w:sz="4" w:space="0" w:color="000000"/>
              <w:bottom w:val="single" w:sz="4" w:space="0" w:color="000000"/>
              <w:right w:val="single" w:sz="4" w:space="0" w:color="000000"/>
            </w:tcBorders>
            <w:hideMark/>
          </w:tcPr>
          <w:p w14:paraId="6B4B6293" w14:textId="77777777" w:rsidR="00317D06" w:rsidRPr="00317D06" w:rsidRDefault="00317D06" w:rsidP="00317D06">
            <w:pPr>
              <w:spacing w:line="237" w:lineRule="auto"/>
              <w:ind w:left="-113" w:right="15" w:firstLine="567"/>
              <w:jc w:val="right"/>
              <w:rPr>
                <w:rFonts w:ascii="Times New Roman" w:hAnsi="Times New Roman"/>
                <w:color w:val="000000"/>
                <w:sz w:val="28"/>
                <w:szCs w:val="28"/>
              </w:rPr>
            </w:pPr>
            <w:r w:rsidRPr="00317D06">
              <w:rPr>
                <w:rFonts w:ascii="Times New Roman" w:hAnsi="Times New Roman"/>
                <w:color w:val="000000"/>
                <w:sz w:val="28"/>
                <w:szCs w:val="28"/>
              </w:rPr>
              <w:t>–</w:t>
            </w:r>
          </w:p>
        </w:tc>
      </w:tr>
      <w:tr w:rsidR="00317D06" w:rsidRPr="00317D06" w14:paraId="7A3C3904" w14:textId="77777777" w:rsidTr="004B63AD">
        <w:trPr>
          <w:cantSplit/>
        </w:trPr>
        <w:tc>
          <w:tcPr>
            <w:tcW w:w="2699" w:type="dxa"/>
            <w:tcBorders>
              <w:top w:val="single" w:sz="4" w:space="0" w:color="000000"/>
              <w:left w:val="single" w:sz="4" w:space="0" w:color="000000"/>
              <w:bottom w:val="single" w:sz="4" w:space="0" w:color="000000"/>
              <w:right w:val="single" w:sz="4" w:space="0" w:color="000000"/>
            </w:tcBorders>
            <w:hideMark/>
          </w:tcPr>
          <w:p w14:paraId="2D856EAE" w14:textId="77777777" w:rsidR="00317D06" w:rsidRPr="00317D06" w:rsidRDefault="00317D06" w:rsidP="00317D06">
            <w:pPr>
              <w:spacing w:line="237" w:lineRule="auto"/>
              <w:ind w:left="142" w:firstLine="567"/>
              <w:jc w:val="both"/>
              <w:rPr>
                <w:rFonts w:ascii="Times New Roman" w:hAnsi="Times New Roman"/>
                <w:color w:val="000000"/>
                <w:sz w:val="28"/>
                <w:szCs w:val="28"/>
              </w:rPr>
            </w:pPr>
            <w:r w:rsidRPr="00317D06">
              <w:rPr>
                <w:rFonts w:ascii="Times New Roman" w:hAnsi="Times New Roman"/>
                <w:color w:val="000000"/>
                <w:sz w:val="28"/>
                <w:szCs w:val="28"/>
              </w:rPr>
              <w:t>Електротранспорт тролейбусний</w:t>
            </w:r>
          </w:p>
        </w:tc>
        <w:tc>
          <w:tcPr>
            <w:tcW w:w="1701" w:type="dxa"/>
            <w:tcBorders>
              <w:top w:val="single" w:sz="4" w:space="0" w:color="000000"/>
              <w:left w:val="single" w:sz="4" w:space="0" w:color="000000"/>
              <w:bottom w:val="single" w:sz="4" w:space="0" w:color="000000"/>
              <w:right w:val="single" w:sz="4" w:space="0" w:color="000000"/>
            </w:tcBorders>
            <w:hideMark/>
          </w:tcPr>
          <w:p w14:paraId="72F3E6DE"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42,3</w:t>
            </w:r>
          </w:p>
        </w:tc>
        <w:tc>
          <w:tcPr>
            <w:tcW w:w="1842" w:type="dxa"/>
            <w:tcBorders>
              <w:top w:val="single" w:sz="4" w:space="0" w:color="000000"/>
              <w:left w:val="single" w:sz="4" w:space="0" w:color="000000"/>
              <w:bottom w:val="single" w:sz="4" w:space="0" w:color="000000"/>
              <w:right w:val="single" w:sz="4" w:space="0" w:color="000000"/>
            </w:tcBorders>
            <w:hideMark/>
          </w:tcPr>
          <w:p w14:paraId="11ECD4CD" w14:textId="77777777" w:rsidR="00317D06" w:rsidRPr="00317D06" w:rsidRDefault="00317D06" w:rsidP="00317D06">
            <w:pPr>
              <w:spacing w:line="237" w:lineRule="auto"/>
              <w:ind w:left="-113" w:right="-3" w:firstLine="567"/>
              <w:jc w:val="right"/>
              <w:rPr>
                <w:rFonts w:ascii="Times New Roman" w:hAnsi="Times New Roman"/>
                <w:color w:val="000000"/>
                <w:sz w:val="28"/>
                <w:szCs w:val="28"/>
              </w:rPr>
            </w:pPr>
            <w:r w:rsidRPr="00317D06">
              <w:rPr>
                <w:rFonts w:ascii="Times New Roman" w:hAnsi="Times New Roman"/>
                <w:color w:val="000000"/>
                <w:sz w:val="28"/>
                <w:szCs w:val="28"/>
              </w:rPr>
              <w:t>75,3</w:t>
            </w:r>
          </w:p>
        </w:tc>
        <w:tc>
          <w:tcPr>
            <w:tcW w:w="1560" w:type="dxa"/>
            <w:tcBorders>
              <w:top w:val="single" w:sz="4" w:space="0" w:color="000000"/>
              <w:left w:val="single" w:sz="4" w:space="0" w:color="000000"/>
              <w:bottom w:val="single" w:sz="4" w:space="0" w:color="000000"/>
              <w:right w:val="single" w:sz="4" w:space="0" w:color="000000"/>
            </w:tcBorders>
            <w:hideMark/>
          </w:tcPr>
          <w:p w14:paraId="45AC8394" w14:textId="77777777" w:rsidR="00317D06" w:rsidRPr="00317D06" w:rsidRDefault="00317D06" w:rsidP="00317D06">
            <w:pPr>
              <w:spacing w:line="237" w:lineRule="auto"/>
              <w:ind w:left="-113" w:right="34" w:firstLine="567"/>
              <w:jc w:val="right"/>
              <w:rPr>
                <w:rFonts w:ascii="Times New Roman" w:hAnsi="Times New Roman"/>
                <w:color w:val="000000"/>
                <w:sz w:val="28"/>
                <w:szCs w:val="28"/>
              </w:rPr>
            </w:pPr>
            <w:r w:rsidRPr="00317D06">
              <w:rPr>
                <w:rFonts w:ascii="Times New Roman" w:hAnsi="Times New Roman"/>
                <w:color w:val="000000"/>
                <w:sz w:val="28"/>
                <w:szCs w:val="28"/>
              </w:rPr>
              <w:t>8805,6</w:t>
            </w:r>
          </w:p>
        </w:tc>
        <w:tc>
          <w:tcPr>
            <w:tcW w:w="1837" w:type="dxa"/>
            <w:tcBorders>
              <w:top w:val="single" w:sz="4" w:space="0" w:color="000000"/>
              <w:left w:val="single" w:sz="4" w:space="0" w:color="000000"/>
              <w:bottom w:val="single" w:sz="4" w:space="0" w:color="000000"/>
              <w:right w:val="single" w:sz="4" w:space="0" w:color="000000"/>
            </w:tcBorders>
            <w:hideMark/>
          </w:tcPr>
          <w:p w14:paraId="0640AD12" w14:textId="77777777" w:rsidR="00317D06" w:rsidRPr="00317D06" w:rsidRDefault="00317D06" w:rsidP="00317D06">
            <w:pPr>
              <w:spacing w:line="237" w:lineRule="auto"/>
              <w:ind w:left="-113" w:right="33" w:firstLine="567"/>
              <w:jc w:val="right"/>
              <w:rPr>
                <w:rFonts w:ascii="Times New Roman" w:hAnsi="Times New Roman"/>
                <w:color w:val="000000"/>
                <w:sz w:val="28"/>
                <w:szCs w:val="28"/>
              </w:rPr>
            </w:pPr>
            <w:r w:rsidRPr="00317D06">
              <w:rPr>
                <w:rFonts w:ascii="Times New Roman" w:hAnsi="Times New Roman"/>
                <w:color w:val="000000"/>
                <w:sz w:val="28"/>
                <w:szCs w:val="28"/>
              </w:rPr>
              <w:t>114,2</w:t>
            </w:r>
          </w:p>
        </w:tc>
      </w:tr>
    </w:tbl>
    <w:p w14:paraId="73645878"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p>
    <w:p w14:paraId="6BA2E3E9" w14:textId="77777777" w:rsidR="00317D06" w:rsidRPr="00317D06" w:rsidRDefault="00317D06" w:rsidP="00317D06">
      <w:pPr>
        <w:pStyle w:val="rvps1"/>
        <w:spacing w:before="0" w:beforeAutospacing="0" w:after="0" w:afterAutospacing="0"/>
        <w:ind w:firstLine="567"/>
        <w:jc w:val="center"/>
        <w:rPr>
          <w:sz w:val="28"/>
          <w:szCs w:val="28"/>
          <w:lang w:val="uk-UA"/>
        </w:rPr>
      </w:pPr>
      <w:r w:rsidRPr="00317D06">
        <w:rPr>
          <w:rStyle w:val="rvts6"/>
          <w:b/>
          <w:bCs/>
          <w:sz w:val="28"/>
          <w:szCs w:val="28"/>
        </w:rPr>
        <w:t>Кількість перевезених пасажирів за видами транспорту</w:t>
      </w:r>
      <w:r w:rsidRPr="00317D06">
        <w:rPr>
          <w:rStyle w:val="rvts6"/>
          <w:b/>
          <w:bCs/>
          <w:sz w:val="28"/>
          <w:szCs w:val="28"/>
          <w:lang w:val="uk-UA"/>
        </w:rPr>
        <w:t xml:space="preserve"> у розрізі за 10 років</w:t>
      </w:r>
    </w:p>
    <w:p w14:paraId="630E4645" w14:textId="77777777" w:rsidR="00317D06" w:rsidRPr="00317D06" w:rsidRDefault="00317D06" w:rsidP="00317D06">
      <w:pPr>
        <w:pStyle w:val="rvps2"/>
        <w:spacing w:before="0" w:beforeAutospacing="0" w:after="0" w:afterAutospacing="0"/>
        <w:ind w:right="105" w:firstLine="567"/>
        <w:jc w:val="right"/>
        <w:rPr>
          <w:sz w:val="28"/>
          <w:szCs w:val="28"/>
        </w:rPr>
      </w:pPr>
    </w:p>
    <w:tbl>
      <w:tblPr>
        <w:tblW w:w="4969" w:type="pct"/>
        <w:tblInd w:w="6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12"/>
        <w:gridCol w:w="1735"/>
        <w:gridCol w:w="1427"/>
        <w:gridCol w:w="2111"/>
        <w:gridCol w:w="1627"/>
        <w:gridCol w:w="1886"/>
      </w:tblGrid>
      <w:tr w:rsidR="00317D06" w:rsidRPr="00317D06" w14:paraId="2FA8A7DD" w14:textId="77777777" w:rsidTr="004B63AD">
        <w:trPr>
          <w:trHeight w:val="495"/>
        </w:trPr>
        <w:tc>
          <w:tcPr>
            <w:tcW w:w="1001" w:type="dxa"/>
            <w:tcBorders>
              <w:top w:val="outset" w:sz="6" w:space="0" w:color="auto"/>
              <w:left w:val="outset" w:sz="6" w:space="0" w:color="auto"/>
              <w:bottom w:val="outset" w:sz="6" w:space="0" w:color="auto"/>
              <w:right w:val="outset" w:sz="6" w:space="0" w:color="auto"/>
            </w:tcBorders>
            <w:vAlign w:val="center"/>
            <w:hideMark/>
          </w:tcPr>
          <w:p w14:paraId="35AAC32C" w14:textId="77777777" w:rsidR="00317D06" w:rsidRPr="00317D06" w:rsidRDefault="00317D06" w:rsidP="00317D06">
            <w:pPr>
              <w:pStyle w:val="rvps16"/>
              <w:spacing w:before="120" w:beforeAutospacing="0" w:after="120" w:afterAutospacing="0"/>
              <w:ind w:firstLine="567"/>
              <w:jc w:val="center"/>
              <w:rPr>
                <w:sz w:val="28"/>
                <w:szCs w:val="28"/>
              </w:rPr>
            </w:pPr>
          </w:p>
        </w:tc>
        <w:tc>
          <w:tcPr>
            <w:tcW w:w="1786" w:type="dxa"/>
            <w:tcBorders>
              <w:top w:val="outset" w:sz="6" w:space="0" w:color="auto"/>
              <w:left w:val="outset" w:sz="6" w:space="0" w:color="auto"/>
              <w:bottom w:val="outset" w:sz="6" w:space="0" w:color="auto"/>
              <w:right w:val="outset" w:sz="6" w:space="0" w:color="auto"/>
            </w:tcBorders>
            <w:vAlign w:val="center"/>
            <w:hideMark/>
          </w:tcPr>
          <w:p w14:paraId="730E3D5B" w14:textId="77777777" w:rsidR="00317D06" w:rsidRPr="00317D06" w:rsidRDefault="00317D06" w:rsidP="00317D06">
            <w:pPr>
              <w:pStyle w:val="rvps16"/>
              <w:spacing w:before="120" w:beforeAutospacing="0" w:after="120" w:afterAutospacing="0"/>
              <w:rPr>
                <w:sz w:val="28"/>
                <w:szCs w:val="28"/>
                <w:lang w:val="uk-UA"/>
              </w:rPr>
            </w:pPr>
            <w:r w:rsidRPr="00317D06">
              <w:rPr>
                <w:rStyle w:val="rvts16"/>
                <w:sz w:val="28"/>
                <w:szCs w:val="28"/>
              </w:rPr>
              <w:t>Залізничний</w:t>
            </w:r>
          </w:p>
        </w:tc>
        <w:tc>
          <w:tcPr>
            <w:tcW w:w="1513" w:type="dxa"/>
            <w:tcBorders>
              <w:top w:val="outset" w:sz="6" w:space="0" w:color="auto"/>
              <w:left w:val="outset" w:sz="6" w:space="0" w:color="auto"/>
              <w:bottom w:val="outset" w:sz="6" w:space="0" w:color="auto"/>
              <w:right w:val="outset" w:sz="6" w:space="0" w:color="auto"/>
            </w:tcBorders>
            <w:vAlign w:val="center"/>
            <w:hideMark/>
          </w:tcPr>
          <w:p w14:paraId="0454CC1D" w14:textId="77777777" w:rsidR="00317D06" w:rsidRPr="00317D06" w:rsidRDefault="00317D06" w:rsidP="00317D06">
            <w:pPr>
              <w:pStyle w:val="rvps16"/>
              <w:spacing w:before="120" w:beforeAutospacing="0" w:after="120" w:afterAutospacing="0"/>
              <w:rPr>
                <w:sz w:val="28"/>
                <w:szCs w:val="28"/>
              </w:rPr>
            </w:pPr>
            <w:r w:rsidRPr="00317D06">
              <w:rPr>
                <w:rStyle w:val="rvts16"/>
                <w:sz w:val="28"/>
                <w:szCs w:val="28"/>
              </w:rPr>
              <w:t>Річковий</w:t>
            </w:r>
          </w:p>
        </w:tc>
        <w:tc>
          <w:tcPr>
            <w:tcW w:w="2130" w:type="dxa"/>
            <w:tcBorders>
              <w:top w:val="outset" w:sz="6" w:space="0" w:color="auto"/>
              <w:left w:val="outset" w:sz="6" w:space="0" w:color="auto"/>
              <w:bottom w:val="outset" w:sz="6" w:space="0" w:color="auto"/>
              <w:right w:val="outset" w:sz="6" w:space="0" w:color="auto"/>
            </w:tcBorders>
            <w:vAlign w:val="center"/>
            <w:hideMark/>
          </w:tcPr>
          <w:p w14:paraId="44273858" w14:textId="77777777" w:rsidR="00317D06" w:rsidRPr="00317D06" w:rsidRDefault="00317D06" w:rsidP="00317D06">
            <w:pPr>
              <w:pStyle w:val="rvps16"/>
              <w:spacing w:before="120" w:beforeAutospacing="0" w:after="120" w:afterAutospacing="0"/>
              <w:rPr>
                <w:sz w:val="28"/>
                <w:szCs w:val="28"/>
              </w:rPr>
            </w:pPr>
            <w:r w:rsidRPr="00317D06">
              <w:rPr>
                <w:rStyle w:val="rvts16"/>
                <w:sz w:val="28"/>
                <w:szCs w:val="28"/>
              </w:rPr>
              <w:t>Автомобільний</w:t>
            </w:r>
            <w:r w:rsidRPr="00317D06">
              <w:rPr>
                <w:rStyle w:val="rvts12"/>
                <w:sz w:val="28"/>
                <w:szCs w:val="28"/>
                <w:vertAlign w:val="superscript"/>
              </w:rPr>
              <w:t>2</w:t>
            </w:r>
          </w:p>
        </w:tc>
        <w:tc>
          <w:tcPr>
            <w:tcW w:w="1648" w:type="dxa"/>
            <w:tcBorders>
              <w:top w:val="outset" w:sz="6" w:space="0" w:color="auto"/>
              <w:left w:val="outset" w:sz="6" w:space="0" w:color="auto"/>
              <w:bottom w:val="outset" w:sz="6" w:space="0" w:color="auto"/>
              <w:right w:val="outset" w:sz="6" w:space="0" w:color="auto"/>
            </w:tcBorders>
            <w:vAlign w:val="center"/>
            <w:hideMark/>
          </w:tcPr>
          <w:p w14:paraId="2FA97092" w14:textId="77777777" w:rsidR="00317D06" w:rsidRPr="00317D06" w:rsidRDefault="00317D06" w:rsidP="00317D06">
            <w:pPr>
              <w:pStyle w:val="rvps16"/>
              <w:spacing w:before="120" w:beforeAutospacing="0" w:after="120" w:afterAutospacing="0"/>
              <w:rPr>
                <w:sz w:val="28"/>
                <w:szCs w:val="28"/>
              </w:rPr>
            </w:pPr>
            <w:r w:rsidRPr="00317D06">
              <w:rPr>
                <w:rStyle w:val="rvts16"/>
                <w:sz w:val="28"/>
                <w:szCs w:val="28"/>
              </w:rPr>
              <w:t>Авіаційний</w:t>
            </w:r>
            <w:r w:rsidRPr="00317D06">
              <w:rPr>
                <w:rStyle w:val="rvts12"/>
                <w:sz w:val="28"/>
                <w:szCs w:val="28"/>
                <w:vertAlign w:val="superscript"/>
              </w:rPr>
              <w:t>3</w:t>
            </w:r>
          </w:p>
        </w:tc>
        <w:tc>
          <w:tcPr>
            <w:tcW w:w="1903" w:type="dxa"/>
            <w:tcBorders>
              <w:top w:val="outset" w:sz="6" w:space="0" w:color="auto"/>
              <w:left w:val="outset" w:sz="6" w:space="0" w:color="auto"/>
              <w:bottom w:val="outset" w:sz="6" w:space="0" w:color="auto"/>
              <w:right w:val="outset" w:sz="6" w:space="0" w:color="auto"/>
            </w:tcBorders>
            <w:vAlign w:val="center"/>
            <w:hideMark/>
          </w:tcPr>
          <w:p w14:paraId="12505A66" w14:textId="77777777" w:rsidR="00317D06" w:rsidRPr="00317D06" w:rsidRDefault="00317D06" w:rsidP="00317D06">
            <w:pPr>
              <w:pStyle w:val="rvps16"/>
              <w:spacing w:before="120" w:beforeAutospacing="0" w:after="120" w:afterAutospacing="0"/>
              <w:rPr>
                <w:sz w:val="28"/>
                <w:szCs w:val="28"/>
              </w:rPr>
            </w:pPr>
            <w:r w:rsidRPr="00317D06">
              <w:rPr>
                <w:rStyle w:val="rvts16"/>
                <w:sz w:val="28"/>
                <w:szCs w:val="28"/>
              </w:rPr>
              <w:t>Тролейбусний</w:t>
            </w:r>
          </w:p>
        </w:tc>
      </w:tr>
      <w:tr w:rsidR="00317D06" w:rsidRPr="00317D06" w14:paraId="44323847" w14:textId="77777777" w:rsidTr="004B63AD">
        <w:trPr>
          <w:trHeight w:val="210"/>
        </w:trPr>
        <w:tc>
          <w:tcPr>
            <w:tcW w:w="1001" w:type="dxa"/>
            <w:tcBorders>
              <w:top w:val="outset" w:sz="6" w:space="0" w:color="auto"/>
              <w:left w:val="outset" w:sz="6" w:space="0" w:color="auto"/>
              <w:bottom w:val="outset" w:sz="6" w:space="0" w:color="auto"/>
              <w:right w:val="outset" w:sz="6" w:space="0" w:color="auto"/>
            </w:tcBorders>
            <w:vAlign w:val="center"/>
            <w:hideMark/>
          </w:tcPr>
          <w:p w14:paraId="743C9496" w14:textId="77777777" w:rsidR="00317D06" w:rsidRPr="00317D06" w:rsidRDefault="00317D06" w:rsidP="00317D06">
            <w:pPr>
              <w:pStyle w:val="rvps16"/>
              <w:spacing w:before="0" w:beforeAutospacing="0" w:after="0" w:afterAutospacing="0"/>
              <w:rPr>
                <w:sz w:val="28"/>
                <w:szCs w:val="28"/>
              </w:rPr>
            </w:pPr>
            <w:r w:rsidRPr="00317D06">
              <w:rPr>
                <w:rStyle w:val="rvts16"/>
                <w:sz w:val="28"/>
                <w:szCs w:val="28"/>
              </w:rPr>
              <w:t>2014</w:t>
            </w:r>
          </w:p>
        </w:tc>
        <w:tc>
          <w:tcPr>
            <w:tcW w:w="1786" w:type="dxa"/>
            <w:tcBorders>
              <w:top w:val="outset" w:sz="6" w:space="0" w:color="auto"/>
              <w:left w:val="outset" w:sz="6" w:space="0" w:color="auto"/>
              <w:bottom w:val="outset" w:sz="6" w:space="0" w:color="auto"/>
              <w:right w:val="outset" w:sz="6" w:space="0" w:color="auto"/>
            </w:tcBorders>
            <w:vAlign w:val="center"/>
            <w:hideMark/>
          </w:tcPr>
          <w:p w14:paraId="531D2D63" w14:textId="77777777" w:rsidR="00317D06" w:rsidRPr="00317D06" w:rsidRDefault="00317D06" w:rsidP="00317D06">
            <w:pPr>
              <w:pStyle w:val="rvps4"/>
              <w:spacing w:before="0" w:beforeAutospacing="0" w:after="0" w:afterAutospacing="0"/>
              <w:ind w:firstLine="567"/>
              <w:jc w:val="center"/>
              <w:rPr>
                <w:sz w:val="28"/>
                <w:szCs w:val="28"/>
              </w:rPr>
            </w:pPr>
            <w:r w:rsidRPr="00317D06">
              <w:rPr>
                <w:rStyle w:val="rvts16"/>
                <w:sz w:val="28"/>
                <w:szCs w:val="28"/>
              </w:rPr>
              <w:t>5335,9</w:t>
            </w:r>
          </w:p>
        </w:tc>
        <w:tc>
          <w:tcPr>
            <w:tcW w:w="1513" w:type="dxa"/>
            <w:tcBorders>
              <w:top w:val="outset" w:sz="6" w:space="0" w:color="auto"/>
              <w:left w:val="outset" w:sz="6" w:space="0" w:color="auto"/>
              <w:bottom w:val="outset" w:sz="6" w:space="0" w:color="auto"/>
              <w:right w:val="outset" w:sz="6" w:space="0" w:color="auto"/>
            </w:tcBorders>
            <w:vAlign w:val="center"/>
            <w:hideMark/>
          </w:tcPr>
          <w:p w14:paraId="21630236"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68,4</w:t>
            </w:r>
          </w:p>
        </w:tc>
        <w:tc>
          <w:tcPr>
            <w:tcW w:w="2130" w:type="dxa"/>
            <w:tcBorders>
              <w:top w:val="outset" w:sz="6" w:space="0" w:color="auto"/>
              <w:left w:val="outset" w:sz="6" w:space="0" w:color="auto"/>
              <w:bottom w:val="outset" w:sz="6" w:space="0" w:color="auto"/>
              <w:right w:val="outset" w:sz="6" w:space="0" w:color="auto"/>
            </w:tcBorders>
            <w:vAlign w:val="center"/>
            <w:hideMark/>
          </w:tcPr>
          <w:p w14:paraId="6E58A3E3"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67199,4</w:t>
            </w:r>
          </w:p>
        </w:tc>
        <w:tc>
          <w:tcPr>
            <w:tcW w:w="1648" w:type="dxa"/>
            <w:tcBorders>
              <w:top w:val="outset" w:sz="6" w:space="0" w:color="auto"/>
              <w:left w:val="outset" w:sz="6" w:space="0" w:color="auto"/>
              <w:bottom w:val="outset" w:sz="6" w:space="0" w:color="auto"/>
              <w:right w:val="outset" w:sz="6" w:space="0" w:color="auto"/>
            </w:tcBorders>
            <w:vAlign w:val="center"/>
            <w:hideMark/>
          </w:tcPr>
          <w:p w14:paraId="5994263D"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0,1</w:t>
            </w:r>
          </w:p>
        </w:tc>
        <w:tc>
          <w:tcPr>
            <w:tcW w:w="1903" w:type="dxa"/>
            <w:tcBorders>
              <w:top w:val="outset" w:sz="6" w:space="0" w:color="auto"/>
              <w:left w:val="outset" w:sz="6" w:space="0" w:color="auto"/>
              <w:bottom w:val="outset" w:sz="6" w:space="0" w:color="auto"/>
              <w:right w:val="outset" w:sz="6" w:space="0" w:color="auto"/>
            </w:tcBorders>
            <w:vAlign w:val="center"/>
            <w:hideMark/>
          </w:tcPr>
          <w:p w14:paraId="238BC5DB"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18503,7</w:t>
            </w:r>
          </w:p>
        </w:tc>
      </w:tr>
      <w:tr w:rsidR="00317D06" w:rsidRPr="00317D06" w14:paraId="5B547500" w14:textId="77777777" w:rsidTr="004B63AD">
        <w:tc>
          <w:tcPr>
            <w:tcW w:w="1001" w:type="dxa"/>
            <w:tcBorders>
              <w:top w:val="outset" w:sz="6" w:space="0" w:color="auto"/>
              <w:left w:val="outset" w:sz="6" w:space="0" w:color="auto"/>
              <w:bottom w:val="outset" w:sz="6" w:space="0" w:color="auto"/>
              <w:right w:val="outset" w:sz="6" w:space="0" w:color="auto"/>
            </w:tcBorders>
            <w:vAlign w:val="center"/>
            <w:hideMark/>
          </w:tcPr>
          <w:p w14:paraId="55A5CDD7" w14:textId="77777777" w:rsidR="00317D06" w:rsidRPr="00317D06" w:rsidRDefault="00317D06" w:rsidP="00317D06">
            <w:pPr>
              <w:pStyle w:val="rvps16"/>
              <w:spacing w:before="0" w:beforeAutospacing="0" w:after="0" w:afterAutospacing="0"/>
              <w:rPr>
                <w:sz w:val="28"/>
                <w:szCs w:val="28"/>
              </w:rPr>
            </w:pPr>
            <w:r w:rsidRPr="00317D06">
              <w:rPr>
                <w:rStyle w:val="rvts16"/>
                <w:sz w:val="28"/>
                <w:szCs w:val="28"/>
              </w:rPr>
              <w:t>2015</w:t>
            </w:r>
          </w:p>
        </w:tc>
        <w:tc>
          <w:tcPr>
            <w:tcW w:w="1786" w:type="dxa"/>
            <w:tcBorders>
              <w:top w:val="outset" w:sz="6" w:space="0" w:color="auto"/>
              <w:left w:val="outset" w:sz="6" w:space="0" w:color="auto"/>
              <w:bottom w:val="outset" w:sz="6" w:space="0" w:color="auto"/>
              <w:right w:val="outset" w:sz="6" w:space="0" w:color="auto"/>
            </w:tcBorders>
            <w:vAlign w:val="center"/>
            <w:hideMark/>
          </w:tcPr>
          <w:p w14:paraId="54D686F9"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5481,1</w:t>
            </w:r>
          </w:p>
        </w:tc>
        <w:tc>
          <w:tcPr>
            <w:tcW w:w="1513" w:type="dxa"/>
            <w:tcBorders>
              <w:top w:val="outset" w:sz="6" w:space="0" w:color="auto"/>
              <w:left w:val="outset" w:sz="6" w:space="0" w:color="auto"/>
              <w:bottom w:val="outset" w:sz="6" w:space="0" w:color="auto"/>
              <w:right w:val="outset" w:sz="6" w:space="0" w:color="auto"/>
            </w:tcBorders>
            <w:vAlign w:val="center"/>
            <w:hideMark/>
          </w:tcPr>
          <w:p w14:paraId="4504DE71"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38,7</w:t>
            </w:r>
          </w:p>
        </w:tc>
        <w:tc>
          <w:tcPr>
            <w:tcW w:w="2130" w:type="dxa"/>
            <w:tcBorders>
              <w:top w:val="outset" w:sz="6" w:space="0" w:color="auto"/>
              <w:left w:val="outset" w:sz="6" w:space="0" w:color="auto"/>
              <w:bottom w:val="outset" w:sz="6" w:space="0" w:color="auto"/>
              <w:right w:val="outset" w:sz="6" w:space="0" w:color="auto"/>
            </w:tcBorders>
            <w:vAlign w:val="center"/>
            <w:hideMark/>
          </w:tcPr>
          <w:p w14:paraId="66D662AD"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63799,8</w:t>
            </w:r>
          </w:p>
        </w:tc>
        <w:tc>
          <w:tcPr>
            <w:tcW w:w="1648" w:type="dxa"/>
            <w:tcBorders>
              <w:top w:val="outset" w:sz="6" w:space="0" w:color="auto"/>
              <w:left w:val="outset" w:sz="6" w:space="0" w:color="auto"/>
              <w:bottom w:val="outset" w:sz="6" w:space="0" w:color="auto"/>
              <w:right w:val="outset" w:sz="6" w:space="0" w:color="auto"/>
            </w:tcBorders>
            <w:vAlign w:val="center"/>
            <w:hideMark/>
          </w:tcPr>
          <w:p w14:paraId="49946794"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hideMark/>
          </w:tcPr>
          <w:p w14:paraId="5D5685B6"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25489,7</w:t>
            </w:r>
          </w:p>
        </w:tc>
      </w:tr>
      <w:tr w:rsidR="00317D06" w:rsidRPr="00317D06" w14:paraId="73878659" w14:textId="77777777" w:rsidTr="004B63AD">
        <w:tc>
          <w:tcPr>
            <w:tcW w:w="1001" w:type="dxa"/>
            <w:tcBorders>
              <w:top w:val="outset" w:sz="6" w:space="0" w:color="auto"/>
              <w:left w:val="outset" w:sz="6" w:space="0" w:color="auto"/>
              <w:bottom w:val="outset" w:sz="6" w:space="0" w:color="auto"/>
              <w:right w:val="outset" w:sz="6" w:space="0" w:color="auto"/>
            </w:tcBorders>
            <w:vAlign w:val="center"/>
            <w:hideMark/>
          </w:tcPr>
          <w:p w14:paraId="521971B1" w14:textId="77777777" w:rsidR="00317D06" w:rsidRPr="00317D06" w:rsidRDefault="00317D06" w:rsidP="00317D06">
            <w:pPr>
              <w:pStyle w:val="rvps16"/>
              <w:spacing w:before="0" w:beforeAutospacing="0" w:after="0" w:afterAutospacing="0"/>
              <w:rPr>
                <w:sz w:val="28"/>
                <w:szCs w:val="28"/>
              </w:rPr>
            </w:pPr>
            <w:r w:rsidRPr="00317D06">
              <w:rPr>
                <w:rStyle w:val="rvts16"/>
                <w:sz w:val="28"/>
                <w:szCs w:val="28"/>
              </w:rPr>
              <w:t>2016</w:t>
            </w:r>
          </w:p>
        </w:tc>
        <w:tc>
          <w:tcPr>
            <w:tcW w:w="1786" w:type="dxa"/>
            <w:tcBorders>
              <w:top w:val="outset" w:sz="6" w:space="0" w:color="auto"/>
              <w:left w:val="outset" w:sz="6" w:space="0" w:color="auto"/>
              <w:bottom w:val="outset" w:sz="6" w:space="0" w:color="auto"/>
              <w:right w:val="outset" w:sz="6" w:space="0" w:color="auto"/>
            </w:tcBorders>
            <w:vAlign w:val="center"/>
            <w:hideMark/>
          </w:tcPr>
          <w:p w14:paraId="352B7455"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5793,2</w:t>
            </w:r>
          </w:p>
        </w:tc>
        <w:tc>
          <w:tcPr>
            <w:tcW w:w="1513" w:type="dxa"/>
            <w:tcBorders>
              <w:top w:val="outset" w:sz="6" w:space="0" w:color="auto"/>
              <w:left w:val="outset" w:sz="6" w:space="0" w:color="auto"/>
              <w:bottom w:val="outset" w:sz="6" w:space="0" w:color="auto"/>
              <w:right w:val="outset" w:sz="6" w:space="0" w:color="auto"/>
            </w:tcBorders>
            <w:vAlign w:val="center"/>
            <w:hideMark/>
          </w:tcPr>
          <w:p w14:paraId="5F1AC355"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49,0</w:t>
            </w:r>
          </w:p>
        </w:tc>
        <w:tc>
          <w:tcPr>
            <w:tcW w:w="2130" w:type="dxa"/>
            <w:tcBorders>
              <w:top w:val="outset" w:sz="6" w:space="0" w:color="auto"/>
              <w:left w:val="outset" w:sz="6" w:space="0" w:color="auto"/>
              <w:bottom w:val="outset" w:sz="6" w:space="0" w:color="auto"/>
              <w:right w:val="outset" w:sz="6" w:space="0" w:color="auto"/>
            </w:tcBorders>
            <w:vAlign w:val="center"/>
            <w:hideMark/>
          </w:tcPr>
          <w:p w14:paraId="20C487A5"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53922,4</w:t>
            </w:r>
          </w:p>
        </w:tc>
        <w:tc>
          <w:tcPr>
            <w:tcW w:w="1648" w:type="dxa"/>
            <w:tcBorders>
              <w:top w:val="outset" w:sz="6" w:space="0" w:color="auto"/>
              <w:left w:val="outset" w:sz="6" w:space="0" w:color="auto"/>
              <w:bottom w:val="outset" w:sz="6" w:space="0" w:color="auto"/>
              <w:right w:val="outset" w:sz="6" w:space="0" w:color="auto"/>
            </w:tcBorders>
            <w:vAlign w:val="center"/>
            <w:hideMark/>
          </w:tcPr>
          <w:p w14:paraId="2E9490C5"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hideMark/>
          </w:tcPr>
          <w:p w14:paraId="1482A884"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24371,5</w:t>
            </w:r>
          </w:p>
        </w:tc>
      </w:tr>
      <w:tr w:rsidR="00317D06" w:rsidRPr="00317D06" w14:paraId="20ACEC3B" w14:textId="77777777" w:rsidTr="004B63AD">
        <w:tc>
          <w:tcPr>
            <w:tcW w:w="1001" w:type="dxa"/>
            <w:tcBorders>
              <w:top w:val="outset" w:sz="6" w:space="0" w:color="auto"/>
              <w:left w:val="outset" w:sz="6" w:space="0" w:color="auto"/>
              <w:bottom w:val="outset" w:sz="6" w:space="0" w:color="auto"/>
              <w:right w:val="outset" w:sz="6" w:space="0" w:color="auto"/>
            </w:tcBorders>
            <w:vAlign w:val="center"/>
            <w:hideMark/>
          </w:tcPr>
          <w:p w14:paraId="3139FF97" w14:textId="77777777" w:rsidR="00317D06" w:rsidRPr="00317D06" w:rsidRDefault="00317D06" w:rsidP="00317D06">
            <w:pPr>
              <w:pStyle w:val="rvps16"/>
              <w:spacing w:before="0" w:beforeAutospacing="0" w:after="0" w:afterAutospacing="0"/>
              <w:rPr>
                <w:sz w:val="28"/>
                <w:szCs w:val="28"/>
              </w:rPr>
            </w:pPr>
            <w:r w:rsidRPr="00317D06">
              <w:rPr>
                <w:rStyle w:val="rvts16"/>
                <w:sz w:val="28"/>
                <w:szCs w:val="28"/>
              </w:rPr>
              <w:lastRenderedPageBreak/>
              <w:t>2017</w:t>
            </w:r>
          </w:p>
        </w:tc>
        <w:tc>
          <w:tcPr>
            <w:tcW w:w="1786" w:type="dxa"/>
            <w:tcBorders>
              <w:top w:val="outset" w:sz="6" w:space="0" w:color="auto"/>
              <w:left w:val="outset" w:sz="6" w:space="0" w:color="auto"/>
              <w:bottom w:val="outset" w:sz="6" w:space="0" w:color="auto"/>
              <w:right w:val="outset" w:sz="6" w:space="0" w:color="auto"/>
            </w:tcBorders>
            <w:vAlign w:val="center"/>
            <w:hideMark/>
          </w:tcPr>
          <w:p w14:paraId="190F160E"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2644,2</w:t>
            </w:r>
          </w:p>
        </w:tc>
        <w:tc>
          <w:tcPr>
            <w:tcW w:w="1513" w:type="dxa"/>
            <w:tcBorders>
              <w:top w:val="outset" w:sz="6" w:space="0" w:color="auto"/>
              <w:left w:val="outset" w:sz="6" w:space="0" w:color="auto"/>
              <w:bottom w:val="outset" w:sz="6" w:space="0" w:color="auto"/>
              <w:right w:val="outset" w:sz="6" w:space="0" w:color="auto"/>
            </w:tcBorders>
            <w:vAlign w:val="center"/>
            <w:hideMark/>
          </w:tcPr>
          <w:p w14:paraId="72CDD486"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26,9</w:t>
            </w:r>
          </w:p>
        </w:tc>
        <w:tc>
          <w:tcPr>
            <w:tcW w:w="2130" w:type="dxa"/>
            <w:tcBorders>
              <w:top w:val="outset" w:sz="6" w:space="0" w:color="auto"/>
              <w:left w:val="outset" w:sz="6" w:space="0" w:color="auto"/>
              <w:bottom w:val="outset" w:sz="6" w:space="0" w:color="auto"/>
              <w:right w:val="outset" w:sz="6" w:space="0" w:color="auto"/>
            </w:tcBorders>
            <w:vAlign w:val="center"/>
            <w:hideMark/>
          </w:tcPr>
          <w:p w14:paraId="5D5F16C8"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51281,5</w:t>
            </w:r>
          </w:p>
        </w:tc>
        <w:tc>
          <w:tcPr>
            <w:tcW w:w="1648" w:type="dxa"/>
            <w:tcBorders>
              <w:top w:val="outset" w:sz="6" w:space="0" w:color="auto"/>
              <w:left w:val="outset" w:sz="6" w:space="0" w:color="auto"/>
              <w:bottom w:val="outset" w:sz="6" w:space="0" w:color="auto"/>
              <w:right w:val="outset" w:sz="6" w:space="0" w:color="auto"/>
            </w:tcBorders>
            <w:vAlign w:val="center"/>
            <w:hideMark/>
          </w:tcPr>
          <w:p w14:paraId="23F9EB79"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hideMark/>
          </w:tcPr>
          <w:p w14:paraId="45CB3B40" w14:textId="77777777" w:rsidR="00317D06" w:rsidRPr="00317D06" w:rsidRDefault="00317D06" w:rsidP="00317D06">
            <w:pPr>
              <w:pStyle w:val="rvps4"/>
              <w:spacing w:before="0" w:beforeAutospacing="0" w:after="0" w:afterAutospacing="0"/>
              <w:ind w:firstLine="567"/>
              <w:jc w:val="right"/>
              <w:rPr>
                <w:sz w:val="28"/>
                <w:szCs w:val="28"/>
              </w:rPr>
            </w:pPr>
            <w:r w:rsidRPr="00317D06">
              <w:rPr>
                <w:rStyle w:val="rvts16"/>
                <w:sz w:val="28"/>
                <w:szCs w:val="28"/>
              </w:rPr>
              <w:t>22454,4</w:t>
            </w:r>
          </w:p>
        </w:tc>
      </w:tr>
      <w:tr w:rsidR="00317D06" w:rsidRPr="00317D06" w14:paraId="1BB115D6" w14:textId="77777777" w:rsidTr="004B63AD">
        <w:tc>
          <w:tcPr>
            <w:tcW w:w="1001" w:type="dxa"/>
            <w:tcBorders>
              <w:top w:val="outset" w:sz="6" w:space="0" w:color="auto"/>
              <w:left w:val="outset" w:sz="6" w:space="0" w:color="auto"/>
              <w:bottom w:val="outset" w:sz="6" w:space="0" w:color="auto"/>
              <w:right w:val="outset" w:sz="6" w:space="0" w:color="auto"/>
            </w:tcBorders>
            <w:vAlign w:val="center"/>
          </w:tcPr>
          <w:p w14:paraId="24EF4F14" w14:textId="77777777" w:rsidR="00317D06" w:rsidRPr="00317D06" w:rsidRDefault="00317D06" w:rsidP="00317D06">
            <w:pPr>
              <w:pStyle w:val="rvps16"/>
              <w:spacing w:before="0" w:beforeAutospacing="0" w:after="0" w:afterAutospacing="0"/>
              <w:rPr>
                <w:rStyle w:val="rvts16"/>
                <w:sz w:val="28"/>
                <w:szCs w:val="28"/>
                <w:lang w:val="uk-UA"/>
              </w:rPr>
            </w:pPr>
            <w:r w:rsidRPr="00317D06">
              <w:rPr>
                <w:rStyle w:val="rvts16"/>
                <w:sz w:val="28"/>
                <w:szCs w:val="28"/>
                <w:lang w:val="uk-UA"/>
              </w:rPr>
              <w:t>2018</w:t>
            </w:r>
          </w:p>
        </w:tc>
        <w:tc>
          <w:tcPr>
            <w:tcW w:w="1786" w:type="dxa"/>
            <w:tcBorders>
              <w:top w:val="outset" w:sz="6" w:space="0" w:color="auto"/>
              <w:left w:val="outset" w:sz="6" w:space="0" w:color="auto"/>
              <w:bottom w:val="outset" w:sz="6" w:space="0" w:color="auto"/>
              <w:right w:val="outset" w:sz="6" w:space="0" w:color="auto"/>
            </w:tcBorders>
            <w:vAlign w:val="center"/>
          </w:tcPr>
          <w:p w14:paraId="0BB97C39" w14:textId="77777777" w:rsidR="00317D06" w:rsidRPr="00317D06" w:rsidRDefault="00317D06" w:rsidP="00317D06">
            <w:pPr>
              <w:pStyle w:val="rvps4"/>
              <w:spacing w:before="0" w:beforeAutospacing="0" w:after="0" w:afterAutospacing="0"/>
              <w:ind w:firstLine="567"/>
              <w:jc w:val="right"/>
              <w:rPr>
                <w:rStyle w:val="rvts16"/>
                <w:sz w:val="28"/>
                <w:szCs w:val="28"/>
              </w:rPr>
            </w:pPr>
            <w:r w:rsidRPr="00317D06">
              <w:rPr>
                <w:color w:val="000000"/>
                <w:sz w:val="28"/>
                <w:szCs w:val="28"/>
                <w:lang w:val="uk-UA"/>
              </w:rPr>
              <w:t>2415,0</w:t>
            </w:r>
          </w:p>
        </w:tc>
        <w:tc>
          <w:tcPr>
            <w:tcW w:w="1513" w:type="dxa"/>
            <w:tcBorders>
              <w:top w:val="outset" w:sz="6" w:space="0" w:color="auto"/>
              <w:left w:val="outset" w:sz="6" w:space="0" w:color="auto"/>
              <w:bottom w:val="outset" w:sz="6" w:space="0" w:color="auto"/>
              <w:right w:val="outset" w:sz="6" w:space="0" w:color="auto"/>
            </w:tcBorders>
            <w:vAlign w:val="center"/>
          </w:tcPr>
          <w:p w14:paraId="65DF54E5" w14:textId="77777777" w:rsidR="00317D06" w:rsidRPr="00317D06" w:rsidRDefault="00317D06" w:rsidP="00317D06">
            <w:pPr>
              <w:pStyle w:val="rvps4"/>
              <w:spacing w:before="0" w:beforeAutospacing="0" w:after="0" w:afterAutospacing="0"/>
              <w:ind w:firstLine="567"/>
              <w:jc w:val="right"/>
              <w:rPr>
                <w:rStyle w:val="rvts16"/>
                <w:sz w:val="28"/>
                <w:szCs w:val="28"/>
              </w:rPr>
            </w:pPr>
            <w:r w:rsidRPr="00317D06">
              <w:rPr>
                <w:color w:val="000000"/>
                <w:sz w:val="28"/>
                <w:szCs w:val="28"/>
                <w:lang w:val="uk-UA"/>
              </w:rPr>
              <w:t>31,1</w:t>
            </w:r>
          </w:p>
        </w:tc>
        <w:tc>
          <w:tcPr>
            <w:tcW w:w="2130" w:type="dxa"/>
            <w:tcBorders>
              <w:top w:val="outset" w:sz="6" w:space="0" w:color="auto"/>
              <w:left w:val="outset" w:sz="6" w:space="0" w:color="auto"/>
              <w:bottom w:val="outset" w:sz="6" w:space="0" w:color="auto"/>
              <w:right w:val="outset" w:sz="6" w:space="0" w:color="auto"/>
            </w:tcBorders>
            <w:vAlign w:val="center"/>
          </w:tcPr>
          <w:p w14:paraId="43C8CC41" w14:textId="77777777" w:rsidR="00317D06" w:rsidRPr="00317D06" w:rsidRDefault="00317D06" w:rsidP="00317D06">
            <w:pPr>
              <w:pStyle w:val="rvps4"/>
              <w:spacing w:before="0" w:beforeAutospacing="0" w:after="0" w:afterAutospacing="0"/>
              <w:ind w:firstLine="567"/>
              <w:jc w:val="right"/>
              <w:rPr>
                <w:rStyle w:val="rvts16"/>
                <w:sz w:val="28"/>
                <w:szCs w:val="28"/>
              </w:rPr>
            </w:pPr>
            <w:r w:rsidRPr="00317D06">
              <w:rPr>
                <w:color w:val="000000"/>
                <w:sz w:val="28"/>
                <w:szCs w:val="28"/>
                <w:lang w:val="uk-UA"/>
              </w:rPr>
              <w:t>45078,4</w:t>
            </w:r>
          </w:p>
        </w:tc>
        <w:tc>
          <w:tcPr>
            <w:tcW w:w="1648" w:type="dxa"/>
            <w:tcBorders>
              <w:top w:val="outset" w:sz="6" w:space="0" w:color="auto"/>
              <w:left w:val="outset" w:sz="6" w:space="0" w:color="auto"/>
              <w:bottom w:val="outset" w:sz="6" w:space="0" w:color="auto"/>
              <w:right w:val="outset" w:sz="6" w:space="0" w:color="auto"/>
            </w:tcBorders>
            <w:vAlign w:val="center"/>
          </w:tcPr>
          <w:p w14:paraId="0950A525" w14:textId="77777777" w:rsidR="00317D06" w:rsidRPr="00317D06" w:rsidRDefault="00317D06" w:rsidP="00317D06">
            <w:pPr>
              <w:pStyle w:val="rvps4"/>
              <w:spacing w:before="0" w:beforeAutospacing="0" w:after="0" w:afterAutospacing="0"/>
              <w:ind w:left="720" w:firstLine="567"/>
              <w:jc w:val="center"/>
              <w:rPr>
                <w:rStyle w:val="rvts16"/>
                <w:sz w:val="28"/>
                <w:szCs w:val="28"/>
                <w:lang w:val="uk-UA"/>
              </w:rPr>
            </w:pPr>
            <w:r w:rsidRPr="00317D06">
              <w:rPr>
                <w:rStyle w:val="rvts16"/>
                <w:sz w:val="28"/>
                <w:szCs w:val="28"/>
              </w:rPr>
              <w:t>–</w:t>
            </w:r>
            <w:r w:rsidRPr="00317D06">
              <w:rPr>
                <w:rStyle w:val="rvts16"/>
                <w:sz w:val="28"/>
                <w:szCs w:val="28"/>
                <w:lang w:val="uk-UA"/>
              </w:rPr>
              <w:t xml:space="preserve">    </w:t>
            </w:r>
          </w:p>
        </w:tc>
        <w:tc>
          <w:tcPr>
            <w:tcW w:w="1903" w:type="dxa"/>
            <w:tcBorders>
              <w:top w:val="outset" w:sz="6" w:space="0" w:color="auto"/>
              <w:left w:val="outset" w:sz="6" w:space="0" w:color="auto"/>
              <w:bottom w:val="outset" w:sz="6" w:space="0" w:color="auto"/>
              <w:right w:val="outset" w:sz="6" w:space="0" w:color="auto"/>
            </w:tcBorders>
            <w:vAlign w:val="center"/>
          </w:tcPr>
          <w:p w14:paraId="75DC3383" w14:textId="77777777" w:rsidR="00317D06" w:rsidRPr="00317D06" w:rsidRDefault="00317D06" w:rsidP="00317D06">
            <w:pPr>
              <w:pStyle w:val="rvps4"/>
              <w:spacing w:before="0" w:beforeAutospacing="0" w:after="0" w:afterAutospacing="0"/>
              <w:ind w:firstLine="567"/>
              <w:jc w:val="right"/>
              <w:rPr>
                <w:rStyle w:val="rvts16"/>
                <w:sz w:val="28"/>
                <w:szCs w:val="28"/>
              </w:rPr>
            </w:pPr>
            <w:r w:rsidRPr="00317D06">
              <w:rPr>
                <w:color w:val="000000"/>
                <w:sz w:val="28"/>
                <w:szCs w:val="28"/>
                <w:lang w:val="uk-UA"/>
              </w:rPr>
              <w:t>16897,2</w:t>
            </w:r>
          </w:p>
        </w:tc>
      </w:tr>
      <w:tr w:rsidR="00317D06" w:rsidRPr="00317D06" w14:paraId="087C7490" w14:textId="77777777" w:rsidTr="004B63AD">
        <w:tc>
          <w:tcPr>
            <w:tcW w:w="1001" w:type="dxa"/>
            <w:tcBorders>
              <w:top w:val="outset" w:sz="6" w:space="0" w:color="auto"/>
              <w:left w:val="outset" w:sz="6" w:space="0" w:color="auto"/>
              <w:bottom w:val="outset" w:sz="6" w:space="0" w:color="auto"/>
              <w:right w:val="outset" w:sz="6" w:space="0" w:color="auto"/>
            </w:tcBorders>
            <w:vAlign w:val="center"/>
          </w:tcPr>
          <w:p w14:paraId="739F8649" w14:textId="77777777" w:rsidR="00317D06" w:rsidRPr="00317D06" w:rsidRDefault="00317D06" w:rsidP="00317D06">
            <w:pPr>
              <w:pStyle w:val="rvps16"/>
              <w:spacing w:before="0" w:beforeAutospacing="0" w:after="0" w:afterAutospacing="0"/>
              <w:rPr>
                <w:rStyle w:val="rvts16"/>
                <w:sz w:val="28"/>
                <w:szCs w:val="28"/>
                <w:lang w:val="uk-UA"/>
              </w:rPr>
            </w:pPr>
            <w:r w:rsidRPr="00317D06">
              <w:rPr>
                <w:rStyle w:val="rvts16"/>
                <w:sz w:val="28"/>
                <w:szCs w:val="28"/>
                <w:lang w:val="uk-UA"/>
              </w:rPr>
              <w:t>2019</w:t>
            </w:r>
          </w:p>
        </w:tc>
        <w:tc>
          <w:tcPr>
            <w:tcW w:w="1786" w:type="dxa"/>
            <w:tcBorders>
              <w:top w:val="outset" w:sz="6" w:space="0" w:color="auto"/>
              <w:left w:val="outset" w:sz="6" w:space="0" w:color="auto"/>
              <w:bottom w:val="outset" w:sz="6" w:space="0" w:color="auto"/>
              <w:right w:val="outset" w:sz="6" w:space="0" w:color="auto"/>
            </w:tcBorders>
            <w:vAlign w:val="center"/>
          </w:tcPr>
          <w:p w14:paraId="49EF8CAA" w14:textId="77777777" w:rsidR="00317D06" w:rsidRPr="00317D06" w:rsidRDefault="00317D06" w:rsidP="00317D06">
            <w:pPr>
              <w:pStyle w:val="rvps4"/>
              <w:spacing w:before="0" w:beforeAutospacing="0" w:after="0" w:afterAutospacing="0"/>
              <w:ind w:firstLine="567"/>
              <w:jc w:val="center"/>
              <w:rPr>
                <w:color w:val="000000"/>
                <w:sz w:val="28"/>
                <w:szCs w:val="28"/>
                <w:lang w:val="uk-UA"/>
              </w:rPr>
            </w:pPr>
            <w:r w:rsidRPr="00317D06">
              <w:rPr>
                <w:sz w:val="28"/>
                <w:szCs w:val="28"/>
                <w:shd w:val="clear" w:color="auto" w:fill="FFFFFF"/>
              </w:rPr>
              <w:t>2366,7</w:t>
            </w:r>
          </w:p>
        </w:tc>
        <w:tc>
          <w:tcPr>
            <w:tcW w:w="1513" w:type="dxa"/>
            <w:tcBorders>
              <w:top w:val="outset" w:sz="6" w:space="0" w:color="auto"/>
              <w:left w:val="outset" w:sz="6" w:space="0" w:color="auto"/>
              <w:bottom w:val="outset" w:sz="6" w:space="0" w:color="auto"/>
              <w:right w:val="outset" w:sz="6" w:space="0" w:color="auto"/>
            </w:tcBorders>
            <w:vAlign w:val="center"/>
          </w:tcPr>
          <w:p w14:paraId="05F43033"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37,0</w:t>
            </w:r>
          </w:p>
        </w:tc>
        <w:tc>
          <w:tcPr>
            <w:tcW w:w="2130" w:type="dxa"/>
            <w:tcBorders>
              <w:top w:val="outset" w:sz="6" w:space="0" w:color="auto"/>
              <w:left w:val="outset" w:sz="6" w:space="0" w:color="auto"/>
              <w:bottom w:val="outset" w:sz="6" w:space="0" w:color="auto"/>
              <w:right w:val="outset" w:sz="6" w:space="0" w:color="auto"/>
            </w:tcBorders>
            <w:vAlign w:val="center"/>
          </w:tcPr>
          <w:p w14:paraId="03E9D139"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sz w:val="28"/>
                <w:szCs w:val="28"/>
                <w:shd w:val="clear" w:color="auto" w:fill="FFFFFF"/>
              </w:rPr>
              <w:t>47441,9</w:t>
            </w:r>
          </w:p>
        </w:tc>
        <w:tc>
          <w:tcPr>
            <w:tcW w:w="1648" w:type="dxa"/>
            <w:tcBorders>
              <w:top w:val="outset" w:sz="6" w:space="0" w:color="auto"/>
              <w:left w:val="outset" w:sz="6" w:space="0" w:color="auto"/>
              <w:bottom w:val="outset" w:sz="6" w:space="0" w:color="auto"/>
              <w:right w:val="outset" w:sz="6" w:space="0" w:color="auto"/>
            </w:tcBorders>
            <w:vAlign w:val="center"/>
          </w:tcPr>
          <w:p w14:paraId="3C0C3021" w14:textId="77777777" w:rsidR="00317D06" w:rsidRPr="00317D06" w:rsidRDefault="00317D06" w:rsidP="00317D06">
            <w:pPr>
              <w:pStyle w:val="rvps4"/>
              <w:spacing w:before="0" w:beforeAutospacing="0" w:after="0" w:afterAutospacing="0"/>
              <w:ind w:left="720" w:firstLine="567"/>
              <w:jc w:val="center"/>
              <w:rPr>
                <w:rStyle w:val="rvts16"/>
                <w:sz w:val="28"/>
                <w:szCs w:val="28"/>
                <w:lang w:val="uk-UA"/>
              </w:rPr>
            </w:pP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tcPr>
          <w:p w14:paraId="3A9F3336"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sz w:val="28"/>
                <w:szCs w:val="28"/>
                <w:shd w:val="clear" w:color="auto" w:fill="FFFFFF"/>
              </w:rPr>
              <w:t>14319,2</w:t>
            </w:r>
          </w:p>
        </w:tc>
      </w:tr>
      <w:tr w:rsidR="00317D06" w:rsidRPr="00317D06" w14:paraId="2DA30A01" w14:textId="77777777" w:rsidTr="004B63AD">
        <w:tc>
          <w:tcPr>
            <w:tcW w:w="1001" w:type="dxa"/>
            <w:tcBorders>
              <w:top w:val="outset" w:sz="6" w:space="0" w:color="auto"/>
              <w:left w:val="outset" w:sz="6" w:space="0" w:color="auto"/>
              <w:bottom w:val="outset" w:sz="6" w:space="0" w:color="auto"/>
              <w:right w:val="outset" w:sz="6" w:space="0" w:color="auto"/>
            </w:tcBorders>
            <w:vAlign w:val="center"/>
          </w:tcPr>
          <w:p w14:paraId="299078E7" w14:textId="77777777" w:rsidR="00317D06" w:rsidRPr="00317D06" w:rsidRDefault="00317D06" w:rsidP="00317D06">
            <w:pPr>
              <w:pStyle w:val="rvps16"/>
              <w:spacing w:before="0" w:beforeAutospacing="0" w:after="0" w:afterAutospacing="0"/>
              <w:rPr>
                <w:rStyle w:val="rvts16"/>
                <w:sz w:val="28"/>
                <w:szCs w:val="28"/>
                <w:lang w:val="uk-UA"/>
              </w:rPr>
            </w:pPr>
            <w:r w:rsidRPr="00317D06">
              <w:rPr>
                <w:rStyle w:val="rvts16"/>
                <w:sz w:val="28"/>
                <w:szCs w:val="28"/>
                <w:lang w:val="uk-UA"/>
              </w:rPr>
              <w:t>2020</w:t>
            </w:r>
          </w:p>
        </w:tc>
        <w:tc>
          <w:tcPr>
            <w:tcW w:w="1786" w:type="dxa"/>
            <w:tcBorders>
              <w:top w:val="outset" w:sz="6" w:space="0" w:color="auto"/>
              <w:left w:val="outset" w:sz="6" w:space="0" w:color="auto"/>
              <w:bottom w:val="outset" w:sz="6" w:space="0" w:color="auto"/>
              <w:right w:val="outset" w:sz="6" w:space="0" w:color="auto"/>
            </w:tcBorders>
            <w:vAlign w:val="center"/>
          </w:tcPr>
          <w:p w14:paraId="267AFF6D" w14:textId="77777777" w:rsidR="00317D06" w:rsidRPr="00317D06" w:rsidRDefault="00317D06" w:rsidP="00317D06">
            <w:pPr>
              <w:pStyle w:val="rvps4"/>
              <w:spacing w:before="0" w:beforeAutospacing="0" w:after="0" w:afterAutospacing="0"/>
              <w:ind w:firstLine="567"/>
              <w:jc w:val="center"/>
              <w:rPr>
                <w:color w:val="000000"/>
                <w:sz w:val="28"/>
                <w:szCs w:val="28"/>
                <w:lang w:val="uk-UA"/>
              </w:rPr>
            </w:pPr>
            <w:r w:rsidRPr="00317D06">
              <w:rPr>
                <w:sz w:val="28"/>
                <w:szCs w:val="28"/>
                <w:shd w:val="clear" w:color="auto" w:fill="FFFFFF"/>
              </w:rPr>
              <w:t>889,3</w:t>
            </w:r>
          </w:p>
        </w:tc>
        <w:tc>
          <w:tcPr>
            <w:tcW w:w="1513" w:type="dxa"/>
            <w:tcBorders>
              <w:top w:val="outset" w:sz="6" w:space="0" w:color="auto"/>
              <w:left w:val="outset" w:sz="6" w:space="0" w:color="auto"/>
              <w:bottom w:val="outset" w:sz="6" w:space="0" w:color="auto"/>
              <w:right w:val="outset" w:sz="6" w:space="0" w:color="auto"/>
            </w:tcBorders>
            <w:vAlign w:val="center"/>
          </w:tcPr>
          <w:p w14:paraId="57A5B357"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16,0</w:t>
            </w:r>
          </w:p>
        </w:tc>
        <w:tc>
          <w:tcPr>
            <w:tcW w:w="2130" w:type="dxa"/>
            <w:tcBorders>
              <w:top w:val="outset" w:sz="6" w:space="0" w:color="auto"/>
              <w:left w:val="outset" w:sz="6" w:space="0" w:color="auto"/>
              <w:bottom w:val="outset" w:sz="6" w:space="0" w:color="auto"/>
              <w:right w:val="outset" w:sz="6" w:space="0" w:color="auto"/>
            </w:tcBorders>
            <w:vAlign w:val="center"/>
          </w:tcPr>
          <w:p w14:paraId="0ADDFA08"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sz w:val="28"/>
                <w:szCs w:val="28"/>
                <w:shd w:val="clear" w:color="auto" w:fill="FFFFFF"/>
              </w:rPr>
              <w:t>31891,6</w:t>
            </w:r>
          </w:p>
        </w:tc>
        <w:tc>
          <w:tcPr>
            <w:tcW w:w="1648" w:type="dxa"/>
            <w:tcBorders>
              <w:top w:val="outset" w:sz="6" w:space="0" w:color="auto"/>
              <w:left w:val="outset" w:sz="6" w:space="0" w:color="auto"/>
              <w:bottom w:val="outset" w:sz="6" w:space="0" w:color="auto"/>
              <w:right w:val="outset" w:sz="6" w:space="0" w:color="auto"/>
            </w:tcBorders>
            <w:vAlign w:val="center"/>
          </w:tcPr>
          <w:p w14:paraId="00CDCE31" w14:textId="77777777" w:rsidR="00317D06" w:rsidRPr="00317D06" w:rsidRDefault="00317D06" w:rsidP="00317D06">
            <w:pPr>
              <w:pStyle w:val="rvps4"/>
              <w:spacing w:before="0" w:beforeAutospacing="0" w:after="0" w:afterAutospacing="0"/>
              <w:ind w:left="720" w:firstLine="567"/>
              <w:rPr>
                <w:rStyle w:val="rvts16"/>
                <w:sz w:val="28"/>
                <w:szCs w:val="28"/>
                <w:lang w:val="uk-UA"/>
              </w:rPr>
            </w:pP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tcPr>
          <w:p w14:paraId="726BD3A3"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sz w:val="28"/>
                <w:szCs w:val="28"/>
                <w:shd w:val="clear" w:color="auto" w:fill="FFFFFF"/>
              </w:rPr>
              <w:t>7982,4</w:t>
            </w:r>
          </w:p>
        </w:tc>
      </w:tr>
      <w:tr w:rsidR="00317D06" w:rsidRPr="00317D06" w14:paraId="0D1692A9" w14:textId="77777777" w:rsidTr="004B63AD">
        <w:tc>
          <w:tcPr>
            <w:tcW w:w="1001" w:type="dxa"/>
            <w:tcBorders>
              <w:top w:val="outset" w:sz="6" w:space="0" w:color="auto"/>
              <w:left w:val="outset" w:sz="6" w:space="0" w:color="auto"/>
              <w:bottom w:val="outset" w:sz="6" w:space="0" w:color="auto"/>
              <w:right w:val="outset" w:sz="6" w:space="0" w:color="auto"/>
            </w:tcBorders>
            <w:vAlign w:val="center"/>
          </w:tcPr>
          <w:p w14:paraId="62C39C0E" w14:textId="77777777" w:rsidR="00317D06" w:rsidRPr="00317D06" w:rsidRDefault="00317D06" w:rsidP="00317D06">
            <w:pPr>
              <w:pStyle w:val="rvps16"/>
              <w:spacing w:before="0" w:beforeAutospacing="0" w:after="0" w:afterAutospacing="0"/>
              <w:rPr>
                <w:rStyle w:val="rvts16"/>
                <w:sz w:val="28"/>
                <w:szCs w:val="28"/>
                <w:lang w:val="uk-UA"/>
              </w:rPr>
            </w:pPr>
            <w:r w:rsidRPr="00317D06">
              <w:rPr>
                <w:rStyle w:val="rvts16"/>
                <w:sz w:val="28"/>
                <w:szCs w:val="28"/>
                <w:lang w:val="uk-UA"/>
              </w:rPr>
              <w:t>2021</w:t>
            </w:r>
          </w:p>
        </w:tc>
        <w:tc>
          <w:tcPr>
            <w:tcW w:w="1786" w:type="dxa"/>
            <w:tcBorders>
              <w:top w:val="outset" w:sz="6" w:space="0" w:color="auto"/>
              <w:left w:val="outset" w:sz="6" w:space="0" w:color="auto"/>
              <w:bottom w:val="outset" w:sz="6" w:space="0" w:color="auto"/>
              <w:right w:val="outset" w:sz="6" w:space="0" w:color="auto"/>
            </w:tcBorders>
            <w:vAlign w:val="center"/>
          </w:tcPr>
          <w:p w14:paraId="0546C12C" w14:textId="77777777" w:rsidR="00317D06" w:rsidRPr="00317D06" w:rsidRDefault="00317D06" w:rsidP="00317D06">
            <w:pPr>
              <w:pStyle w:val="rvps4"/>
              <w:spacing w:before="0" w:beforeAutospacing="0" w:after="0" w:afterAutospacing="0"/>
              <w:ind w:firstLine="567"/>
              <w:jc w:val="center"/>
              <w:rPr>
                <w:color w:val="000000"/>
                <w:sz w:val="28"/>
                <w:szCs w:val="28"/>
                <w:lang w:val="uk-UA"/>
              </w:rPr>
            </w:pPr>
            <w:r w:rsidRPr="00317D06">
              <w:rPr>
                <w:color w:val="000000"/>
                <w:sz w:val="28"/>
                <w:szCs w:val="28"/>
                <w:lang w:val="uk-UA"/>
              </w:rPr>
              <w:t>936,8</w:t>
            </w:r>
          </w:p>
        </w:tc>
        <w:tc>
          <w:tcPr>
            <w:tcW w:w="1513" w:type="dxa"/>
            <w:tcBorders>
              <w:top w:val="outset" w:sz="6" w:space="0" w:color="auto"/>
              <w:left w:val="outset" w:sz="6" w:space="0" w:color="auto"/>
              <w:bottom w:val="outset" w:sz="6" w:space="0" w:color="auto"/>
              <w:right w:val="outset" w:sz="6" w:space="0" w:color="auto"/>
            </w:tcBorders>
            <w:vAlign w:val="center"/>
          </w:tcPr>
          <w:p w14:paraId="066D60AC"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31,3</w:t>
            </w:r>
          </w:p>
        </w:tc>
        <w:tc>
          <w:tcPr>
            <w:tcW w:w="2130" w:type="dxa"/>
            <w:tcBorders>
              <w:top w:val="outset" w:sz="6" w:space="0" w:color="auto"/>
              <w:left w:val="outset" w:sz="6" w:space="0" w:color="auto"/>
              <w:bottom w:val="outset" w:sz="6" w:space="0" w:color="auto"/>
              <w:right w:val="outset" w:sz="6" w:space="0" w:color="auto"/>
            </w:tcBorders>
            <w:vAlign w:val="center"/>
          </w:tcPr>
          <w:p w14:paraId="2D2255FE"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38618,1</w:t>
            </w:r>
          </w:p>
        </w:tc>
        <w:tc>
          <w:tcPr>
            <w:tcW w:w="1648" w:type="dxa"/>
            <w:tcBorders>
              <w:top w:val="outset" w:sz="6" w:space="0" w:color="auto"/>
              <w:left w:val="outset" w:sz="6" w:space="0" w:color="auto"/>
              <w:bottom w:val="outset" w:sz="6" w:space="0" w:color="auto"/>
              <w:right w:val="outset" w:sz="6" w:space="0" w:color="auto"/>
            </w:tcBorders>
            <w:vAlign w:val="center"/>
          </w:tcPr>
          <w:p w14:paraId="1949AAE5" w14:textId="77777777" w:rsidR="00317D06" w:rsidRPr="00317D06" w:rsidRDefault="00317D06" w:rsidP="00317D06">
            <w:pPr>
              <w:pStyle w:val="rvps4"/>
              <w:spacing w:before="0" w:beforeAutospacing="0" w:after="0" w:afterAutospacing="0"/>
              <w:ind w:left="720" w:firstLine="567"/>
              <w:jc w:val="center"/>
              <w:rPr>
                <w:rStyle w:val="rvts16"/>
                <w:sz w:val="28"/>
                <w:szCs w:val="28"/>
                <w:lang w:val="uk-UA"/>
              </w:rPr>
            </w:pPr>
            <w:r w:rsidRPr="00317D06">
              <w:rPr>
                <w:rStyle w:val="rvts16"/>
                <w:sz w:val="28"/>
                <w:szCs w:val="28"/>
                <w:lang w:val="uk-UA"/>
              </w:rPr>
              <w:t xml:space="preserve"> </w:t>
            </w: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tcPr>
          <w:p w14:paraId="3A2DE0D1"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7612,1</w:t>
            </w:r>
          </w:p>
        </w:tc>
      </w:tr>
      <w:tr w:rsidR="00317D06" w:rsidRPr="00317D06" w14:paraId="21930527" w14:textId="77777777" w:rsidTr="004B63AD">
        <w:tc>
          <w:tcPr>
            <w:tcW w:w="1001" w:type="dxa"/>
            <w:tcBorders>
              <w:top w:val="outset" w:sz="6" w:space="0" w:color="auto"/>
              <w:left w:val="outset" w:sz="6" w:space="0" w:color="auto"/>
              <w:bottom w:val="outset" w:sz="6" w:space="0" w:color="auto"/>
              <w:right w:val="outset" w:sz="6" w:space="0" w:color="auto"/>
            </w:tcBorders>
            <w:vAlign w:val="center"/>
          </w:tcPr>
          <w:p w14:paraId="360523FA" w14:textId="77777777" w:rsidR="00317D06" w:rsidRPr="00317D06" w:rsidRDefault="00317D06" w:rsidP="00317D06">
            <w:pPr>
              <w:pStyle w:val="rvps16"/>
              <w:spacing w:before="0" w:beforeAutospacing="0" w:after="0" w:afterAutospacing="0"/>
              <w:rPr>
                <w:rStyle w:val="rvts16"/>
                <w:sz w:val="28"/>
                <w:szCs w:val="28"/>
                <w:lang w:val="uk-UA"/>
              </w:rPr>
            </w:pPr>
            <w:r w:rsidRPr="00317D06">
              <w:rPr>
                <w:rStyle w:val="rvts16"/>
                <w:sz w:val="28"/>
                <w:szCs w:val="28"/>
                <w:lang w:val="uk-UA"/>
              </w:rPr>
              <w:t>2022</w:t>
            </w:r>
          </w:p>
        </w:tc>
        <w:tc>
          <w:tcPr>
            <w:tcW w:w="1786" w:type="dxa"/>
            <w:tcBorders>
              <w:top w:val="outset" w:sz="6" w:space="0" w:color="auto"/>
              <w:left w:val="outset" w:sz="6" w:space="0" w:color="auto"/>
              <w:bottom w:val="outset" w:sz="6" w:space="0" w:color="auto"/>
              <w:right w:val="outset" w:sz="6" w:space="0" w:color="auto"/>
            </w:tcBorders>
            <w:vAlign w:val="center"/>
          </w:tcPr>
          <w:p w14:paraId="7E420BB4" w14:textId="77777777" w:rsidR="00317D06" w:rsidRPr="00317D06" w:rsidRDefault="00317D06" w:rsidP="00317D06">
            <w:pPr>
              <w:pStyle w:val="rvps4"/>
              <w:spacing w:before="0" w:beforeAutospacing="0" w:after="0" w:afterAutospacing="0"/>
              <w:ind w:firstLine="567"/>
              <w:jc w:val="center"/>
              <w:rPr>
                <w:color w:val="000000"/>
                <w:sz w:val="28"/>
                <w:szCs w:val="28"/>
                <w:lang w:val="uk-UA"/>
              </w:rPr>
            </w:pPr>
            <w:r w:rsidRPr="00317D06">
              <w:rPr>
                <w:color w:val="000000"/>
                <w:sz w:val="28"/>
                <w:szCs w:val="28"/>
                <w:lang w:val="uk-UA"/>
              </w:rPr>
              <w:t>1036,3</w:t>
            </w:r>
          </w:p>
        </w:tc>
        <w:tc>
          <w:tcPr>
            <w:tcW w:w="1513" w:type="dxa"/>
            <w:tcBorders>
              <w:top w:val="outset" w:sz="6" w:space="0" w:color="auto"/>
              <w:left w:val="outset" w:sz="6" w:space="0" w:color="auto"/>
              <w:bottom w:val="outset" w:sz="6" w:space="0" w:color="auto"/>
              <w:right w:val="outset" w:sz="6" w:space="0" w:color="auto"/>
            </w:tcBorders>
            <w:vAlign w:val="center"/>
          </w:tcPr>
          <w:p w14:paraId="46C7E915"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47,1</w:t>
            </w:r>
          </w:p>
        </w:tc>
        <w:tc>
          <w:tcPr>
            <w:tcW w:w="2130" w:type="dxa"/>
            <w:tcBorders>
              <w:top w:val="outset" w:sz="6" w:space="0" w:color="auto"/>
              <w:left w:val="outset" w:sz="6" w:space="0" w:color="auto"/>
              <w:bottom w:val="outset" w:sz="6" w:space="0" w:color="auto"/>
              <w:right w:val="outset" w:sz="6" w:space="0" w:color="auto"/>
            </w:tcBorders>
            <w:vAlign w:val="center"/>
          </w:tcPr>
          <w:p w14:paraId="7E45ABA8"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sz w:val="28"/>
                <w:szCs w:val="28"/>
              </w:rPr>
              <w:t>40258,5</w:t>
            </w:r>
          </w:p>
        </w:tc>
        <w:tc>
          <w:tcPr>
            <w:tcW w:w="1648" w:type="dxa"/>
            <w:tcBorders>
              <w:top w:val="outset" w:sz="6" w:space="0" w:color="auto"/>
              <w:left w:val="outset" w:sz="6" w:space="0" w:color="auto"/>
              <w:bottom w:val="outset" w:sz="6" w:space="0" w:color="auto"/>
              <w:right w:val="outset" w:sz="6" w:space="0" w:color="auto"/>
            </w:tcBorders>
            <w:vAlign w:val="center"/>
          </w:tcPr>
          <w:p w14:paraId="51D754D9" w14:textId="77777777" w:rsidR="00317D06" w:rsidRPr="00317D06" w:rsidRDefault="00317D06" w:rsidP="00317D06">
            <w:pPr>
              <w:pStyle w:val="rvps4"/>
              <w:spacing w:before="0" w:beforeAutospacing="0" w:after="0" w:afterAutospacing="0"/>
              <w:ind w:left="720" w:firstLine="567"/>
              <w:jc w:val="center"/>
              <w:rPr>
                <w:rStyle w:val="rvts16"/>
                <w:sz w:val="28"/>
                <w:szCs w:val="28"/>
                <w:lang w:val="uk-UA"/>
              </w:rPr>
            </w:pPr>
            <w:r w:rsidRPr="00317D06">
              <w:rPr>
                <w:rStyle w:val="rvts16"/>
                <w:sz w:val="28"/>
                <w:szCs w:val="28"/>
                <w:lang w:val="uk-UA"/>
              </w:rPr>
              <w:t xml:space="preserve"> </w:t>
            </w: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tcPr>
          <w:p w14:paraId="4CDEFCBF"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sz w:val="28"/>
                <w:szCs w:val="28"/>
              </w:rPr>
              <w:t>7710,2</w:t>
            </w:r>
          </w:p>
        </w:tc>
      </w:tr>
      <w:tr w:rsidR="00317D06" w:rsidRPr="00317D06" w14:paraId="158CD43E" w14:textId="77777777" w:rsidTr="004B63AD">
        <w:tc>
          <w:tcPr>
            <w:tcW w:w="1001" w:type="dxa"/>
            <w:tcBorders>
              <w:top w:val="outset" w:sz="6" w:space="0" w:color="auto"/>
              <w:left w:val="outset" w:sz="6" w:space="0" w:color="auto"/>
              <w:bottom w:val="outset" w:sz="6" w:space="0" w:color="auto"/>
              <w:right w:val="outset" w:sz="6" w:space="0" w:color="auto"/>
            </w:tcBorders>
            <w:vAlign w:val="center"/>
          </w:tcPr>
          <w:p w14:paraId="203973E0" w14:textId="77777777" w:rsidR="00317D06" w:rsidRPr="00317D06" w:rsidRDefault="00317D06" w:rsidP="00317D06">
            <w:pPr>
              <w:pStyle w:val="rvps16"/>
              <w:spacing w:before="0" w:beforeAutospacing="0" w:after="0" w:afterAutospacing="0"/>
              <w:rPr>
                <w:rStyle w:val="rvts16"/>
                <w:sz w:val="28"/>
                <w:szCs w:val="28"/>
                <w:lang w:val="uk-UA"/>
              </w:rPr>
            </w:pPr>
            <w:r w:rsidRPr="00317D06">
              <w:rPr>
                <w:rStyle w:val="rvts16"/>
                <w:sz w:val="28"/>
                <w:szCs w:val="28"/>
                <w:lang w:val="uk-UA"/>
              </w:rPr>
              <w:t>2023</w:t>
            </w:r>
          </w:p>
        </w:tc>
        <w:tc>
          <w:tcPr>
            <w:tcW w:w="1786" w:type="dxa"/>
            <w:tcBorders>
              <w:top w:val="outset" w:sz="6" w:space="0" w:color="auto"/>
              <w:left w:val="outset" w:sz="6" w:space="0" w:color="auto"/>
              <w:bottom w:val="outset" w:sz="6" w:space="0" w:color="auto"/>
              <w:right w:val="outset" w:sz="6" w:space="0" w:color="auto"/>
            </w:tcBorders>
            <w:vAlign w:val="center"/>
          </w:tcPr>
          <w:p w14:paraId="571F0F85" w14:textId="77777777" w:rsidR="00317D06" w:rsidRPr="00317D06" w:rsidRDefault="00317D06" w:rsidP="00317D06">
            <w:pPr>
              <w:pStyle w:val="rvps4"/>
              <w:spacing w:before="0" w:beforeAutospacing="0" w:after="0" w:afterAutospacing="0"/>
              <w:ind w:firstLine="567"/>
              <w:jc w:val="center"/>
              <w:rPr>
                <w:color w:val="000000"/>
                <w:sz w:val="28"/>
                <w:szCs w:val="28"/>
                <w:lang w:val="uk-UA"/>
              </w:rPr>
            </w:pPr>
            <w:r w:rsidRPr="00317D06">
              <w:rPr>
                <w:color w:val="000000"/>
                <w:sz w:val="28"/>
                <w:szCs w:val="28"/>
                <w:lang w:val="uk-UA"/>
              </w:rPr>
              <w:t>1151,7</w:t>
            </w:r>
          </w:p>
        </w:tc>
        <w:tc>
          <w:tcPr>
            <w:tcW w:w="1513" w:type="dxa"/>
            <w:tcBorders>
              <w:top w:val="outset" w:sz="6" w:space="0" w:color="auto"/>
              <w:left w:val="outset" w:sz="6" w:space="0" w:color="auto"/>
              <w:bottom w:val="outset" w:sz="6" w:space="0" w:color="auto"/>
              <w:right w:val="outset" w:sz="6" w:space="0" w:color="auto"/>
            </w:tcBorders>
            <w:vAlign w:val="center"/>
          </w:tcPr>
          <w:p w14:paraId="5DA35587"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30,8</w:t>
            </w:r>
          </w:p>
        </w:tc>
        <w:tc>
          <w:tcPr>
            <w:tcW w:w="2130" w:type="dxa"/>
            <w:tcBorders>
              <w:top w:val="outset" w:sz="6" w:space="0" w:color="auto"/>
              <w:left w:val="outset" w:sz="6" w:space="0" w:color="auto"/>
              <w:bottom w:val="outset" w:sz="6" w:space="0" w:color="auto"/>
              <w:right w:val="outset" w:sz="6" w:space="0" w:color="auto"/>
            </w:tcBorders>
            <w:vAlign w:val="center"/>
          </w:tcPr>
          <w:p w14:paraId="5E1511AE"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44987,7</w:t>
            </w:r>
          </w:p>
        </w:tc>
        <w:tc>
          <w:tcPr>
            <w:tcW w:w="1648" w:type="dxa"/>
            <w:tcBorders>
              <w:top w:val="outset" w:sz="6" w:space="0" w:color="auto"/>
              <w:left w:val="outset" w:sz="6" w:space="0" w:color="auto"/>
              <w:bottom w:val="outset" w:sz="6" w:space="0" w:color="auto"/>
              <w:right w:val="outset" w:sz="6" w:space="0" w:color="auto"/>
            </w:tcBorders>
            <w:vAlign w:val="center"/>
          </w:tcPr>
          <w:p w14:paraId="695420CB" w14:textId="77777777" w:rsidR="00317D06" w:rsidRPr="00317D06" w:rsidRDefault="00317D06" w:rsidP="00317D06">
            <w:pPr>
              <w:pStyle w:val="rvps4"/>
              <w:spacing w:before="0" w:beforeAutospacing="0" w:after="0" w:afterAutospacing="0"/>
              <w:ind w:left="720" w:firstLine="567"/>
              <w:jc w:val="center"/>
              <w:rPr>
                <w:rStyle w:val="rvts16"/>
                <w:sz w:val="28"/>
                <w:szCs w:val="28"/>
                <w:lang w:val="uk-UA"/>
              </w:rPr>
            </w:pPr>
            <w:r w:rsidRPr="00317D06">
              <w:rPr>
                <w:rStyle w:val="rvts16"/>
                <w:sz w:val="28"/>
                <w:szCs w:val="28"/>
                <w:lang w:val="uk-UA"/>
              </w:rPr>
              <w:t xml:space="preserve"> </w:t>
            </w:r>
            <w:r w:rsidRPr="00317D06">
              <w:rPr>
                <w:rStyle w:val="rvts16"/>
                <w:sz w:val="28"/>
                <w:szCs w:val="28"/>
              </w:rPr>
              <w:t>–</w:t>
            </w:r>
          </w:p>
        </w:tc>
        <w:tc>
          <w:tcPr>
            <w:tcW w:w="1903" w:type="dxa"/>
            <w:tcBorders>
              <w:top w:val="outset" w:sz="6" w:space="0" w:color="auto"/>
              <w:left w:val="outset" w:sz="6" w:space="0" w:color="auto"/>
              <w:bottom w:val="outset" w:sz="6" w:space="0" w:color="auto"/>
              <w:right w:val="outset" w:sz="6" w:space="0" w:color="auto"/>
            </w:tcBorders>
            <w:vAlign w:val="center"/>
          </w:tcPr>
          <w:p w14:paraId="5B7AEAC1" w14:textId="77777777" w:rsidR="00317D06" w:rsidRPr="00317D06" w:rsidRDefault="00317D06" w:rsidP="00317D06">
            <w:pPr>
              <w:pStyle w:val="rvps4"/>
              <w:spacing w:before="0" w:beforeAutospacing="0" w:after="0" w:afterAutospacing="0"/>
              <w:ind w:firstLine="567"/>
              <w:jc w:val="right"/>
              <w:rPr>
                <w:color w:val="000000"/>
                <w:sz w:val="28"/>
                <w:szCs w:val="28"/>
                <w:lang w:val="uk-UA"/>
              </w:rPr>
            </w:pPr>
            <w:r w:rsidRPr="00317D06">
              <w:rPr>
                <w:color w:val="000000"/>
                <w:sz w:val="28"/>
                <w:szCs w:val="28"/>
                <w:lang w:val="uk-UA"/>
              </w:rPr>
              <w:t>8805,6</w:t>
            </w:r>
          </w:p>
        </w:tc>
      </w:tr>
    </w:tbl>
    <w:p w14:paraId="56B7181A" w14:textId="77777777" w:rsidR="00317D06" w:rsidRPr="00317D06" w:rsidRDefault="00317D06" w:rsidP="00317D06">
      <w:pPr>
        <w:pStyle w:val="af1"/>
        <w:shd w:val="clear" w:color="auto" w:fill="FFFFFF"/>
        <w:spacing w:before="0" w:beforeAutospacing="0" w:after="0" w:afterAutospacing="0"/>
        <w:ind w:firstLine="567"/>
        <w:jc w:val="both"/>
        <w:textAlignment w:val="baseline"/>
        <w:rPr>
          <w:sz w:val="28"/>
          <w:szCs w:val="28"/>
        </w:rPr>
      </w:pPr>
    </w:p>
    <w:p w14:paraId="49248585" w14:textId="77777777" w:rsidR="00317D06" w:rsidRPr="00317D06" w:rsidRDefault="00317D06" w:rsidP="00EE582D">
      <w:pPr>
        <w:pStyle w:val="af1"/>
        <w:shd w:val="clear" w:color="auto" w:fill="FFFFFF"/>
        <w:spacing w:before="0" w:beforeAutospacing="0" w:after="0" w:afterAutospacing="0"/>
        <w:ind w:firstLine="567"/>
        <w:jc w:val="both"/>
        <w:textAlignment w:val="baseline"/>
        <w:rPr>
          <w:sz w:val="28"/>
          <w:szCs w:val="28"/>
        </w:rPr>
      </w:pPr>
      <w:r w:rsidRPr="00317D06">
        <w:rPr>
          <w:sz w:val="28"/>
          <w:szCs w:val="28"/>
        </w:rPr>
        <w:t>Всі ці види транспорту тісно пов'язані між собою і утворюють транспортну систему області, яка є складовою частиною транспортної системи України.</w:t>
      </w:r>
    </w:p>
    <w:p w14:paraId="1923249F" w14:textId="77777777" w:rsidR="00317D06" w:rsidRDefault="00EE582D" w:rsidP="00EE582D">
      <w:pPr>
        <w:ind w:firstLine="567"/>
        <w:jc w:val="both"/>
        <w:rPr>
          <w:rFonts w:ascii="Times New Roman" w:hAnsi="Times New Roman"/>
          <w:sz w:val="28"/>
          <w:szCs w:val="28"/>
        </w:rPr>
      </w:pPr>
      <w:r>
        <w:rPr>
          <w:rFonts w:ascii="Times New Roman" w:hAnsi="Times New Roman"/>
          <w:sz w:val="28"/>
          <w:szCs w:val="28"/>
        </w:rPr>
        <w:t>З 2022 року здійснено капітальний ремонт п’яти мостів на автомобільних дорогах загального користування державного значення на загальну суму 289,305 млн гривень.</w:t>
      </w:r>
    </w:p>
    <w:p w14:paraId="7440B16A" w14:textId="77777777" w:rsidR="004330A6" w:rsidRDefault="004330A6" w:rsidP="00EE582D">
      <w:pPr>
        <w:ind w:firstLine="567"/>
        <w:jc w:val="both"/>
        <w:rPr>
          <w:rFonts w:ascii="Times New Roman" w:hAnsi="Times New Roman"/>
          <w:sz w:val="28"/>
          <w:szCs w:val="28"/>
        </w:rPr>
      </w:pPr>
      <w:r w:rsidRPr="004330A6">
        <w:rPr>
          <w:rFonts w:ascii="Times New Roman" w:hAnsi="Times New Roman"/>
          <w:sz w:val="28"/>
          <w:szCs w:val="28"/>
        </w:rPr>
        <w:t xml:space="preserve">Протяжність мережі </w:t>
      </w:r>
      <w:r w:rsidRPr="004330A6">
        <w:rPr>
          <w:rFonts w:ascii="Times New Roman" w:hAnsi="Times New Roman"/>
          <w:b/>
          <w:bCs/>
          <w:sz w:val="28"/>
          <w:szCs w:val="28"/>
        </w:rPr>
        <w:t>автомобільних доріг загального користування місцевого значення</w:t>
      </w:r>
      <w:r w:rsidRPr="004330A6">
        <w:rPr>
          <w:rFonts w:ascii="Times New Roman" w:hAnsi="Times New Roman"/>
          <w:sz w:val="28"/>
          <w:szCs w:val="28"/>
        </w:rPr>
        <w:t xml:space="preserve"> Тернопільської області становить 3461,0 км, із них 266,3 км </w:t>
      </w:r>
      <w:r>
        <w:rPr>
          <w:rFonts w:ascii="Times New Roman" w:hAnsi="Times New Roman"/>
          <w:sz w:val="28"/>
          <w:szCs w:val="28"/>
        </w:rPr>
        <w:t>–</w:t>
      </w:r>
      <w:r w:rsidRPr="004330A6">
        <w:rPr>
          <w:rFonts w:ascii="Times New Roman" w:hAnsi="Times New Roman"/>
          <w:sz w:val="28"/>
          <w:szCs w:val="28"/>
        </w:rPr>
        <w:t xml:space="preserve"> обласного</w:t>
      </w:r>
      <w:r>
        <w:rPr>
          <w:rFonts w:ascii="Times New Roman" w:hAnsi="Times New Roman"/>
          <w:sz w:val="28"/>
          <w:szCs w:val="28"/>
        </w:rPr>
        <w:t xml:space="preserve"> </w:t>
      </w:r>
      <w:r w:rsidRPr="004330A6">
        <w:rPr>
          <w:rFonts w:ascii="Times New Roman" w:hAnsi="Times New Roman"/>
          <w:sz w:val="28"/>
          <w:szCs w:val="28"/>
        </w:rPr>
        <w:t>значення і 3194,7 км - районні дороги.</w:t>
      </w:r>
    </w:p>
    <w:p w14:paraId="70E31E8D" w14:textId="77777777" w:rsidR="004330A6" w:rsidRDefault="004330A6" w:rsidP="004330A6">
      <w:pPr>
        <w:ind w:firstLine="567"/>
        <w:jc w:val="both"/>
        <w:rPr>
          <w:rFonts w:ascii="Times New Roman" w:hAnsi="Times New Roman"/>
          <w:sz w:val="28"/>
          <w:szCs w:val="28"/>
        </w:rPr>
      </w:pPr>
    </w:p>
    <w:p w14:paraId="5417E88E" w14:textId="77777777" w:rsidR="004330A6" w:rsidRPr="004330A6" w:rsidRDefault="004330A6" w:rsidP="004330A6">
      <w:pPr>
        <w:ind w:firstLine="567"/>
        <w:jc w:val="center"/>
        <w:rPr>
          <w:rFonts w:ascii="Times New Roman" w:hAnsi="Times New Roman"/>
          <w:b/>
          <w:bCs/>
          <w:sz w:val="28"/>
          <w:szCs w:val="28"/>
        </w:rPr>
      </w:pPr>
      <w:r w:rsidRPr="004330A6">
        <w:rPr>
          <w:rFonts w:ascii="Times New Roman" w:hAnsi="Times New Roman"/>
          <w:b/>
          <w:bCs/>
          <w:sz w:val="28"/>
          <w:szCs w:val="28"/>
        </w:rPr>
        <w:t>Довжина автомобільних доріг загального користування місцевого значення за станом</w:t>
      </w:r>
      <w:r>
        <w:rPr>
          <w:rFonts w:ascii="Times New Roman" w:hAnsi="Times New Roman"/>
          <w:b/>
          <w:bCs/>
          <w:sz w:val="28"/>
          <w:szCs w:val="28"/>
        </w:rPr>
        <w:t xml:space="preserve"> </w:t>
      </w:r>
      <w:r w:rsidRPr="004330A6">
        <w:rPr>
          <w:rFonts w:ascii="Times New Roman" w:hAnsi="Times New Roman"/>
          <w:b/>
          <w:bCs/>
          <w:sz w:val="28"/>
          <w:szCs w:val="28"/>
        </w:rPr>
        <w:t>покриття на 01 січня 2024 року</w:t>
      </w:r>
    </w:p>
    <w:p w14:paraId="344167A1" w14:textId="77777777" w:rsidR="004330A6" w:rsidRDefault="004330A6" w:rsidP="004330A6">
      <w:pPr>
        <w:ind w:firstLine="567"/>
        <w:jc w:val="both"/>
        <w:rPr>
          <w:rFonts w:ascii="Times New Roman" w:hAnsi="Times New Roman"/>
          <w:b/>
          <w:bCs/>
          <w:sz w:val="28"/>
          <w:szCs w:val="28"/>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701"/>
        <w:gridCol w:w="1506"/>
        <w:gridCol w:w="1843"/>
      </w:tblGrid>
      <w:tr w:rsidR="004330A6" w:rsidRPr="004330A6" w14:paraId="18320AD5" w14:textId="77777777" w:rsidTr="004330A6">
        <w:tc>
          <w:tcPr>
            <w:tcW w:w="4786" w:type="dxa"/>
            <w:vMerge w:val="restart"/>
            <w:shd w:val="clear" w:color="auto" w:fill="auto"/>
          </w:tcPr>
          <w:p w14:paraId="4C314F5F" w14:textId="77777777" w:rsidR="004330A6" w:rsidRPr="004330A6" w:rsidRDefault="004330A6" w:rsidP="004330A6">
            <w:pPr>
              <w:jc w:val="both"/>
              <w:rPr>
                <w:rFonts w:ascii="Times New Roman" w:eastAsia="Calibri" w:hAnsi="Times New Roman"/>
                <w:b/>
                <w:bCs/>
                <w:sz w:val="28"/>
                <w:szCs w:val="28"/>
              </w:rPr>
            </w:pPr>
          </w:p>
        </w:tc>
        <w:tc>
          <w:tcPr>
            <w:tcW w:w="1701" w:type="dxa"/>
            <w:vMerge w:val="restart"/>
            <w:shd w:val="clear" w:color="auto" w:fill="auto"/>
          </w:tcPr>
          <w:p w14:paraId="1ABEDF15"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b/>
                <w:bCs/>
                <w:sz w:val="28"/>
                <w:szCs w:val="28"/>
              </w:rPr>
              <w:t>Усі дороги</w:t>
            </w:r>
          </w:p>
        </w:tc>
        <w:tc>
          <w:tcPr>
            <w:tcW w:w="3349" w:type="dxa"/>
            <w:gridSpan w:val="2"/>
            <w:shd w:val="clear" w:color="auto" w:fill="auto"/>
          </w:tcPr>
          <w:p w14:paraId="2780EDDD" w14:textId="77777777" w:rsidR="004330A6" w:rsidRPr="004330A6" w:rsidRDefault="004330A6" w:rsidP="004330A6">
            <w:pPr>
              <w:jc w:val="center"/>
              <w:rPr>
                <w:rFonts w:ascii="Times New Roman" w:eastAsia="Calibri" w:hAnsi="Times New Roman"/>
                <w:b/>
                <w:bCs/>
                <w:sz w:val="28"/>
                <w:szCs w:val="28"/>
              </w:rPr>
            </w:pPr>
            <w:r w:rsidRPr="004330A6">
              <w:rPr>
                <w:rFonts w:ascii="Times New Roman" w:eastAsia="Calibri" w:hAnsi="Times New Roman"/>
                <w:b/>
                <w:bCs/>
                <w:sz w:val="28"/>
                <w:szCs w:val="28"/>
              </w:rPr>
              <w:t>У тому числі дороги</w:t>
            </w:r>
          </w:p>
        </w:tc>
      </w:tr>
      <w:tr w:rsidR="008115F1" w:rsidRPr="004330A6" w14:paraId="0A7B5B91" w14:textId="77777777" w:rsidTr="004330A6">
        <w:tc>
          <w:tcPr>
            <w:tcW w:w="4786" w:type="dxa"/>
            <w:vMerge/>
            <w:shd w:val="clear" w:color="auto" w:fill="auto"/>
          </w:tcPr>
          <w:p w14:paraId="52D65529" w14:textId="77777777" w:rsidR="004330A6" w:rsidRPr="004330A6" w:rsidRDefault="004330A6" w:rsidP="004330A6">
            <w:pPr>
              <w:jc w:val="both"/>
              <w:rPr>
                <w:rFonts w:ascii="Times New Roman" w:eastAsia="Calibri" w:hAnsi="Times New Roman"/>
                <w:b/>
                <w:bCs/>
                <w:sz w:val="28"/>
                <w:szCs w:val="28"/>
              </w:rPr>
            </w:pPr>
          </w:p>
        </w:tc>
        <w:tc>
          <w:tcPr>
            <w:tcW w:w="1701" w:type="dxa"/>
            <w:vMerge/>
            <w:shd w:val="clear" w:color="auto" w:fill="auto"/>
          </w:tcPr>
          <w:p w14:paraId="038DE030" w14:textId="77777777" w:rsidR="004330A6" w:rsidRPr="004330A6" w:rsidRDefault="004330A6" w:rsidP="004330A6">
            <w:pPr>
              <w:jc w:val="both"/>
              <w:rPr>
                <w:rFonts w:ascii="Times New Roman" w:eastAsia="Calibri" w:hAnsi="Times New Roman"/>
                <w:b/>
                <w:bCs/>
                <w:sz w:val="28"/>
                <w:szCs w:val="28"/>
              </w:rPr>
            </w:pPr>
          </w:p>
        </w:tc>
        <w:tc>
          <w:tcPr>
            <w:tcW w:w="1506" w:type="dxa"/>
            <w:shd w:val="clear" w:color="auto" w:fill="auto"/>
          </w:tcPr>
          <w:p w14:paraId="74DE4031" w14:textId="77777777" w:rsidR="004330A6" w:rsidRPr="004330A6" w:rsidRDefault="004330A6" w:rsidP="004330A6">
            <w:pPr>
              <w:jc w:val="center"/>
              <w:rPr>
                <w:rFonts w:ascii="Times New Roman" w:eastAsia="Calibri" w:hAnsi="Times New Roman"/>
                <w:b/>
                <w:bCs/>
                <w:sz w:val="28"/>
                <w:szCs w:val="28"/>
              </w:rPr>
            </w:pPr>
            <w:r w:rsidRPr="004330A6">
              <w:rPr>
                <w:rFonts w:ascii="Times New Roman" w:eastAsia="Calibri" w:hAnsi="Times New Roman"/>
                <w:b/>
                <w:bCs/>
                <w:sz w:val="28"/>
                <w:szCs w:val="28"/>
              </w:rPr>
              <w:t>обласні</w:t>
            </w:r>
          </w:p>
        </w:tc>
        <w:tc>
          <w:tcPr>
            <w:tcW w:w="1843" w:type="dxa"/>
            <w:shd w:val="clear" w:color="auto" w:fill="auto"/>
          </w:tcPr>
          <w:p w14:paraId="0D517ED5" w14:textId="77777777" w:rsidR="004330A6" w:rsidRPr="004330A6" w:rsidRDefault="004330A6" w:rsidP="004330A6">
            <w:pPr>
              <w:jc w:val="center"/>
              <w:rPr>
                <w:rFonts w:ascii="Times New Roman" w:eastAsia="Calibri" w:hAnsi="Times New Roman"/>
                <w:b/>
                <w:bCs/>
                <w:sz w:val="28"/>
                <w:szCs w:val="28"/>
              </w:rPr>
            </w:pPr>
            <w:r w:rsidRPr="004330A6">
              <w:rPr>
                <w:rFonts w:ascii="Times New Roman" w:eastAsia="Calibri" w:hAnsi="Times New Roman"/>
                <w:b/>
                <w:bCs/>
                <w:sz w:val="28"/>
                <w:szCs w:val="28"/>
              </w:rPr>
              <w:t>районні</w:t>
            </w:r>
          </w:p>
        </w:tc>
      </w:tr>
      <w:tr w:rsidR="008115F1" w:rsidRPr="004330A6" w14:paraId="3F8BBE7B" w14:textId="77777777" w:rsidTr="004330A6">
        <w:tc>
          <w:tcPr>
            <w:tcW w:w="4786" w:type="dxa"/>
            <w:shd w:val="clear" w:color="auto" w:fill="auto"/>
          </w:tcPr>
          <w:p w14:paraId="39748744"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Довжина автомобільних доріг загального користування місцевого значення, км</w:t>
            </w:r>
          </w:p>
        </w:tc>
        <w:tc>
          <w:tcPr>
            <w:tcW w:w="1701" w:type="dxa"/>
            <w:shd w:val="clear" w:color="auto" w:fill="auto"/>
          </w:tcPr>
          <w:p w14:paraId="46762161"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3461</w:t>
            </w:r>
          </w:p>
        </w:tc>
        <w:tc>
          <w:tcPr>
            <w:tcW w:w="1506" w:type="dxa"/>
            <w:shd w:val="clear" w:color="auto" w:fill="auto"/>
          </w:tcPr>
          <w:p w14:paraId="3CEB72BC"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266,3</w:t>
            </w:r>
          </w:p>
        </w:tc>
        <w:tc>
          <w:tcPr>
            <w:tcW w:w="1843" w:type="dxa"/>
            <w:shd w:val="clear" w:color="auto" w:fill="auto"/>
          </w:tcPr>
          <w:p w14:paraId="2F9D70BD" w14:textId="77777777" w:rsidR="004330A6" w:rsidRPr="004330A6" w:rsidRDefault="004330A6" w:rsidP="004330A6">
            <w:pPr>
              <w:ind w:firstLine="567"/>
              <w:jc w:val="both"/>
              <w:rPr>
                <w:rFonts w:ascii="Times New Roman" w:eastAsia="Calibri" w:hAnsi="Times New Roman"/>
                <w:sz w:val="28"/>
                <w:szCs w:val="28"/>
              </w:rPr>
            </w:pPr>
            <w:r w:rsidRPr="004330A6">
              <w:rPr>
                <w:rFonts w:ascii="Times New Roman" w:eastAsia="Calibri" w:hAnsi="Times New Roman"/>
                <w:sz w:val="28"/>
                <w:szCs w:val="28"/>
              </w:rPr>
              <w:t>3194,7</w:t>
            </w:r>
          </w:p>
          <w:p w14:paraId="45FABF5A" w14:textId="77777777" w:rsidR="004330A6" w:rsidRPr="004330A6" w:rsidRDefault="004330A6" w:rsidP="004330A6">
            <w:pPr>
              <w:jc w:val="both"/>
              <w:rPr>
                <w:rFonts w:ascii="Times New Roman" w:eastAsia="Calibri" w:hAnsi="Times New Roman"/>
                <w:b/>
                <w:bCs/>
                <w:sz w:val="28"/>
                <w:szCs w:val="28"/>
              </w:rPr>
            </w:pPr>
          </w:p>
        </w:tc>
      </w:tr>
      <w:tr w:rsidR="008115F1" w:rsidRPr="004330A6" w14:paraId="24539AC9" w14:textId="77777777" w:rsidTr="004330A6">
        <w:tc>
          <w:tcPr>
            <w:tcW w:w="4786" w:type="dxa"/>
            <w:shd w:val="clear" w:color="auto" w:fill="auto"/>
          </w:tcPr>
          <w:p w14:paraId="6F1745E7"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у тому числі за типами покриття тверде покриття</w:t>
            </w:r>
          </w:p>
        </w:tc>
        <w:tc>
          <w:tcPr>
            <w:tcW w:w="1701" w:type="dxa"/>
            <w:shd w:val="clear" w:color="auto" w:fill="auto"/>
          </w:tcPr>
          <w:p w14:paraId="6AE1AB39"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 xml:space="preserve">3437,1 </w:t>
            </w:r>
          </w:p>
          <w:p w14:paraId="6E7290BB" w14:textId="77777777" w:rsidR="004330A6" w:rsidRPr="004330A6" w:rsidRDefault="004330A6" w:rsidP="004330A6">
            <w:pPr>
              <w:jc w:val="both"/>
              <w:rPr>
                <w:rFonts w:ascii="Times New Roman" w:eastAsia="Calibri" w:hAnsi="Times New Roman"/>
                <w:b/>
                <w:bCs/>
                <w:sz w:val="28"/>
                <w:szCs w:val="28"/>
              </w:rPr>
            </w:pPr>
          </w:p>
        </w:tc>
        <w:tc>
          <w:tcPr>
            <w:tcW w:w="1506" w:type="dxa"/>
            <w:shd w:val="clear" w:color="auto" w:fill="auto"/>
          </w:tcPr>
          <w:p w14:paraId="3C274CD8"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266,3</w:t>
            </w:r>
          </w:p>
        </w:tc>
        <w:tc>
          <w:tcPr>
            <w:tcW w:w="1843" w:type="dxa"/>
            <w:shd w:val="clear" w:color="auto" w:fill="auto"/>
          </w:tcPr>
          <w:p w14:paraId="4ABBDE7F"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3170,8</w:t>
            </w:r>
          </w:p>
        </w:tc>
      </w:tr>
      <w:tr w:rsidR="008115F1" w:rsidRPr="004330A6" w14:paraId="38BEE8D7" w14:textId="77777777" w:rsidTr="004330A6">
        <w:tc>
          <w:tcPr>
            <w:tcW w:w="4786" w:type="dxa"/>
            <w:shd w:val="clear" w:color="auto" w:fill="auto"/>
          </w:tcPr>
          <w:p w14:paraId="3665D308"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 xml:space="preserve">цементобетонне </w:t>
            </w:r>
          </w:p>
        </w:tc>
        <w:tc>
          <w:tcPr>
            <w:tcW w:w="1701" w:type="dxa"/>
            <w:shd w:val="clear" w:color="auto" w:fill="auto"/>
          </w:tcPr>
          <w:p w14:paraId="7B5DB4B7"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b/>
                <w:bCs/>
                <w:sz w:val="28"/>
                <w:szCs w:val="28"/>
              </w:rPr>
              <w:t xml:space="preserve">- </w:t>
            </w:r>
          </w:p>
        </w:tc>
        <w:tc>
          <w:tcPr>
            <w:tcW w:w="1506" w:type="dxa"/>
            <w:shd w:val="clear" w:color="auto" w:fill="auto"/>
          </w:tcPr>
          <w:p w14:paraId="54EAD660"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b/>
                <w:bCs/>
                <w:sz w:val="28"/>
                <w:szCs w:val="28"/>
              </w:rPr>
              <w:t xml:space="preserve">- </w:t>
            </w:r>
          </w:p>
        </w:tc>
        <w:tc>
          <w:tcPr>
            <w:tcW w:w="1843" w:type="dxa"/>
            <w:shd w:val="clear" w:color="auto" w:fill="auto"/>
          </w:tcPr>
          <w:p w14:paraId="502F117E"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b/>
                <w:bCs/>
                <w:sz w:val="28"/>
                <w:szCs w:val="28"/>
              </w:rPr>
              <w:t>-</w:t>
            </w:r>
          </w:p>
        </w:tc>
      </w:tr>
      <w:tr w:rsidR="008115F1" w:rsidRPr="004330A6" w14:paraId="69D56312" w14:textId="77777777" w:rsidTr="004330A6">
        <w:tc>
          <w:tcPr>
            <w:tcW w:w="4786" w:type="dxa"/>
            <w:shd w:val="clear" w:color="auto" w:fill="auto"/>
          </w:tcPr>
          <w:p w14:paraId="0EF74053"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асфальтобетонне</w:t>
            </w:r>
          </w:p>
        </w:tc>
        <w:tc>
          <w:tcPr>
            <w:tcW w:w="1701" w:type="dxa"/>
            <w:shd w:val="clear" w:color="auto" w:fill="auto"/>
          </w:tcPr>
          <w:p w14:paraId="3E6B56D1"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 xml:space="preserve">417,2 </w:t>
            </w:r>
          </w:p>
        </w:tc>
        <w:tc>
          <w:tcPr>
            <w:tcW w:w="1506" w:type="dxa"/>
            <w:shd w:val="clear" w:color="auto" w:fill="auto"/>
          </w:tcPr>
          <w:p w14:paraId="36EE5F47"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103,9</w:t>
            </w:r>
          </w:p>
        </w:tc>
        <w:tc>
          <w:tcPr>
            <w:tcW w:w="1843" w:type="dxa"/>
            <w:shd w:val="clear" w:color="auto" w:fill="auto"/>
          </w:tcPr>
          <w:p w14:paraId="71C9E7FA"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313,3</w:t>
            </w:r>
          </w:p>
        </w:tc>
      </w:tr>
      <w:tr w:rsidR="008115F1" w:rsidRPr="004330A6" w14:paraId="2E309C9F" w14:textId="77777777" w:rsidTr="004330A6">
        <w:tc>
          <w:tcPr>
            <w:tcW w:w="4786" w:type="dxa"/>
            <w:shd w:val="clear" w:color="auto" w:fill="auto"/>
          </w:tcPr>
          <w:p w14:paraId="3A46901E"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чорне шосе і чорні гравійні</w:t>
            </w:r>
          </w:p>
        </w:tc>
        <w:tc>
          <w:tcPr>
            <w:tcW w:w="1701" w:type="dxa"/>
            <w:shd w:val="clear" w:color="auto" w:fill="auto"/>
          </w:tcPr>
          <w:p w14:paraId="40139BED"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 xml:space="preserve">1752,2 </w:t>
            </w:r>
          </w:p>
        </w:tc>
        <w:tc>
          <w:tcPr>
            <w:tcW w:w="1506" w:type="dxa"/>
            <w:shd w:val="clear" w:color="auto" w:fill="auto"/>
          </w:tcPr>
          <w:p w14:paraId="4B51A272"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157,8</w:t>
            </w:r>
          </w:p>
        </w:tc>
        <w:tc>
          <w:tcPr>
            <w:tcW w:w="1843" w:type="dxa"/>
            <w:shd w:val="clear" w:color="auto" w:fill="auto"/>
          </w:tcPr>
          <w:p w14:paraId="15D1D6F8" w14:textId="77777777" w:rsidR="004330A6" w:rsidRPr="004330A6" w:rsidRDefault="004330A6" w:rsidP="004330A6">
            <w:pPr>
              <w:jc w:val="both"/>
              <w:rPr>
                <w:rFonts w:ascii="Times New Roman" w:eastAsia="Calibri" w:hAnsi="Times New Roman"/>
                <w:b/>
                <w:bCs/>
                <w:sz w:val="28"/>
                <w:szCs w:val="28"/>
              </w:rPr>
            </w:pPr>
            <w:r w:rsidRPr="004330A6">
              <w:rPr>
                <w:rFonts w:ascii="Times New Roman" w:eastAsia="Calibri" w:hAnsi="Times New Roman"/>
                <w:sz w:val="28"/>
                <w:szCs w:val="28"/>
              </w:rPr>
              <w:t>1594,4</w:t>
            </w:r>
          </w:p>
        </w:tc>
      </w:tr>
      <w:tr w:rsidR="008115F1" w:rsidRPr="004330A6" w14:paraId="6F850F51" w14:textId="77777777" w:rsidTr="004330A6">
        <w:tc>
          <w:tcPr>
            <w:tcW w:w="4786" w:type="dxa"/>
            <w:shd w:val="clear" w:color="auto" w:fill="auto"/>
          </w:tcPr>
          <w:p w14:paraId="19F53FE7"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біле шосе (щебеневе, шлакове і гравійне)</w:t>
            </w:r>
          </w:p>
        </w:tc>
        <w:tc>
          <w:tcPr>
            <w:tcW w:w="1701" w:type="dxa"/>
            <w:shd w:val="clear" w:color="auto" w:fill="auto"/>
          </w:tcPr>
          <w:p w14:paraId="70A146F9"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 xml:space="preserve">1222,4 </w:t>
            </w:r>
          </w:p>
          <w:p w14:paraId="762CB84A" w14:textId="77777777" w:rsidR="004330A6" w:rsidRPr="004330A6" w:rsidRDefault="004330A6" w:rsidP="004330A6">
            <w:pPr>
              <w:jc w:val="both"/>
              <w:rPr>
                <w:rFonts w:ascii="Times New Roman" w:eastAsia="Calibri" w:hAnsi="Times New Roman"/>
                <w:sz w:val="28"/>
                <w:szCs w:val="28"/>
              </w:rPr>
            </w:pPr>
          </w:p>
        </w:tc>
        <w:tc>
          <w:tcPr>
            <w:tcW w:w="1506" w:type="dxa"/>
            <w:shd w:val="clear" w:color="auto" w:fill="auto"/>
          </w:tcPr>
          <w:p w14:paraId="2CA6D636"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4,6</w:t>
            </w:r>
          </w:p>
        </w:tc>
        <w:tc>
          <w:tcPr>
            <w:tcW w:w="1843" w:type="dxa"/>
            <w:shd w:val="clear" w:color="auto" w:fill="auto"/>
          </w:tcPr>
          <w:p w14:paraId="17749BAE"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1217,8</w:t>
            </w:r>
          </w:p>
        </w:tc>
      </w:tr>
      <w:tr w:rsidR="008115F1" w:rsidRPr="004330A6" w14:paraId="3E766219" w14:textId="77777777" w:rsidTr="004330A6">
        <w:tc>
          <w:tcPr>
            <w:tcW w:w="4786" w:type="dxa"/>
            <w:shd w:val="clear" w:color="auto" w:fill="auto"/>
          </w:tcPr>
          <w:p w14:paraId="5EA97D9A"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бруківки (включаючи булижні)</w:t>
            </w:r>
          </w:p>
        </w:tc>
        <w:tc>
          <w:tcPr>
            <w:tcW w:w="1701" w:type="dxa"/>
            <w:shd w:val="clear" w:color="auto" w:fill="auto"/>
          </w:tcPr>
          <w:p w14:paraId="27445B6F"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 xml:space="preserve">45,3 </w:t>
            </w:r>
          </w:p>
        </w:tc>
        <w:tc>
          <w:tcPr>
            <w:tcW w:w="1506" w:type="dxa"/>
            <w:shd w:val="clear" w:color="auto" w:fill="auto"/>
          </w:tcPr>
          <w:p w14:paraId="047466AD"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w:t>
            </w:r>
          </w:p>
        </w:tc>
        <w:tc>
          <w:tcPr>
            <w:tcW w:w="1843" w:type="dxa"/>
            <w:shd w:val="clear" w:color="auto" w:fill="auto"/>
          </w:tcPr>
          <w:p w14:paraId="0093BAEA"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45,3</w:t>
            </w:r>
          </w:p>
        </w:tc>
      </w:tr>
      <w:tr w:rsidR="008115F1" w:rsidRPr="004330A6" w14:paraId="25C349C1" w14:textId="77777777" w:rsidTr="004330A6">
        <w:tc>
          <w:tcPr>
            <w:tcW w:w="4786" w:type="dxa"/>
            <w:shd w:val="clear" w:color="auto" w:fill="auto"/>
          </w:tcPr>
          <w:p w14:paraId="5E9E30AC"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грунтові дороги без обробки в'яжучими матеріалами</w:t>
            </w:r>
          </w:p>
        </w:tc>
        <w:tc>
          <w:tcPr>
            <w:tcW w:w="1701" w:type="dxa"/>
            <w:shd w:val="clear" w:color="auto" w:fill="auto"/>
          </w:tcPr>
          <w:p w14:paraId="75BE28BF"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 xml:space="preserve">23,9 </w:t>
            </w:r>
          </w:p>
          <w:p w14:paraId="1B2E27AB" w14:textId="77777777" w:rsidR="004330A6" w:rsidRPr="004330A6" w:rsidRDefault="004330A6" w:rsidP="004330A6">
            <w:pPr>
              <w:jc w:val="both"/>
              <w:rPr>
                <w:rFonts w:ascii="Times New Roman" w:eastAsia="Calibri" w:hAnsi="Times New Roman"/>
                <w:sz w:val="28"/>
                <w:szCs w:val="28"/>
              </w:rPr>
            </w:pPr>
          </w:p>
        </w:tc>
        <w:tc>
          <w:tcPr>
            <w:tcW w:w="1506" w:type="dxa"/>
            <w:shd w:val="clear" w:color="auto" w:fill="auto"/>
          </w:tcPr>
          <w:p w14:paraId="54B47D66"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w:t>
            </w:r>
          </w:p>
        </w:tc>
        <w:tc>
          <w:tcPr>
            <w:tcW w:w="1843" w:type="dxa"/>
            <w:shd w:val="clear" w:color="auto" w:fill="auto"/>
          </w:tcPr>
          <w:p w14:paraId="2B3B8753"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23,9</w:t>
            </w:r>
          </w:p>
        </w:tc>
      </w:tr>
      <w:tr w:rsidR="008115F1" w:rsidRPr="004330A6" w14:paraId="1C5AB7EE" w14:textId="77777777" w:rsidTr="004330A6">
        <w:tc>
          <w:tcPr>
            <w:tcW w:w="4786" w:type="dxa"/>
            <w:shd w:val="clear" w:color="auto" w:fill="auto"/>
          </w:tcPr>
          <w:p w14:paraId="4FF13958"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sz w:val="28"/>
                <w:szCs w:val="28"/>
              </w:rPr>
              <w:t>Кількість місць концентрації ДТП, що взято на облік</w:t>
            </w:r>
          </w:p>
        </w:tc>
        <w:tc>
          <w:tcPr>
            <w:tcW w:w="1701" w:type="dxa"/>
            <w:shd w:val="clear" w:color="auto" w:fill="auto"/>
          </w:tcPr>
          <w:p w14:paraId="7431C2B4"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b/>
                <w:bCs/>
                <w:sz w:val="28"/>
                <w:szCs w:val="28"/>
              </w:rPr>
              <w:t xml:space="preserve">- </w:t>
            </w:r>
          </w:p>
        </w:tc>
        <w:tc>
          <w:tcPr>
            <w:tcW w:w="1506" w:type="dxa"/>
            <w:shd w:val="clear" w:color="auto" w:fill="auto"/>
          </w:tcPr>
          <w:p w14:paraId="34075626"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b/>
                <w:bCs/>
                <w:sz w:val="28"/>
                <w:szCs w:val="28"/>
              </w:rPr>
              <w:t xml:space="preserve">- </w:t>
            </w:r>
          </w:p>
        </w:tc>
        <w:tc>
          <w:tcPr>
            <w:tcW w:w="1843" w:type="dxa"/>
            <w:shd w:val="clear" w:color="auto" w:fill="auto"/>
          </w:tcPr>
          <w:p w14:paraId="1880B2DE" w14:textId="77777777" w:rsidR="004330A6" w:rsidRPr="004330A6" w:rsidRDefault="004330A6" w:rsidP="004330A6">
            <w:pPr>
              <w:jc w:val="both"/>
              <w:rPr>
                <w:rFonts w:ascii="Times New Roman" w:eastAsia="Calibri" w:hAnsi="Times New Roman"/>
                <w:sz w:val="28"/>
                <w:szCs w:val="28"/>
              </w:rPr>
            </w:pPr>
            <w:r w:rsidRPr="004330A6">
              <w:rPr>
                <w:rFonts w:ascii="Times New Roman" w:eastAsia="Calibri" w:hAnsi="Times New Roman"/>
                <w:b/>
                <w:bCs/>
                <w:sz w:val="28"/>
                <w:szCs w:val="28"/>
              </w:rPr>
              <w:t>-</w:t>
            </w:r>
          </w:p>
        </w:tc>
      </w:tr>
    </w:tbl>
    <w:p w14:paraId="5F4EF1A9" w14:textId="77777777" w:rsidR="004330A6" w:rsidRDefault="004330A6" w:rsidP="004330A6">
      <w:pPr>
        <w:ind w:firstLine="567"/>
        <w:jc w:val="both"/>
        <w:rPr>
          <w:rFonts w:ascii="Times New Roman" w:hAnsi="Times New Roman"/>
          <w:b/>
          <w:bCs/>
          <w:sz w:val="28"/>
          <w:szCs w:val="28"/>
        </w:rPr>
      </w:pPr>
    </w:p>
    <w:p w14:paraId="7299D62E" w14:textId="77777777" w:rsidR="008115F1" w:rsidRPr="008115F1" w:rsidRDefault="008115F1" w:rsidP="008115F1">
      <w:pPr>
        <w:ind w:firstLine="567"/>
        <w:jc w:val="both"/>
        <w:rPr>
          <w:rFonts w:ascii="Times New Roman" w:hAnsi="Times New Roman"/>
          <w:sz w:val="28"/>
          <w:szCs w:val="28"/>
        </w:rPr>
      </w:pPr>
      <w:r w:rsidRPr="008115F1">
        <w:rPr>
          <w:rFonts w:ascii="Times New Roman" w:hAnsi="Times New Roman"/>
          <w:sz w:val="28"/>
          <w:szCs w:val="28"/>
        </w:rPr>
        <w:t xml:space="preserve">На мережі автомобільних доріг загального користування місцевого значення знаходиться 569 мостів загальною протяжністю 7982 м.п. З них 244 </w:t>
      </w:r>
      <w:r w:rsidRPr="008115F1">
        <w:rPr>
          <w:rFonts w:ascii="Times New Roman" w:hAnsi="Times New Roman"/>
          <w:sz w:val="28"/>
          <w:szCs w:val="28"/>
        </w:rPr>
        <w:lastRenderedPageBreak/>
        <w:t>мости знаходяться в незадовільному стані і потребують різного виду ремонтів на підставі проведених оглядів.</w:t>
      </w:r>
    </w:p>
    <w:p w14:paraId="12BA913C" w14:textId="77777777" w:rsidR="008115F1" w:rsidRPr="008115F1" w:rsidRDefault="008115F1" w:rsidP="008115F1">
      <w:pPr>
        <w:ind w:firstLine="567"/>
        <w:jc w:val="both"/>
        <w:rPr>
          <w:rFonts w:ascii="Times New Roman" w:hAnsi="Times New Roman"/>
          <w:sz w:val="28"/>
          <w:szCs w:val="28"/>
        </w:rPr>
      </w:pPr>
      <w:r w:rsidRPr="008115F1">
        <w:rPr>
          <w:rFonts w:ascii="Times New Roman" w:hAnsi="Times New Roman"/>
          <w:sz w:val="28"/>
          <w:szCs w:val="28"/>
        </w:rPr>
        <w:t>На даний час проведено огляд 529 мостів. Для встановлення експлуатаційного стану частина мостів потребує обстеження спеціалізованими підприємствами.</w:t>
      </w:r>
    </w:p>
    <w:p w14:paraId="1A625B47" w14:textId="77777777" w:rsidR="008115F1" w:rsidRPr="008115F1" w:rsidRDefault="008115F1" w:rsidP="008115F1">
      <w:pPr>
        <w:ind w:firstLine="567"/>
        <w:jc w:val="both"/>
        <w:rPr>
          <w:rFonts w:ascii="Times New Roman" w:hAnsi="Times New Roman"/>
          <w:sz w:val="28"/>
          <w:szCs w:val="28"/>
        </w:rPr>
      </w:pPr>
      <w:r w:rsidRPr="008115F1">
        <w:rPr>
          <w:rFonts w:ascii="Times New Roman" w:hAnsi="Times New Roman"/>
          <w:sz w:val="28"/>
          <w:szCs w:val="28"/>
        </w:rPr>
        <w:t>Гострим залишається питання щодо виконання робіт з ремонтів та експлуатаційного утримання штучних споруд (мости, труби) на автомобільних дорогах загального користування місцевого значення, що відображає фактичне виконання завдань з ремонтів штучних споруд за рахунок субвенції з державного бюджету місцевим бюджетам за бюджетною програмою 3131090 в попередні періоди.</w:t>
      </w:r>
    </w:p>
    <w:p w14:paraId="4A547A46" w14:textId="77777777" w:rsidR="008115F1" w:rsidRDefault="008115F1" w:rsidP="008115F1">
      <w:pPr>
        <w:ind w:firstLine="567"/>
        <w:jc w:val="both"/>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1971"/>
        <w:gridCol w:w="1971"/>
        <w:gridCol w:w="1971"/>
      </w:tblGrid>
      <w:tr w:rsidR="0009137E" w:rsidRPr="008115F1" w14:paraId="72055F3F" w14:textId="77777777" w:rsidTr="0009137E">
        <w:tc>
          <w:tcPr>
            <w:tcW w:w="959" w:type="dxa"/>
            <w:shd w:val="clear" w:color="auto" w:fill="auto"/>
          </w:tcPr>
          <w:p w14:paraId="25E3B436"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 п/п</w:t>
            </w:r>
          </w:p>
        </w:tc>
        <w:tc>
          <w:tcPr>
            <w:tcW w:w="2551" w:type="dxa"/>
            <w:shd w:val="clear" w:color="auto" w:fill="auto"/>
          </w:tcPr>
          <w:p w14:paraId="2B853ADC"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Бюджетний рік</w:t>
            </w:r>
          </w:p>
        </w:tc>
        <w:tc>
          <w:tcPr>
            <w:tcW w:w="1971" w:type="dxa"/>
            <w:shd w:val="clear" w:color="auto" w:fill="auto"/>
          </w:tcPr>
          <w:p w14:paraId="312FC916"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Річний план</w:t>
            </w:r>
          </w:p>
        </w:tc>
        <w:tc>
          <w:tcPr>
            <w:tcW w:w="1971" w:type="dxa"/>
            <w:shd w:val="clear" w:color="auto" w:fill="auto"/>
          </w:tcPr>
          <w:p w14:paraId="11422F8E"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Фактично</w:t>
            </w:r>
          </w:p>
          <w:p w14:paraId="332716E8"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виконано</w:t>
            </w:r>
          </w:p>
        </w:tc>
        <w:tc>
          <w:tcPr>
            <w:tcW w:w="1971" w:type="dxa"/>
            <w:shd w:val="clear" w:color="auto" w:fill="auto"/>
          </w:tcPr>
          <w:p w14:paraId="7DA67E38"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w:t>
            </w:r>
          </w:p>
          <w:p w14:paraId="77453688"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b/>
                <w:bCs/>
                <w:sz w:val="28"/>
                <w:szCs w:val="28"/>
              </w:rPr>
              <w:t>виконання</w:t>
            </w:r>
          </w:p>
          <w:p w14:paraId="3549F9EA" w14:textId="77777777" w:rsidR="008115F1" w:rsidRPr="008115F1" w:rsidRDefault="008115F1" w:rsidP="008115F1">
            <w:pPr>
              <w:spacing w:line="276" w:lineRule="auto"/>
              <w:rPr>
                <w:rFonts w:ascii="Times New Roman" w:eastAsia="Calibri" w:hAnsi="Times New Roman"/>
                <w:b/>
                <w:bCs/>
                <w:sz w:val="28"/>
                <w:szCs w:val="28"/>
              </w:rPr>
            </w:pPr>
          </w:p>
        </w:tc>
      </w:tr>
      <w:tr w:rsidR="0009137E" w:rsidRPr="008115F1" w14:paraId="189261F1" w14:textId="77777777" w:rsidTr="0009137E">
        <w:tc>
          <w:tcPr>
            <w:tcW w:w="959" w:type="dxa"/>
            <w:shd w:val="clear" w:color="auto" w:fill="auto"/>
          </w:tcPr>
          <w:p w14:paraId="5323DA8A"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 xml:space="preserve">1 </w:t>
            </w:r>
          </w:p>
        </w:tc>
        <w:tc>
          <w:tcPr>
            <w:tcW w:w="2551" w:type="dxa"/>
            <w:shd w:val="clear" w:color="auto" w:fill="auto"/>
          </w:tcPr>
          <w:p w14:paraId="2183B448"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2019 рік</w:t>
            </w:r>
          </w:p>
        </w:tc>
        <w:tc>
          <w:tcPr>
            <w:tcW w:w="1971" w:type="dxa"/>
            <w:shd w:val="clear" w:color="auto" w:fill="auto"/>
          </w:tcPr>
          <w:p w14:paraId="54A7E0F5" w14:textId="77777777" w:rsidR="008115F1" w:rsidRPr="008115F1" w:rsidRDefault="008115F1" w:rsidP="008115F1">
            <w:pPr>
              <w:spacing w:line="276" w:lineRule="auto"/>
              <w:ind w:firstLine="567"/>
              <w:rPr>
                <w:rFonts w:ascii="Times New Roman" w:eastAsia="Calibri" w:hAnsi="Times New Roman"/>
                <w:sz w:val="28"/>
                <w:szCs w:val="28"/>
              </w:rPr>
            </w:pPr>
            <w:r w:rsidRPr="008115F1">
              <w:rPr>
                <w:rFonts w:ascii="Times New Roman" w:eastAsia="Calibri" w:hAnsi="Times New Roman"/>
                <w:sz w:val="28"/>
                <w:szCs w:val="28"/>
              </w:rPr>
              <w:t xml:space="preserve">4250,0 </w:t>
            </w:r>
          </w:p>
        </w:tc>
        <w:tc>
          <w:tcPr>
            <w:tcW w:w="1971" w:type="dxa"/>
            <w:shd w:val="clear" w:color="auto" w:fill="auto"/>
          </w:tcPr>
          <w:p w14:paraId="476DF6B0"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2105,5</w:t>
            </w:r>
          </w:p>
        </w:tc>
        <w:tc>
          <w:tcPr>
            <w:tcW w:w="1971" w:type="dxa"/>
            <w:shd w:val="clear" w:color="auto" w:fill="auto"/>
          </w:tcPr>
          <w:p w14:paraId="609D960D"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49,5</w:t>
            </w:r>
          </w:p>
        </w:tc>
      </w:tr>
      <w:tr w:rsidR="0009137E" w:rsidRPr="008115F1" w14:paraId="6CCB807F" w14:textId="77777777" w:rsidTr="0009137E">
        <w:tc>
          <w:tcPr>
            <w:tcW w:w="959" w:type="dxa"/>
            <w:shd w:val="clear" w:color="auto" w:fill="auto"/>
          </w:tcPr>
          <w:p w14:paraId="42C41FA3"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 xml:space="preserve">2 </w:t>
            </w:r>
          </w:p>
        </w:tc>
        <w:tc>
          <w:tcPr>
            <w:tcW w:w="2551" w:type="dxa"/>
            <w:shd w:val="clear" w:color="auto" w:fill="auto"/>
          </w:tcPr>
          <w:p w14:paraId="78FE75D2"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2020 рік</w:t>
            </w:r>
          </w:p>
        </w:tc>
        <w:tc>
          <w:tcPr>
            <w:tcW w:w="1971" w:type="dxa"/>
            <w:shd w:val="clear" w:color="auto" w:fill="auto"/>
          </w:tcPr>
          <w:p w14:paraId="54FAEFAD" w14:textId="77777777" w:rsidR="008115F1" w:rsidRPr="008115F1" w:rsidRDefault="008115F1" w:rsidP="008115F1">
            <w:pPr>
              <w:spacing w:line="276" w:lineRule="auto"/>
              <w:ind w:firstLine="567"/>
              <w:rPr>
                <w:rFonts w:ascii="Times New Roman" w:eastAsia="Calibri" w:hAnsi="Times New Roman"/>
                <w:sz w:val="28"/>
                <w:szCs w:val="28"/>
              </w:rPr>
            </w:pPr>
            <w:r w:rsidRPr="008115F1">
              <w:rPr>
                <w:rFonts w:ascii="Times New Roman" w:eastAsia="Calibri" w:hAnsi="Times New Roman"/>
                <w:sz w:val="28"/>
                <w:szCs w:val="28"/>
              </w:rPr>
              <w:t>6000,0</w:t>
            </w:r>
          </w:p>
        </w:tc>
        <w:tc>
          <w:tcPr>
            <w:tcW w:w="1971" w:type="dxa"/>
            <w:shd w:val="clear" w:color="auto" w:fill="auto"/>
          </w:tcPr>
          <w:p w14:paraId="39C99963"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549,9</w:t>
            </w:r>
          </w:p>
        </w:tc>
        <w:tc>
          <w:tcPr>
            <w:tcW w:w="1971" w:type="dxa"/>
            <w:shd w:val="clear" w:color="auto" w:fill="auto"/>
          </w:tcPr>
          <w:p w14:paraId="060E4721"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9,17</w:t>
            </w:r>
          </w:p>
        </w:tc>
      </w:tr>
      <w:tr w:rsidR="0009137E" w:rsidRPr="008115F1" w14:paraId="3C4034CB" w14:textId="77777777" w:rsidTr="0009137E">
        <w:tc>
          <w:tcPr>
            <w:tcW w:w="959" w:type="dxa"/>
            <w:shd w:val="clear" w:color="auto" w:fill="auto"/>
          </w:tcPr>
          <w:p w14:paraId="560D7B3A"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 xml:space="preserve">3 </w:t>
            </w:r>
          </w:p>
        </w:tc>
        <w:tc>
          <w:tcPr>
            <w:tcW w:w="2551" w:type="dxa"/>
            <w:shd w:val="clear" w:color="auto" w:fill="auto"/>
          </w:tcPr>
          <w:p w14:paraId="5E3D39E8"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2021 рік</w:t>
            </w:r>
          </w:p>
        </w:tc>
        <w:tc>
          <w:tcPr>
            <w:tcW w:w="1971" w:type="dxa"/>
            <w:shd w:val="clear" w:color="auto" w:fill="auto"/>
          </w:tcPr>
          <w:p w14:paraId="6DE37150" w14:textId="77777777" w:rsidR="008115F1" w:rsidRPr="008115F1" w:rsidRDefault="008115F1" w:rsidP="008115F1">
            <w:pPr>
              <w:spacing w:line="276" w:lineRule="auto"/>
              <w:ind w:firstLine="567"/>
              <w:rPr>
                <w:rFonts w:ascii="Times New Roman" w:eastAsia="Calibri" w:hAnsi="Times New Roman"/>
                <w:sz w:val="28"/>
                <w:szCs w:val="28"/>
              </w:rPr>
            </w:pPr>
            <w:r w:rsidRPr="008115F1">
              <w:rPr>
                <w:rFonts w:ascii="Times New Roman" w:eastAsia="Calibri" w:hAnsi="Times New Roman"/>
                <w:sz w:val="28"/>
                <w:szCs w:val="28"/>
              </w:rPr>
              <w:t xml:space="preserve">5350,0 </w:t>
            </w:r>
          </w:p>
        </w:tc>
        <w:tc>
          <w:tcPr>
            <w:tcW w:w="1971" w:type="dxa"/>
            <w:shd w:val="clear" w:color="auto" w:fill="auto"/>
          </w:tcPr>
          <w:p w14:paraId="497F09D1"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3345,22</w:t>
            </w:r>
          </w:p>
        </w:tc>
        <w:tc>
          <w:tcPr>
            <w:tcW w:w="1971" w:type="dxa"/>
            <w:shd w:val="clear" w:color="auto" w:fill="auto"/>
          </w:tcPr>
          <w:p w14:paraId="29A8653A"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62,53</w:t>
            </w:r>
          </w:p>
        </w:tc>
      </w:tr>
      <w:tr w:rsidR="0009137E" w:rsidRPr="008115F1" w14:paraId="5E1FE366" w14:textId="77777777" w:rsidTr="0009137E">
        <w:tc>
          <w:tcPr>
            <w:tcW w:w="959" w:type="dxa"/>
            <w:shd w:val="clear" w:color="auto" w:fill="auto"/>
          </w:tcPr>
          <w:p w14:paraId="0636179B"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 xml:space="preserve">4 </w:t>
            </w:r>
          </w:p>
        </w:tc>
        <w:tc>
          <w:tcPr>
            <w:tcW w:w="2551" w:type="dxa"/>
            <w:shd w:val="clear" w:color="auto" w:fill="auto"/>
          </w:tcPr>
          <w:p w14:paraId="64345033"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2022 рік</w:t>
            </w:r>
          </w:p>
        </w:tc>
        <w:tc>
          <w:tcPr>
            <w:tcW w:w="1971" w:type="dxa"/>
            <w:shd w:val="clear" w:color="auto" w:fill="auto"/>
          </w:tcPr>
          <w:p w14:paraId="45F5ABE3" w14:textId="77777777" w:rsidR="008115F1" w:rsidRPr="008115F1" w:rsidRDefault="008115F1" w:rsidP="008115F1">
            <w:pPr>
              <w:spacing w:line="276" w:lineRule="auto"/>
              <w:ind w:firstLine="567"/>
              <w:rPr>
                <w:rFonts w:ascii="Times New Roman" w:eastAsia="Calibri" w:hAnsi="Times New Roman"/>
                <w:sz w:val="28"/>
                <w:szCs w:val="28"/>
              </w:rPr>
            </w:pPr>
            <w:r w:rsidRPr="008115F1">
              <w:rPr>
                <w:rFonts w:ascii="Times New Roman" w:eastAsia="Calibri" w:hAnsi="Times New Roman"/>
                <w:sz w:val="28"/>
                <w:szCs w:val="28"/>
              </w:rPr>
              <w:t xml:space="preserve">6475,0 </w:t>
            </w:r>
          </w:p>
        </w:tc>
        <w:tc>
          <w:tcPr>
            <w:tcW w:w="1971" w:type="dxa"/>
            <w:shd w:val="clear" w:color="auto" w:fill="auto"/>
          </w:tcPr>
          <w:p w14:paraId="7CD00ADD"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2136,1</w:t>
            </w:r>
          </w:p>
        </w:tc>
        <w:tc>
          <w:tcPr>
            <w:tcW w:w="1971" w:type="dxa"/>
            <w:shd w:val="clear" w:color="auto" w:fill="auto"/>
          </w:tcPr>
          <w:p w14:paraId="543DB399"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33,0</w:t>
            </w:r>
          </w:p>
        </w:tc>
      </w:tr>
      <w:tr w:rsidR="0009137E" w:rsidRPr="008115F1" w14:paraId="21741C0B" w14:textId="77777777" w:rsidTr="0009137E">
        <w:tc>
          <w:tcPr>
            <w:tcW w:w="959" w:type="dxa"/>
            <w:shd w:val="clear" w:color="auto" w:fill="auto"/>
          </w:tcPr>
          <w:p w14:paraId="0863B2B3"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 xml:space="preserve">5 </w:t>
            </w:r>
          </w:p>
        </w:tc>
        <w:tc>
          <w:tcPr>
            <w:tcW w:w="2551" w:type="dxa"/>
            <w:shd w:val="clear" w:color="auto" w:fill="auto"/>
          </w:tcPr>
          <w:p w14:paraId="73CB2D0E"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2023 рік</w:t>
            </w:r>
          </w:p>
        </w:tc>
        <w:tc>
          <w:tcPr>
            <w:tcW w:w="1971" w:type="dxa"/>
            <w:shd w:val="clear" w:color="auto" w:fill="auto"/>
          </w:tcPr>
          <w:p w14:paraId="548C5C7C" w14:textId="77777777" w:rsidR="008115F1" w:rsidRPr="008115F1" w:rsidRDefault="008115F1" w:rsidP="008115F1">
            <w:pPr>
              <w:spacing w:line="276" w:lineRule="auto"/>
              <w:ind w:firstLine="567"/>
              <w:rPr>
                <w:rFonts w:ascii="Times New Roman" w:eastAsia="Calibri" w:hAnsi="Times New Roman"/>
                <w:sz w:val="28"/>
                <w:szCs w:val="28"/>
              </w:rPr>
            </w:pPr>
            <w:r w:rsidRPr="008115F1">
              <w:rPr>
                <w:rFonts w:ascii="Times New Roman" w:eastAsia="Calibri" w:hAnsi="Times New Roman"/>
                <w:sz w:val="28"/>
                <w:szCs w:val="28"/>
              </w:rPr>
              <w:t xml:space="preserve">30200,0 </w:t>
            </w:r>
          </w:p>
        </w:tc>
        <w:tc>
          <w:tcPr>
            <w:tcW w:w="1971" w:type="dxa"/>
            <w:shd w:val="clear" w:color="auto" w:fill="auto"/>
          </w:tcPr>
          <w:p w14:paraId="27C4D831"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6908,0</w:t>
            </w:r>
          </w:p>
        </w:tc>
        <w:tc>
          <w:tcPr>
            <w:tcW w:w="1971" w:type="dxa"/>
            <w:shd w:val="clear" w:color="auto" w:fill="auto"/>
          </w:tcPr>
          <w:p w14:paraId="45A68CCB"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22,8</w:t>
            </w:r>
          </w:p>
        </w:tc>
      </w:tr>
      <w:tr w:rsidR="0009137E" w:rsidRPr="008115F1" w14:paraId="13097134" w14:textId="77777777" w:rsidTr="0009137E">
        <w:tc>
          <w:tcPr>
            <w:tcW w:w="959" w:type="dxa"/>
            <w:shd w:val="clear" w:color="auto" w:fill="auto"/>
          </w:tcPr>
          <w:p w14:paraId="7E6492BB"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 xml:space="preserve">6 </w:t>
            </w:r>
          </w:p>
          <w:p w14:paraId="735E0DBC" w14:textId="77777777" w:rsidR="008115F1" w:rsidRPr="008115F1" w:rsidRDefault="008115F1" w:rsidP="008115F1">
            <w:pPr>
              <w:spacing w:line="276" w:lineRule="auto"/>
              <w:rPr>
                <w:rFonts w:ascii="Times New Roman" w:eastAsia="Calibri" w:hAnsi="Times New Roman"/>
                <w:sz w:val="28"/>
                <w:szCs w:val="28"/>
              </w:rPr>
            </w:pPr>
          </w:p>
        </w:tc>
        <w:tc>
          <w:tcPr>
            <w:tcW w:w="2551" w:type="dxa"/>
            <w:shd w:val="clear" w:color="auto" w:fill="auto"/>
          </w:tcPr>
          <w:p w14:paraId="7A41E499" w14:textId="77777777" w:rsidR="008115F1" w:rsidRPr="008115F1" w:rsidRDefault="008115F1" w:rsidP="008115F1">
            <w:pPr>
              <w:spacing w:line="276" w:lineRule="auto"/>
              <w:rPr>
                <w:rFonts w:ascii="Times New Roman" w:eastAsia="Calibri" w:hAnsi="Times New Roman"/>
                <w:sz w:val="28"/>
                <w:szCs w:val="28"/>
              </w:rPr>
            </w:pPr>
            <w:r w:rsidRPr="008115F1">
              <w:rPr>
                <w:rFonts w:ascii="Times New Roman" w:eastAsia="Calibri" w:hAnsi="Times New Roman"/>
                <w:sz w:val="28"/>
                <w:szCs w:val="28"/>
              </w:rPr>
              <w:t>2024 рік (станом на 01.07.2024)</w:t>
            </w:r>
          </w:p>
        </w:tc>
        <w:tc>
          <w:tcPr>
            <w:tcW w:w="1971" w:type="dxa"/>
            <w:shd w:val="clear" w:color="auto" w:fill="auto"/>
          </w:tcPr>
          <w:p w14:paraId="4CEBB2CC" w14:textId="77777777" w:rsidR="008115F1" w:rsidRPr="008115F1" w:rsidRDefault="008115F1" w:rsidP="008115F1">
            <w:pPr>
              <w:spacing w:line="276" w:lineRule="auto"/>
              <w:ind w:firstLine="567"/>
              <w:rPr>
                <w:rFonts w:ascii="Times New Roman" w:eastAsia="Calibri" w:hAnsi="Times New Roman"/>
                <w:sz w:val="28"/>
                <w:szCs w:val="28"/>
              </w:rPr>
            </w:pPr>
            <w:r w:rsidRPr="008115F1">
              <w:rPr>
                <w:rFonts w:ascii="Times New Roman" w:eastAsia="Calibri" w:hAnsi="Times New Roman"/>
                <w:sz w:val="28"/>
                <w:szCs w:val="28"/>
              </w:rPr>
              <w:t xml:space="preserve">18000,0 </w:t>
            </w:r>
          </w:p>
          <w:p w14:paraId="093727A3" w14:textId="77777777" w:rsidR="008115F1" w:rsidRPr="008115F1" w:rsidRDefault="008115F1" w:rsidP="008115F1">
            <w:pPr>
              <w:spacing w:line="276" w:lineRule="auto"/>
              <w:ind w:firstLine="567"/>
              <w:rPr>
                <w:rFonts w:ascii="Times New Roman" w:eastAsia="Calibri" w:hAnsi="Times New Roman"/>
                <w:sz w:val="28"/>
                <w:szCs w:val="28"/>
              </w:rPr>
            </w:pPr>
          </w:p>
        </w:tc>
        <w:tc>
          <w:tcPr>
            <w:tcW w:w="1971" w:type="dxa"/>
            <w:shd w:val="clear" w:color="auto" w:fill="auto"/>
          </w:tcPr>
          <w:p w14:paraId="23F83E6E"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987,85</w:t>
            </w:r>
          </w:p>
        </w:tc>
        <w:tc>
          <w:tcPr>
            <w:tcW w:w="1971" w:type="dxa"/>
            <w:shd w:val="clear" w:color="auto" w:fill="auto"/>
          </w:tcPr>
          <w:p w14:paraId="057FCDDE" w14:textId="77777777" w:rsidR="008115F1" w:rsidRPr="008115F1" w:rsidRDefault="008115F1" w:rsidP="008115F1">
            <w:pPr>
              <w:spacing w:line="276" w:lineRule="auto"/>
              <w:rPr>
                <w:rFonts w:ascii="Times New Roman" w:eastAsia="Calibri" w:hAnsi="Times New Roman"/>
                <w:b/>
                <w:bCs/>
                <w:sz w:val="28"/>
                <w:szCs w:val="28"/>
              </w:rPr>
            </w:pPr>
            <w:r w:rsidRPr="008115F1">
              <w:rPr>
                <w:rFonts w:ascii="Times New Roman" w:eastAsia="Calibri" w:hAnsi="Times New Roman"/>
                <w:sz w:val="28"/>
                <w:szCs w:val="28"/>
              </w:rPr>
              <w:t>5,4</w:t>
            </w:r>
          </w:p>
        </w:tc>
      </w:tr>
    </w:tbl>
    <w:p w14:paraId="6C488A2A" w14:textId="77777777" w:rsidR="008115F1" w:rsidRDefault="008115F1" w:rsidP="008115F1">
      <w:pPr>
        <w:spacing w:line="276" w:lineRule="auto"/>
        <w:ind w:firstLine="567"/>
        <w:rPr>
          <w:rFonts w:ascii="Times New Roman" w:hAnsi="Times New Roman"/>
          <w:b/>
          <w:bCs/>
          <w:sz w:val="28"/>
          <w:szCs w:val="28"/>
        </w:rPr>
      </w:pPr>
    </w:p>
    <w:p w14:paraId="35E968E4" w14:textId="77777777" w:rsidR="0009137E" w:rsidRPr="0009137E" w:rsidRDefault="0009137E" w:rsidP="0009137E">
      <w:pPr>
        <w:ind w:firstLine="567"/>
        <w:jc w:val="both"/>
        <w:rPr>
          <w:rFonts w:ascii="Times New Roman" w:hAnsi="Times New Roman"/>
          <w:sz w:val="28"/>
          <w:szCs w:val="28"/>
        </w:rPr>
      </w:pPr>
      <w:r w:rsidRPr="0009137E">
        <w:rPr>
          <w:rFonts w:ascii="Times New Roman" w:hAnsi="Times New Roman"/>
          <w:sz w:val="28"/>
          <w:szCs w:val="28"/>
        </w:rPr>
        <w:t>З метою автоматизації процесу управління мостами як комп’ютерної</w:t>
      </w:r>
      <w:r>
        <w:rPr>
          <w:rFonts w:ascii="Times New Roman" w:hAnsi="Times New Roman"/>
          <w:sz w:val="28"/>
          <w:szCs w:val="28"/>
        </w:rPr>
        <w:t xml:space="preserve"> </w:t>
      </w:r>
      <w:r w:rsidRPr="0009137E">
        <w:rPr>
          <w:rFonts w:ascii="Times New Roman" w:hAnsi="Times New Roman"/>
          <w:sz w:val="28"/>
          <w:szCs w:val="28"/>
        </w:rPr>
        <w:t>реалізації сучасної інформаційної методології моніторингу та планування є</w:t>
      </w:r>
      <w:r>
        <w:rPr>
          <w:rFonts w:ascii="Times New Roman" w:hAnsi="Times New Roman"/>
          <w:sz w:val="28"/>
          <w:szCs w:val="28"/>
        </w:rPr>
        <w:t xml:space="preserve"> </w:t>
      </w:r>
      <w:r w:rsidRPr="0009137E">
        <w:rPr>
          <w:rFonts w:ascii="Times New Roman" w:hAnsi="Times New Roman"/>
          <w:sz w:val="28"/>
          <w:szCs w:val="28"/>
        </w:rPr>
        <w:t>необхідність впровадження Аналітичної експертної системи управління мостами</w:t>
      </w:r>
      <w:r>
        <w:rPr>
          <w:rFonts w:ascii="Times New Roman" w:hAnsi="Times New Roman"/>
          <w:sz w:val="28"/>
          <w:szCs w:val="28"/>
        </w:rPr>
        <w:t xml:space="preserve"> </w:t>
      </w:r>
      <w:r w:rsidRPr="0009137E">
        <w:rPr>
          <w:rFonts w:ascii="Times New Roman" w:hAnsi="Times New Roman"/>
          <w:sz w:val="28"/>
          <w:szCs w:val="28"/>
        </w:rPr>
        <w:t>(АЕСУМ).</w:t>
      </w:r>
    </w:p>
    <w:p w14:paraId="5669C194" w14:textId="77777777" w:rsidR="0009137E" w:rsidRPr="0009137E" w:rsidRDefault="0009137E" w:rsidP="0009137E">
      <w:pPr>
        <w:ind w:firstLine="567"/>
        <w:jc w:val="both"/>
        <w:rPr>
          <w:rFonts w:ascii="Times New Roman" w:hAnsi="Times New Roman"/>
          <w:sz w:val="28"/>
          <w:szCs w:val="28"/>
        </w:rPr>
      </w:pPr>
      <w:r w:rsidRPr="0009137E">
        <w:rPr>
          <w:rFonts w:ascii="Times New Roman" w:hAnsi="Times New Roman"/>
          <w:sz w:val="28"/>
          <w:szCs w:val="28"/>
        </w:rPr>
        <w:t>У вкрай незадовільному стані знаходилась мережа автомобільних доріг</w:t>
      </w:r>
      <w:r>
        <w:rPr>
          <w:rFonts w:ascii="Times New Roman" w:hAnsi="Times New Roman"/>
          <w:sz w:val="28"/>
          <w:szCs w:val="28"/>
        </w:rPr>
        <w:t xml:space="preserve"> </w:t>
      </w:r>
      <w:r w:rsidRPr="0009137E">
        <w:rPr>
          <w:rFonts w:ascii="Times New Roman" w:hAnsi="Times New Roman"/>
          <w:sz w:val="28"/>
          <w:szCs w:val="28"/>
        </w:rPr>
        <w:t>загального користування місцевого значення, ремонт яких упродовж</w:t>
      </w:r>
      <w:r>
        <w:rPr>
          <w:rFonts w:ascii="Times New Roman" w:hAnsi="Times New Roman"/>
          <w:sz w:val="28"/>
          <w:szCs w:val="28"/>
        </w:rPr>
        <w:t xml:space="preserve"> </w:t>
      </w:r>
      <w:r w:rsidRPr="0009137E">
        <w:rPr>
          <w:rFonts w:ascii="Times New Roman" w:hAnsi="Times New Roman"/>
          <w:sz w:val="28"/>
          <w:szCs w:val="28"/>
        </w:rPr>
        <w:t>значного</w:t>
      </w:r>
      <w:r>
        <w:rPr>
          <w:rFonts w:ascii="Times New Roman" w:hAnsi="Times New Roman"/>
          <w:sz w:val="28"/>
          <w:szCs w:val="28"/>
        </w:rPr>
        <w:t xml:space="preserve"> </w:t>
      </w:r>
      <w:r w:rsidRPr="0009137E">
        <w:rPr>
          <w:rFonts w:ascii="Times New Roman" w:hAnsi="Times New Roman"/>
          <w:sz w:val="28"/>
          <w:szCs w:val="28"/>
        </w:rPr>
        <w:t>періоду, приблизно 20 років, не проводився, а фінансування, яке до 2018</w:t>
      </w:r>
      <w:r>
        <w:rPr>
          <w:rFonts w:ascii="Times New Roman" w:hAnsi="Times New Roman"/>
          <w:sz w:val="28"/>
          <w:szCs w:val="28"/>
        </w:rPr>
        <w:t xml:space="preserve"> </w:t>
      </w:r>
      <w:r w:rsidRPr="0009137E">
        <w:rPr>
          <w:rFonts w:ascii="Times New Roman" w:hAnsi="Times New Roman"/>
          <w:sz w:val="28"/>
          <w:szCs w:val="28"/>
        </w:rPr>
        <w:t>року</w:t>
      </w:r>
      <w:r>
        <w:rPr>
          <w:rFonts w:ascii="Times New Roman" w:hAnsi="Times New Roman"/>
          <w:sz w:val="28"/>
          <w:szCs w:val="28"/>
        </w:rPr>
        <w:t xml:space="preserve"> </w:t>
      </w:r>
      <w:r w:rsidRPr="0009137E">
        <w:rPr>
          <w:rFonts w:ascii="Times New Roman" w:hAnsi="Times New Roman"/>
          <w:sz w:val="28"/>
          <w:szCs w:val="28"/>
        </w:rPr>
        <w:t>відбувалось за залишковим принципом, не дозволяло здійснювати навіть</w:t>
      </w:r>
      <w:r>
        <w:rPr>
          <w:rFonts w:ascii="Times New Roman" w:hAnsi="Times New Roman"/>
          <w:sz w:val="28"/>
          <w:szCs w:val="28"/>
        </w:rPr>
        <w:t xml:space="preserve"> </w:t>
      </w:r>
      <w:r w:rsidRPr="0009137E">
        <w:rPr>
          <w:rFonts w:ascii="Times New Roman" w:hAnsi="Times New Roman"/>
          <w:sz w:val="28"/>
          <w:szCs w:val="28"/>
        </w:rPr>
        <w:t xml:space="preserve">мінімально-необхідний комплекс робіт, міжремонтні терміни не </w:t>
      </w:r>
      <w:r>
        <w:rPr>
          <w:rFonts w:ascii="Times New Roman" w:hAnsi="Times New Roman"/>
          <w:sz w:val="28"/>
          <w:szCs w:val="28"/>
        </w:rPr>
        <w:t xml:space="preserve"> </w:t>
      </w:r>
      <w:r w:rsidRPr="0009137E">
        <w:rPr>
          <w:rFonts w:ascii="Times New Roman" w:hAnsi="Times New Roman"/>
          <w:sz w:val="28"/>
          <w:szCs w:val="28"/>
        </w:rPr>
        <w:t>розглядались</w:t>
      </w:r>
      <w:r>
        <w:rPr>
          <w:rFonts w:ascii="Times New Roman" w:hAnsi="Times New Roman"/>
          <w:sz w:val="28"/>
          <w:szCs w:val="28"/>
        </w:rPr>
        <w:t xml:space="preserve"> </w:t>
      </w:r>
      <w:r w:rsidRPr="0009137E">
        <w:rPr>
          <w:rFonts w:ascii="Times New Roman" w:hAnsi="Times New Roman"/>
          <w:sz w:val="28"/>
          <w:szCs w:val="28"/>
        </w:rPr>
        <w:t>взагалі. Така ситуація призвела до руйнування місцевих доріг і штучних поруд.</w:t>
      </w:r>
    </w:p>
    <w:p w14:paraId="323420EF" w14:textId="77777777" w:rsidR="0009137E" w:rsidRPr="0009137E" w:rsidRDefault="0009137E" w:rsidP="0009137E">
      <w:pPr>
        <w:ind w:firstLine="567"/>
        <w:jc w:val="both"/>
        <w:rPr>
          <w:rFonts w:ascii="Times New Roman" w:hAnsi="Times New Roman"/>
          <w:sz w:val="28"/>
          <w:szCs w:val="28"/>
        </w:rPr>
      </w:pPr>
      <w:r w:rsidRPr="0009137E">
        <w:rPr>
          <w:rFonts w:ascii="Times New Roman" w:hAnsi="Times New Roman"/>
          <w:sz w:val="28"/>
          <w:szCs w:val="28"/>
        </w:rPr>
        <w:t>Швидке руйнування дорожніх конструкцій спричинене також збільшенням</w:t>
      </w:r>
      <w:r>
        <w:rPr>
          <w:rFonts w:ascii="Times New Roman" w:hAnsi="Times New Roman"/>
          <w:sz w:val="28"/>
          <w:szCs w:val="28"/>
        </w:rPr>
        <w:t xml:space="preserve"> </w:t>
      </w:r>
      <w:r w:rsidRPr="0009137E">
        <w:rPr>
          <w:rFonts w:ascii="Times New Roman" w:hAnsi="Times New Roman"/>
          <w:sz w:val="28"/>
          <w:szCs w:val="28"/>
        </w:rPr>
        <w:t>вагових навантажень від транспортних засобів, інтенсивністю руху, на які</w:t>
      </w:r>
      <w:r>
        <w:rPr>
          <w:rFonts w:ascii="Times New Roman" w:hAnsi="Times New Roman"/>
          <w:sz w:val="28"/>
          <w:szCs w:val="28"/>
        </w:rPr>
        <w:t xml:space="preserve"> </w:t>
      </w:r>
      <w:r w:rsidRPr="0009137E">
        <w:rPr>
          <w:rFonts w:ascii="Times New Roman" w:hAnsi="Times New Roman"/>
          <w:sz w:val="28"/>
          <w:szCs w:val="28"/>
        </w:rPr>
        <w:t>існуюча мережа доріг не розрахована.</w:t>
      </w:r>
    </w:p>
    <w:p w14:paraId="14E04652" w14:textId="77777777" w:rsidR="008115F1" w:rsidRDefault="0009137E" w:rsidP="0009137E">
      <w:pPr>
        <w:ind w:firstLine="567"/>
        <w:jc w:val="both"/>
        <w:rPr>
          <w:rFonts w:ascii="Times New Roman" w:hAnsi="Times New Roman"/>
          <w:sz w:val="28"/>
          <w:szCs w:val="28"/>
        </w:rPr>
      </w:pPr>
      <w:r w:rsidRPr="0009137E">
        <w:rPr>
          <w:rFonts w:ascii="Times New Roman" w:hAnsi="Times New Roman"/>
          <w:sz w:val="28"/>
          <w:szCs w:val="28"/>
        </w:rPr>
        <w:t>Розпорядженням голови обласної державної адміністрації від 03 січня 2018</w:t>
      </w:r>
      <w:r>
        <w:rPr>
          <w:rFonts w:ascii="Times New Roman" w:hAnsi="Times New Roman"/>
          <w:sz w:val="28"/>
          <w:szCs w:val="28"/>
        </w:rPr>
        <w:t xml:space="preserve"> </w:t>
      </w:r>
      <w:r w:rsidRPr="0009137E">
        <w:rPr>
          <w:rFonts w:ascii="Times New Roman" w:hAnsi="Times New Roman"/>
          <w:sz w:val="28"/>
          <w:szCs w:val="28"/>
        </w:rPr>
        <w:t>року № 9-од автомобільні дороги загального користування місцевого значення</w:t>
      </w:r>
      <w:r>
        <w:rPr>
          <w:rFonts w:ascii="Times New Roman" w:hAnsi="Times New Roman"/>
          <w:sz w:val="28"/>
          <w:szCs w:val="28"/>
        </w:rPr>
        <w:t xml:space="preserve"> </w:t>
      </w:r>
      <w:r w:rsidRPr="0009137E">
        <w:rPr>
          <w:rFonts w:ascii="Times New Roman" w:hAnsi="Times New Roman"/>
          <w:sz w:val="28"/>
          <w:szCs w:val="28"/>
        </w:rPr>
        <w:t>передані зі сфери управління Державного агентства автомобільних</w:t>
      </w:r>
      <w:r>
        <w:rPr>
          <w:rFonts w:ascii="Times New Roman" w:hAnsi="Times New Roman"/>
          <w:sz w:val="28"/>
          <w:szCs w:val="28"/>
        </w:rPr>
        <w:t xml:space="preserve"> </w:t>
      </w:r>
      <w:r w:rsidRPr="0009137E">
        <w:rPr>
          <w:rFonts w:ascii="Times New Roman" w:hAnsi="Times New Roman"/>
          <w:sz w:val="28"/>
          <w:szCs w:val="28"/>
        </w:rPr>
        <w:t>доріг України до сфери управління обласної державної адміністрації на баланс</w:t>
      </w:r>
      <w:r>
        <w:rPr>
          <w:rFonts w:ascii="Times New Roman" w:hAnsi="Times New Roman"/>
          <w:sz w:val="28"/>
          <w:szCs w:val="28"/>
        </w:rPr>
        <w:t xml:space="preserve"> </w:t>
      </w:r>
      <w:r w:rsidRPr="0009137E">
        <w:rPr>
          <w:rFonts w:ascii="Times New Roman" w:hAnsi="Times New Roman"/>
          <w:sz w:val="28"/>
          <w:szCs w:val="28"/>
        </w:rPr>
        <w:t>управління капітального будівництва обласної державної адміністрації.</w:t>
      </w:r>
    </w:p>
    <w:p w14:paraId="7AF674ED" w14:textId="77777777" w:rsidR="008115F1" w:rsidRDefault="008115F1" w:rsidP="008115F1">
      <w:pPr>
        <w:spacing w:line="276" w:lineRule="auto"/>
        <w:ind w:firstLine="567"/>
        <w:rPr>
          <w:rFonts w:ascii="Times New Roman" w:hAnsi="Times New Roman"/>
          <w:sz w:val="28"/>
          <w:szCs w:val="28"/>
        </w:rPr>
      </w:pPr>
    </w:p>
    <w:p w14:paraId="5BF0B0B1" w14:textId="77777777" w:rsidR="0009137E" w:rsidRDefault="0009137E" w:rsidP="0009137E">
      <w:pPr>
        <w:ind w:firstLine="567"/>
        <w:jc w:val="center"/>
        <w:rPr>
          <w:rFonts w:ascii="Times New Roman" w:hAnsi="Times New Roman"/>
          <w:b/>
          <w:bCs/>
          <w:sz w:val="28"/>
          <w:szCs w:val="28"/>
        </w:rPr>
      </w:pPr>
      <w:r w:rsidRPr="0009137E">
        <w:rPr>
          <w:rFonts w:ascii="Times New Roman" w:hAnsi="Times New Roman"/>
          <w:b/>
          <w:bCs/>
          <w:sz w:val="28"/>
          <w:szCs w:val="28"/>
        </w:rPr>
        <w:lastRenderedPageBreak/>
        <w:t>Фінансові ресурси, спрямовані на ремонт автомобільних доріг загального</w:t>
      </w:r>
      <w:r>
        <w:rPr>
          <w:rFonts w:ascii="Times New Roman" w:hAnsi="Times New Roman"/>
          <w:b/>
          <w:bCs/>
          <w:sz w:val="28"/>
          <w:szCs w:val="28"/>
        </w:rPr>
        <w:t xml:space="preserve"> </w:t>
      </w:r>
      <w:r w:rsidRPr="0009137E">
        <w:rPr>
          <w:rFonts w:ascii="Times New Roman" w:hAnsi="Times New Roman"/>
          <w:b/>
          <w:bCs/>
          <w:sz w:val="28"/>
          <w:szCs w:val="28"/>
        </w:rPr>
        <w:t xml:space="preserve">користування місцевого значення за 2019 – 2024 роки </w:t>
      </w:r>
    </w:p>
    <w:p w14:paraId="3BB7553C" w14:textId="77777777" w:rsidR="0009137E" w:rsidRDefault="0009137E" w:rsidP="0009137E">
      <w:pPr>
        <w:ind w:firstLine="567"/>
        <w:jc w:val="center"/>
        <w:rPr>
          <w:rFonts w:ascii="Times New Roman" w:hAnsi="Times New Roman"/>
          <w:b/>
          <w:bCs/>
          <w:sz w:val="28"/>
          <w:szCs w:val="28"/>
        </w:rPr>
      </w:pPr>
      <w:r w:rsidRPr="0009137E">
        <w:rPr>
          <w:rFonts w:ascii="Times New Roman" w:hAnsi="Times New Roman"/>
          <w:b/>
          <w:bCs/>
          <w:sz w:val="28"/>
          <w:szCs w:val="28"/>
        </w:rPr>
        <w:t>станом на 1.09.2024</w:t>
      </w:r>
      <w:r>
        <w:rPr>
          <w:rFonts w:ascii="Times New Roman" w:hAnsi="Times New Roman"/>
          <w:b/>
          <w:bCs/>
          <w:sz w:val="28"/>
          <w:szCs w:val="28"/>
        </w:rPr>
        <w:t xml:space="preserve"> </w:t>
      </w:r>
      <w:r w:rsidRPr="0009137E">
        <w:rPr>
          <w:rFonts w:ascii="Times New Roman" w:hAnsi="Times New Roman"/>
          <w:b/>
          <w:bCs/>
          <w:sz w:val="28"/>
          <w:szCs w:val="28"/>
        </w:rPr>
        <w:t>року (тис.</w:t>
      </w:r>
      <w:r>
        <w:rPr>
          <w:rFonts w:ascii="Times New Roman" w:hAnsi="Times New Roman"/>
          <w:b/>
          <w:bCs/>
          <w:sz w:val="28"/>
          <w:szCs w:val="28"/>
        </w:rPr>
        <w:t xml:space="preserve"> </w:t>
      </w:r>
      <w:r w:rsidRPr="0009137E">
        <w:rPr>
          <w:rFonts w:ascii="Times New Roman" w:hAnsi="Times New Roman"/>
          <w:b/>
          <w:bCs/>
          <w:sz w:val="28"/>
          <w:szCs w:val="28"/>
        </w:rPr>
        <w:t>грн)</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460"/>
        <w:gridCol w:w="1267"/>
        <w:gridCol w:w="1266"/>
        <w:gridCol w:w="1186"/>
        <w:gridCol w:w="1510"/>
        <w:gridCol w:w="1510"/>
        <w:gridCol w:w="948"/>
      </w:tblGrid>
      <w:tr w:rsidR="00F75CC8" w:rsidRPr="00406A17" w14:paraId="5B74842F" w14:textId="77777777" w:rsidTr="00406A17">
        <w:tc>
          <w:tcPr>
            <w:tcW w:w="776" w:type="dxa"/>
            <w:vMerge w:val="restart"/>
            <w:shd w:val="clear" w:color="auto" w:fill="auto"/>
          </w:tcPr>
          <w:p w14:paraId="034DBDF6" w14:textId="77777777" w:rsidR="00406A17" w:rsidRPr="004D1238" w:rsidRDefault="00406A17" w:rsidP="00406A17">
            <w:pPr>
              <w:jc w:val="center"/>
              <w:rPr>
                <w:rFonts w:ascii="Times New Roman" w:eastAsia="Calibri" w:hAnsi="Times New Roman"/>
                <w:sz w:val="24"/>
                <w:szCs w:val="24"/>
              </w:rPr>
            </w:pPr>
            <w:r w:rsidRPr="004D1238">
              <w:rPr>
                <w:rFonts w:ascii="Times New Roman" w:eastAsia="Calibri" w:hAnsi="Times New Roman"/>
                <w:sz w:val="24"/>
                <w:szCs w:val="24"/>
              </w:rPr>
              <w:t>Рік</w:t>
            </w:r>
          </w:p>
        </w:tc>
        <w:tc>
          <w:tcPr>
            <w:tcW w:w="3993" w:type="dxa"/>
            <w:gridSpan w:val="3"/>
            <w:shd w:val="clear" w:color="auto" w:fill="auto"/>
          </w:tcPr>
          <w:p w14:paraId="587D2DB4" w14:textId="77777777" w:rsidR="00406A17" w:rsidRPr="004D1238"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План</w:t>
            </w:r>
          </w:p>
        </w:tc>
        <w:tc>
          <w:tcPr>
            <w:tcW w:w="5154" w:type="dxa"/>
            <w:gridSpan w:val="4"/>
            <w:shd w:val="clear" w:color="auto" w:fill="auto"/>
          </w:tcPr>
          <w:p w14:paraId="554F3A18" w14:textId="77777777" w:rsidR="00406A17" w:rsidRPr="004D1238" w:rsidRDefault="00406A17" w:rsidP="00406A17">
            <w:pPr>
              <w:ind w:firstLine="567"/>
              <w:jc w:val="center"/>
              <w:rPr>
                <w:rFonts w:ascii="Times New Roman" w:eastAsia="Calibri" w:hAnsi="Times New Roman"/>
                <w:sz w:val="24"/>
                <w:szCs w:val="24"/>
              </w:rPr>
            </w:pPr>
            <w:r w:rsidRPr="00406A17">
              <w:rPr>
                <w:rFonts w:ascii="Times New Roman" w:eastAsia="Calibri" w:hAnsi="Times New Roman"/>
                <w:sz w:val="24"/>
                <w:szCs w:val="24"/>
              </w:rPr>
              <w:t>Фактичне виконання</w:t>
            </w:r>
          </w:p>
        </w:tc>
      </w:tr>
      <w:tr w:rsidR="00F75CC8" w:rsidRPr="00406A17" w14:paraId="267B40CA" w14:textId="77777777" w:rsidTr="00406A17">
        <w:tc>
          <w:tcPr>
            <w:tcW w:w="776" w:type="dxa"/>
            <w:vMerge/>
            <w:shd w:val="clear" w:color="auto" w:fill="auto"/>
          </w:tcPr>
          <w:p w14:paraId="1FFFD445" w14:textId="77777777" w:rsidR="00406A17" w:rsidRPr="004D1238" w:rsidRDefault="00406A17" w:rsidP="00406A17">
            <w:pPr>
              <w:jc w:val="center"/>
              <w:rPr>
                <w:rFonts w:ascii="Times New Roman" w:eastAsia="Calibri" w:hAnsi="Times New Roman"/>
                <w:sz w:val="24"/>
                <w:szCs w:val="24"/>
              </w:rPr>
            </w:pPr>
          </w:p>
        </w:tc>
        <w:tc>
          <w:tcPr>
            <w:tcW w:w="1460" w:type="dxa"/>
            <w:vMerge w:val="restart"/>
            <w:shd w:val="clear" w:color="auto" w:fill="auto"/>
          </w:tcPr>
          <w:p w14:paraId="347F22B3" w14:textId="77777777" w:rsidR="00406A17" w:rsidRPr="004D1238"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Державний бюджет</w:t>
            </w:r>
          </w:p>
        </w:tc>
        <w:tc>
          <w:tcPr>
            <w:tcW w:w="1267" w:type="dxa"/>
            <w:vMerge w:val="restart"/>
            <w:shd w:val="clear" w:color="auto" w:fill="auto"/>
          </w:tcPr>
          <w:p w14:paraId="0C62F962"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Місцевий</w:t>
            </w:r>
          </w:p>
          <w:p w14:paraId="4C05DB99"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бюджет</w:t>
            </w:r>
          </w:p>
          <w:p w14:paraId="17C662DD" w14:textId="77777777" w:rsidR="00406A17" w:rsidRPr="004D1238" w:rsidRDefault="00406A17" w:rsidP="00406A17">
            <w:pPr>
              <w:jc w:val="center"/>
              <w:rPr>
                <w:rFonts w:ascii="Times New Roman" w:eastAsia="Calibri" w:hAnsi="Times New Roman"/>
                <w:sz w:val="24"/>
                <w:szCs w:val="24"/>
              </w:rPr>
            </w:pPr>
          </w:p>
        </w:tc>
        <w:tc>
          <w:tcPr>
            <w:tcW w:w="1266" w:type="dxa"/>
            <w:vMerge w:val="restart"/>
            <w:shd w:val="clear" w:color="auto" w:fill="auto"/>
          </w:tcPr>
          <w:p w14:paraId="30CB6970"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Разом</w:t>
            </w:r>
          </w:p>
          <w:p w14:paraId="0698CD86" w14:textId="77777777" w:rsidR="00406A17" w:rsidRPr="004D1238" w:rsidRDefault="00406A17" w:rsidP="00406A17">
            <w:pPr>
              <w:jc w:val="center"/>
              <w:rPr>
                <w:rFonts w:ascii="Times New Roman" w:eastAsia="Calibri" w:hAnsi="Times New Roman"/>
                <w:sz w:val="24"/>
                <w:szCs w:val="24"/>
              </w:rPr>
            </w:pPr>
          </w:p>
        </w:tc>
        <w:tc>
          <w:tcPr>
            <w:tcW w:w="2696" w:type="dxa"/>
            <w:gridSpan w:val="2"/>
            <w:shd w:val="clear" w:color="auto" w:fill="auto"/>
          </w:tcPr>
          <w:p w14:paraId="2F114D5F" w14:textId="77777777" w:rsidR="00406A17" w:rsidRPr="00406A17"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Державний</w:t>
            </w:r>
          </w:p>
          <w:p w14:paraId="45D1F81F" w14:textId="77777777" w:rsidR="00406A17" w:rsidRPr="004D1238"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бюджет</w:t>
            </w:r>
          </w:p>
        </w:tc>
        <w:tc>
          <w:tcPr>
            <w:tcW w:w="1510" w:type="dxa"/>
            <w:shd w:val="clear" w:color="auto" w:fill="auto"/>
          </w:tcPr>
          <w:p w14:paraId="2328A976"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Місцевий</w:t>
            </w:r>
          </w:p>
          <w:p w14:paraId="69F9D26E" w14:textId="77777777" w:rsidR="00406A17" w:rsidRPr="004D1238"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бюджет</w:t>
            </w:r>
          </w:p>
        </w:tc>
        <w:tc>
          <w:tcPr>
            <w:tcW w:w="948" w:type="dxa"/>
            <w:shd w:val="clear" w:color="auto" w:fill="auto"/>
          </w:tcPr>
          <w:p w14:paraId="300AB980" w14:textId="77777777" w:rsidR="00406A17" w:rsidRPr="004D1238" w:rsidRDefault="00406A17" w:rsidP="00406A17">
            <w:pPr>
              <w:jc w:val="center"/>
              <w:rPr>
                <w:rFonts w:ascii="Times New Roman" w:eastAsia="Calibri" w:hAnsi="Times New Roman"/>
                <w:sz w:val="24"/>
                <w:szCs w:val="24"/>
              </w:rPr>
            </w:pPr>
          </w:p>
        </w:tc>
      </w:tr>
      <w:tr w:rsidR="00F75CC8" w:rsidRPr="00406A17" w14:paraId="565FA9EF" w14:textId="77777777" w:rsidTr="00406A17">
        <w:tc>
          <w:tcPr>
            <w:tcW w:w="776" w:type="dxa"/>
            <w:vMerge/>
            <w:shd w:val="clear" w:color="auto" w:fill="auto"/>
          </w:tcPr>
          <w:p w14:paraId="61713E54" w14:textId="77777777" w:rsidR="00406A17" w:rsidRPr="004D1238" w:rsidRDefault="00406A17" w:rsidP="00406A17">
            <w:pPr>
              <w:jc w:val="center"/>
              <w:rPr>
                <w:rFonts w:ascii="Times New Roman" w:eastAsia="Calibri" w:hAnsi="Times New Roman"/>
                <w:sz w:val="24"/>
                <w:szCs w:val="24"/>
              </w:rPr>
            </w:pPr>
          </w:p>
        </w:tc>
        <w:tc>
          <w:tcPr>
            <w:tcW w:w="1460" w:type="dxa"/>
            <w:vMerge/>
            <w:shd w:val="clear" w:color="auto" w:fill="auto"/>
          </w:tcPr>
          <w:p w14:paraId="5070F827" w14:textId="77777777" w:rsidR="00406A17" w:rsidRPr="004D1238" w:rsidRDefault="00406A17" w:rsidP="00406A17">
            <w:pPr>
              <w:jc w:val="center"/>
              <w:rPr>
                <w:rFonts w:ascii="Times New Roman" w:eastAsia="Calibri" w:hAnsi="Times New Roman"/>
                <w:sz w:val="24"/>
                <w:szCs w:val="24"/>
              </w:rPr>
            </w:pPr>
          </w:p>
        </w:tc>
        <w:tc>
          <w:tcPr>
            <w:tcW w:w="1267" w:type="dxa"/>
            <w:vMerge/>
            <w:shd w:val="clear" w:color="auto" w:fill="auto"/>
          </w:tcPr>
          <w:p w14:paraId="18ECCFA1" w14:textId="77777777" w:rsidR="00406A17" w:rsidRPr="004D1238" w:rsidRDefault="00406A17" w:rsidP="00406A17">
            <w:pPr>
              <w:jc w:val="center"/>
              <w:rPr>
                <w:rFonts w:ascii="Times New Roman" w:eastAsia="Calibri" w:hAnsi="Times New Roman"/>
                <w:sz w:val="24"/>
                <w:szCs w:val="24"/>
              </w:rPr>
            </w:pPr>
          </w:p>
        </w:tc>
        <w:tc>
          <w:tcPr>
            <w:tcW w:w="1266" w:type="dxa"/>
            <w:vMerge/>
            <w:shd w:val="clear" w:color="auto" w:fill="auto"/>
          </w:tcPr>
          <w:p w14:paraId="4FE616B3" w14:textId="77777777" w:rsidR="00406A17" w:rsidRPr="004D1238" w:rsidRDefault="00406A17" w:rsidP="00406A17">
            <w:pPr>
              <w:jc w:val="center"/>
              <w:rPr>
                <w:rFonts w:ascii="Times New Roman" w:eastAsia="Calibri" w:hAnsi="Times New Roman"/>
                <w:sz w:val="24"/>
                <w:szCs w:val="24"/>
              </w:rPr>
            </w:pPr>
          </w:p>
        </w:tc>
        <w:tc>
          <w:tcPr>
            <w:tcW w:w="1186" w:type="dxa"/>
            <w:shd w:val="clear" w:color="auto" w:fill="auto"/>
          </w:tcPr>
          <w:p w14:paraId="4901A83E" w14:textId="77777777" w:rsidR="00406A17" w:rsidRPr="004D1238"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Ремонти</w:t>
            </w:r>
          </w:p>
        </w:tc>
        <w:tc>
          <w:tcPr>
            <w:tcW w:w="1510" w:type="dxa"/>
            <w:shd w:val="clear" w:color="auto" w:fill="auto"/>
          </w:tcPr>
          <w:p w14:paraId="5FA03CD8"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Експлуатац</w:t>
            </w:r>
          </w:p>
          <w:p w14:paraId="214B2102"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ійне</w:t>
            </w:r>
          </w:p>
          <w:p w14:paraId="5A3E0AD7" w14:textId="77777777" w:rsidR="00406A17" w:rsidRPr="004D1238"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утримання</w:t>
            </w:r>
          </w:p>
        </w:tc>
        <w:tc>
          <w:tcPr>
            <w:tcW w:w="1510" w:type="dxa"/>
            <w:shd w:val="clear" w:color="auto" w:fill="auto"/>
          </w:tcPr>
          <w:p w14:paraId="1932AE07"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Експлуатац</w:t>
            </w:r>
          </w:p>
          <w:p w14:paraId="484B06CD"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ійне</w:t>
            </w:r>
          </w:p>
          <w:p w14:paraId="0150D286" w14:textId="77777777" w:rsidR="00406A17" w:rsidRPr="004D1238"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утримання</w:t>
            </w:r>
          </w:p>
        </w:tc>
        <w:tc>
          <w:tcPr>
            <w:tcW w:w="948" w:type="dxa"/>
            <w:shd w:val="clear" w:color="auto" w:fill="auto"/>
          </w:tcPr>
          <w:p w14:paraId="14A90F50"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Разом</w:t>
            </w:r>
          </w:p>
          <w:p w14:paraId="34BD1F1F" w14:textId="77777777" w:rsidR="00406A17" w:rsidRPr="004D1238" w:rsidRDefault="00406A17" w:rsidP="00406A17">
            <w:pPr>
              <w:jc w:val="center"/>
              <w:rPr>
                <w:rFonts w:ascii="Times New Roman" w:eastAsia="Calibri" w:hAnsi="Times New Roman"/>
                <w:sz w:val="24"/>
                <w:szCs w:val="24"/>
              </w:rPr>
            </w:pPr>
          </w:p>
        </w:tc>
      </w:tr>
      <w:tr w:rsidR="00F75CC8" w:rsidRPr="00406A17" w14:paraId="18D09D98" w14:textId="77777777" w:rsidTr="00406A17">
        <w:tc>
          <w:tcPr>
            <w:tcW w:w="776" w:type="dxa"/>
            <w:shd w:val="clear" w:color="auto" w:fill="auto"/>
          </w:tcPr>
          <w:p w14:paraId="2F072AD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2019</w:t>
            </w:r>
          </w:p>
        </w:tc>
        <w:tc>
          <w:tcPr>
            <w:tcW w:w="1460" w:type="dxa"/>
            <w:shd w:val="clear" w:color="auto" w:fill="auto"/>
          </w:tcPr>
          <w:p w14:paraId="4102BF8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397 972,9</w:t>
            </w:r>
          </w:p>
        </w:tc>
        <w:tc>
          <w:tcPr>
            <w:tcW w:w="1267" w:type="dxa"/>
            <w:shd w:val="clear" w:color="auto" w:fill="auto"/>
          </w:tcPr>
          <w:p w14:paraId="2179DCC8"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3 590,6</w:t>
            </w:r>
          </w:p>
        </w:tc>
        <w:tc>
          <w:tcPr>
            <w:tcW w:w="1266" w:type="dxa"/>
            <w:shd w:val="clear" w:color="auto" w:fill="auto"/>
          </w:tcPr>
          <w:p w14:paraId="5B17B67A"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401563,5</w:t>
            </w:r>
          </w:p>
        </w:tc>
        <w:tc>
          <w:tcPr>
            <w:tcW w:w="1186" w:type="dxa"/>
            <w:shd w:val="clear" w:color="auto" w:fill="auto"/>
          </w:tcPr>
          <w:p w14:paraId="37C04DA6"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294 667,1</w:t>
            </w:r>
          </w:p>
        </w:tc>
        <w:tc>
          <w:tcPr>
            <w:tcW w:w="1510" w:type="dxa"/>
            <w:shd w:val="clear" w:color="auto" w:fill="auto"/>
          </w:tcPr>
          <w:p w14:paraId="676F9F49"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73 666,7</w:t>
            </w:r>
          </w:p>
        </w:tc>
        <w:tc>
          <w:tcPr>
            <w:tcW w:w="1510" w:type="dxa"/>
            <w:shd w:val="clear" w:color="auto" w:fill="auto"/>
          </w:tcPr>
          <w:p w14:paraId="403EA66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3 590,6</w:t>
            </w:r>
          </w:p>
        </w:tc>
        <w:tc>
          <w:tcPr>
            <w:tcW w:w="948" w:type="dxa"/>
            <w:shd w:val="clear" w:color="auto" w:fill="auto"/>
          </w:tcPr>
          <w:p w14:paraId="3E81E8E6"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371 924,6</w:t>
            </w:r>
          </w:p>
        </w:tc>
      </w:tr>
      <w:tr w:rsidR="00F75CC8" w:rsidRPr="00406A17" w14:paraId="1F38ED9E" w14:textId="77777777" w:rsidTr="00406A17">
        <w:tc>
          <w:tcPr>
            <w:tcW w:w="776" w:type="dxa"/>
            <w:shd w:val="clear" w:color="auto" w:fill="auto"/>
          </w:tcPr>
          <w:p w14:paraId="163A8220" w14:textId="77777777" w:rsidR="00406A17" w:rsidRPr="00406A17"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2020</w:t>
            </w:r>
          </w:p>
        </w:tc>
        <w:tc>
          <w:tcPr>
            <w:tcW w:w="1460" w:type="dxa"/>
            <w:shd w:val="clear" w:color="auto" w:fill="auto"/>
          </w:tcPr>
          <w:p w14:paraId="5D9EB80D"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590 678,2</w:t>
            </w:r>
          </w:p>
        </w:tc>
        <w:tc>
          <w:tcPr>
            <w:tcW w:w="1267" w:type="dxa"/>
            <w:shd w:val="clear" w:color="auto" w:fill="auto"/>
          </w:tcPr>
          <w:p w14:paraId="2D07ADEE"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w:t>
            </w:r>
          </w:p>
        </w:tc>
        <w:tc>
          <w:tcPr>
            <w:tcW w:w="1266" w:type="dxa"/>
            <w:shd w:val="clear" w:color="auto" w:fill="auto"/>
          </w:tcPr>
          <w:p w14:paraId="1AA849D2"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590 678,2</w:t>
            </w:r>
          </w:p>
        </w:tc>
        <w:tc>
          <w:tcPr>
            <w:tcW w:w="1186" w:type="dxa"/>
            <w:shd w:val="clear" w:color="auto" w:fill="auto"/>
          </w:tcPr>
          <w:p w14:paraId="4524C645"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346 707,9</w:t>
            </w:r>
          </w:p>
        </w:tc>
        <w:tc>
          <w:tcPr>
            <w:tcW w:w="1510" w:type="dxa"/>
            <w:shd w:val="clear" w:color="auto" w:fill="auto"/>
          </w:tcPr>
          <w:p w14:paraId="2ED71BC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114 854,1</w:t>
            </w:r>
          </w:p>
        </w:tc>
        <w:tc>
          <w:tcPr>
            <w:tcW w:w="1510" w:type="dxa"/>
            <w:shd w:val="clear" w:color="auto" w:fill="auto"/>
          </w:tcPr>
          <w:p w14:paraId="0D50C16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w:t>
            </w:r>
          </w:p>
        </w:tc>
        <w:tc>
          <w:tcPr>
            <w:tcW w:w="948" w:type="dxa"/>
            <w:shd w:val="clear" w:color="auto" w:fill="auto"/>
          </w:tcPr>
          <w:p w14:paraId="6E17B99F"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461 562,0</w:t>
            </w:r>
          </w:p>
        </w:tc>
      </w:tr>
      <w:tr w:rsidR="00F75CC8" w:rsidRPr="00406A17" w14:paraId="757E9F59" w14:textId="77777777" w:rsidTr="00406A17">
        <w:tc>
          <w:tcPr>
            <w:tcW w:w="776" w:type="dxa"/>
            <w:shd w:val="clear" w:color="auto" w:fill="auto"/>
          </w:tcPr>
          <w:p w14:paraId="66008CC1" w14:textId="77777777" w:rsidR="00406A17" w:rsidRPr="00406A17"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2021</w:t>
            </w:r>
          </w:p>
        </w:tc>
        <w:tc>
          <w:tcPr>
            <w:tcW w:w="1460" w:type="dxa"/>
            <w:shd w:val="clear" w:color="auto" w:fill="auto"/>
          </w:tcPr>
          <w:p w14:paraId="3E24B775"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685 994,9</w:t>
            </w:r>
          </w:p>
        </w:tc>
        <w:tc>
          <w:tcPr>
            <w:tcW w:w="1267" w:type="dxa"/>
            <w:shd w:val="clear" w:color="auto" w:fill="auto"/>
          </w:tcPr>
          <w:p w14:paraId="219EDA3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w:t>
            </w:r>
          </w:p>
        </w:tc>
        <w:tc>
          <w:tcPr>
            <w:tcW w:w="1266" w:type="dxa"/>
            <w:shd w:val="clear" w:color="auto" w:fill="auto"/>
          </w:tcPr>
          <w:p w14:paraId="66259012"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685 994,9</w:t>
            </w:r>
          </w:p>
        </w:tc>
        <w:tc>
          <w:tcPr>
            <w:tcW w:w="1186" w:type="dxa"/>
            <w:shd w:val="clear" w:color="auto" w:fill="auto"/>
          </w:tcPr>
          <w:p w14:paraId="4A14EF8F"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352 110,8</w:t>
            </w:r>
          </w:p>
        </w:tc>
        <w:tc>
          <w:tcPr>
            <w:tcW w:w="1510" w:type="dxa"/>
            <w:shd w:val="clear" w:color="auto" w:fill="auto"/>
          </w:tcPr>
          <w:p w14:paraId="203725CE"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106 983,0</w:t>
            </w:r>
          </w:p>
        </w:tc>
        <w:tc>
          <w:tcPr>
            <w:tcW w:w="1510" w:type="dxa"/>
            <w:shd w:val="clear" w:color="auto" w:fill="auto"/>
          </w:tcPr>
          <w:p w14:paraId="7EB2160A"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w:t>
            </w:r>
          </w:p>
        </w:tc>
        <w:tc>
          <w:tcPr>
            <w:tcW w:w="948" w:type="dxa"/>
            <w:shd w:val="clear" w:color="auto" w:fill="auto"/>
          </w:tcPr>
          <w:p w14:paraId="11048568"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459 093,8</w:t>
            </w:r>
          </w:p>
        </w:tc>
      </w:tr>
      <w:tr w:rsidR="00F75CC8" w:rsidRPr="00406A17" w14:paraId="47A7CAD6" w14:textId="77777777" w:rsidTr="00406A17">
        <w:tc>
          <w:tcPr>
            <w:tcW w:w="776" w:type="dxa"/>
            <w:shd w:val="clear" w:color="auto" w:fill="auto"/>
          </w:tcPr>
          <w:p w14:paraId="15B41EDB" w14:textId="77777777" w:rsidR="00406A17" w:rsidRPr="00406A17"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2022</w:t>
            </w:r>
          </w:p>
        </w:tc>
        <w:tc>
          <w:tcPr>
            <w:tcW w:w="1460" w:type="dxa"/>
            <w:shd w:val="clear" w:color="auto" w:fill="auto"/>
          </w:tcPr>
          <w:p w14:paraId="3A108569"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654 251,4</w:t>
            </w:r>
          </w:p>
        </w:tc>
        <w:tc>
          <w:tcPr>
            <w:tcW w:w="1267" w:type="dxa"/>
            <w:shd w:val="clear" w:color="auto" w:fill="auto"/>
          </w:tcPr>
          <w:p w14:paraId="26DADC6C"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26 700,0</w:t>
            </w:r>
          </w:p>
        </w:tc>
        <w:tc>
          <w:tcPr>
            <w:tcW w:w="1266" w:type="dxa"/>
            <w:shd w:val="clear" w:color="auto" w:fill="auto"/>
          </w:tcPr>
          <w:p w14:paraId="3546D574"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680 951,4</w:t>
            </w:r>
          </w:p>
        </w:tc>
        <w:tc>
          <w:tcPr>
            <w:tcW w:w="1186" w:type="dxa"/>
            <w:shd w:val="clear" w:color="auto" w:fill="auto"/>
          </w:tcPr>
          <w:p w14:paraId="7977A226"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0,0</w:t>
            </w:r>
          </w:p>
        </w:tc>
        <w:tc>
          <w:tcPr>
            <w:tcW w:w="1510" w:type="dxa"/>
            <w:shd w:val="clear" w:color="auto" w:fill="auto"/>
          </w:tcPr>
          <w:p w14:paraId="7D9471EE"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114 592,5</w:t>
            </w:r>
          </w:p>
        </w:tc>
        <w:tc>
          <w:tcPr>
            <w:tcW w:w="1510" w:type="dxa"/>
            <w:shd w:val="clear" w:color="auto" w:fill="auto"/>
          </w:tcPr>
          <w:p w14:paraId="42E3A77B"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26 700,0</w:t>
            </w:r>
          </w:p>
        </w:tc>
        <w:tc>
          <w:tcPr>
            <w:tcW w:w="948" w:type="dxa"/>
            <w:shd w:val="clear" w:color="auto" w:fill="auto"/>
          </w:tcPr>
          <w:p w14:paraId="329CE271"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141 292,6</w:t>
            </w:r>
          </w:p>
        </w:tc>
      </w:tr>
      <w:tr w:rsidR="00F75CC8" w:rsidRPr="00406A17" w14:paraId="0EC1A83A" w14:textId="77777777" w:rsidTr="00406A17">
        <w:tc>
          <w:tcPr>
            <w:tcW w:w="776" w:type="dxa"/>
            <w:shd w:val="clear" w:color="auto" w:fill="auto"/>
          </w:tcPr>
          <w:p w14:paraId="0B1D6004" w14:textId="77777777" w:rsidR="00406A17" w:rsidRPr="00406A17"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2023</w:t>
            </w:r>
          </w:p>
        </w:tc>
        <w:tc>
          <w:tcPr>
            <w:tcW w:w="1460" w:type="dxa"/>
            <w:shd w:val="clear" w:color="auto" w:fill="auto"/>
          </w:tcPr>
          <w:p w14:paraId="00F93EFE"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426 995,3</w:t>
            </w:r>
          </w:p>
        </w:tc>
        <w:tc>
          <w:tcPr>
            <w:tcW w:w="1267" w:type="dxa"/>
            <w:shd w:val="clear" w:color="auto" w:fill="auto"/>
          </w:tcPr>
          <w:p w14:paraId="74F238F6"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116 939,0</w:t>
            </w:r>
          </w:p>
        </w:tc>
        <w:tc>
          <w:tcPr>
            <w:tcW w:w="1266" w:type="dxa"/>
            <w:shd w:val="clear" w:color="auto" w:fill="auto"/>
          </w:tcPr>
          <w:p w14:paraId="0B803965"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543 934,0</w:t>
            </w:r>
          </w:p>
        </w:tc>
        <w:tc>
          <w:tcPr>
            <w:tcW w:w="1186" w:type="dxa"/>
            <w:shd w:val="clear" w:color="auto" w:fill="auto"/>
          </w:tcPr>
          <w:p w14:paraId="512698A7"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59 554,6</w:t>
            </w:r>
          </w:p>
        </w:tc>
        <w:tc>
          <w:tcPr>
            <w:tcW w:w="1510" w:type="dxa"/>
            <w:shd w:val="clear" w:color="auto" w:fill="auto"/>
          </w:tcPr>
          <w:p w14:paraId="50BB2B03"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208 913,6</w:t>
            </w:r>
          </w:p>
        </w:tc>
        <w:tc>
          <w:tcPr>
            <w:tcW w:w="1510" w:type="dxa"/>
            <w:shd w:val="clear" w:color="auto" w:fill="auto"/>
          </w:tcPr>
          <w:p w14:paraId="376E04F5"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116 939,0</w:t>
            </w:r>
          </w:p>
        </w:tc>
        <w:tc>
          <w:tcPr>
            <w:tcW w:w="948" w:type="dxa"/>
            <w:shd w:val="clear" w:color="auto" w:fill="auto"/>
          </w:tcPr>
          <w:p w14:paraId="12C0EFF1"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385 407,3</w:t>
            </w:r>
          </w:p>
        </w:tc>
      </w:tr>
      <w:tr w:rsidR="00F75CC8" w:rsidRPr="00406A17" w14:paraId="54B14EB7" w14:textId="77777777" w:rsidTr="00406A17">
        <w:tc>
          <w:tcPr>
            <w:tcW w:w="776" w:type="dxa"/>
            <w:shd w:val="clear" w:color="auto" w:fill="auto"/>
          </w:tcPr>
          <w:p w14:paraId="365F6AF9" w14:textId="77777777" w:rsidR="00406A17" w:rsidRPr="00406A17" w:rsidRDefault="00406A17" w:rsidP="00406A17">
            <w:pPr>
              <w:jc w:val="center"/>
              <w:rPr>
                <w:rFonts w:ascii="Times New Roman" w:eastAsia="Calibri" w:hAnsi="Times New Roman"/>
                <w:sz w:val="24"/>
                <w:szCs w:val="24"/>
              </w:rPr>
            </w:pPr>
            <w:r w:rsidRPr="00406A17">
              <w:rPr>
                <w:rFonts w:ascii="Times New Roman" w:eastAsia="Calibri" w:hAnsi="Times New Roman"/>
                <w:sz w:val="24"/>
                <w:szCs w:val="24"/>
              </w:rPr>
              <w:t>2024</w:t>
            </w:r>
          </w:p>
        </w:tc>
        <w:tc>
          <w:tcPr>
            <w:tcW w:w="1460" w:type="dxa"/>
            <w:shd w:val="clear" w:color="auto" w:fill="auto"/>
          </w:tcPr>
          <w:p w14:paraId="0597AB40"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337 174,0</w:t>
            </w:r>
          </w:p>
        </w:tc>
        <w:tc>
          <w:tcPr>
            <w:tcW w:w="1267" w:type="dxa"/>
            <w:shd w:val="clear" w:color="auto" w:fill="auto"/>
          </w:tcPr>
          <w:p w14:paraId="26917318"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21 549,9</w:t>
            </w:r>
          </w:p>
        </w:tc>
        <w:tc>
          <w:tcPr>
            <w:tcW w:w="1266" w:type="dxa"/>
            <w:shd w:val="clear" w:color="auto" w:fill="auto"/>
          </w:tcPr>
          <w:p w14:paraId="34F92614"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358 723,9</w:t>
            </w:r>
          </w:p>
        </w:tc>
        <w:tc>
          <w:tcPr>
            <w:tcW w:w="1186" w:type="dxa"/>
            <w:shd w:val="clear" w:color="auto" w:fill="auto"/>
          </w:tcPr>
          <w:p w14:paraId="5536963F"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12 462,3</w:t>
            </w:r>
          </w:p>
        </w:tc>
        <w:tc>
          <w:tcPr>
            <w:tcW w:w="1510" w:type="dxa"/>
            <w:shd w:val="clear" w:color="auto" w:fill="auto"/>
          </w:tcPr>
          <w:p w14:paraId="2A2EC595"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105 777,5</w:t>
            </w:r>
          </w:p>
        </w:tc>
        <w:tc>
          <w:tcPr>
            <w:tcW w:w="1510" w:type="dxa"/>
            <w:shd w:val="clear" w:color="auto" w:fill="auto"/>
          </w:tcPr>
          <w:p w14:paraId="5F5E9EAC" w14:textId="77777777" w:rsidR="00406A17" w:rsidRPr="00406A17" w:rsidRDefault="00406A17" w:rsidP="00406A17">
            <w:pPr>
              <w:jc w:val="center"/>
              <w:rPr>
                <w:rFonts w:ascii="Times New Roman" w:eastAsia="Calibri" w:hAnsi="Times New Roman"/>
                <w:b/>
                <w:bCs/>
                <w:sz w:val="24"/>
                <w:szCs w:val="24"/>
              </w:rPr>
            </w:pPr>
            <w:r w:rsidRPr="00406A17">
              <w:rPr>
                <w:rFonts w:ascii="Times New Roman" w:eastAsia="Calibri" w:hAnsi="Times New Roman"/>
                <w:sz w:val="24"/>
                <w:szCs w:val="24"/>
              </w:rPr>
              <w:t>2 309,9</w:t>
            </w:r>
          </w:p>
        </w:tc>
        <w:tc>
          <w:tcPr>
            <w:tcW w:w="948" w:type="dxa"/>
            <w:shd w:val="clear" w:color="auto" w:fill="auto"/>
          </w:tcPr>
          <w:p w14:paraId="4BFA1981" w14:textId="77777777" w:rsidR="00406A17" w:rsidRPr="00406A17" w:rsidRDefault="00406A17" w:rsidP="00406A17">
            <w:pPr>
              <w:jc w:val="both"/>
              <w:rPr>
                <w:rFonts w:ascii="Times New Roman" w:eastAsia="Calibri" w:hAnsi="Times New Roman"/>
                <w:sz w:val="24"/>
                <w:szCs w:val="24"/>
              </w:rPr>
            </w:pPr>
            <w:r w:rsidRPr="00406A17">
              <w:rPr>
                <w:rFonts w:ascii="Times New Roman" w:eastAsia="Calibri" w:hAnsi="Times New Roman"/>
                <w:sz w:val="24"/>
                <w:szCs w:val="24"/>
              </w:rPr>
              <w:t>120 549,7</w:t>
            </w:r>
          </w:p>
        </w:tc>
      </w:tr>
    </w:tbl>
    <w:p w14:paraId="3125AF0E" w14:textId="77777777" w:rsidR="00406A17" w:rsidRDefault="00406A17" w:rsidP="0009137E">
      <w:pPr>
        <w:ind w:firstLine="567"/>
        <w:jc w:val="both"/>
        <w:rPr>
          <w:rFonts w:ascii="Times New Roman" w:hAnsi="Times New Roman"/>
          <w:sz w:val="28"/>
          <w:szCs w:val="28"/>
        </w:rPr>
      </w:pPr>
    </w:p>
    <w:p w14:paraId="0DB96722" w14:textId="77777777" w:rsidR="0009137E" w:rsidRPr="0009137E" w:rsidRDefault="0009137E" w:rsidP="0009137E">
      <w:pPr>
        <w:ind w:firstLine="567"/>
        <w:jc w:val="both"/>
        <w:rPr>
          <w:rFonts w:ascii="Times New Roman" w:hAnsi="Times New Roman"/>
          <w:sz w:val="28"/>
          <w:szCs w:val="28"/>
        </w:rPr>
      </w:pPr>
      <w:r w:rsidRPr="0009137E">
        <w:rPr>
          <w:rFonts w:ascii="Times New Roman" w:hAnsi="Times New Roman"/>
          <w:sz w:val="28"/>
          <w:szCs w:val="28"/>
        </w:rPr>
        <w:t>Нагальним питанням є проведення інвентаризації і паспортизації з</w:t>
      </w:r>
      <w:r>
        <w:rPr>
          <w:rFonts w:ascii="Times New Roman" w:hAnsi="Times New Roman"/>
          <w:sz w:val="28"/>
          <w:szCs w:val="28"/>
        </w:rPr>
        <w:t xml:space="preserve"> </w:t>
      </w:r>
      <w:r w:rsidRPr="0009137E">
        <w:rPr>
          <w:rFonts w:ascii="Times New Roman" w:hAnsi="Times New Roman"/>
          <w:sz w:val="28"/>
          <w:szCs w:val="28"/>
        </w:rPr>
        <w:t>виготовленням оновленої технічної документації – технічних паспортів всіх</w:t>
      </w:r>
      <w:r>
        <w:rPr>
          <w:rFonts w:ascii="Times New Roman" w:hAnsi="Times New Roman"/>
          <w:sz w:val="28"/>
          <w:szCs w:val="28"/>
        </w:rPr>
        <w:t xml:space="preserve"> </w:t>
      </w:r>
      <w:r w:rsidRPr="0009137E">
        <w:rPr>
          <w:rFonts w:ascii="Times New Roman" w:hAnsi="Times New Roman"/>
          <w:sz w:val="28"/>
          <w:szCs w:val="28"/>
        </w:rPr>
        <w:t>місцевих доріг (наявні виготовлені в період з 1970 по 2000 роки), а також</w:t>
      </w:r>
      <w:r>
        <w:rPr>
          <w:rFonts w:ascii="Times New Roman" w:hAnsi="Times New Roman"/>
          <w:sz w:val="28"/>
          <w:szCs w:val="28"/>
        </w:rPr>
        <w:t xml:space="preserve"> </w:t>
      </w:r>
      <w:r w:rsidRPr="0009137E">
        <w:rPr>
          <w:rFonts w:ascii="Times New Roman" w:hAnsi="Times New Roman"/>
          <w:sz w:val="28"/>
          <w:szCs w:val="28"/>
        </w:rPr>
        <w:t>розроблення технічної документації із землеустрою щодо інвентаризації земель</w:t>
      </w:r>
      <w:r>
        <w:rPr>
          <w:rFonts w:ascii="Times New Roman" w:hAnsi="Times New Roman"/>
          <w:sz w:val="28"/>
          <w:szCs w:val="28"/>
        </w:rPr>
        <w:t xml:space="preserve"> </w:t>
      </w:r>
      <w:r w:rsidRPr="0009137E">
        <w:rPr>
          <w:rFonts w:ascii="Times New Roman" w:hAnsi="Times New Roman"/>
          <w:sz w:val="28"/>
          <w:szCs w:val="28"/>
        </w:rPr>
        <w:t>та проектів землеустрою щодо відведення земельних ділянок державної</w:t>
      </w:r>
      <w:r>
        <w:rPr>
          <w:rFonts w:ascii="Times New Roman" w:hAnsi="Times New Roman"/>
          <w:sz w:val="28"/>
          <w:szCs w:val="28"/>
        </w:rPr>
        <w:t xml:space="preserve"> </w:t>
      </w:r>
      <w:r w:rsidRPr="0009137E">
        <w:rPr>
          <w:rFonts w:ascii="Times New Roman" w:hAnsi="Times New Roman"/>
          <w:sz w:val="28"/>
          <w:szCs w:val="28"/>
        </w:rPr>
        <w:t>власності під автомобільними дорогами та в смугах відведення автомобільних</w:t>
      </w:r>
      <w:r>
        <w:rPr>
          <w:rFonts w:ascii="Times New Roman" w:hAnsi="Times New Roman"/>
          <w:sz w:val="28"/>
          <w:szCs w:val="28"/>
        </w:rPr>
        <w:t xml:space="preserve"> </w:t>
      </w:r>
      <w:r w:rsidRPr="0009137E">
        <w:rPr>
          <w:rFonts w:ascii="Times New Roman" w:hAnsi="Times New Roman"/>
          <w:sz w:val="28"/>
          <w:szCs w:val="28"/>
        </w:rPr>
        <w:t>доріг загального користування місцевого значення.</w:t>
      </w:r>
    </w:p>
    <w:p w14:paraId="1CB63BED" w14:textId="77777777" w:rsidR="0009137E" w:rsidRDefault="0009137E" w:rsidP="0009137E">
      <w:pPr>
        <w:ind w:firstLine="567"/>
        <w:jc w:val="both"/>
        <w:rPr>
          <w:rFonts w:ascii="Times New Roman" w:hAnsi="Times New Roman"/>
          <w:sz w:val="28"/>
          <w:szCs w:val="28"/>
        </w:rPr>
      </w:pPr>
      <w:r w:rsidRPr="0009137E">
        <w:rPr>
          <w:rFonts w:ascii="Times New Roman" w:hAnsi="Times New Roman"/>
          <w:sz w:val="28"/>
          <w:szCs w:val="28"/>
        </w:rPr>
        <w:t>Основним напрямом є розбудова мережі якісних автомобільних доріг</w:t>
      </w:r>
      <w:r>
        <w:rPr>
          <w:rFonts w:ascii="Times New Roman" w:hAnsi="Times New Roman"/>
          <w:sz w:val="28"/>
          <w:szCs w:val="28"/>
        </w:rPr>
        <w:t xml:space="preserve"> </w:t>
      </w:r>
      <w:r w:rsidRPr="0009137E">
        <w:rPr>
          <w:rFonts w:ascii="Times New Roman" w:hAnsi="Times New Roman"/>
          <w:sz w:val="28"/>
          <w:szCs w:val="28"/>
        </w:rPr>
        <w:t>загального користування місцевого значення: відремонтувати капітальним і</w:t>
      </w:r>
      <w:r>
        <w:rPr>
          <w:rFonts w:ascii="Times New Roman" w:hAnsi="Times New Roman"/>
          <w:sz w:val="28"/>
          <w:szCs w:val="28"/>
        </w:rPr>
        <w:t xml:space="preserve"> </w:t>
      </w:r>
      <w:r w:rsidRPr="0009137E">
        <w:rPr>
          <w:rFonts w:ascii="Times New Roman" w:hAnsi="Times New Roman"/>
          <w:sz w:val="28"/>
          <w:szCs w:val="28"/>
        </w:rPr>
        <w:t>поточним ремонтами дороги обласного значення протяжністю 266,3 км;</w:t>
      </w:r>
      <w:r w:rsidR="00406A17">
        <w:rPr>
          <w:rFonts w:ascii="Times New Roman" w:hAnsi="Times New Roman"/>
          <w:sz w:val="28"/>
          <w:szCs w:val="28"/>
        </w:rPr>
        <w:t xml:space="preserve"> </w:t>
      </w:r>
      <w:r w:rsidRPr="0009137E">
        <w:rPr>
          <w:rFonts w:ascii="Times New Roman" w:hAnsi="Times New Roman"/>
          <w:sz w:val="28"/>
          <w:szCs w:val="28"/>
        </w:rPr>
        <w:t>відремонтувати капітальним ремонтом (переведення в асфальтобетонний тип</w:t>
      </w:r>
      <w:r>
        <w:rPr>
          <w:rFonts w:ascii="Times New Roman" w:hAnsi="Times New Roman"/>
          <w:sz w:val="28"/>
          <w:szCs w:val="28"/>
        </w:rPr>
        <w:t xml:space="preserve"> </w:t>
      </w:r>
      <w:r w:rsidRPr="0009137E">
        <w:rPr>
          <w:rFonts w:ascii="Times New Roman" w:hAnsi="Times New Roman"/>
          <w:sz w:val="28"/>
          <w:szCs w:val="28"/>
        </w:rPr>
        <w:t>покриття) білощебеневі дороги області загальною протяжністю 1222,4 км;</w:t>
      </w:r>
      <w:r w:rsidR="00406A17">
        <w:rPr>
          <w:rFonts w:ascii="Times New Roman" w:hAnsi="Times New Roman"/>
          <w:sz w:val="28"/>
          <w:szCs w:val="28"/>
        </w:rPr>
        <w:t xml:space="preserve"> </w:t>
      </w:r>
      <w:r w:rsidRPr="0009137E">
        <w:rPr>
          <w:rFonts w:ascii="Times New Roman" w:hAnsi="Times New Roman"/>
          <w:sz w:val="28"/>
          <w:szCs w:val="28"/>
        </w:rPr>
        <w:t>грунтові дороги без твердого покриття протяжністю 23,9 км із подальшим</w:t>
      </w:r>
      <w:r>
        <w:rPr>
          <w:rFonts w:ascii="Times New Roman" w:hAnsi="Times New Roman"/>
          <w:sz w:val="28"/>
          <w:szCs w:val="28"/>
        </w:rPr>
        <w:t xml:space="preserve"> </w:t>
      </w:r>
      <w:r w:rsidRPr="0009137E">
        <w:rPr>
          <w:rFonts w:ascii="Times New Roman" w:hAnsi="Times New Roman"/>
          <w:sz w:val="28"/>
          <w:szCs w:val="28"/>
        </w:rPr>
        <w:t>дотриманням міжремонтних термінів в плануванні дорожніх робіт і їх</w:t>
      </w:r>
      <w:r>
        <w:rPr>
          <w:rFonts w:ascii="Times New Roman" w:hAnsi="Times New Roman"/>
          <w:sz w:val="28"/>
          <w:szCs w:val="28"/>
        </w:rPr>
        <w:t xml:space="preserve"> </w:t>
      </w:r>
      <w:r w:rsidRPr="0009137E">
        <w:rPr>
          <w:rFonts w:ascii="Times New Roman" w:hAnsi="Times New Roman"/>
          <w:sz w:val="28"/>
          <w:szCs w:val="28"/>
        </w:rPr>
        <w:t>експлуатаційному утриманні. Розроблення проектів організації дорожнього руху</w:t>
      </w:r>
      <w:r>
        <w:rPr>
          <w:rFonts w:ascii="Times New Roman" w:hAnsi="Times New Roman"/>
          <w:sz w:val="28"/>
          <w:szCs w:val="28"/>
        </w:rPr>
        <w:t xml:space="preserve"> </w:t>
      </w:r>
      <w:r w:rsidRPr="0009137E">
        <w:rPr>
          <w:rFonts w:ascii="Times New Roman" w:hAnsi="Times New Roman"/>
          <w:sz w:val="28"/>
          <w:szCs w:val="28"/>
        </w:rPr>
        <w:t>ОДР на дорогах загального користування місцевого значення. Здійснювати</w:t>
      </w:r>
      <w:r>
        <w:rPr>
          <w:rFonts w:ascii="Times New Roman" w:hAnsi="Times New Roman"/>
          <w:sz w:val="28"/>
          <w:szCs w:val="28"/>
        </w:rPr>
        <w:t xml:space="preserve"> </w:t>
      </w:r>
      <w:r w:rsidRPr="0009137E">
        <w:rPr>
          <w:rFonts w:ascii="Times New Roman" w:hAnsi="Times New Roman"/>
          <w:sz w:val="28"/>
          <w:szCs w:val="28"/>
        </w:rPr>
        <w:t>моніторинг експлуатаційного стану мережі місцевих доріг області, огляди і</w:t>
      </w:r>
      <w:r>
        <w:rPr>
          <w:rFonts w:ascii="Times New Roman" w:hAnsi="Times New Roman"/>
          <w:sz w:val="28"/>
          <w:szCs w:val="28"/>
        </w:rPr>
        <w:t xml:space="preserve"> </w:t>
      </w:r>
      <w:r w:rsidRPr="0009137E">
        <w:rPr>
          <w:rFonts w:ascii="Times New Roman" w:hAnsi="Times New Roman"/>
          <w:sz w:val="28"/>
          <w:szCs w:val="28"/>
        </w:rPr>
        <w:t>періодичні обстеження.</w:t>
      </w:r>
    </w:p>
    <w:p w14:paraId="1625ABE5" w14:textId="77777777" w:rsidR="008115F1" w:rsidRDefault="008115F1" w:rsidP="008115F1">
      <w:pPr>
        <w:spacing w:line="276" w:lineRule="auto"/>
        <w:ind w:firstLine="567"/>
        <w:rPr>
          <w:rFonts w:ascii="Times New Roman" w:hAnsi="Times New Roman"/>
          <w:sz w:val="28"/>
          <w:szCs w:val="28"/>
        </w:rPr>
      </w:pPr>
    </w:p>
    <w:p w14:paraId="3E403DE4" w14:textId="77777777" w:rsidR="00F75CC8" w:rsidRPr="00F75CC8" w:rsidRDefault="00F75CC8" w:rsidP="00F75CC8">
      <w:pPr>
        <w:spacing w:line="276" w:lineRule="auto"/>
        <w:ind w:firstLine="567"/>
        <w:rPr>
          <w:rFonts w:ascii="Times New Roman" w:hAnsi="Times New Roman"/>
          <w:b/>
          <w:bCs/>
          <w:sz w:val="28"/>
          <w:szCs w:val="28"/>
        </w:rPr>
      </w:pPr>
      <w:r>
        <w:rPr>
          <w:rFonts w:ascii="Times New Roman" w:hAnsi="Times New Roman"/>
          <w:b/>
          <w:bCs/>
          <w:sz w:val="28"/>
          <w:szCs w:val="28"/>
        </w:rPr>
        <w:t>Інфраструктура з</w:t>
      </w:r>
      <w:r w:rsidRPr="00F75CC8">
        <w:rPr>
          <w:rFonts w:ascii="Times New Roman" w:hAnsi="Times New Roman"/>
          <w:b/>
          <w:bCs/>
          <w:sz w:val="28"/>
          <w:szCs w:val="28"/>
        </w:rPr>
        <w:t>в’я</w:t>
      </w:r>
      <w:r>
        <w:rPr>
          <w:rFonts w:ascii="Times New Roman" w:hAnsi="Times New Roman"/>
          <w:b/>
          <w:bCs/>
          <w:sz w:val="28"/>
          <w:szCs w:val="28"/>
        </w:rPr>
        <w:t>зку</w:t>
      </w:r>
      <w:r w:rsidRPr="00F75CC8">
        <w:rPr>
          <w:rFonts w:ascii="Times New Roman" w:hAnsi="Times New Roman"/>
          <w:b/>
          <w:bCs/>
          <w:sz w:val="28"/>
          <w:szCs w:val="28"/>
        </w:rPr>
        <w:t xml:space="preserve"> та цифровізація</w:t>
      </w:r>
    </w:p>
    <w:p w14:paraId="41933B87" w14:textId="77777777" w:rsidR="00F75CC8" w:rsidRPr="00F75CC8" w:rsidRDefault="00F75CC8" w:rsidP="00F75CC8">
      <w:pPr>
        <w:ind w:firstLine="567"/>
        <w:jc w:val="both"/>
        <w:rPr>
          <w:rFonts w:ascii="Times New Roman" w:hAnsi="Times New Roman"/>
          <w:sz w:val="28"/>
          <w:szCs w:val="28"/>
        </w:rPr>
      </w:pPr>
      <w:r w:rsidRPr="00F75CC8">
        <w:rPr>
          <w:rFonts w:ascii="Times New Roman" w:hAnsi="Times New Roman"/>
          <w:sz w:val="28"/>
          <w:szCs w:val="28"/>
        </w:rPr>
        <w:t>Для ефективної розбудови інформаційного суспільства, забезпечення інформаційних</w:t>
      </w:r>
      <w:r>
        <w:rPr>
          <w:rFonts w:ascii="Times New Roman" w:hAnsi="Times New Roman"/>
          <w:sz w:val="28"/>
          <w:szCs w:val="28"/>
        </w:rPr>
        <w:t xml:space="preserve"> </w:t>
      </w:r>
      <w:r w:rsidRPr="00F75CC8">
        <w:rPr>
          <w:rFonts w:ascii="Times New Roman" w:hAnsi="Times New Roman"/>
          <w:sz w:val="28"/>
          <w:szCs w:val="28"/>
        </w:rPr>
        <w:t>потреб громадян та держави, сприяння соціально-економічному розвитку регіону здійснюється</w:t>
      </w:r>
      <w:r>
        <w:rPr>
          <w:rFonts w:ascii="Times New Roman" w:hAnsi="Times New Roman"/>
          <w:sz w:val="28"/>
          <w:szCs w:val="28"/>
        </w:rPr>
        <w:t xml:space="preserve"> </w:t>
      </w:r>
      <w:r w:rsidRPr="00F75CC8">
        <w:rPr>
          <w:rFonts w:ascii="Times New Roman" w:hAnsi="Times New Roman"/>
          <w:sz w:val="28"/>
          <w:szCs w:val="28"/>
        </w:rPr>
        <w:t>впровадження сучасних та перспективних інформаційних технологій в усі сфери його</w:t>
      </w:r>
      <w:r>
        <w:rPr>
          <w:rFonts w:ascii="Times New Roman" w:hAnsi="Times New Roman"/>
          <w:sz w:val="28"/>
          <w:szCs w:val="28"/>
        </w:rPr>
        <w:t xml:space="preserve"> </w:t>
      </w:r>
      <w:r w:rsidRPr="00F75CC8">
        <w:rPr>
          <w:rFonts w:ascii="Times New Roman" w:hAnsi="Times New Roman"/>
          <w:sz w:val="28"/>
          <w:szCs w:val="28"/>
        </w:rPr>
        <w:t>життєдіяльності, створюються умови для модернізації інформаційної інфраструктури</w:t>
      </w:r>
      <w:r>
        <w:rPr>
          <w:rFonts w:ascii="Times New Roman" w:hAnsi="Times New Roman"/>
          <w:sz w:val="28"/>
          <w:szCs w:val="28"/>
        </w:rPr>
        <w:t xml:space="preserve"> </w:t>
      </w:r>
      <w:r w:rsidRPr="00F75CC8">
        <w:rPr>
          <w:rFonts w:ascii="Times New Roman" w:hAnsi="Times New Roman"/>
          <w:sz w:val="28"/>
          <w:szCs w:val="28"/>
        </w:rPr>
        <w:t>Тернопільської області.</w:t>
      </w:r>
    </w:p>
    <w:p w14:paraId="485F92DE" w14:textId="77777777" w:rsidR="00F75CC8" w:rsidRDefault="00F75CC8" w:rsidP="00F75CC8">
      <w:pPr>
        <w:ind w:firstLine="567"/>
        <w:jc w:val="both"/>
        <w:rPr>
          <w:rFonts w:ascii="Times New Roman" w:hAnsi="Times New Roman"/>
          <w:sz w:val="28"/>
          <w:szCs w:val="28"/>
        </w:rPr>
      </w:pPr>
      <w:r w:rsidRPr="00F75CC8">
        <w:rPr>
          <w:rFonts w:ascii="Times New Roman" w:hAnsi="Times New Roman"/>
          <w:sz w:val="28"/>
          <w:szCs w:val="28"/>
        </w:rPr>
        <w:lastRenderedPageBreak/>
        <w:t>Стільниковим зв’язком покрито 98% області, мережею 3G – 100 % ( на 6% більше у</w:t>
      </w:r>
      <w:r>
        <w:rPr>
          <w:rFonts w:ascii="Times New Roman" w:hAnsi="Times New Roman"/>
          <w:sz w:val="28"/>
          <w:szCs w:val="28"/>
        </w:rPr>
        <w:t xml:space="preserve"> </w:t>
      </w:r>
      <w:r w:rsidRPr="00F75CC8">
        <w:rPr>
          <w:rFonts w:ascii="Times New Roman" w:hAnsi="Times New Roman"/>
          <w:sz w:val="28"/>
          <w:szCs w:val="28"/>
        </w:rPr>
        <w:t>порівнянні з 2021 роком), 4G – 72 % (на 8 % більше у порівнянні з 2021 роком).</w:t>
      </w:r>
    </w:p>
    <w:p w14:paraId="15922CE9" w14:textId="77777777" w:rsidR="00F75CC8" w:rsidRPr="00317D06" w:rsidRDefault="008E5BC5" w:rsidP="00F75CC8">
      <w:pPr>
        <w:spacing w:line="276" w:lineRule="auto"/>
        <w:rPr>
          <w:rFonts w:ascii="Times New Roman" w:hAnsi="Times New Roman"/>
          <w:sz w:val="28"/>
          <w:szCs w:val="28"/>
        </w:rPr>
      </w:pPr>
      <w:r>
        <w:rPr>
          <w:rFonts w:ascii="Times New Roman" w:hAnsi="Times New Roman"/>
          <w:sz w:val="28"/>
          <w:szCs w:val="28"/>
        </w:rPr>
        <w:pict w14:anchorId="2BE31D65">
          <v:shape id="_x0000_i1091" type="#_x0000_t75" style="width:481.5pt;height:280.5pt">
            <v:imagedata r:id="rId116" o:title=""/>
          </v:shape>
        </w:pict>
      </w:r>
    </w:p>
    <w:p w14:paraId="23D1AD74" w14:textId="77777777" w:rsidR="00F75CC8" w:rsidRDefault="00F75CC8" w:rsidP="00317D06">
      <w:pPr>
        <w:spacing w:line="276" w:lineRule="auto"/>
        <w:ind w:firstLine="567"/>
        <w:rPr>
          <w:rFonts w:ascii="Times New Roman" w:hAnsi="Times New Roman"/>
          <w:b/>
          <w:i/>
          <w:sz w:val="28"/>
          <w:szCs w:val="28"/>
        </w:rPr>
      </w:pPr>
    </w:p>
    <w:p w14:paraId="3DF80791"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У 2024 році покриття стільниковим зв’язком та мережею 3G та 4G значно розширюється, демонструючи суттєвий прогрес у розвитку мобільної інфраструктури області</w:t>
      </w:r>
      <w:r>
        <w:rPr>
          <w:rFonts w:ascii="Times New Roman" w:hAnsi="Times New Roman"/>
          <w:bCs/>
          <w:iCs/>
          <w:sz w:val="28"/>
          <w:szCs w:val="28"/>
        </w:rPr>
        <w:t>.</w:t>
      </w:r>
    </w:p>
    <w:p w14:paraId="6F472A01" w14:textId="77777777" w:rsidR="00F75CC8" w:rsidRDefault="00F75CC8" w:rsidP="00317D06">
      <w:pPr>
        <w:spacing w:line="276" w:lineRule="auto"/>
        <w:ind w:firstLine="567"/>
        <w:rPr>
          <w:rFonts w:ascii="Times New Roman" w:hAnsi="Times New Roman"/>
          <w:b/>
          <w:i/>
          <w:sz w:val="28"/>
          <w:szCs w:val="28"/>
        </w:rPr>
      </w:pPr>
    </w:p>
    <w:p w14:paraId="18234A86" w14:textId="77777777" w:rsidR="00F75CC8" w:rsidRDefault="008E5BC5" w:rsidP="00F75CC8">
      <w:pPr>
        <w:spacing w:line="276" w:lineRule="auto"/>
        <w:rPr>
          <w:rFonts w:ascii="Times New Roman" w:hAnsi="Times New Roman"/>
          <w:b/>
          <w:i/>
          <w:sz w:val="28"/>
          <w:szCs w:val="28"/>
        </w:rPr>
      </w:pPr>
      <w:r>
        <w:rPr>
          <w:rFonts w:ascii="Times New Roman" w:hAnsi="Times New Roman"/>
          <w:b/>
          <w:i/>
          <w:sz w:val="28"/>
          <w:szCs w:val="28"/>
        </w:rPr>
        <w:pict w14:anchorId="42EB7B31">
          <v:shape id="_x0000_i1092" type="#_x0000_t75" style="width:224.25pt;height:305.25pt">
            <v:imagedata r:id="rId117" o:title=""/>
          </v:shape>
        </w:pict>
      </w:r>
      <w:r w:rsidR="00F75CC8">
        <w:rPr>
          <w:rFonts w:ascii="Times New Roman" w:hAnsi="Times New Roman"/>
          <w:b/>
          <w:i/>
          <w:sz w:val="28"/>
          <w:szCs w:val="28"/>
        </w:rPr>
        <w:t xml:space="preserve">  </w:t>
      </w:r>
      <w:r>
        <w:rPr>
          <w:rFonts w:ascii="Times New Roman" w:hAnsi="Times New Roman"/>
          <w:b/>
          <w:i/>
          <w:sz w:val="28"/>
          <w:szCs w:val="28"/>
        </w:rPr>
        <w:pict w14:anchorId="5EE1D5EC">
          <v:shape id="_x0000_i1093" type="#_x0000_t75" style="width:225pt;height:305.25pt">
            <v:imagedata r:id="rId118" o:title=""/>
          </v:shape>
        </w:pict>
      </w:r>
    </w:p>
    <w:p w14:paraId="1CEEA85C" w14:textId="77777777" w:rsidR="00F75CC8" w:rsidRDefault="00F75CC8" w:rsidP="00F75CC8">
      <w:pPr>
        <w:spacing w:line="276" w:lineRule="auto"/>
        <w:rPr>
          <w:rFonts w:ascii="Times New Roman" w:hAnsi="Times New Roman"/>
          <w:b/>
          <w:i/>
          <w:sz w:val="28"/>
          <w:szCs w:val="28"/>
        </w:rPr>
      </w:pPr>
    </w:p>
    <w:p w14:paraId="0ABD954F"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1058 населених пунктів області мають доступ до мобільного інтернету за технологією</w:t>
      </w:r>
      <w:r>
        <w:rPr>
          <w:rFonts w:ascii="Times New Roman" w:hAnsi="Times New Roman"/>
          <w:bCs/>
          <w:iCs/>
          <w:sz w:val="28"/>
          <w:szCs w:val="28"/>
        </w:rPr>
        <w:t xml:space="preserve"> </w:t>
      </w:r>
      <w:r w:rsidRPr="00F75CC8">
        <w:rPr>
          <w:rFonts w:ascii="Times New Roman" w:hAnsi="Times New Roman"/>
          <w:bCs/>
          <w:iCs/>
          <w:sz w:val="28"/>
          <w:szCs w:val="28"/>
        </w:rPr>
        <w:t>EDGE, в тому числі 886 з них мають також доступ до мобільного інтернету за допомогою</w:t>
      </w:r>
      <w:r>
        <w:rPr>
          <w:rFonts w:ascii="Times New Roman" w:hAnsi="Times New Roman"/>
          <w:bCs/>
          <w:iCs/>
          <w:sz w:val="28"/>
          <w:szCs w:val="28"/>
        </w:rPr>
        <w:t xml:space="preserve"> </w:t>
      </w:r>
      <w:r w:rsidRPr="00F75CC8">
        <w:rPr>
          <w:rFonts w:ascii="Times New Roman" w:hAnsi="Times New Roman"/>
          <w:bCs/>
          <w:iCs/>
          <w:sz w:val="28"/>
          <w:szCs w:val="28"/>
        </w:rPr>
        <w:t>технології 3G та 4G.</w:t>
      </w:r>
    </w:p>
    <w:p w14:paraId="2615C0E8"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В області налічується 281679 домогосподарств, з них до широкосмугового доступу до</w:t>
      </w:r>
      <w:r>
        <w:rPr>
          <w:rFonts w:ascii="Times New Roman" w:hAnsi="Times New Roman"/>
          <w:bCs/>
          <w:iCs/>
          <w:sz w:val="28"/>
          <w:szCs w:val="28"/>
        </w:rPr>
        <w:t xml:space="preserve"> </w:t>
      </w:r>
      <w:r w:rsidRPr="00F75CC8">
        <w:rPr>
          <w:rFonts w:ascii="Times New Roman" w:hAnsi="Times New Roman"/>
          <w:bCs/>
          <w:iCs/>
          <w:sz w:val="28"/>
          <w:szCs w:val="28"/>
        </w:rPr>
        <w:t>Інтернет (зі швидкістю не менше 100Мбіт/с) підключено 244429, що становить 85%.</w:t>
      </w:r>
    </w:p>
    <w:p w14:paraId="2B964984" w14:textId="77777777" w:rsidR="00F75CC8" w:rsidRDefault="00F75CC8" w:rsidP="00317D06">
      <w:pPr>
        <w:spacing w:line="276" w:lineRule="auto"/>
        <w:ind w:firstLine="567"/>
        <w:rPr>
          <w:rFonts w:ascii="Times New Roman" w:hAnsi="Times New Roman"/>
          <w:b/>
          <w:i/>
          <w:sz w:val="28"/>
          <w:szCs w:val="28"/>
        </w:rPr>
      </w:pPr>
    </w:p>
    <w:p w14:paraId="3F8F2080" w14:textId="77777777" w:rsidR="00F75CC8" w:rsidRDefault="008E5BC5" w:rsidP="00F75CC8">
      <w:pPr>
        <w:spacing w:line="276" w:lineRule="auto"/>
        <w:rPr>
          <w:rFonts w:ascii="Times New Roman" w:hAnsi="Times New Roman"/>
          <w:b/>
          <w:i/>
          <w:sz w:val="28"/>
          <w:szCs w:val="28"/>
        </w:rPr>
      </w:pPr>
      <w:r>
        <w:rPr>
          <w:rFonts w:ascii="Times New Roman" w:hAnsi="Times New Roman"/>
          <w:b/>
          <w:i/>
          <w:sz w:val="28"/>
          <w:szCs w:val="28"/>
        </w:rPr>
        <w:pict w14:anchorId="18D8B7BF">
          <v:shape id="_x0000_i1094" type="#_x0000_t75" style="width:462.75pt;height:286.5pt">
            <v:imagedata r:id="rId119" o:title=""/>
          </v:shape>
        </w:pict>
      </w:r>
    </w:p>
    <w:p w14:paraId="70DE9647"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З 1058 населених пунктів області 1030 забезпеченні широкосмуговим доступом до Інтернет, що становить 97%.</w:t>
      </w:r>
    </w:p>
    <w:p w14:paraId="26382272" w14:textId="77777777" w:rsidR="00F75CC8" w:rsidRDefault="008E5BC5" w:rsidP="00F75CC8">
      <w:pPr>
        <w:spacing w:line="276" w:lineRule="auto"/>
        <w:rPr>
          <w:rFonts w:ascii="Times New Roman" w:hAnsi="Times New Roman"/>
          <w:b/>
          <w:i/>
          <w:sz w:val="28"/>
          <w:szCs w:val="28"/>
        </w:rPr>
      </w:pPr>
      <w:r>
        <w:rPr>
          <w:rFonts w:ascii="Times New Roman" w:hAnsi="Times New Roman"/>
          <w:b/>
          <w:i/>
          <w:sz w:val="28"/>
          <w:szCs w:val="28"/>
        </w:rPr>
        <w:lastRenderedPageBreak/>
        <w:pict w14:anchorId="4D0DDB46">
          <v:shape id="_x0000_i1095" type="#_x0000_t75" style="width:444.75pt;height:275.25pt">
            <v:imagedata r:id="rId120" o:title=""/>
          </v:shape>
        </w:pict>
      </w:r>
    </w:p>
    <w:p w14:paraId="528E449B" w14:textId="77777777" w:rsid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До широкосмугового доступу до Інтернет підключено 2058 (68%) соціальних закладів, зокрема закладів освіти – 99%, медичних закладів – 68%, заклади соціального захисту – 100%, бібліотеки – 41%, будинки культури – 35%.</w:t>
      </w:r>
    </w:p>
    <w:p w14:paraId="36EADC4E" w14:textId="77777777" w:rsidR="00F75CC8" w:rsidRDefault="00F75CC8" w:rsidP="00F75CC8">
      <w:pPr>
        <w:jc w:val="both"/>
        <w:rPr>
          <w:rFonts w:ascii="Times New Roman" w:hAnsi="Times New Roman"/>
          <w:bCs/>
          <w:iCs/>
          <w:sz w:val="28"/>
          <w:szCs w:val="28"/>
        </w:rPr>
      </w:pPr>
    </w:p>
    <w:p w14:paraId="6B1268B0" w14:textId="77777777" w:rsidR="00F75CC8" w:rsidRPr="00F75CC8" w:rsidRDefault="008E5BC5" w:rsidP="00F75CC8">
      <w:pPr>
        <w:jc w:val="both"/>
        <w:rPr>
          <w:rFonts w:ascii="Times New Roman" w:hAnsi="Times New Roman"/>
          <w:bCs/>
          <w:iCs/>
          <w:sz w:val="28"/>
          <w:szCs w:val="28"/>
        </w:rPr>
      </w:pPr>
      <w:r>
        <w:rPr>
          <w:rFonts w:ascii="Times New Roman" w:hAnsi="Times New Roman"/>
          <w:bCs/>
          <w:iCs/>
          <w:sz w:val="28"/>
          <w:szCs w:val="28"/>
        </w:rPr>
        <w:pict w14:anchorId="27A1F1CF">
          <v:shape id="_x0000_i1096" type="#_x0000_t75" style="width:481.5pt;height:282pt">
            <v:imagedata r:id="rId121" o:title=""/>
          </v:shape>
        </w:pict>
      </w:r>
    </w:p>
    <w:p w14:paraId="3C47054C"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На території області функціонує 402 пункти незламності, які на 100% забезпечені підключенням до мережі Інтернет за технологією PON.</w:t>
      </w:r>
    </w:p>
    <w:p w14:paraId="0BA31B0A"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 xml:space="preserve">В територіальних громадах області впроваджуються інструменти електронної демократії, зокрема: е-петиція і е-звернення впроваджені у всіх 55 </w:t>
      </w:r>
      <w:r w:rsidRPr="00F75CC8">
        <w:rPr>
          <w:rFonts w:ascii="Times New Roman" w:hAnsi="Times New Roman"/>
          <w:bCs/>
          <w:iCs/>
          <w:sz w:val="28"/>
          <w:szCs w:val="28"/>
        </w:rPr>
        <w:lastRenderedPageBreak/>
        <w:t>громадах (100%), е-консультація - у 53 (96%) та бюджет участі – у 49 (89%). Ці електронні сервіси розміщені та доступні на офіційних вебресурсах громад.</w:t>
      </w:r>
    </w:p>
    <w:p w14:paraId="0B510DBA" w14:textId="77777777" w:rsidR="00F75CC8" w:rsidRDefault="008E5BC5" w:rsidP="00F75CC8">
      <w:pPr>
        <w:spacing w:line="276" w:lineRule="auto"/>
        <w:jc w:val="center"/>
        <w:rPr>
          <w:rFonts w:ascii="Times New Roman" w:hAnsi="Times New Roman"/>
          <w:b/>
          <w:i/>
          <w:sz w:val="28"/>
          <w:szCs w:val="28"/>
        </w:rPr>
      </w:pPr>
      <w:r>
        <w:rPr>
          <w:rFonts w:ascii="Times New Roman" w:hAnsi="Times New Roman"/>
          <w:b/>
          <w:i/>
          <w:sz w:val="28"/>
          <w:szCs w:val="28"/>
        </w:rPr>
        <w:pict w14:anchorId="0AC662D3">
          <v:shape id="_x0000_i1097" type="#_x0000_t75" style="width:423.75pt;height:245.25pt">
            <v:imagedata r:id="rId122" o:title=""/>
          </v:shape>
        </w:pict>
      </w:r>
    </w:p>
    <w:p w14:paraId="3F8849CC" w14:textId="77777777" w:rsidR="00F75CC8" w:rsidRDefault="00F75CC8" w:rsidP="00F75CC8">
      <w:pPr>
        <w:spacing w:line="276" w:lineRule="auto"/>
        <w:ind w:firstLine="567"/>
        <w:rPr>
          <w:rFonts w:ascii="Times New Roman" w:hAnsi="Times New Roman"/>
          <w:b/>
          <w:i/>
          <w:sz w:val="28"/>
          <w:szCs w:val="28"/>
        </w:rPr>
      </w:pPr>
    </w:p>
    <w:p w14:paraId="6A83FDE9"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Впровадження послуги Дія QR/Шеринг в Тернопільській області є частиною масштабної ініціативи цифрової трансформації державних послуг в Україні. Ця послуга дозволяє громадянам обмінюватися документами через мобільний додаток "Дія" за допомогою QR-коду, що спрощує взаємодію між громадянами та державними установами, а також бізнесом. Станом на ІІ квартал 2024 року дана послуга запроваджена в 55 ЦНАПах, 1 мобільному ЦНАПі та 141 віддаленому робочому місці, 173 закладах охорони здоров’я, 28 закладах фахової передвищої та вищої освіти, 19 закладах професійної (професійно-технічної) освіти, 450 школах та 300 дитячих садках. Послуга Дія QR/Шеринг стає невід'ємною частиною цифрової інфраструктури Тернопільської області, полегшуючи взаємодію громадян з державними та приватними установами, а також сприяючи цифровій трансформації регіону.</w:t>
      </w:r>
    </w:p>
    <w:p w14:paraId="64B0B593"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Активна робота проводиться з територіальними громадами області щодо впровадження систем електронного документообігу. Всі 55 територіальних громади підключено до системи електронної взаємодії з органами виконавчої влади (СЕВ ОВВ).</w:t>
      </w:r>
    </w:p>
    <w:p w14:paraId="6A32B1C0"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Впровадження політики відкритих даних у Тернопільській області є частиною загальної стратегії України з цифрової трансформації та прозорості державного управління. Політика відкритих даних спрямована на забезпечення доступності державної інформації для громадян, бізнесу та організацій, що сприяє покращенню управління, економічного зростання та громадського контролю. Відкриті дані надають можливість для підприємців та стартапів розробляти нові продукти і послуги, базуючись на державних даних. У Тернопільській області це може стимулювати розвиток бізнесу у сферах агропромисловості, транспорту, інфраструктури та туризму.</w:t>
      </w:r>
    </w:p>
    <w:p w14:paraId="35D9FB6D"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lastRenderedPageBreak/>
        <w:t>В регіоні реалізовується Національна стратегія зі створення безбар’єрного простору до 2030 року, ініційованої першою леді України Оленою Зеленською та підтримана Радою безбар’єрності. Стратегія спрямована на формування фізичної, інформаційної, цифрової, соціальної та громадянської, економічної та освітньої безбар’єрності для всіх суспільних груп населення.</w:t>
      </w:r>
    </w:p>
    <w:p w14:paraId="068F54ED"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В межах виконання завдань визначених Національною стратегією зі створення безбар’єрного простору до 2030 року в Тернопільській області реалізується флагманський проект „Створення цифрових безбар’єрних територіальних центрів”. Відкрито перші в Україні Центри цифрової безбар’єрності в Лановецькій та Хоростківській територіальних громадах. У вищезазначених центрах на постійній основі проводиться робота з підвищення базових навичок і знань у сфері цифрової та комп’ютерної грамотності, шляхом проведення навчань, консультацій та надання цифрових послуг для всіх груп населення.</w:t>
      </w:r>
    </w:p>
    <w:p w14:paraId="43B9B0C9"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В Тернополі відкрито перший в Україні імерсивний мультифункціональний хаб, метою якого є підвищення рівня комунікації та соціалізації різних верств населення, зокрема і вразливих груп. На базі хабу організовуються безоплатні публічні зустрічі, події, навчальні уроки у віртуальних класах. Окрім цього, за допомогою сучасних технологій, працівники медичної галузі спільно з науковцями зможуть створювати програми та продукти для реабілітації усіх суспільних груп населення.</w:t>
      </w:r>
    </w:p>
    <w:p w14:paraId="45BFDAB2"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До програми розвитку цифрових навичок на порталі Дія.Освіта протягом 2022 року залучено 92715 громадян області, 2023 року - 136468, за перше півріччя 2024 року залучено 15377 нових користувачів.</w:t>
      </w:r>
    </w:p>
    <w:p w14:paraId="6C35CA09"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В умовах сьогодення актуальним питанням є кібербезпека. В області впроваджуються заходи щодо захисту комп’ютерних мереж та окремих комп’ютерів від інтернет загроз, зокрема виявлення та попередження розповсюдження шкідливого програмного забезпечення, блокування фішингових сайтів, обмеження доступу до небажаного та небезпечного контенту тощо.</w:t>
      </w:r>
    </w:p>
    <w:p w14:paraId="6694A045" w14:textId="77777777" w:rsidR="00F75CC8" w:rsidRP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У області активно впроваджуються цифрові технології як у державному, так і в приватному секторах. Тернопіль є місцем для інноваційних стартапів і підприємств, що сприяють розвитку цифрових технологій. Тернопільський ІТ-кластер об’єднує ІТ-компанії міста для спільного розвитку нових технологій, організовує заходи і конференції, сприяє розвитку стартапів і просуванню цифрових інновацій у різних сферах. Ternopil Hub є коворкінгом та інноваційним простором, де стартапи та ІТ-спільнота області збираються для розробки нових ідей та проектів, спрямованих на модернізацію регіону. В Тернопільській області ІТ-спеціалістів готують два вищі навчальні заклади - Тернопільський національний технічний університет імені Івана Пулюя та Західноукраїнський національний університет. Функціонують ІТ-школи та ІТ-академії.</w:t>
      </w:r>
    </w:p>
    <w:p w14:paraId="6ED57192" w14:textId="77777777" w:rsidR="00F75CC8" w:rsidRDefault="00F75CC8" w:rsidP="00F75CC8">
      <w:pPr>
        <w:ind w:firstLine="567"/>
        <w:jc w:val="both"/>
        <w:rPr>
          <w:rFonts w:ascii="Times New Roman" w:hAnsi="Times New Roman"/>
          <w:bCs/>
          <w:iCs/>
          <w:sz w:val="28"/>
          <w:szCs w:val="28"/>
        </w:rPr>
      </w:pPr>
      <w:r w:rsidRPr="00F75CC8">
        <w:rPr>
          <w:rFonts w:ascii="Times New Roman" w:hAnsi="Times New Roman"/>
          <w:bCs/>
          <w:iCs/>
          <w:sz w:val="28"/>
          <w:szCs w:val="28"/>
        </w:rPr>
        <w:t xml:space="preserve">На території регіону свою діяльність провадять багато ІТ-компаній, які спеціалізують на розробці різного виду ІТ-продуктів. В ІТ-індустрії області зайнято більше тисячі спеціалістів. В регіоні працює 134 ІТ-компанії, які </w:t>
      </w:r>
      <w:r w:rsidRPr="00F75CC8">
        <w:rPr>
          <w:rFonts w:ascii="Times New Roman" w:hAnsi="Times New Roman"/>
          <w:bCs/>
          <w:iCs/>
          <w:sz w:val="28"/>
          <w:szCs w:val="28"/>
        </w:rPr>
        <w:lastRenderedPageBreak/>
        <w:t>спеціалізуються на розробці програмного забезпечення і цифрових рішень для бізнесу в сферах електронної комерції, фінансів, освіти, управління персоналом і будівництва, впровадженню систем для управління проєктами, розробці мобільних додатків та хмарних рішень, локалізації та перекладі цифрового контенту, пропонують рішення для цифровізації та оптимізації бізнес-процесів, забезпечуючи IT-консалтинг для підвищення ефективності через нові технології допомагаючи бізнесу реалізовувати інноваційні рішення для підвищення продуктивності.</w:t>
      </w:r>
    </w:p>
    <w:p w14:paraId="0D72ED92" w14:textId="77777777" w:rsidR="00680ABF" w:rsidRDefault="00680ABF" w:rsidP="00F75CC8">
      <w:pPr>
        <w:ind w:firstLine="567"/>
        <w:jc w:val="both"/>
        <w:rPr>
          <w:rFonts w:ascii="Times New Roman" w:hAnsi="Times New Roman"/>
          <w:bCs/>
          <w:iCs/>
          <w:sz w:val="28"/>
          <w:szCs w:val="28"/>
        </w:rPr>
      </w:pPr>
    </w:p>
    <w:p w14:paraId="0D10B383" w14:textId="77777777" w:rsidR="00680ABF" w:rsidRPr="00EC7347" w:rsidRDefault="00680ABF" w:rsidP="00EC7347">
      <w:pPr>
        <w:shd w:val="clear" w:color="auto" w:fill="FFFFFF"/>
        <w:ind w:left="567"/>
        <w:rPr>
          <w:rFonts w:ascii="Times New Roman" w:hAnsi="Times New Roman"/>
          <w:b/>
          <w:color w:val="050505"/>
          <w:sz w:val="28"/>
          <w:szCs w:val="28"/>
          <w:shd w:val="clear" w:color="auto" w:fill="FFFFFF"/>
        </w:rPr>
      </w:pPr>
      <w:r w:rsidRPr="00EC7347">
        <w:rPr>
          <w:rFonts w:ascii="Times New Roman" w:hAnsi="Times New Roman"/>
          <w:b/>
          <w:color w:val="050505"/>
          <w:sz w:val="28"/>
          <w:szCs w:val="28"/>
          <w:shd w:val="clear" w:color="auto" w:fill="FFFFFF"/>
        </w:rPr>
        <w:t>Адміністративні послуги</w:t>
      </w:r>
    </w:p>
    <w:p w14:paraId="54C36847" w14:textId="77777777" w:rsidR="00680ABF" w:rsidRPr="00B14287" w:rsidRDefault="00680ABF" w:rsidP="00680ABF">
      <w:pPr>
        <w:shd w:val="clear" w:color="auto" w:fill="FFFFFF"/>
        <w:jc w:val="both"/>
        <w:rPr>
          <w:rFonts w:ascii="Times New Roman" w:hAnsi="Times New Roman"/>
          <w:b/>
          <w:color w:val="050505"/>
          <w:sz w:val="36"/>
          <w:szCs w:val="36"/>
          <w:shd w:val="clear" w:color="auto" w:fill="FFFFFF"/>
        </w:rPr>
      </w:pPr>
    </w:p>
    <w:p w14:paraId="678454C4"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На сьогодні</w:t>
      </w:r>
      <w:r w:rsidRPr="00425B03">
        <w:rPr>
          <w:rFonts w:ascii="Times New Roman" w:hAnsi="Times New Roman"/>
          <w:bCs/>
          <w:sz w:val="28"/>
          <w:szCs w:val="28"/>
        </w:rPr>
        <w:t xml:space="preserve"> в</w:t>
      </w:r>
      <w:r>
        <w:rPr>
          <w:rFonts w:ascii="Times New Roman" w:hAnsi="Times New Roman"/>
          <w:bCs/>
          <w:sz w:val="28"/>
          <w:szCs w:val="28"/>
        </w:rPr>
        <w:t xml:space="preserve"> Тернопільській </w:t>
      </w:r>
      <w:r w:rsidRPr="00425B03">
        <w:rPr>
          <w:rFonts w:ascii="Times New Roman" w:hAnsi="Times New Roman"/>
          <w:bCs/>
          <w:sz w:val="28"/>
          <w:szCs w:val="28"/>
        </w:rPr>
        <w:t xml:space="preserve"> області </w:t>
      </w:r>
      <w:r>
        <w:rPr>
          <w:rFonts w:ascii="Times New Roman" w:hAnsi="Times New Roman"/>
          <w:bCs/>
          <w:sz w:val="28"/>
          <w:szCs w:val="28"/>
        </w:rPr>
        <w:t xml:space="preserve">створено та активно функціонують </w:t>
      </w:r>
      <w:r w:rsidRPr="00425B03">
        <w:rPr>
          <w:rFonts w:ascii="Times New Roman" w:hAnsi="Times New Roman"/>
          <w:bCs/>
          <w:sz w:val="28"/>
          <w:szCs w:val="28"/>
        </w:rPr>
        <w:t>55</w:t>
      </w:r>
      <w:r>
        <w:rPr>
          <w:rFonts w:ascii="Times New Roman" w:hAnsi="Times New Roman"/>
          <w:bCs/>
          <w:sz w:val="28"/>
          <w:szCs w:val="28"/>
        </w:rPr>
        <w:t xml:space="preserve"> центрів надання адміністративних послуг</w:t>
      </w:r>
      <w:r w:rsidRPr="00425B03">
        <w:rPr>
          <w:rFonts w:ascii="Times New Roman" w:hAnsi="Times New Roman"/>
          <w:bCs/>
          <w:sz w:val="28"/>
          <w:szCs w:val="28"/>
        </w:rPr>
        <w:t xml:space="preserve"> </w:t>
      </w:r>
      <w:r>
        <w:rPr>
          <w:rFonts w:ascii="Times New Roman" w:hAnsi="Times New Roman"/>
          <w:bCs/>
          <w:sz w:val="28"/>
          <w:szCs w:val="28"/>
        </w:rPr>
        <w:t xml:space="preserve">(далі – </w:t>
      </w:r>
      <w:r w:rsidRPr="00425B03">
        <w:rPr>
          <w:rFonts w:ascii="Times New Roman" w:hAnsi="Times New Roman"/>
          <w:bCs/>
          <w:sz w:val="28"/>
          <w:szCs w:val="28"/>
        </w:rPr>
        <w:t>ЦНАП</w:t>
      </w:r>
      <w:r>
        <w:rPr>
          <w:rFonts w:ascii="Times New Roman" w:hAnsi="Times New Roman"/>
          <w:bCs/>
          <w:sz w:val="28"/>
          <w:szCs w:val="28"/>
        </w:rPr>
        <w:t>)</w:t>
      </w:r>
      <w:r w:rsidRPr="00425B03">
        <w:rPr>
          <w:rFonts w:ascii="Times New Roman" w:hAnsi="Times New Roman"/>
          <w:bCs/>
          <w:i/>
          <w:iCs/>
          <w:sz w:val="28"/>
          <w:szCs w:val="28"/>
        </w:rPr>
        <w:t xml:space="preserve">, </w:t>
      </w:r>
      <w:r w:rsidRPr="00425B03">
        <w:rPr>
          <w:rFonts w:ascii="Times New Roman" w:hAnsi="Times New Roman"/>
          <w:bCs/>
          <w:sz w:val="28"/>
          <w:szCs w:val="28"/>
        </w:rPr>
        <w:t xml:space="preserve">160 </w:t>
      </w:r>
      <w:r>
        <w:rPr>
          <w:rFonts w:ascii="Times New Roman" w:hAnsi="Times New Roman"/>
          <w:bCs/>
          <w:sz w:val="28"/>
          <w:szCs w:val="28"/>
        </w:rPr>
        <w:t>віддалених робочих місць адміністраторів (далі – ВРМ)</w:t>
      </w:r>
      <w:r w:rsidRPr="00425B03">
        <w:rPr>
          <w:rFonts w:ascii="Times New Roman" w:hAnsi="Times New Roman"/>
          <w:bCs/>
          <w:sz w:val="28"/>
          <w:szCs w:val="28"/>
        </w:rPr>
        <w:t xml:space="preserve"> та </w:t>
      </w:r>
      <w:r w:rsidRPr="00425B03">
        <w:rPr>
          <w:rFonts w:ascii="Times New Roman" w:hAnsi="Times New Roman"/>
          <w:sz w:val="28"/>
          <w:szCs w:val="28"/>
        </w:rPr>
        <w:t>1 мобільний ЦНАП</w:t>
      </w:r>
      <w:r>
        <w:rPr>
          <w:rFonts w:ascii="Times New Roman" w:hAnsi="Times New Roman"/>
          <w:bCs/>
          <w:sz w:val="28"/>
          <w:szCs w:val="28"/>
        </w:rPr>
        <w:t xml:space="preserve">, всього 216 точок доступу до адміністративних послуг. Для порівняння у 2019 році, кількість  таких інституцій становила лише 30 центрів, з яких 13 працювали в територіальних громадах та  17 ВРМ. </w:t>
      </w:r>
    </w:p>
    <w:p w14:paraId="5AB4CF66"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Таким чином, на 83% збільшилась кількість ЦНАП у регіоні та станом на 01.07.2023 року Тернопільщина першою серед областей України відкрила ЦНАП у всіх територіальних громадах області.</w:t>
      </w:r>
    </w:p>
    <w:p w14:paraId="658560FB" w14:textId="77777777" w:rsidR="00680ABF" w:rsidRDefault="00680ABF" w:rsidP="00EC7347">
      <w:pPr>
        <w:shd w:val="clear" w:color="auto" w:fill="FFFFFF"/>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У період 3 2019 року по теперішній час штатна чисельність адміністраторів ЦНАП збільшилась в 3,5 раза та складає 635 адміністраторів.</w:t>
      </w:r>
    </w:p>
    <w:p w14:paraId="48E670B9" w14:textId="77777777" w:rsidR="00680ABF" w:rsidRDefault="00680ABF" w:rsidP="00680ABF">
      <w:pPr>
        <w:shd w:val="clear" w:color="auto" w:fill="FFFFFF"/>
        <w:ind w:firstLine="708"/>
        <w:jc w:val="both"/>
        <w:rPr>
          <w:rFonts w:ascii="Times New Roman" w:hAnsi="Times New Roman"/>
          <w:bCs/>
          <w:sz w:val="28"/>
          <w:szCs w:val="28"/>
        </w:rPr>
      </w:pPr>
    </w:p>
    <w:p w14:paraId="4B7F467E" w14:textId="77777777" w:rsidR="00680ABF" w:rsidRDefault="00EC7347" w:rsidP="00680ABF">
      <w:pPr>
        <w:shd w:val="clear" w:color="auto" w:fill="FFFFFF"/>
        <w:ind w:firstLine="708"/>
        <w:jc w:val="both"/>
        <w:rPr>
          <w:rFonts w:ascii="Times New Roman" w:hAnsi="Times New Roman"/>
          <w:bCs/>
          <w:sz w:val="28"/>
          <w:szCs w:val="28"/>
        </w:rPr>
      </w:pPr>
      <w:r w:rsidRPr="00680ABF">
        <w:rPr>
          <w:rFonts w:ascii="Times New Roman" w:hAnsi="Times New Roman"/>
          <w:noProof/>
          <w:sz w:val="28"/>
          <w:szCs w:val="28"/>
        </w:rPr>
        <w:object w:dxaOrig="8978" w:dyaOrig="7519" w14:anchorId="77C9FD35">
          <v:shape id="_x0000_i1098" type="#_x0000_t75" style="width:449.25pt;height:375.75pt" o:ole="">
            <v:imagedata r:id="rId123" o:title=""/>
            <o:lock v:ext="edit" aspectratio="f"/>
          </v:shape>
          <o:OLEObject Type="Embed" ProgID="Excel.Sheet.8" ShapeID="_x0000_i1098" DrawAspect="Content" ObjectID="_1796727685" r:id="rId124">
            <o:FieldCodes>\s</o:FieldCodes>
          </o:OLEObject>
        </w:object>
      </w:r>
    </w:p>
    <w:p w14:paraId="6CC02F14" w14:textId="77777777" w:rsidR="00680ABF" w:rsidRPr="00B660A5" w:rsidRDefault="00680ABF" w:rsidP="00680ABF">
      <w:pPr>
        <w:shd w:val="clear" w:color="auto" w:fill="FFFFFF"/>
        <w:ind w:firstLine="708"/>
        <w:jc w:val="both"/>
        <w:rPr>
          <w:rFonts w:ascii="Times New Roman" w:hAnsi="Times New Roman"/>
          <w:bCs/>
          <w:sz w:val="24"/>
          <w:szCs w:val="24"/>
        </w:rPr>
      </w:pPr>
      <w:r w:rsidRPr="00B660A5">
        <w:rPr>
          <w:rFonts w:ascii="Times New Roman" w:hAnsi="Times New Roman"/>
          <w:bCs/>
          <w:sz w:val="24"/>
          <w:szCs w:val="24"/>
        </w:rPr>
        <w:t>Рисунок 1. Динаміка розвитку мережі ЦНАП області</w:t>
      </w:r>
    </w:p>
    <w:p w14:paraId="23DB1445" w14:textId="77777777" w:rsidR="00680ABF" w:rsidRDefault="00680ABF" w:rsidP="00680ABF">
      <w:pPr>
        <w:shd w:val="clear" w:color="auto" w:fill="FFFFFF"/>
        <w:ind w:firstLine="708"/>
        <w:jc w:val="both"/>
        <w:rPr>
          <w:rFonts w:ascii="Times New Roman" w:hAnsi="Times New Roman"/>
          <w:bCs/>
          <w:sz w:val="28"/>
          <w:szCs w:val="28"/>
        </w:rPr>
      </w:pPr>
    </w:p>
    <w:p w14:paraId="26A5543D"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В області працює 16 Дія.Центрів, в яких запроваджено єдині стандарти щодо якості надання адміністративних послуг – зручно, швидко, просто, сучасно, безбар’єрно, надійно, доступно, професійно та людяно, Тернопільщина займає перше місце серед регіонів  за кількістю таких Центрів.</w:t>
      </w:r>
    </w:p>
    <w:p w14:paraId="2F9D7257" w14:textId="77777777" w:rsidR="00680ABF" w:rsidRDefault="00680ABF" w:rsidP="00680ABF">
      <w:pPr>
        <w:shd w:val="clear" w:color="auto" w:fill="FFFFFF"/>
        <w:ind w:firstLine="708"/>
        <w:jc w:val="both"/>
        <w:rPr>
          <w:rFonts w:ascii="Times New Roman" w:hAnsi="Times New Roman"/>
          <w:bCs/>
          <w:sz w:val="28"/>
          <w:szCs w:val="28"/>
        </w:rPr>
      </w:pPr>
      <w:r w:rsidRPr="00680ABF">
        <w:rPr>
          <w:rFonts w:ascii="Times New Roman" w:hAnsi="Times New Roman"/>
          <w:noProof/>
          <w:sz w:val="28"/>
          <w:szCs w:val="28"/>
        </w:rPr>
        <w:object w:dxaOrig="7565" w:dyaOrig="5751" w14:anchorId="1B03E22D">
          <v:shape id="Діаграма 28" o:spid="_x0000_i1099" type="#_x0000_t75" style="width:378pt;height:287.25pt;visibility:visible" o:ole="">
            <v:imagedata r:id="rId125" o:title=""/>
            <o:lock v:ext="edit" aspectratio="f"/>
          </v:shape>
          <o:OLEObject Type="Embed" ProgID="Excel.Sheet.8" ShapeID="Діаграма 28" DrawAspect="Content" ObjectID="_1796727686" r:id="rId126">
            <o:FieldCodes>\s</o:FieldCodes>
          </o:OLEObject>
        </w:object>
      </w:r>
    </w:p>
    <w:p w14:paraId="463846B3" w14:textId="77777777" w:rsidR="00680ABF" w:rsidRPr="00B660A5" w:rsidRDefault="00680ABF" w:rsidP="00680ABF">
      <w:pPr>
        <w:shd w:val="clear" w:color="auto" w:fill="FFFFFF"/>
        <w:ind w:firstLine="708"/>
        <w:jc w:val="both"/>
        <w:rPr>
          <w:rFonts w:ascii="Times New Roman" w:hAnsi="Times New Roman"/>
          <w:bCs/>
          <w:sz w:val="24"/>
          <w:szCs w:val="24"/>
        </w:rPr>
      </w:pPr>
      <w:r w:rsidRPr="00B660A5">
        <w:rPr>
          <w:rFonts w:ascii="Times New Roman" w:hAnsi="Times New Roman"/>
          <w:bCs/>
          <w:sz w:val="24"/>
          <w:szCs w:val="24"/>
        </w:rPr>
        <w:t>Рисунок 2. Кількість Дія.Центрів в розрізі областей України</w:t>
      </w:r>
      <w:r>
        <w:rPr>
          <w:rFonts w:ascii="Times New Roman" w:hAnsi="Times New Roman"/>
          <w:bCs/>
          <w:sz w:val="24"/>
          <w:szCs w:val="24"/>
        </w:rPr>
        <w:t>, станом на 01.09.2024р.</w:t>
      </w:r>
    </w:p>
    <w:p w14:paraId="77FD2BB9" w14:textId="77777777" w:rsidR="00680ABF" w:rsidRDefault="00680ABF" w:rsidP="00680ABF">
      <w:pPr>
        <w:shd w:val="clear" w:color="auto" w:fill="FFFFFF"/>
        <w:ind w:firstLine="708"/>
        <w:jc w:val="both"/>
        <w:rPr>
          <w:rFonts w:ascii="Times New Roman" w:hAnsi="Times New Roman"/>
          <w:bCs/>
          <w:sz w:val="28"/>
          <w:szCs w:val="28"/>
        </w:rPr>
      </w:pPr>
    </w:p>
    <w:p w14:paraId="46834B39" w14:textId="77777777" w:rsidR="00680ABF" w:rsidRDefault="00680ABF" w:rsidP="00EC7347">
      <w:pPr>
        <w:shd w:val="clear" w:color="auto" w:fill="FFFFFF"/>
        <w:ind w:firstLine="567"/>
        <w:jc w:val="both"/>
        <w:rPr>
          <w:rFonts w:ascii="Times New Roman" w:hAnsi="Times New Roman"/>
          <w:sz w:val="28"/>
          <w:szCs w:val="28"/>
          <w:shd w:val="clear" w:color="auto" w:fill="FFFFFF"/>
        </w:rPr>
      </w:pPr>
      <w:r>
        <w:rPr>
          <w:rFonts w:ascii="Times New Roman" w:hAnsi="Times New Roman"/>
          <w:bCs/>
          <w:sz w:val="28"/>
          <w:szCs w:val="28"/>
        </w:rPr>
        <w:t xml:space="preserve">За підсумками 2019-2023 років в області надано майже 2 млн адміністративних послуг, </w:t>
      </w:r>
      <w:r w:rsidRPr="0045297F">
        <w:rPr>
          <w:rFonts w:ascii="Times New Roman" w:hAnsi="Times New Roman"/>
          <w:sz w:val="28"/>
          <w:szCs w:val="28"/>
        </w:rPr>
        <w:t>до бюджетів усіх рівнів</w:t>
      </w:r>
      <w:r w:rsidRPr="0045297F">
        <w:rPr>
          <w:rFonts w:ascii="Times New Roman" w:hAnsi="Times New Roman"/>
          <w:sz w:val="28"/>
          <w:szCs w:val="28"/>
          <w:shd w:val="clear" w:color="auto" w:fill="FFFFFF"/>
        </w:rPr>
        <w:t xml:space="preserve"> надійшло коштів </w:t>
      </w:r>
      <w:r>
        <w:rPr>
          <w:rFonts w:ascii="Times New Roman" w:hAnsi="Times New Roman"/>
          <w:sz w:val="28"/>
          <w:szCs w:val="28"/>
          <w:shd w:val="clear" w:color="auto" w:fill="FFFFFF"/>
        </w:rPr>
        <w:t>у сумі</w:t>
      </w:r>
      <w:r w:rsidRPr="0045297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понад 95</w:t>
      </w:r>
      <w:r w:rsidRPr="0045297F">
        <w:rPr>
          <w:rFonts w:ascii="Times New Roman" w:hAnsi="Times New Roman"/>
          <w:sz w:val="28"/>
          <w:szCs w:val="28"/>
          <w:shd w:val="clear" w:color="auto" w:fill="FFFFFF"/>
        </w:rPr>
        <w:t xml:space="preserve"> млн  грн</w:t>
      </w:r>
      <w:r>
        <w:rPr>
          <w:rFonts w:ascii="Times New Roman" w:hAnsi="Times New Roman"/>
          <w:sz w:val="28"/>
          <w:szCs w:val="28"/>
          <w:shd w:val="clear" w:color="auto" w:fill="FFFFFF"/>
        </w:rPr>
        <w:t>.</w:t>
      </w:r>
    </w:p>
    <w:p w14:paraId="35E99CA7" w14:textId="77777777" w:rsidR="00680ABF" w:rsidRDefault="00680ABF" w:rsidP="00680ABF">
      <w:pPr>
        <w:shd w:val="clear" w:color="auto" w:fill="FFFFFF"/>
        <w:ind w:firstLine="708"/>
        <w:jc w:val="both"/>
        <w:rPr>
          <w:rFonts w:ascii="Times New Roman" w:hAnsi="Times New Roman"/>
          <w:sz w:val="28"/>
          <w:szCs w:val="28"/>
          <w:shd w:val="clear" w:color="auto" w:fill="FFFFFF"/>
        </w:rPr>
      </w:pPr>
      <w:r w:rsidRPr="00680ABF">
        <w:rPr>
          <w:rFonts w:ascii="Times New Roman" w:hAnsi="Times New Roman"/>
          <w:noProof/>
          <w:sz w:val="28"/>
          <w:szCs w:val="28"/>
          <w:lang w:eastAsia="uk-UA"/>
        </w:rPr>
        <w:object w:dxaOrig="8660" w:dyaOrig="5060" w14:anchorId="7F089F00">
          <v:shape id="Діаграма 32" o:spid="_x0000_i1100" type="#_x0000_t75" style="width:432.75pt;height:252.75pt;visibility:visible" o:ole="">
            <v:imagedata r:id="rId127" o:title=""/>
            <o:lock v:ext="edit" aspectratio="f"/>
          </v:shape>
          <o:OLEObject Type="Embed" ProgID="Excel.Sheet.8" ShapeID="Діаграма 32" DrawAspect="Content" ObjectID="_1796727687" r:id="rId128">
            <o:FieldCodes>\s</o:FieldCodes>
          </o:OLEObject>
        </w:object>
      </w:r>
    </w:p>
    <w:p w14:paraId="5E2B8F6D" w14:textId="77777777" w:rsidR="00680ABF" w:rsidRPr="00B660A5" w:rsidRDefault="00680ABF" w:rsidP="00680ABF">
      <w:pPr>
        <w:shd w:val="clear" w:color="auto" w:fill="FFFFFF"/>
        <w:ind w:firstLine="708"/>
        <w:jc w:val="both"/>
        <w:rPr>
          <w:rFonts w:ascii="Times New Roman" w:hAnsi="Times New Roman"/>
          <w:bCs/>
          <w:sz w:val="24"/>
          <w:szCs w:val="24"/>
        </w:rPr>
      </w:pPr>
      <w:r w:rsidRPr="00B660A5">
        <w:rPr>
          <w:rFonts w:ascii="Times New Roman" w:hAnsi="Times New Roman"/>
          <w:bCs/>
          <w:sz w:val="24"/>
          <w:szCs w:val="24"/>
        </w:rPr>
        <w:t>Рисунок 3. Динаміка кількості наданих послуг впродовж 2019 -2023 років.</w:t>
      </w:r>
    </w:p>
    <w:p w14:paraId="482A43DB" w14:textId="77777777" w:rsidR="00680ABF" w:rsidRDefault="00680ABF" w:rsidP="00680ABF">
      <w:pPr>
        <w:shd w:val="clear" w:color="auto" w:fill="FFFFFF"/>
        <w:ind w:firstLine="708"/>
        <w:jc w:val="both"/>
        <w:rPr>
          <w:rFonts w:ascii="Times New Roman" w:hAnsi="Times New Roman"/>
          <w:bCs/>
          <w:sz w:val="28"/>
          <w:szCs w:val="28"/>
        </w:rPr>
      </w:pPr>
    </w:p>
    <w:p w14:paraId="1879FAAF"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 xml:space="preserve">Загалом кожен ЦНАП області </w:t>
      </w:r>
      <w:r w:rsidRPr="00680ABF">
        <w:rPr>
          <w:rFonts w:ascii="Times New Roman" w:hAnsi="Times New Roman"/>
          <w:bCs/>
          <w:color w:val="000000"/>
          <w:sz w:val="28"/>
          <w:szCs w:val="28"/>
        </w:rPr>
        <w:t xml:space="preserve">надає від 117 до 450 різних </w:t>
      </w:r>
      <w:r>
        <w:rPr>
          <w:rFonts w:ascii="Times New Roman" w:hAnsi="Times New Roman"/>
          <w:bCs/>
          <w:sz w:val="28"/>
          <w:szCs w:val="28"/>
        </w:rPr>
        <w:t xml:space="preserve">видів адміністративних послуг, адміністратори підключені та </w:t>
      </w:r>
      <w:r w:rsidRPr="00680ABF">
        <w:rPr>
          <w:rFonts w:ascii="Times New Roman" w:hAnsi="Times New Roman"/>
          <w:bCs/>
          <w:color w:val="000000"/>
          <w:sz w:val="28"/>
          <w:szCs w:val="28"/>
        </w:rPr>
        <w:t xml:space="preserve">працюють у 12 Єдиних </w:t>
      </w:r>
      <w:r>
        <w:rPr>
          <w:rFonts w:ascii="Times New Roman" w:hAnsi="Times New Roman"/>
          <w:bCs/>
          <w:sz w:val="28"/>
          <w:szCs w:val="28"/>
        </w:rPr>
        <w:t>та Державних реєстрах.</w:t>
      </w:r>
    </w:p>
    <w:p w14:paraId="1A92C20D"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lastRenderedPageBreak/>
        <w:t xml:space="preserve">Особлива увага приділяється питанню інтеграції в ЦНАП найбільш запитуваних серед суб’єктів звернення послуг. На сьогодні сервіс з оформлення й видачі біометричних паспортних документів  запроваджений у 11 центрах, </w:t>
      </w:r>
      <w:r w:rsidRPr="00680ABF">
        <w:rPr>
          <w:rFonts w:ascii="Times New Roman" w:hAnsi="Times New Roman"/>
          <w:bCs/>
          <w:color w:val="000000"/>
          <w:sz w:val="28"/>
          <w:szCs w:val="28"/>
        </w:rPr>
        <w:t xml:space="preserve">налічується 16  </w:t>
      </w:r>
      <w:r>
        <w:rPr>
          <w:rFonts w:ascii="Times New Roman" w:hAnsi="Times New Roman"/>
          <w:bCs/>
          <w:sz w:val="28"/>
          <w:szCs w:val="28"/>
        </w:rPr>
        <w:t>робочих станцій. Крім того, у 8 територіальних громадах області вживаються заходи щодо запровадження паспортних послуг у ЦНАП.</w:t>
      </w:r>
    </w:p>
    <w:p w14:paraId="0B2B223A"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Також, практично запроваджені послуги щодо державної реєстрації (перереєстрації) транспортних засобів та видачі (обміну) посвідчень водія у 4 ЦНАП Байковецької, Бережанської, Заліщицької та Трибухівської ТГ, ще 8 ЦНАП здійснюють заходи щодо запровадження транспортних послуг.</w:t>
      </w:r>
    </w:p>
    <w:p w14:paraId="10CCB2B6" w14:textId="77777777" w:rsidR="00680ABF" w:rsidRDefault="00680ABF" w:rsidP="00680ABF">
      <w:pPr>
        <w:shd w:val="clear" w:color="auto" w:fill="FFFFFF"/>
        <w:ind w:firstLine="708"/>
        <w:jc w:val="both"/>
        <w:rPr>
          <w:rFonts w:ascii="Times New Roman" w:hAnsi="Times New Roman"/>
          <w:bCs/>
          <w:sz w:val="28"/>
          <w:szCs w:val="28"/>
        </w:rPr>
      </w:pPr>
    </w:p>
    <w:tbl>
      <w:tblPr>
        <w:tblW w:w="0" w:type="auto"/>
        <w:tblInd w:w="108" w:type="dxa"/>
        <w:tblLook w:val="04A0" w:firstRow="1" w:lastRow="0" w:firstColumn="1" w:lastColumn="0" w:noHBand="0" w:noVBand="1"/>
      </w:tblPr>
      <w:tblGrid>
        <w:gridCol w:w="4814"/>
        <w:gridCol w:w="4815"/>
      </w:tblGrid>
      <w:tr w:rsidR="00370598" w14:paraId="3354D44C" w14:textId="77777777" w:rsidTr="00EC7347">
        <w:tc>
          <w:tcPr>
            <w:tcW w:w="4814" w:type="dxa"/>
            <w:shd w:val="clear" w:color="auto" w:fill="auto"/>
          </w:tcPr>
          <w:p w14:paraId="17F0A6F8" w14:textId="77777777" w:rsidR="00680ABF" w:rsidRPr="00EC7347" w:rsidRDefault="00000000" w:rsidP="00EC7347">
            <w:pPr>
              <w:jc w:val="both"/>
              <w:rPr>
                <w:rFonts w:ascii="Times New Roman" w:hAnsi="Times New Roman"/>
                <w:bCs/>
                <w:sz w:val="28"/>
                <w:szCs w:val="28"/>
              </w:rPr>
            </w:pPr>
            <w:r>
              <w:rPr>
                <w:rFonts w:eastAsia="Calibri"/>
                <w:noProof/>
                <w:szCs w:val="22"/>
              </w:rPr>
              <w:pict w14:anchorId="18D42A63">
                <v:group id="Групувати 21" o:spid="_x0000_s2159" style="position:absolute;left:0;text-align:left;margin-left:10.6pt;margin-top:9pt;width:185.35pt;height:255.15pt;z-index:10;mso-position-horizontal-relative:margin;mso-width-relative:margin;mso-height-relative:margin" coordsize="43819,6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eoWLAYAAGpEAAAOAAAAZHJzL2Uyb0RvYy54bWzsnM9v1EYUx++V+j9Y&#10;rtRTN+sZ/96SIBQIQgIaUSiXvXi9s7tWbY819mbDjdJDValSe2qv/RNSKlpKIf0XvP9Rv2M7S0hi&#10;AcsegjVCbOx5nl/P7zNv/GbsK1cPk1g7YCKPeLqtky1D11ga8nGUTrf1B/f3ep6u5UWQjoOYp2xb&#10;f8Ry/erOp59cWWQDRvmMx2MmNBSS5oNFtq3PiiIb9Pt5OGNJkG/xjKUQTrhIggKnYtofi2CB0pO4&#10;Tw3D6S+4GGeChyzPkXq9Fuo7VfmTCQuLryaTnBVavK2jbUX1K6rfkfzt71wJBlMRZLMobJoRrNGK&#10;JIhSVLoq6npQBNpcROeKSqJQ8JxPiq2QJ30+mUQhq/qA3hDjTG9uCj7Pqr5MB4tptlITVHtGT2sX&#10;G949uCmyr7N9AU0ssil0UZ3JvhxORCL/opXaYaWyRyuVscNCC5FITdv0HVPXQshMahmWYddKDWfQ&#10;/Ll84exGk9MyPeJbdp3ToaZrUEfm7J9U3H+jOVkUDvC/0QGOzung7baCXMVcML0pJHmnMpJAfDvP&#10;erhdWVBEoyiOikeV6eHGyEalB/tRuC/qE6hzX2jReFt3YfhpkMDky9/L58vvlt+Xr8rj8oUmBWOW&#10;hzDC8jek/LF8XB6Vf5XPIH+1/PkLbfljeayVL5e/ItMTZH2y/EnDwbPyhUz4QitflEfLx0g5wvER&#10;/v6L/K+WTz7/7PDal9VP+Uv5FOnH5ctK/nz5g6xbK/8u/6yqeYYqj8unMlv5vPxHw8l/so1S/bJL&#10;sheyT/JunOviKI6yvSiOpWXI40aZ6M4Zm7zgftT2fp2H84SlRQ2wYDH0ytN8FmW5rokBS0YMChS3&#10;xgTGgcGjgBIzEaVFRdh4zgsMJbL6XExHu7HQDgLQvbe3axhGdUk+C8asTrVsmYiO4OqguMPHdTIx&#10;T9Jhbk0x8ppM5MWqxMUsKlhjkqtacb3sdVVgIVgRzuThBAq5h8Gmtt/8RFBp77XCpC5zoCZzvAtc&#10;b0WkbvBNxhNNthxKQxsqFQQHt/OmNVIiL2luZt2AqmVoT33DcfDRgOXRFrCkoAFrdzB8kMMpDb+5&#10;df/GveG1LJMD8vA2D4N4eOdkCB4+jNIxX+TDW3dZsRvA5Qx3eVrAMrcewqsMs3TaK0SQ5lkgkNjL&#10;gjzPuCh6UcjTnmDj1ylJlIcsjoOU8XkOUQiXN41ZL+ZT3itm82SUBlG8hRIvG2NQ2puM1ayIUJqz&#10;9JrUsG2M0jAu36UY6AE68Qzb0TU4UM8hpKHrxObfFwZttACWQDyYF7yy3TNomAT1GRg14WGo69oO&#10;MesqVz7IdonbOBLTon4N/MqPvCckwSDlcnyr9BCnktVVAsqUKRU8Hz1HVhtHECiOmrnZO/uqy88R&#10;tX1qyNmH4ujCB4s1J3oeRsILJ3pSoDjqIEeUGhZtOLJM6ip/9MYD+poc+X4LR1KgOOogR47jU9Jw&#10;RB1CEUaoJl1qXlcFutbkiBh4bL7QIVUSRVIHSSLUxb96ZocwokObGJwi6cNIgkpbSIJEkdRBkmzL&#10;QbShIom4xLAcX/mkU4sva/uktockDFaKJKxqvWdk/PJHG4hreKaDUBKiDQQhORc3Ws3uXi9jrk0S&#10;JswtPgkS5ZO6RxJFyNs08RAMkixq+cSyFEkb8EkEbv5ikqREkdQ9kkzDptTBhAMkmZZl+YiGK5/0&#10;4T4Ja4BtJEGiSOogSZT4nombK0nyPCy/qtjd6U1q687usJTQRhIkiqQOkkSoR806dmf6tmepgMNG&#10;QGrb3UCI2t4gt9F2L+DguYbhu5VLck3PVSBtYlWWEGysanlKgkR5pA6CRIltyf10cm5HbZcaVD0l&#10;bSLe0BoDJyoG3k2X5NrExVsNDUnEw5YwFW/YQLwBXr7FJ0GifFL3fBLC3j45WU0yLM+izUsdaofD&#10;B+1wkNuvWkhSq0md9EnURdQb7+hVPsk1LddXq0kbCTi0bV8lRO1f7SRJnm0azbIsdXy8JaVC4JsA&#10;CZ69xSVJiZrcdW9yR3zThFeqXZKP3atqg8NGQne0dVlWShRJ3SOJelg/agIOlud72Dp0GQMO1Zcd&#10;8EGL6mMPzcc35Avap89xfPoTITv/AwAA//8DAFBLAwQKAAAAAAAAACEAfmpStGBoAgBgaAIAFAAA&#10;AGRycy9tZWRpYS9pbWFnZTEucG5niVBORw0KGgoAAAANSUhEUgAAAjcAAAMMCAYAAAHY5bbiAAAA&#10;AXNSR0IArs4c6QAAAARnQU1BAACxjwv8YQUAAAAJcEhZcwAAIdUAACHVAQSctJ0AAP+lSURBVHhe&#10;7F0FfBzH9ZbTBhtu0lAbaNKmbaBN808aNjMzxDEz27IsWwaZLTOzLTMzs8zMzDJJsmQQ8530/vPN&#10;zZ729uZQd9JJ3u/3+363+2Z2b3d29u3Am/f8dOjQYQ9ZWVnZv3TyI7H7ZKDb5NKEmwZZARghU/az&#10;s7Mr8UwMikzsFn50nlh8lHLTzlIcWvghu3l7FIcVfjQN+be0AOxRHFpw0WjIv7LFph8x4KZq9Xvf&#10;6kbdpTi17yM+Pv515aIX7xhHYafXXlPfiIy9ZlSVyp2l+Gvfx5JdI6U3YI9DFzaxkvWdXYvqDvgr&#10;Ve/zLt9vO+Z7qzxqir/3bRgMhmKyi88LikvwbSh6Bdx2bAEt2DaEuk4qRWGnlnPZqr2TzOmeIHsg&#10;4QnJj3y/cFijbV/1xn40enTu9IgzLNP9DxQVZUgSf+37KN7ej0q29aNyreQ3ZIsXwg9J5c5Q/LVv&#10;Ijbx0fFfOuZcbFG2jUJS34CnyboR5m1xGb6Jou39MtQXDqKAlEJS6yBbPM9qzsHzm6hmv7+YZUFT&#10;a9Ge06vsHo9CEpfhm0AhyC4ctWkrU8jSNA0zMtOtZPcf3aZT1/ZQia7PUMcJxSg4tA51mViS5m4Z&#10;RHWCP6RinX/H/0Nchm+CPdgi2huzxUZDPqOrd07SLwF/lqaDE1d1kcoVlg94lf82b2rsJC7B96Fc&#10;/Njl7S1uBlwRNs5KZotZ2Vn8d+i8ZmbZkUtb+OsFYJ99vm+Jvy0YmLOlP7/wZkO/pCmr/c035ogn&#10;ws9J5Wqev3nQYj8m9q7vt2sU4IIfJURR0U5FLG7CEzQaDVK5+GvfBy4WX460jGTpjTjL5LQEK9mt&#10;+xetZJmZ2f8n/tr3oVw0EJcQY74J/7HFzNvjVnQwbyss7f88/z1x46hVmpqjl1nrMfHXvg/1RQPK&#10;dnKqdU2QsXyPl/nvjhOLuH4Zxnrq+8+uZf2wiVS51xtW+RWKv/c9qFvFaqoLB6zT/0OL/Z0nFlvs&#10;54biUvIX/I4ZsI0ZgZW7bX+aAZkcVCBLO3l1F//9bcg/rdJskV9cfkB2MSBgs1XMiOEJoHQ3kz4B&#10;78Vc5TJsA5EPb/BfjAICkEfH3jHnd4XicvMW4VHnpRcDlu3+B/7bdPi/qdf0qrRm32TqxJr46jzK&#10;TQMGzecYUO9HPrxJV++e5HKAdw1U6fYoLjdvIbsQV1gh8FV+o7I0W1QgS7PFn9s/P0Rcct5BdiEK&#10;S3Z91ko2fEFT+n5MTpMfTx+vmDqPI7paMArFJect1h+YweejZczITJPK1WMtrhROuzE/ulU4+NSL&#10;y/U+8If9Q+sZnLnQB7H3aOmOsVbyiAc3zdtJqfEWafaoIJkds3jHCLFnH+KyvY9Gwz7Pkl20mjX6&#10;vieVa1m8y9Pm7Zi4e+btBoP+TkEzqvHztBj+FXUY97M5TaECrVzG34b8K28KSPbnBYFGozFF3IL3&#10;IPtjVzhkYSP+q52Em7WxL/+9E32FbkScsUizR2drD9iqFT0tbsPzSE5LMsj+1BYxG1ku4CX2mvyN&#10;t2qVL1imIYP/JiQ/tsjvbYrb8A5kf+gugbikBxaysgEv8t/zTgxugZV6/lEq13L13skwVHjKdBce&#10;AusjJbDP7l9kfyhjqW7P8d/p63tapWk5ckkrK9no5d2tZI4IrAmbIE1TKG7HM8AJAfUfLNs50byd&#10;kp5EsYk5YzIRD66bt9U8ff2AlQyvGX5rsFcO3QFtupatR30nlcuovWZw68HZuS8c7UlB2Z+pCR3S&#10;Ybz1Z9aYZbSSgQ0GfGLenrEhiMr3eMUiXSHGbsp2f4lKdoOOKsI++b+3ymOPZfu8T+X8Ta8oKG7R&#10;fahPrnD44uZWMmdYJ/gDqVzL4XMb0a6TS6Vp/pPLWMnGLG9n3t50eLZFmj2KW3QfspOCHcb9ZLF/&#10;/Nxei30ZZTVu7YHpNG1dT/OcU/cp5WjxzpF0+MImq7zKcMcSlp5uowuipq2axfRlfXF7uYPs5DL2&#10;G99CKpfxwLn15u1KPV+3SFN45fYR/jt/62D++3bbv5vTSnTNaUGDu0+vsth3RHFruYfs5PY4aXU3&#10;qdwWtx6dbyUzGjOpbv+PrOQ2qRpAw7wU9udtHGiWBc+oY94G27NaL24vd1Cf1FV2HP8LNRj4CbUa&#10;+Y2VoWOxLqZBqeW7rTufLhEFoyocGc9c32clY92GfuIWcwf1SRW9Ua33Oy5/LbzFoh3kcnvMyMiI&#10;EbeXOwxb2NR80rsxV/hvyKJmrGYUpfqsC1C081M0gSnUdmN/MOdzhphGaTHi/6Rp9ug/pQw1Hvo5&#10;bT4yx6IHP2ppGzpxZSffhtJW5LYobi932Lcv8U3lhECb0c43wJxh/zn1pHItlVkGVymzOgXZq3VS&#10;3GLuIDs52CzkP1K5M1SP/C3dNZr/FmO1UJGpWbv/+7Rh43TWkjZN4qlZ2v8FK5mzFLeXO8hOnEOT&#10;EUBqWhL/VZStt4n58VNXd5v3FajzqCmDuD3PQPanWl64dVgqzw0N7PMuk6sJKL+2oOSFEoeBJnu1&#10;7ohbyz3SM1LMf+AOo2Nzhj0t5NE5Y8cyRjy4YSX7dfA/LPaBfqF1aMfxxTRuRUf6ddCnFulmsk+/&#10;UjjitjwD6Z+5yCmbFkrl4A4b8+H1WXtJJlcTkMmtKAqnRDsfLBxXOWmlvNX9OOE+/20x4mv+CwXv&#10;VAGJwinW3o9qBb3nuQLS/pH6i5OfzM7O4gUDXLl7QmzZKCilVS0obi33OK1qa8zfMpiaDsv5lM/e&#10;1I8Cp1eig+c38v0Bc+qb0xwxcFolqbzFiP9K5Woq0MqxdkIrM1MpHLYtbs0zsPojF6gMost44qqp&#10;dQtOXd2dGmoUrow3Is9JC0bh5kOhUrnCzPRUzxaOAtmf5YbqdQxFOztvQAlMWNWZ4pNjaeG2YbTz&#10;xBJaGjaawk6aVtvYorgN70D2h45YnDUQFajlCjqPLWohd4aATA7Tt9PXd/P0I2c2ZA+c28CcZjBk&#10;eqdwmBJ+E3+IDqf6Yuxxy9F5/CIBRaZ8XQBFBvNY9b4zlOWvHfw+7T+3zkquUNyK56H8gSso5W+a&#10;nqnW+y2Li5QRUO/3C63NZWooaekZqRT1MNwiv5raUUM1xe14FrI/cpbFOjseA1LfPAhPA4C62aCG&#10;Itt9ejl1FlZiiclxFiYwsrEncTueh/aPPMWtx+aLW7aGOp8Ctcwehy3OGZNSKG7FO8CctisX6IjQ&#10;EzK5jJ74X3Eb3oVszZMtht+/IJW7yluRts8T5l9LKgfjkh6at8Xlewf4A9blj1X+LDccudRyjtyW&#10;km2uajHP3tDHIk1NGF3iF7oG40uYRVWGVMev7MR/xW14HqxQHikX4iwTWSNNJgdrqZYhgkt3jrLY&#10;l3HZjpE2p5jt0ev+c9gfrNb+6YSVndlT6UyNh37GlxHiiVXs+RqXnbwWZpFXy2nCAmPsivY0fHEL&#10;3ro9eH49zdjQi/XZ+vLx41V7TFYTD+OjLI4N3RRssV+mbc42iOvYdNi6GyFuxXvQ/qEt2hobBtHf&#10;Gr2srYUMPWv1vpoTV3ellXvG8zWbq/dNot4zq3N52R4vUd95lZ1W1oC4De+AtT3+Kftj0GDMoNR0&#10;0zoqZ9o3Cg9d2MgafpZKFWunbJnoHmAt4bhES4MnGWXW7eI2vIfIhzdviE28bsn40zM39ltdiELM&#10;VcFa69jlbdxCVJsuW7U3dW0P83ZaRgpV6mWy3kpLtx62TUyJs5LJyP7/vrjsvMWe0yv4fNTxK9up&#10;04TiNHDerxYXBrQdI58EXH9wulSuptJ8WBd91irNFu9EXzZvQymLS80fqC8MVAwhtaOHmayHrN4H&#10;tTrq/uNbNH5VZ0LPGroGMqwbV9KNWaYFJJni1xmyL+49cal5D/WFJCbZ/ow/ijeNBasJnLpq+sKh&#10;9gHaPCDaLhsPzZKmabli91i6HX3JvC8uM++Rnp41VX1hkKn31dx4wPrmlKFWV6gsP5q6zrGBZZWg&#10;P/FffrH5AeVC2GtUBvva6RXl66EdOs1KkU/gqW0FH8Tdo2GLrOfAS3V/xopXbTQLAH6h+QHFAEns&#10;OmwTVev9tlRuiw8eR1jJZIWjZuv9ObUq7OSy/CscNXAxixdnv8VqUQPl4obNt3zyKU6uCNZy/QHT&#10;123vmVXSAlFTfdz9x+G+UThqsAJ6BxfHUAr77Pd9JntLfeGuEp5OsGRaViAKE1Me8bzq15NfUEGB&#10;2hjJHcoKRc2H8RG0YPsw1paaQX1mmVrhgPh730daelrcpFVdrW7cTDEhp104CwKyQlFz5DKT5SuM&#10;vgOmly1YtUcBa6Q1VG46JTXRXACX7xzjnpmUOXItB8ytJy0Uheq8m4/MLJiFA7ACCsakvy3jTFk/&#10;TFYgaqrzBs4oV3ALR4H6hpyhrFAUavOKvyiY0N6MjOhnjV6aMyYkKxSFmGBUHyv+puBi/rah/EYm&#10;rwngv3DXgEVny8LGWNyoQpgBywoGVDq+lZr5GW7dv1SwC0fpgLpCWaEoVOdjnd78HbrILZhS7qC+&#10;IYWLdgy3kim0VShKrVET49NZDOLvCjZwQ6W6PWt+HbQ3q2V6Zqp5u/nw/1gYQCgrBMHJK7tFilMW&#10;XERGGgNZp+M5sYuadUe5QRmRh1UMeoAVNZJ0NfkJCxu0NwlTlnX7ppVTbtgszzLGKNsy8pMVNoRH&#10;n6Nm7JXBDWKCUIg5tDev3pcxM9O4lh/4JCAh5dFp5cYxhqMuCC3rDviocNYee7h178FEpQCUVTSN&#10;hn5G1fq8TRV7vk7Hr+ygXSeWciciyqJ9HMd0lXnaqVAjMTmOh1h5GBeZqRQUGB550cqDS+jmYHze&#10;7xw6lP1ffvCTjLFrAj9EoSjDIEKsQ4cOHTq8CShc1gH9n9h9MqB8hi/fOc6/NkTEQ7TAsotnYKg3&#10;8GOeBxCiwg+lYJxlXFzWVHFo4QbM4GQFYIvftvUrLg4t3GC64wdZAdjjzchzBfuV4kqBQezy16bN&#10;aOtYVbA01cqcISvUPuLUvg/1hbM+jVG9b4uuWmWoWbPv+w/FX/s+ZDfgLjH02W7sTw7Xh4q/9n3I&#10;Lt4Rp64xBdPIDZOSkt4Sl+C7YK/S437T6/ALhoE21kJsPjKXWo78hrvgxCBUjT5yx6+ufq1A4HrE&#10;uZVM9/QVl+C7qNLUj2o1tD0nbo/tx/4olduj+Fvfx8P4qFS4TijT2o/GzPpNejOeYvRjkzP7ntMr&#10;+XYBFRWL3kFsF4PzDVZIiszTBJTtGFZI4jJ8E+oLV6gUUv0gyyVGtqhA2a/Z9y/UaUJR3tCzF0VA&#10;XIJvImRWfbO7BBkrBL4mlavZatQ3Fvt3Y66xT/j33JPK1HWB3Nodg+mwhkeYS7iE2CXCXorL8E2w&#10;r8TzrK1ncXMyXr9nWtsAnI8MdxjqCZDJL988xX/Z+QqO4YCtm7HHksKFsDNUgLg14VEXCs5XCqjQ&#10;w7QWU2F51cS+PaamJXKPK0p0WPWKmP1n8sETgafBXq1vccGA9iY6jRc+LYa3tErLDbFCR/y9b0OJ&#10;WCQrHE8QXjC1MvHXBQPKRXurgLRecwHx174N9ZpLQH0TFZ10Mg/C706VoDd5VAA4JEJUgDX7pkjz&#10;goC4BN8C0zPvyi64Xr8veRhuWRoIyOTLLshd6NnKD0ZG310vLif/cOvWrediE2KyjEbjCez3mFTW&#10;bsPP1g0pkKWBiscmOAmp6UTIFoBfYH4AF1Czn3UYW3QLtDI1FWhlh8SqPUCdr1yPF+k39hqFuOET&#10;nj2ws+Jy8xayiwGVxfGNhvyLt3zX7p9KI5dYfqrv3b8ibt0EdRpax4rsbsxVqtr7LW4dqoY6vyOK&#10;y807rFp57IjsQkB1L9wegbGS2J222HliCX6MLM0eDQbDbXHZeYNHjx69J7sQsGz3nJgLauJzq745&#10;9bYzdDW/Qugqcdl5C9nFgG1VjqbVn/KzN3ZbWFu5QlcKZ87mnHHnvjOrTRCX610of8jwtLLtDvvM&#10;rimV26Ma2n1bEJedN9BesLOUuatTwtriN17lKanrpJI0Znl7ajLsCwqcVtEsVzhofkN+49ieL7wW&#10;2KO4dO/iwtGYt2V/7ixNsWNy9hFvT72Pr5J635MUt+A9sDaD2c7XHmUOn7Xce2a1eRufaXWatyhu&#10;w/NgN/Cp7A9lPHvT5DamZr+/cC/XmIbBIrKKdoZENxzM8bGenJazztNTfBgf6b3Ckf2hLTrjRx0s&#10;2sl5t54ydp5YUirXUtyCZ9F7VjX62ckGnZoxcbZXrQBVHRgG1B3wV6lcy2Ubh9CElZ3svpaPklKu&#10;idvJPZSvgC0C8AogS8NUrkwO/sQI/6Jbjs7l+wikUzXoT1S6vXUYXTVna5yYKUQUEvX+6CWWvsBA&#10;xSOBuDX34M7yQRA++qyCdDlZ065IQsZVCjQNWOG8ZQNesnDGqvagYi+KY4bB5KkJUGTiNt2DLLqP&#10;jM5MsczdkhNSyV3iiftPKWslx0CXVmaPI5aYPBKI23QP6lJWU9sucYa/ShyXgWX9TfHLGw42xWiY&#10;siYgJ+aVqraV68byiX0EPFX7vJi31brBV8uOn1Nxe7mDvcgftgrOHvvMqsF/J7loMlLaPyfy/b/b&#10;WMaVwfJE9b4j3ow875nCsaVgFWoLKD75EV/DpJZpibBLyrYtx4r7Tq2QyrurXil4XlK2qwVYjjen&#10;pNn3wyNuL/eQnVxhpZ4mg2ctoTgnrurKXV6u3jeZ+8dSBrrUVF6lXJG9au60pMXt5Q71VTE21UMM&#10;F8Llr1xbicWnmo9VQVAVwn2VIw+RB/atlcpRMHCRJ0sD6/b/UCoXt5c7sD9/VnvioJnVqP+cOrR4&#10;5wheSB3G/WKOT6V91dTUutSENQRes65OtminrA3gUal7TKvA/m8Ud/CqTq834GOq3POP1ItdH64N&#10;MlvuHMTt5R7qk05e2503tGxN5iOKtEzuDQ5aaB1n2BWK28sdZCeWEYEoFIccMmYZ5e2hyOib7Ngx&#10;NHZRG76/eJc8Hh4wbrl8bHn+BtuWpVUC5e0g9qW7Im7RfSiWDEmp8VZ/ADrrO13pfStTLWoO18xC&#10;aIlPsEyusOc0k6vfEjZ8fi3aEcLTtRC3mHuwc82V/bEnCMjkCneLB6SmOhCqcrwj8PzsC4fwTWXa&#10;eFD3AMrF2OLwhc2kcoXtx/4ildtjAms/yeRqKjcOJ2U1+v6ZO59W4qRriSki+PyKvH/Nc4WzbGb2&#10;67I/8xRHLbfuQSuUeXYD04U/ZKVwnKFSOGHHFnvnq5UbBkyThx44f+ugVO4sAXiZlKWZyQoGLMoK&#10;B6+WuLXco0XIV/I/9BABrWzkktZWMhkV3H98mx7G3uPbsnxK4ShkeF/cXu6h/Ance9fo+67FH8PK&#10;AaF08fSwHmHPmZUW6a4SDT5l294MhM2CsEdROOxzPl3cWu5x+lrOgLc7rOLkNItsGEJGewXjTN9N&#10;3JZn4U5nzxtUCmfw/IY0hxVo05Av6eD5DbRw+zAut3WdgLgVz8PdVXIKrt87YyUD1Hmdoa1jhi9q&#10;RievhmVHPLjO8yjRqBWK2/A8+L8xqP/MEdXQyg5d2GQhCzu11LzvDAGtLJb1/u0NhIlb8SwMBkM6&#10;To7hC2eBGJv8mC7WQSlqaCzAEpJjLRQxaAtKGn6raxaqKcMrag//arLXrZ64Jc+BPQ2D7M88ReiI&#10;ZsP/bSFTsGC7qVOrhjqfmrb6WAoBcUueRWZm1m3ZHzpDxV2CjLWDP6CAqRX4hWtRpZdlzxo4cWab&#10;lccksIQD20Pw3M39meJ2PI+U9MSquMA0EUvGWSalWoc66Tu7lsUoI5iabop9LiMiX2stMdSs0D3H&#10;jbgtbjo823tKWQ3Zn9uiYnuj5vR1pvBNajYe9rmVzBm2HOpc5P11+2d494uF2OBMB4XI/lxGeFST&#10;yV1h61H/k8rVxAC/EhkNRgnlWE8d++q5rsTEDO8ZSyp/kp8EElIsp4AzxbSvI2JIQ9yK56H9sxFL&#10;WnGzs40iAtmIJS2p+9Ry5rAl9ng94gz1nFHVHLAdniIDppanezFXadKabvQ4IYaKd32au6fTHgsG&#10;TClnsb/3zBqLfdjgtBr5fxYyxNUTt+Id4Mmp/9BdDpjXgOzNriqcJ+z8Vu6ZwJ0dbj06j0dGW7V3&#10;AgXPqUuVer5BmcZMqb2gbD5f3Ib3oP1DNTuNK+p0NVeIRhsiqmnlYadsu82EUeWxS9vM+7Y8F2jJ&#10;9OU0cRveQUn/N8PEJofsIkBtL3vM8nbc/u/whc0WcnCEJMCOwvZjf6LinXNavf3m1rFIB2XDG4jE&#10;ppWJS857zNwQRMt3j+NBkTHEqX4FD5xfT4fO5/SnHNHWxJyMWHMlk2v5x09n/Z+41LzH4/joExYX&#10;pGq1Fu1k2eBzZCsIo6Rlu8bQvrNreCw9BG6X5XNE7fCFuNS8x5Vbx6+pL8RVbjg0k3+1xiw3TfTZ&#10;IgwUxq/sSNPW5QQkVBMmdPi9du80/1WWOqGgmM65JS43b6FcnLiQz+r1/9giRLb3WIRaj7b8bGu5&#10;as+ErH6za9CSXSPyp/awpzJFuRjs1w5+32bhnLmRY14Hqy1tJ1Nhi+Gm2DJwTi8bbIOOk3ntDzsi&#10;X+/JLzS/gAtoMvBzfhHaC1PTf7K1nZ8jIhCqVtZ/Xl1p4aipzs8vMr9hNBr7KRejvrjRS3L0iTbN&#10;HcoKQ0t1fvynT0J9cVfvnG1y6daxXOskWWGoiTwrdo/nU0jY7jG9gu8WkBZLw0btU9+sq6zZ7z1p&#10;oag5e1M/GrqwMfWfW9e8vlT8fcFAtKPgFWJCTitHSIPtxxdIC0VN9THiLwse1DdRJ/gD8zaWYBe3&#10;475KViAKj1/J6YMtDhtZcAsHqNHrbT7pr755NWv2tZy9uHDrkLRQFAbNrGyRn7XBfhZ/VTCRaGdN&#10;A6fmFSvZ9VlpwYANR1kaQwDibwoesBBEfTO2qF4U0m7cd9KCAe89uGZxXIYxY4v4q4IL3AgstTAc&#10;gUF6xavkvrNy+2RZwShU8jQa8lnB1jmA+qadIeyVZYUCztrUxyJvlaC3poi/KZg4YWPWYhzrjcvk&#10;skIZtVxuBFVSTBeLvyrYWH/v0GL1zeySRB0q1sVywUnFnq+bW9/agbNhC3M8qIhTFmzA2ZnY5FDf&#10;rJbwloLfgaF1zTJbVqY1+ljGxSoUyMrKGqG9UcgxtsPSNihDtCaZZT4tkadQgRXAUPWn/OtWfm+I&#10;JA5FzvKlVQh8PUPZl5HlKRxRGZ2F5uaXqfe1FIc8WVBu3mAwVOk6qRSdu3mAz7JiZeGyMNNyqClr&#10;u1N80iPeagbik2ISxOGFH6zW3MevUlAgpnI2HZpzVy0Dk5OzJjxxr5gt8AIRa0Mnrg6YJ8Q6dOjQ&#10;oUOHDh3O49Lto+aWFkwdhNgCTP68wWhAW3+jEFkhMzNrpXIeEE1ekaSjMGGWgwhmrJJEsZ51AFb3&#10;ytJBAGZvsvXtmZmZ98Rf6SgMMBqNSdqH7EnCglb8lY7CAqYgnpE9bE/Sr7bf78Tf6fBFsEpQm31O&#10;Novt5/DQ5m8bAi/v5/AJwSya8jCnSdYHeZvs2g7zC9XhWbAG5ztojHabXIq2Hl6LguaVQIH6IbQZ&#10;URYN12dZfXh19ibXQ0E2HPIv7tRZluYtitvQ4UkYWQ9FVtiepjMeOL1Nccs6PIGY2DvJskL2BpuG&#10;WK4GlxFGav3n1MXUPl/igUgQg+b/SsFz6vCVVgPm1pce5wyZJtUrj6fBuqy/aAt65Z7xFvu5JQJo&#10;xiXFoNnD1xbK8uQFx63oqFeg3IK9hSsbNPCj3+oyjVBLXtDeoC1/gp4muz99ZtLTMBgMVUu38aOy&#10;rf2ofEs/qtjcj6o19aOJ0xpLH4InmJGZRu3ciI7tDtuM+s7mCLQOF8AaqNvDTixdx78VDHATCPJV&#10;AoyIBl6yLatEba3d+/giscQVy/ChvZTpCtila/OBogh0uIoaQe8ZUUlkhaqQVyRWgVCRFN9Q5ds/&#10;zSuZNm9+Ek7Znbmmcj1eouO74vNnaW9hQJkOTz/UVppqfd7mK2c7ji/KHV7AHTdfS418qEAqVnIh&#10;yqoztIo/w/a3HDGFSWky7EvLNA9QFIMOV3HrFr0KLaKtPE5TVKDQTQPk6R7kjQhTwHpPkTWOC/Z6&#10;Dl8C/KMFTavCCxYha9CA1Ba4PTr6TKQmXKeOE0SIdSepPacr1wSnePjFOBECO4nb1OFphEddsCp8&#10;Z4lBNJncFkcuk/sDx4AeAtTsOL6IxiztIs0j44jF9l33J6dkbBe3qcOTYG+yKbKwgNp/lfUEZBHq&#10;OO4XmrikvVnmjHd8W4Q3t14zqknToCmU7ZYj/4+u3LGOenYr8rKVTMbkjLP/FberwxNQFsmCCrDd&#10;eOjnvJE8aN6vNHRBYzp+ZSfN2tiXN4qD2IMeu9Raa7j6eXNEW5psedh4Vnld++yxc2WLW9bhCRgM&#10;hpLqAlYQHXvHouDVDLMRd0zNOv0/Yt3331PFnq/xnhoG+Er7v8BdF2KFJNhruqlNBaLSKcHgEFJH&#10;kTvipoMLpHI1GV4Tt6vDUzAajbE2CptDlhaXmBPjGkAAX3W6q8SyfpncWTYN+Q8N1UQmlTEq5lYN&#10;cds63AFT28bb0fbbBsMWNeOVosnQL6TpWHhevMszlJtGtUJnHK7aYiyrxIAsTUaMIoti0OEMek2z&#10;9IfjDBXI0sB9x+ShFdSQpdti+3E/W8mOX9pudmg9Y31P7sUlOdV+iE17FMXxZGHnscVZeBhi1+/w&#10;xY13ZIUDVu7xl8cVOz3PpwrcHeRTsOuEvILU00T+VoBYiwrmHLR2xgumpCXxYJFqWW4/ec4SEEX4&#10;ZEBWCI6ISuP26LBgdEw4L2xALf/3mKm8UavgtyH/skgH3QHOiR4V8Dgh2uJ8Gw7Non1nVtOj+Pt8&#10;H+EVox6FM97ilbFcwMt0Pvwgrd0/1eI4GUWxFn50mVDCKCsAe3TWI7Qz1CItwxSkz9PUYudJ16IN&#10;Ocv09PS/iaItvDh+ZZtbQX3W7ZW78LXHm5HnqNWob+hB7F3+4DB2Aycf244t4Pva+BGepAJZmjdY&#10;6C3/WFkWwa+7g2yVe9qOt6HE8UlRxfOpGPhqpjGPjcmViulqcP/cEOAFXFhgNBov4cYQjkeIOHCj&#10;2pt3ljD6Vht21+7nOMTzzQd3s6r3ecdC1kNMIHqDCrBdutvzFPHghlUeGUM39xdHmqCOgVu+x6tC&#10;mlN2gCjSwgNWaVKVG8wNlV5Px/G/0KOEKB7jG9HjAcyAI637lLJU2v95i+NsUesTz9EyGljjtR79&#10;P2o+/L9svwiXYRylKNu25V8PRB5XEBt3n+r0/9DiHG1Gf0eXbh4ROUxoO/p7/lu0I3drV/gmPtUF&#10;kFs6s/xEYXVN+F4ZmwyzHhBUfz5v379kkeYpaj/RVQI8Y0i284QHI2nnJyZPzBovu8G8ojpSnIyA&#10;ep9pR4t9sIYHe3IyygIo5ZaYRhGPoGBC+2A6TyjOowa3GPFfHjQFASPX7ptCS3eO4sFQygW8RFPW&#10;ykPqgEosWdB/ShmLNHtEBD1le8ic3yzSZCw1rAT91Dmn0vWc4fpItbNEADv8Yk0WhhuahHxBPadX&#10;4hOocIuNcETaYxyxjP8fCmbFOXB+Q4LshnLLWk40gG1R8ZCIOHYAVlFq8yicucG+PxtPcvjiFlK5&#10;O2zJ218Y08n+p3gUvg32za6QnpGWFXbasYlCfhDhuZXt1iNMsa/GrehAF28fpZr9/sJHiREuc/W+&#10;ydRh3M/cwfTk1d3Mxyictj7vPVE4S/aZPSAeh28Cb2uXiTneGCq0sZzjGTKtg8W+K8SnCFZ0rUZ+&#10;Q9U03WY1ldjMRy5stgryqGV6Rir/rdv/r1TKyR4XuOvkcqkcJg/Ld4+llXsnuBQHUc2inS1dxKsZ&#10;6oa2wyJA8Xh8B0ybPKu+yGpBOcHacMHqNDXLdP8Dnbl8WDrZF/noppUM0MrAs6qAcgrdWSkZasdv&#10;zZlLu/nvw7hIHkh30Y4Quh8b43TMRwABxe2Vh8LGQ52318HQwrKtw6Vp5QJygo7XG/Bx/lac+uwC&#10;1BfniD2nO240Nhj0N6ncVSprny6oHDDaYruxP0nlWmIMpnrvd9jn6Seati6QN95RaTYdDqVOE4rS&#10;kAWNqMEA05jKGtaIP3huA9suws1OA1kDFlMZmIhEOpa9KBEQAeU/FKLrL5N7iuxT1Uw8xryHKzcW&#10;89i2OaZC2TiJO0Robgz8jWK9IzxMvN0Isrz+wHRqPuIrPi6CBW+Ver5OzVwY6wGVUCq2iIDN+Dzx&#10;+MaYmXdxdj50UzCNXNqKBs//jUe5zTRYBoxWIjDV6PsuD2cHVyfYV3pba1i7C+Mz2J69qQ8pYWX2&#10;nlnlO5+nZDc9LOw7tVoqR4QAmdwd1nVRGzpLZyr3/K1jWFsphToM/1aarlSoBdstzR/WH5xuse8p&#10;Yp2VeGS+gX6za5kvrvuUcnyiDjGeW4/6H/WeVZ1GLW1NiuvVpiGWS1kv3Dxgsa9l3f4fSeWuUhab&#10;+kHcPWo01GQ/4+rnoKcmHn6vGVV5I3rqKn++P35RHz6+hO3+c+pZ5AW0QwSYoebbrCIVsxEF8PR1&#10;63abq2R4QTy2/Mfj+OhczSvdinJ+iN7eyoPcED0emRx8FB/FPnXuuTg5eGE7nbXzcuBzqt6HwdmA&#10;0Hq8MYwe2KMEk7GWs8REp0yuZoXA13xD87C2wnsGgyFOdpGepr0uqbPEd76cxql08xH/5ZpA2S/Z&#10;xdRmqBz4Ov+dwx5In1k1aMyy9lyTBofWpdAt/fmobczju6Zue7fneADDuVvsd/UVNhj4CeuRReTI&#10;WKVBxXGml2WLhy/KzVS1ZM/sdfH48h8Y0JNdJNh7pnyloivsM6umVO6Iyiej3kDn2jtYiCeTu8KK&#10;PUzG5bbYdJh1YxzYfXyZyw1phfVZRTRt22+4KxSPzTeQaTDell3k3ZgrVjJXuf/cOqncEZXA2XnJ&#10;P3dzzfXsoFD3nT8qjEt6IJXbIsN/xGPzDcguUkaMhwyZ96s0TUZHs9a22C+0tlSu5fiVzg3cgUC3&#10;yaXp8Kl15liWYOTDG1Sy27PUfpRpsHHG+l7mNGcIrQFUDXpLmu6IrpiQKGRfij+KR5e/kA3RH7nk&#10;+NsbwQodYytqGYDfmn3eo9T0ZD7zq053hv1Ca/Epie3HFlqldZlYwkqmULsOC4ZREQ+uW8gc0X+y&#10;9Wz8jA3B5nEXNbWrGbpPsWw4u0aT0ZgCDB/Ao2l45AWr+OyJKbG+8dli1/la5IObzVkl+BZUX6Sz&#10;rNzzDX7DWrnai4SzlD0kZ7j/7Bqp3Bmev25/mEEhYMtpki30m2m/rXfu+n6RMwcYBlm5ZwJPbz/2&#10;R9p/Zo1IMUE8Ot8CqzzmeSv4qcOqREz0wYSz7+xatGSXKTzo3C0Dqc/smlxdD1vUnHadso4FrbBW&#10;v7/QqKXt6OeORfgbhPkZDOM3HvYVSzM1gkt2fY7KdHfP4AmfG/U2Gtgjl2AktxHtPr2C2/VsPbaA&#10;O6pGnvZjrVdgHjy/IVcL7BRo5atYBTh6aSudurab/2qpXSRoQTS80XuDP8P27N7a+lGZ1nzqwSge&#10;l2/h9v1L5mDf7nDxtmFSuatkjXepXMaBofWoeYjrBlGusAn7hBgM1oOToAJZmttUVZziqDjtfHhR&#10;3sOEyOXSm3CBGImWyV3lyWuHpHJHdDVAx5hl7aRyGUewXt/MjX2s2nd3oi6JquPByoNKo9I4qDxw&#10;x9t22Ne+V4GkNyAhzEL5b9Db7BPzEoWdXEbtx/1EIQsWUMeJNazyu8uYuHtSuS16c21V7eAPpHLw&#10;IGuHFO/8e1F1TJi6NlCa12kKjfML1tNreOvmyQjxyHwDSUlZA6U3oeICD32KHLHhENdn3peEjZDK&#10;1Twjsf9xhggDr97feGiWqCImQHbx9hGbrvpPX9vjWhNAqTgawnLAYDDcFo/Md8DaXtGftvh7Ehqa&#10;pfxtryfyJl2ZEwMX7gyh6evsv+GVe5jsffC5Ue5ry9G5NGFVVz5+hAb16et7aezyjoRFfRNXd+GN&#10;f8y5ocG97sB0UkIP4VMF4Bjl/F4nKg77LeP/Av76KfG4fBOJKelVT10Ls74JLxAP42F8hPnzVKLr&#10;03T88g5uOnrlzgmasSGIKge9SV1YGyaE9eSQBzYt6JkcYT0UbbtDYW4M4GWE3Y0CWbojPk6Iksrt&#10;MSs7i9/fBlZ5DUZDpHg8vo+Y+8YmshvyJNUmHzFxETTVgQaxx0aD/8l/MWCmTfMEFcjS3CU0iUwO&#10;wveheBQFB7a8aXqLCuB6VgZ8VpbuGi32iM/7wGBdC9m5PUXlUwX0nJHjVFLGMt35p0Wa5gzFYyg4&#10;KNXNNB1xI/Iiv3EAbQDlhhDt5PLtYy75tDlwfj33U2MPMzf0lh6rUA1ZOog4Dwpk6aCCq3dz/BGr&#10;oTg7Onxxkzldmw/bziwjnp6LZTdM2xScmOPbji7I0t4A3mwFaiu9Uv4vcgs9GfBm3n98m/sfLhdg&#10;spdxxOrCIDw3VCBLU4i5NBmQhpWoD+JN/nbUQJoC9bnszXbD5lnmtGDr0UWZWpk95quxuitgF5ou&#10;u4G8oGKXkxsqkKWBatizxdYCDVVZPoWD5jagiIfX6LfBJlPXlqO/tsqjpj1PGArv3s3+RDyWggNb&#10;vRVv0pV143BkjV+YN2QY0i3SLt89IR63HEpMK3tU7t+dhnaN3s59xk9c2Wl3jAfxIsTjKPhIyoUb&#10;Vkd8nGhptmCLgEyuJdZQyeQKsewGv2iD4dd/3vfmtLr2JiIdcO3+aVK5jFjGbMvcFrPlotgLPiq5&#10;YW/jiO4amtsjVpzK5FoOmFOPNh+ZQyGLmlmludqzVBbxzd7cj9qO+YGbR6jTlVn8hoP/wWftsdAP&#10;bS44k0L6vK2DTUHbRH5AFHvBwo7jpgVjvsgRDkZvEZ9BJnfE6n0t17YnJnvPCaWM8LphuZ+ZwerP&#10;0+KR+D4c2alg7kS9DzNT9b4zhIpWlte6QnijUJxJ2mK9Qe59albsHieVK4xNyPGQoaVi++MK4UnD&#10;aDSwJlU2bWKaT50mHkXBA6vptesEW/qt8wTdsbtVeObaQalcy4MXNkrltqg0hmGopk2TMTjUdj7W&#10;M6UbkWf5J3DdgWl04JwpgLE239bjCxy69wXE4yiYUNyKeIruOq5GYLE9p1ZayGCUXnKFyT+Owmv3&#10;rAOOyZibQTpY88nkP3ZzXvPAwcOWo/No5b6x1G92bRowrz5fa440mLG0GfV9wY9hpdws3NOyt6qr&#10;Sbr8d/DyoKSpKRurOHl1F3+L0KOB6aZsbgrHwYRVbYuMbXfbLTJi8FIrgyMC/Fbt/ZZZA2kJKNtn&#10;wvdbpHmSpU1TFvFGY1amqZwLOVhPZCYMqxDPQFYgasKdiEyeG2KOSCbXctY6+46O4CZFvQ9/gesP&#10;zOAz8/Cogcb55DX+FLK4GS3eOYJ728jJb3J1i3YiCM2B3lT5Hi9brFBtN/rHlJxjLIlRd/yyFzRB&#10;FO2TAfWbKSP84kBzydK0wTHQzW014hv2oLqbB/7sca8D13MwpJfJtbTSOh3dawDnhqI4nzzYq0BL&#10;d5pWT4CJKXHcDkedbotwfiSTqylbo6XQmcqnsHrQu7Rk1yi6eOuIhRxevtT7YHkxjmOPnebXpClr&#10;u1vIMPVxLfJMmlqmUBTjkwOmYpNkBQGi644BN1vtiLxgtBMOpBzRlvaRxc7CPTvSwmDIwsYWPS1R&#10;nE8W4A5EXQhgenqKuTC0aY4IP7837p2TprnDCgH2HQ84w2JdnqNmw76gZsO/pHbjvqdS3Z/hbDbi&#10;Sx7HczbrOFRkHYHAqRWp6fAv6I6DcJEyrj04/cmrQNpCEGIOrCCYv3UwLdg+jA+9Y4Ffsc6/p9aj&#10;vuVLgpF/1LI2tP7gDFqxZzwtZPnuPbB2UClzyuQqEYBMiftQvY9rg5JjV3QwVxh3WKHny/Sz5LwK&#10;RXE9eRi9tA0vANbjMq9GTE1L5gHREOjDVff48AvIzpUtvGTlaiGhs4SN88lLu6TLZWSVwVXaClZS&#10;b8BH+MK9L4rtyYbBYLiCQlkRNs7ibYqNsx7OF0loZFdrMcTSxoXh7WKdf2ez4jgTrtldYuUD3MnK&#10;KoGrlIV7VLPegA+fXK3jDWRkZPxXVtCeIkap8SlVy7QeRpuP/EpaGVwhKmF45GmL/9FSBR5MToeH&#10;8Hj++R6yAs8VxZomeyza6SlpZXCH9mJrpRmM5/rPqatrnrwA+yQOlz0ELXedXMqdOmIyEpVFvey2&#10;WuCbNGZZW2o/9ifucQMu734d/Cl1nliC75+9vo9ajPiauk8tx48/cH4drwQjlragjhN+pmp936L6&#10;g/5KvWdVpUlrutKJqzupSu836MKtQzR36wCryhMQarlyFJ0EAM4PxG3pyCugUY6F/FyDCCL8j/oB&#10;qYkpkzJtn6LL4Uf5WBNWYDhjNoIpFMSt0FYGZwmXMrLzKtQ/U/kIlD58zlQWDhRcJZYPwfOXEvZR&#10;zT6zqnMvpbJK4QztubSDc4dWI/9P1zr5AaZ5pjqzusARtb4Iz97Yz+2DsXx5oogOLKsYjrj2gP0A&#10;9kaj8bi4FR15ibyc4liycbC0cjji7PldjMliQYD6emHqIW5DR36BvbkHmg23b4Vob023Mxy2uKm0&#10;Yjjiku0jbY5LGQzpB8Ut6MhryB6Ip1lv0EfSSmGLQxb+xn8HzK7rcJWngXXZGw/7HJ8t33Ky9CRh&#10;8+Zsi+DhsBFWPyT2qagisqJr7/TUBipB6e7PUdiZxXxJDFaB7jqxxKKyxAlrQ0sWMffeYAGJhYOm&#10;NVdF+LZpgYApPTMz8yf8pqQn6Z8wX4DyENkbLbX1VdLdIaZAcA5t6MbAqRVsLn9GY77tiP8zyAcj&#10;TZVozPL2euUpCIh4eHuL9UN0TESbwfGyNHeZnpk6k2mfb/iF6fBt/Dba/pKhpWGjrTTA999nf4Bf&#10;9kV8Sr12ffORUHNeR65e7BEQp9FRUDBnDr3KPm1HGFOEyCZkDx2mo0hjbarWsnRXePbayY38j3QU&#10;PtTs99f6sjAEWVlZS7UyV1i62x+y5m8bmjV4fmMjYnaJv9NR2BCgCiKCACqQqSuCeyxi0fuDt1Vl&#10;m/+pjsILo5FOIDY6YmAEz6nL2y/sM9heJHM8dhDSUWTTocMaPaZUbHzq0ol+YhdtpI6sgjUUuzp0&#10;6NChQ4cOHTp06NDxhIH1iuoqnlBjYu/pXerCjKysrNPq8RMGqUE5y7cIFn1iV4qqYtmz6ly/E0k6&#10;ChOMRmOq+kGDWM4s8LbIxmuAOg+rRBC9KpI5mOy8Og8oknQUJrAHPV/7oNVsPvw/d5FPW2nUhNey&#10;U9fD1mNbG2sc5H+ko/CAaZow7UP2NIcvbq5XnMKG4p2ftoqy40lGR2e/Jf5KR2HBhQuZgbKH7Sne&#10;jDyva5rCiJS0RO7Xx1uEYbv4Kx2FBaxBnCdOnGIe3y34TrELMzIzjW0zMzP/h22l9wOwCjIk4sEN&#10;cyVpPOS/Fg82L4ilMPwideQtsrOzPxs0rzFNWRMAI6ggIeZg+z1KdcsJS7TpSKjFQ5MxdNNAqdxb&#10;DJxeUa843gLTDDsCp1WhbpNLoXKkCTEHS7N4EGw/S8hH/ixdo2SfcC4pk3uLxiyDXnG8AeXToqbi&#10;S5hVDo+0ReAUe9fJZdI0b/PCrcN6xfEGZIXtacLjlkyelzx0YaNegTwJWSF7g7JlLLYYE3fP7M62&#10;FKt0Jbs9R42G/ovKBrzodKhHLeF7R9yyDk9AVsje4OXb56VyLeHYERFmEC2m9ej/Ualuz/LK0nlC&#10;CZ5eIdA9L+5YU84a+p3FbevILWwFGfMGnY024006MsnQ4SKOnbcOtVh/4N+sZLlheNRFyshM4z2d&#10;JTtGSPPkBcUt68gNWPe7NnpQgfVftwrXc+rabqra520e/zv8/kXuKgR+apC2/9w6On/TVNmCZlan&#10;wRYByhzzUXyUVO5pIlgtYDBkJsIhpa5xPIT6Dfzo13p+1LgO1Lhr8cF9naX8n9MribdQt+0Lj6s1&#10;8aOajfyobkPE585xk+9N3om+JpV7gvBaqmyL29ThScQ8vkNlWrMeRys/qtjCjyo3M1Ug9UPwNB8n&#10;RPPf9mN/tErzFE9d30NtxnxHGw/NouTk5HfE7erwFIq39yMQjq5Lt/GjMqwCVWAVaPTydtIHkltW&#10;DPRc9GF71HpvNxozV4tb1uEqWCO4I28lCoxY1CwL7vXBYh1EBWpnqkBRj8ItCt5TnKBxiJ0bPmAN&#10;XQXbjy8yy2/ft46c9yA2gs+v6XARrCfxESoHj8OgKVQerANE5REVCLDK5wF68rwpaYlSOUaYtTJ2&#10;/6+LotDhCpi2CZNWGjVFBUIFqxJgConYYNCn1HnQ/1nndZNhp5ZL5a5ywNx6lJaeLE1TEzAYDPdE&#10;MehwFRkZGTscVhxQVB6lAkH7lGCfr3IdnJ9nssfVu0xRfS/cOkL3H0byKQVtHvgjxlhL9ynlaMKq&#10;LjRicUvacWIxxSc/ov6swmjz2yMi2zA8I4pBhytg2uaQ7DN19PJ2Pi80mcfuLsIbxHweSFV58Pna&#10;f2a1xXG54b6zawhR7LTyWv3eZ5qBaNC8X63ScktAFIUOV3DsWPY3Nts3tijyhoeforlbBlmnu8lf&#10;B34mlYO/DfknlexqGpXuO7smzd82hAbOrU9wgt1g0N+5HNvNQr6iBduGUq8ZVagN01gDWWWbuKor&#10;D7CGPGdu7ONhh5TZeIMhu7QoCh2u4uKFnZd4xXGl8qjJjpu6pjsN82JQ14Xbh7PKYBnVLrc8yyqR&#10;KAId7iLpQdKhK3dOSAvYFeLtVraxdgm/P3d5gXYeDaXvur3FPw1KuiusP8A0oYoxmCU7R1ql26PW&#10;HBWoVSv7TXHrOjwB9gq+hsJNz0jlhYwwhKW6uha0bPn+uVK5wpYjc98TK9P9RancFvHZwi9rWP+f&#10;uFUdnkbN3paB7V2JKTV+hfODeMlppkBjjli51xtUrbdpCAAsbed69pxeQW1H/UhtRv2Ph6WOS3rA&#10;5ag41+6c1T9N3gLT4h9q2zrjVnS02LdHWOTJ5LYYPKeOlaxYl99zebPh/5EO5OVmolXcpg5PIy3N&#10;EHP2+l4qrYmpCeAXYZbVci2PuWExiHCGy49u4tvtx35vkVa257tmGx+FfCKUVe6mIV9ayGUuTLRk&#10;n6ovxa3q8CSu3DqRzWuJgFLgCBjfYMAnFg+hXq/36NLtYxaThnU0eVxhpwmlpfK6wf+w2Mc8VLvR&#10;RbmBmFreZJhlRZLxesRpXet4Gvcf3jIv9FegLnRbbDLsc4v9hORHFvueYJUg6zDUl24d57/Vgt4W&#10;Ue0s021R3K4OT8BoNPqr2zYAFsphG+ueqgS9QRsOzuLbg+f/xrXMkAVNKDPT+4ZdU9Zg9NpajpWi&#10;k1fL02yxYuAfM8Ut6/AE2Lf/W6Vwy7KurgJ1oct4IfyQVO4oeIYn2XLE93z+SpamJpYri9vV4Ukc&#10;OL/BXMg1WENTgbrwtVRHoVNTfRw+M+hOK8P83SaXpqAZVcwrOFFRq/d5x3zc7M3BfN3UmGWuGYw1&#10;DbEfqhqVS9yqDk8Cb6S6oDHPo0Atd8Rrd0/StmNLpGneZI0+f3a4OgJzXgwviFvW4QnICnramh68&#10;4tyLsW88vu/saqoytKw0LS8JdJ5QTJqmEAOD4pZ15BYGg/GMrJBBBbK06Ng7/Dch+bFVmjvEQ1W2&#10;l+waQXWCP+DrtTAjPmj+r9QvtBbFxN3lnzZoD3zSavZ9j+KTTfHFr947aT7eHvF5ZBo2Xdy+DlfA&#10;Cm4uKkSFrvbnfRTI0tqP/Yn/7rtw2CpNYdgp51yYBM2oJpU7yyq93qQKLhi8s55khigKHc7gQew9&#10;aUHaogJZGngr6qJUDl6/d9rusVq2n9qI2oy2HD22R6yRqtjT9dUR0FyiOHQ4A9azaOqq3Y0CWZo9&#10;3rl/URzp2rFlQ2pJ5c1HfMV/6w/8hNYemEq37p+2yuMsox5E6BVHAfv0nN1/bn08w3Cmhg2MHUSS&#10;X+3At2nG+t7ZLln6CW48OJM//ObDTQ9OxoXbh1nsH76wiR+joPOEohbpau6WfMrOXN9nsT97Uz/+&#10;C3MKpeueW4qieXLAtManAVPLx7Hn8T72v2/nV3L3yeU2vZBnZmZGwKgcNsLuVByMtyiQpYPztg0x&#10;b2PEWQH2FSjpWmrTbkVdstj3FmFDzQv0SYG6oGv2czwjDA6YVcdsZC5Ld0Q1Mg3p0nRtPiXtyKXN&#10;QmKSKe0eAINywOyNvc35gSt3HVsjLt89Vip3hWNXtH9yKg/7JK2VFYI9Au5WmhyanEYCXSaaPGAp&#10;/MekNSKFKOrRLYs0cPxKi4WiTuNRwn3+u+f0Slp/YLrVeXccX2y27usxtSJjBdp5YgndjblOD+Mj&#10;+cqJiIc3rY5TEwOfomgLNw4eTP1AVgD2eOX2CR68SdkfvqQF9Z1dm9vXTF7TnRbvHE5Ldo2iDuN+&#10;opBFzbkRlfp4NRVge4AI9K7AniFXUmo8z2MwZkrTD55fT+mZqTyPLciOyy1RwUTRFm4w9d5JVgD2&#10;iIVsnnJREswqnBaumDU4S8xtaSHLl1tinEkUbeFG85CvXPYvfOS8ycLOU1RDlu4JqjFjQy9pHk/x&#10;2t3TiaJ4Cy9kN+6I41Z0csuZdWxCLH9wF8MPU4kuT9OQ+Y1oAet6K5Ad4wliDRWgGJvnBaNi7/4i&#10;irhwAm0F2Y07InowMrmWyIe5p5FLWvGR2at3T1nl6RjyI8UmxljJPUW4jQNkad6iKN7CDYPBULJ8&#10;j1ekBWCPal8x1ixCZf3/QAkJpglDTCDi19YDPHV9t1TuCSqQpXmLomgLP5hm+IOsABzR1mRiQkqs&#10;VA4N1J71trRybzSIFaohS3eXd6KtHSuBW4/OL1wVh5VbkbmbBnFXsUzL3BRiyJ9xZPFmj/jMnLyy&#10;07zvaDCtrP8rFt15MCk1zmLfkxyysAn+jm5EnOX7gDaPQrWzJKwSVePS7aNUU+V4W8GiHSF8H8MP&#10;K1Zk/yCKtfDAaDRaTCWw/USmAd5zN2aBLdYb6NyyFqPRYOX2Hsbr6n1P0BaQpkSv8RB+L4q6cEFb&#10;oO5y+vpe1IBVjlFL29LNKJMzgLlbB9H+c2vNI6/waq4+xh43H7G/PlzNkEXN+OCiso+2E7yy/zr4&#10;U76PiUtbQUDWHpgmnq9zGL+yk9U5xixrK1JNmLzaX2wRpaSk4EV8VxR34UBWVtY6bSG4Swzdy+Ra&#10;dhCGWY74MC7SYr9qrz/xyrTv3DoasbiFRdqCbcOo7Zjv+YpMrPvuMrEk9Z5Zg4JmVuOWfZ3GF6Ue&#10;0ypYHKMlKlajoZ+Jx03URLWKs8kg2351nCUr68ITn9PTnsybOdkmSkzJfdtlHtNmMnluieEBb8W3&#10;yszM/EYUfcFGz+lVPBoN1xXnAbbWS9nj/YcRFvur90622PcGhy9oKpW7Q4xbiaIv2KgT/IFHY2+7&#10;OnDoSpsHrNjzdYt9T2guR9x/Yb1UnhuyDkh98QgKJuoO+Eh6Y3nJNfunWOyHR16wWImgJnp6WJGg&#10;lcO+VyvzZYbfv1CwNY/2hjpNKEYr94ynscvbc0eJp6/tplajvqHZm4J5eo2+73LniNrjFE5cneNm&#10;rW5/5yvlvK2Dzdt7nfAyalQt7Bu9rA37NXWf1Xm8wbKs4uL65m4ZSD2nV+a2ObZ6a/bINE7B9H0c&#10;m3A/kt2wR9s3qChX7pi8O4AYPKwQ+Ao9YL0jGH/D6xWmMCDvOP4X9hBeUh1vGfvAEd0JG+0OJ6n8&#10;DXqS4jEULGRnZ/8ou5ncEtMGMrmrRI9m5oYgaRqIGXSZHD5tZPLcMGGFyaG2J9htYknztngUBQuI&#10;ZKK+IV+gutKNZT0zZcDQFtMzUqxksrZPbhjpwBzUVYriL1jA9//Utd3Z45f3mCq7KU8wOTnOI58+&#10;NNhbCa+hGMzrMa0iBUwpRxEPb3AX9zBDRdroZW0tjqsa9JbFfm7YbnxZ930yS3jy6q6CU3Hmbh10&#10;D7a37O28pdzA/Ue3rW7KU+w9s0Z2bua3Bs9vyBu4vWdZuk+zxf+1tx6ki3hww0rmDnmwkA5+1HNq&#10;RWo+5N/0OP4+GrRUKdByOMAZVuv5J9+uNAaDIYSx2oaDM8wXHZ/00KEzRlfYethP3D39kYtbqMeU&#10;8tIxIJhCYAR51obevMFcJ/hDqzxqTlvXk//eiDhjlWaLthbupWUk08q9E7ghfIsRX1O9gR9L8zki&#10;AtbL5OA4F33qgOIR+R6UNz0rK8sikq7M2r9cwMsW+8MXt+Czz2hnKJ7KZdQOwwPqfTWbD/+vVA5W&#10;DHyD/8JNLMIPooelTsdEaTNWMZR2z+TVARbpoK3/lvW2bMWVssd1B62XyagJYMWELE3Ni7dMjhLS&#10;DekzxaPyHagL0fo7L+/mooC/qPgULwBtGsYlnJ0HypAsnHOWDYfkePosG/AS7Tm9yiJdYaWepooG&#10;wuRCwaME58M/Q/ucDz/klNfQIS6EoY56YLsBfe++Ke345e34zBnF48p7pKen/1N7cfaImV6ZXM3b&#10;0VekchBvPGIUABNWdbXb8I1PesQe8B/5tjPdcoNBvu4JxLSFsz2k2CRTsLEBc+vz33KsAhbtXISP&#10;MGPMCBVSse1RfBnX7f9X/qtlfNJj7jJXluaIgLJ9N+YqNdZ4SWX1Jv9CK6asXVtLfTGO2CzE9oI3&#10;hVuOOm/zYo/3Hpi8aZXr+lcKXtDSKl3Nk1fDpHI1F+8cSQfOrafdrJEKAzCMZIdu7sdNJ2BrEzCl&#10;PHs4X5inK1qN+pb/zt86mLpMKslHk1fvm8xDAWGF5rZj8zmR54DkEwOfN6hscKStTfME83VdVVpa&#10;2oeyi7LFhcJ00R7v2NE4rnD8yi5Od8URMlomV/NX1gB3tlHfaEiOWSemTBoO/gc3jVDn0RLtppYj&#10;v7GStx7lnK2Qs/xNmJzm+xJg7YXZ49S11o1KNU9d282nAWRprhAPauyKDvzzsvXoPL6is07/D+ny&#10;7WPUf049Wrd/Gi0LG02TVnd16DtPxt4z7XvRGrW0NXWdVMo07iIax4u2zbPKZ4uXhK/lan3eYde/&#10;wCIN8R4mru5Cq/dO4p9jbC/dNZKmrPGnEl2eYZ/CF1k57mGf8s7cg8YWldUi+2RXxjNjv/kfd1x9&#10;U84Q3dMGA03R3WT8qb0fVe/znjTNFaKS2nIrq2blXm9yA/TEZJM5BLrt6D6PF2Gd8YlpNfJbHvuy&#10;lL+pnePIOKzvrAomZweqHhU8gwLX7p6my6r5My29FYd86a5RvtUFl12kM0SvQibH5KNM7g4xmy6T&#10;a6k1+3TEFbtyVkfIGt5ol8AuB+2dKQvbW6VzskqlhE1UE7GytDJPkF1nN/HI8h/sYv4uu0hHrOD/&#10;EtXu97407fuWzjtedIb7VQ3PpJR47sdYnQ6iW6yV2SMM0V2Rg9V6mzxqoYelluMz2mr0/3gFlLlK&#10;8RQZnhKPLf/BbtaiVzVwXgM+jzNqaRsKO72cuzqDh3FEW5EtZOszq4aVTOGNSNPaIk/xTvRVi300&#10;WtX7rjDqQbjl/qNwui8eOqL2IsQztnHf6nw3Is/Thn02eo1MA8F72IVwuSdTey7lnCEgHlv+g1Uc&#10;l33WuEKEVcbgnza+pJbqEECuEpDJZQRgoytLs8XBq0KkvbtKGpNTpeIEaFY+YHxp5FLTfx65sIU1&#10;8j+wSHeFcYkPU8Sjy3/ILtAbrB38gTlksidYrY8pbKEyUCcjtBLvHUnSHLHbhJJ8aCE9I01acc7d&#10;OJAjFw1pVJz1B2fS4p0jeHd50bbhVsflloB4dPkLXIjsAp0hTEBlcntUPnllur/Au9jtxv5IJ67s&#10;5ANrsPNNy0i1WxnAntMqmbfPXbFtdho03f3QzVdu2+45geqJX3XFUefxBuGRXTy6/Ic66Kg9NtXM&#10;y9hzMq1lkgdWD+A6j0rCIKakJpBRTL52Uk1wVmVddfxiNLvx0C+4O9qp6wJ5G6Ze/49p18mlfKxl&#10;3YFpfNxIHUba0QvVYKApNDSnBypO53HOtdmgtcVjy38wtTpYdpEgRlxT003zNwpbhfyXZqo8bnqb&#10;JVk7ydllL+NWmtZhdR+fY1bpOl1rc8HWuTTrmrtbcRZtGSqV26J4bL6BBapVAWou2p4zzdB2zA8W&#10;aa5wFwyZJHJHvCDMCPKSRy/t4JaBsjTZ1ENxYbM8b5N7K0HVa9SdISAeW/5j98nIjbKLVBMWdUEz&#10;q5rD+bRn7ZNJq7tRb9Ytv3T7CN9GsLFJa/ypy8RSNGWtayEEZVQGAZWHgyEAJWjGEtYI3XQ4lC/a&#10;R1vJnZWcMmIVxeYjcyh0UzC7hwCq0ONVCp5Tly9fGbWsLU9D+6zH1PJ8OzHZ0kePYt9cNehPfHlP&#10;Z+EmF+vO4W19IGvDHbu8zZy/Pzu3su0MfariALKL9BSVXpCr7DLWtlt8LVOSct+OwkCe4tXLGTZ2&#10;wtTEEYt1cv7/wNvRl32r4mBCUXahMBdV/NthzkSWxx4NRoNU7gy3aSYJbXHHMXvu3lxn+1HOfZb3&#10;npIbi7nKYQtdW08+YkkL36k8qBiyi8ySeKDA8DrGKrRyLRsKE4Vr96ydOTrDxTscj4W4tIylnR/d&#10;f3yHvwTnbh7grk4gn7quB/WZVpU6jf3FPAeFz67FsXYIIy/Mby3Y6lpDV814F0NYp2ek+kblOXjQ&#10;uE92gfZoz61Jv9C6tOfMKrp6x3GMA3cIEwX1/tnr+ygzLcX8qVmzfyqvIEq6elvNGqrZfPX4zZEL&#10;2/hnwZlP18aDsy32K/e0jjnuDNVmrc5QPLr8xYwp2d9pL2wCa3h2HGdp/C0jXMQrDVgQ8Qiwdgnb&#10;czYPoK6qVYeucN2BmbzdITNbnbfF+V4MVkjI5LZ46PxGKxkcWEL7yqZIWgV5ZlT8ZsQ5/lu9z7u8&#10;ot9/fIsPmsLDfFOVYyaF4tHlLzIzc7eUF8hZMG9duMqyFVc4ZnnO0hFY8GEwb+fJpTRiaWuLfJ5k&#10;RdaLcmRXs/lIqHlbG/cK9B9XgpcHYG/5sYwwUV2xZ4I42j5Yc+GyeHz5C3Yhq5cty/6WveXf4sJk&#10;N+aIQxY0pscJ0dI0VwnbYJncm3RmIhQvyEymxWZt7GuVhplwGTLT7Q9iom0lwwIRVwv+nOdsChZS&#10;E27dO+dbPSwF2ptzl86skJDRGwv/HVExVHdEWxoUYzyA0l7qMq4Y33cX5nNjWkNMbRRvzzoFbdm1&#10;Bv/LNyuOITPN7HoWvRcYaZ2+vpur01L+z1N31o7BvA0+I2v2mVYIYJrCfLOC6gJoMfwbHgoZnjtr&#10;9fsLXw8FLtg+kv/WHfAxl5dgb6ASYtkVKl68+oXW4ba80AxwCTdlTXfacWIRX+fUaUJx1oB9g35j&#10;vb4D5zdYHN9+zI80mR2nlsmItpdMDgLxCdbu/49d3s7n22xRm9+CouIUQ8VhvcPSbfyoXCsfXtUp&#10;vQkXWT7gn1K5I6IS4AEpzqEd0dkJWxmbDPuCDzG0HmXfs4XCOVsGSOWgAmwHTq/EX7B1B2bwpTXj&#10;WIdj+e5xPM3WmiwrsgqjTKQWZdoGYSdRcTbvmOybnkfZQ3tWeiMusNeMKlK5t9h9agWuHTE5Kkt3&#10;xJ5Tcsw27LEz01q2JkQVyNLcpqg4xVjFgcaJTXjgu+5qYx5HXJTehJP0eOG5SPTK0iS+b+zR1bVh&#10;sgayAq3cbao1jmjjlGSVh73YNcSj8h2wi/pSehMu0taKiLxicmqCVJ5bYqVm10kl+bJgbZqCCgGu&#10;R8uRUlNxoHVKiMrD8KF4ZL4B9r13OGPuDAGZ3B1iFlwmt8XctHkc0dGnUI1y/i9K8zhNpeIolYdV&#10;Gv7JYhSPy3fAKo6FixN7xMgmFsaDS3eN5y7s0ahFwNXb9+Vhc/KCCLUsk2t5M9I0YussZfN3ao5Z&#10;3p712P4pqo0JsnxOU1Qci8ojuGr3BJT1y+Kx5T9YxfGamzZ3mOvC9yAVTxUyyqDIQxY3o9nr+zj0&#10;SSilpvLAwxeInqB4ZL4DzCBLb0Kw26QyUrmv0JmlN9p45M4QPUVALVOjUq8/8jigkQ894wqOU1Vx&#10;1IRmF4/Lt6C9AUxenrp+iMYt72A3cKlifgkHAduPLeIWcFj5GDC1PJfDsg43rT7GFmEKIZPLuGLP&#10;eKlcxt4zrf0DutKYV5w3JSQ/ElWG2H2/a5Uv15RUGE6WNnl5Z9+sOP/r8LcLn7f+Lg0P3eqGHFC7&#10;ZBZsPNTSSZAzdHVNVtRjx04toeLxuyxsLJXv8TKtPzDD7JgApqLbjy2g8KiLtOXIPG4Giob5yWth&#10;tO7AdKptXlhXhDtPUqCc2xkGTaoolTukqDAKfVbjGI3Gu864LPMGYV+84YhqDZMLxLSGTB798BZd&#10;uXtSmuYqO4z/RVQZoipiOY4rPH0lzLhke+4W7onH5Lu4fz/7Tygg2cV7g0MWdrBYidl8pOkTUq7H&#10;S3yNlOImLXBaJe544KgwAK87wPYwvrOfRleohizdEYt1ds3mGAQQ2CTiwXXfrzhqyG7Gk8ytZy+s&#10;eJTJvVFxFKMrJbYW7G/g1vbYpW00g20fv7KNWo/6lrtPgWNr+O9Zu38Ke/AmF7Yw1HJ1/bx4DAUP&#10;7OKddrXmDs9cP2ixD7gSs3yZpoHcbaz73i0cUYHWba8rTElLtCpPW57dN+2bUTArDgpJdkOepmLg&#10;Di2hRYdxP1vlhw9mLdAANmYZeXppf89GIVaoYL4wuHKGl28cy4J5Csw6MFnaZ1ZNvn4+MTkuOy09&#10;mZuCyI4DWXkUvECurKGcJpub8RbhSEnBKdajkQH51JUrJT1RbOXAE4sDbXH2pr7iX0yQ5VHTFc2p&#10;ZbuxPxQ8bWPMynk4953o7rpDeO6UaQ5tvpDFzUWKJbT54EpfDW26p6gA3XZZupowIpu1sQ+V7/Un&#10;au9kBGOFiHIjHkfBAFP5whLQMvC6ckNwZg2voIjJoMgcEUtjsTZc9ilSQ3aswoaD/iFy2c+nwF5A&#10;EABzUIrbWXjjUAMy/8llLY4B24z+TuQgKsbKZ70D9/tqpqTbdzqlZdker+SfR3V3oL0BRw/bXQye&#10;39zif+wFz3CFCmRpCp0F7l3tJFOB+lyOJkGVdhcoi49hj+kZqQbxWHwbrEye0l585aC3TaUlALfx&#10;StrGQ3MoIfmxSLEEpij2nF7Lfe2pz2eP/XLpyRNaDVi2e7Q0XaEMShquWwv4XFbQeSKsAXPOtW7v&#10;VIt9LZkCt7A8cNXxZL56VncFnnB87S4bDnHPXllNBbI0UFmZoMaJKzss8gSH1hYp1lDnU3j44mba&#10;etx61LulCLomY+cJjidcWQeF7jy4liwejW+Dlc1znoxT5QrxaZDJXaECZZ05YjjI0hWo09SUQZZP&#10;TeBmhMkL64ZDs6zS1UQXXSZX8+yNffkXAMRdtHbHjiQfCU9eCF+948Ri/gCdwcbDOas0tew9q5rI&#10;RXjzU2R5bDEq5gZ3HydLc5XsZfqzeCQFA6y83pDdiC/x18Gf8t/YROt1TQAsEm1Bm19GBFNrOelv&#10;1F3Sw3JEZ/5jya6RZ2VyNTMyMmqLR1JwUKb3Z39R96rgz7iheFj5SXjrUsw47HnRyA2jI6/Q7L2d&#10;peYizhAWgDK5ms70sgwGQ1XxOAo2kpOT35HdoC9y4Xb7PmzgShe/ih2yhWtaRrwo6n1nqfjicYbV&#10;+75LS3badmLFUPA0jgzeqjiATG6LzvjTQ29HJldo7z8xpySTOyIAIzBZmj1uO7ZAulKDoXBUnEuX&#10;9vqExsGadplczRNXtkvlag5b2IQexN2ziBelENMEpbtZh5q2x4fxOfE+S7FjSwlj9yYhX/D1Weii&#10;w1tF8S6/4+7+K/f6o4UhmtZVCsqcVR7fCQziLBD4vdNEkw+YrKys8TGP72Wobyy/6I0hg23HTSEU&#10;1YTDI63MHgFlGya4ihkuKkcxto04nyhT2OX4TylLJbo8bRWv6+rdU5nKtngMBQusYVxafUPeYnCo&#10;a25cQUcxMFftnSSVO2KDwSpP6oywQFTvOyLMO2RyV7hQ5XO69cj/ZbMGchXxSAoGEJpIfUO+xIMa&#10;lyUyuhLOWaFaY4CVe7xOKSnxvM3D0zQG5FoOmGw/nKMjVmSfr0qBbxqU/dO3Tr8qHkfBAHtz1qtv&#10;SEb4zXHGrb3aXFK7ggI+BNX7zjAjM9WpUWZ8EmRyR5QtpfEEbS0lhs8/Y5aR3VI24rqbLQSNRmO6&#10;eBwFC/vtPFR4OccvPJ7D5hYRdbtPLcdHb+HICG0QxewA660W7xjBvuW/p7lbBnIZRnrL5MJSDxOP&#10;8IAOO+DurK0wd8sAGreiE1852Wd2Tdaj2kRz9/tzL/F1gj/ks9zwc4MgIHM29+cVD1Fxuk0qRVuP&#10;zuchpRG3wtHCRHDMxoZSucJIG8HoE1Ie898jlzfQ6OVteWN5ediERG0+NdkLPEk8joKFQycv3pTd&#10;UG6JyLcyuTN0tsLVG/KxVC5jj2nladgCufPqvqwiamVwbRtlo4LUCHqbhi5ozF2vwDV/rb5/po7j&#10;i1LNfs77U1ZYuvsLBbOBDLC3s7rMbVtuifDNMrkzhJ2LvSi9uSG8aa3aZ2pcY84J2rVW8Pu8wiIa&#10;MXpDSuwJoOukErySwFfyies7PNJAVrjz+JKCN9GphcxwPDd0dyKwpMbDOsZGkoU/QHe4cs8Eqdxd&#10;fjvEubktONpEBew4/mdqO+Y72nliCXWbXJprKZi3VGLceXIR2jo3xSMomHBk7SbjiCUtKSU1ib2N&#10;lyjy4U0KUjU84WBRndcTxKAdjMsq9HAcF1yBq/bAcPUSdnIZdbERztHZqYopW9qly+RaRj644buu&#10;3JxBQnKSUbkZpo7NZo0GY5ZNs4Pz4ZYRdkE0TDHwte3YQtp8wNK0AeF+YEuDNgS6phgwgxwyVxaz&#10;nb1hOxSjM8TDx/9r5Y8SomxWGIWATK7lxC3t7JprsDI2qsu5wOLs2ezyP3fyuyF2raC1eKve27E3&#10;B61j7N2nVlDFQNMDQ1wsTAX0n1ufayoYyqvz2uLxK2F0/qblQj9nmZKWyIO0Yjs8MiekJD4dA+fV&#10;4xVekclYvc87ZiMyR3wQ75ydNUPBm3JwFUybfIQ1WZgDkhWCmlOW5MTG9CRrBf9FKneV+06tNm8j&#10;iD5+hy5oQuFRF7gtUKvR3/JxqeYj/suX8QwXS3mUY0CTlizCzTPUa8fLi9WgaM8oMlsURftkgJXf&#10;i7hpOK/GCgaEbmw/7ifqM7sGawCWoSt3TzC1f19aUCBQtddbdPC06zPNtYc4MY/lYAQYVGvQuETH&#10;DrzVhvzOsmyPlyNkcnDYombD2YtYsCwAPQFZYahpzzC+iiqcDwb1MEuNdsfkNc6t1By6sLFUrjAi&#10;Jlwqd4aATH7kkvNrzdTsNK6YeVJTy586+J0WxfnkgL0tf7E3WCd7AOiepmemWsnVRONaJtcy05Au&#10;lYOwTW4x/GtuTYj4o/UHfkyKb6CamsBnsuusHmDtfModh1TOUBTnkwdZYYDTlnUzb28/tpj/1rPj&#10;80ZhmJORhuEeXyYH0aWWyWVE7IWMTOtKqO3lYQ2Uel9GaE2DMYMaD8nxVoaZfltOKlmvqmB3xd0B&#10;u+lwWWEobD3yO6ncEYcvbiGVazl2Z00+oIZ5qgaDTOYSGOPB77V7py3yOkMFsYkmf4gTlneR5tHK&#10;1ExKtQxEO3BBIwqYYnLMuen0MisXKKIonyxoC0FL1vtyy/dOUrJzo8SZBktjcEy0qvc9Qe1nc9OR&#10;UK6JomOsnTXsP7POSqZl27HfWazLZy9fwZ9ycBU9p8rteeoM+IgXBqs412TpjgivpjK5lm0cRIe5&#10;ctvzMUSBUv5P8zaUNg2z8lqZLQ6YW99iIpjVn0u8UJ8EZGRkjVQXhqoQriCdVRybvQlbBBoO/oc0&#10;Tc2xyztI5WouyqUzR4U3Is/xtgtQqvsznFV6/5Hvbzw8m9btn8YN54ENh2ZKz+GIT1TFAbRuz7Yf&#10;X2h238EK4646zVkioKxMPpS1FyJuXOEPSJYuI5wfBU6vTClplm5IukwoSZPWdHP6XG3GfGuuNI4Y&#10;n/SAf86cDZgviuvJwtr9lt4cAJGE7noJyNBlx2AbDMGwD6Ms/C4NG82nGUI3B3P3Z3BojSH9tHTL&#10;8ELoBpftlsvgG4xjlrazmp9y9vMiqyCu0N4Qg7rMnhiwz9FBdSGwAuoikvyOX9qZpE5zllo7HDi+&#10;Vu97krX6vu8wMg3CFcgqg6uUnRvMyExPFEX2ZIF9ksw+YoQIr9E/FFmvqa5H1sOkZ1p6msFbMapk&#10;jH58h5ZLKikC0coqgissH2jb3+L1u6efzM+VDGOWtufrs85c32cuFKZJpN1zW3E6mTbLSkszfe7y&#10;kvsOrDRvT1rhL60IrtKeURu7z3OiiHQohZKYmB0sRBzqAgNZoT0QSX4JCabBO4XorjJtZnMsCG7+&#10;ZXJPEOakXSeW5I4DZBXBVfacbj8+aGZm5reiGHTIwD5hf8Vv5KObUSiwkl2esxgAY+mvssqyjFWo&#10;JOxrCzgveem2yUhNVhGc5bBF1uYn8NaOeBFhKi3EcIIXgA7PIC0j2aLQPU1A3W0+eH49X5w3fX0v&#10;vo/ekKxCuMJmI76w6inKyF6YweyFiRO3riP3oBfwgGWFnVv2mlFVKlcTk6CyCuEyuz1Hk1Z3peq9&#10;3+ExKmDAjiCymJvrMD5noYC4aR2ewuPYHE8RHmFHP1q+y7QMxh4HzWsgrwhu0JY3duD6vWPcy5W4&#10;XR2eBFPnc/D5OHJ6vfQBOEVYBwrOX+fcAOCAufW4jbSsMrjCir1eNUcWVLjugGkQlX2mnjwTi/zA&#10;rXprv7rqxETmgXPr2OdmC924c5oqYlkNqzBK5N32o74n/8llqMe0CtRoyGc0c2MfKu3/PA2c/6vZ&#10;LgjzYq1Hf8sjAmJ9FyoAliCv2juBWoz6ik5d3UUXbh2iwQt+pZ0nFlOdAe9T/cEfU6Oh/6Suk0ta&#10;VJwKPV+m4FBLf8/sZdg/b0tfPvwgbk1HXuDMtT0WD0JhhxGWrmwVFutQhIqzSoNY32t2T5TmscWO&#10;43+xqAjlAl+02HfE+gMt3ayAtfr9hU/DGAyGGHFLOvIK9YM/zlZ/gk5ftW8En56aTGXbPsWXGuPT&#10;Z8+wXk0sWpRVCGd45JJ913O4DnE7OvISaFgqnyB3piq2H19Evw6y7XW19aj/SSuEs+w62b63db1h&#10;nI9g7cu2gePLUMm28ofjDHedWoZ2hzTtQvghqtL7DWnFcER7FQdd9eDQOhQRkV1S3IqOvEZmZubP&#10;/JMleUCeYoYhXVo57HHhTvmcnEIs3hO3oCOvEfHghvShuMJVey0bzKnpSXQn2uTFHZaAkMUlxUgr&#10;hz0u2O44ZKO4DR15CfZ5GS97GO4Qy1kwnyT7ZCH+JrrhssrhiClpCawiJlqdU6G4FR15jXJ5GGd0&#10;xZ5x0sphjxPXdDb5AezyFA2YWSdNPU+m96p8AExT3Fc/5BsR5+jKnROsHRFME1aZ1ks1HvY5nb2x&#10;n2/3nV2Lukws6ZI7tiVho6SVwxG15zl/8xAZswz8UyguX0d+gL25z+IhaB+QLVboYfLR4woHzv1V&#10;WikcceyKdtLzKRS3oCOvwSrNS7IH4mmWCXheWjEccca6ntLzwTM7PlW61sknPIyLDJQ9GE8y4uEN&#10;aaWwxbUHpvDf4UschyoC4Lxy7ub+d8Ut6cgrKF1mZwgPXYAszRYRxkhbOWwRtjc4Bk4NqvV402Ek&#10;vpuR583b4nZ05AdYI/kuKkZUVPw30bF3LR5Sg0Gfmh8Oy1KkuAM3bgrxSSnd/Vke8RchiNBlB0r6&#10;P22uMOGsAnQcV9TsU1Fhsc4ICGLy4lUx8DXhOgXevEyBQgD8YqY8mXXdsS0uUUd+Ah7blYcY9eBm&#10;VyHmGD239XtKmiMqD1jGC+Fy/4QNB/7dePnWUWkaen0NBv6N6va3dPoNwy9xeTryE+xNNodVEiIL&#10;MO2RpX5wrrJ05zd7MY30L60cWkrZ1la6xwn3aeLqHF9Cav4mQm6zyxopLlFHfiEhyRyE//dCZIFW&#10;I7+xeoDOEsenZ6ROgvf2jLQUGjL/Nx74TJtvxNKW1Ga08/6DWMVZyC9Oh29D9vCcIcOLTLvUlaW5&#10;wx87QEkab4vL0uHrmLCqs/RBqskqyAeMzypewIYuacA1DjSZOl+GISMc8tYuaBgtE1Pi9LaOr4N9&#10;FpZV62/tdV1NVmH8RXYOVlmeE5s43hzITOR9C/K9e7M/UstdYsenIth5dZtkX8fWE7NT951bReFR&#10;F7nza/VDREwukc0K7LPCV6hqKZL9nPWZI+Pt6CsIgV1LnEpHQUBmRtYdNGBYxWgjRFJkZBguyR46&#10;QxGkj1jcyi2/iApHL2unf7IKKwbN/1X60NknqyOW2MjSnCH7UumrIAo7EFpS++DDo87ztVlauSsM&#10;mFwpk2mvE9jOzMxYLv5OR2ECVn+qHzrm0Kat60n1BsDL+xe04/hi6jmjMjUc/E++D7+BiC+q5J+5&#10;oQ93KN5pfDG+r7hKUTvzxv8wTVYW30L+pzoKPtinZaXygMFuwTv+ztpIyWqZO1S7nlOHRNh+bH6G&#10;+GsdBR3xiTGRrLJYrAm317Ni2oN6TK1wl1U6abqaLE8yzsfOv45tP+Qn11G4gc8WXJtU6vVHuDlJ&#10;MxiMfJBQDVllUXj/wUN9TEeHHOogtMcubzNvw9uFyKJDhxwZGWkt/Pzod9hmn7E/XrqQNYQn6NCh&#10;Q4cOHTp06NChQ4cOHTp06NChQ4cOHTp8FVlZWbsYU42m5bfGefv9r4kkHTp0FERkZ2e/CZMTmJsg&#10;KnNqejJs1/Jtspf99QtGo+04q5mGDH0iWoeOggamYBJgVSt7qcEGg/5OE1d3greQN8QhNhGyuMVn&#10;UFLNQv5jPn7Wxr4QwX6ugcjmECzv83BCq74OLSMeXMdpnxKH6NChw5dhMBhSZeFSHLFcwMtcgYjT&#10;cJTs8sx9priyage/Lz1GTUTBj4m9i9Vz7BIMVcUpLBCX9EB6rJrs73RDXh06fB3sRb2AuE6yl9gV&#10;Dp7faNP4FZ148DFZuiuEq7RtxxdQv9DaVKb7C9I8WjKFdUbckg4dOnwNmZmZP165Fhste3kLAhH5&#10;B/4aAaY0J40fn/2suDUdOnT4GtQrmgsau00qTVfunDwsbkWHDh2+jIzMjFjZi1xQiAit4lZ06NDh&#10;y2Ddj4y8DC7mDUY+DKdxyzsY/IL99FkpHTo8DUwL88EKBrZdn/3wNe0KkM74qymHCeFRFxcz5TI0&#10;IeVxf5ZGu04uk768BZ1Go4EMhoyhoih06HgywN7xV/CCM25gL/gvQuwQKSkpf2bHGFfvnUIVe75B&#10;LUb8j67fO8teIsM9dp5vWdqZEl2sIwtUDHyTfh38Dyu5lrtOrKRhi5pK0woTAVGkOnQULLCXfAh7&#10;4UPZ70j20n8sxDbB8t0rF2AdXfTg+Y2YQTkpslnAaDRewEtStJMpWpY3WZZ1oYwuhKAraExMiUVR&#10;viCKVocO3wZTKm9mZmZStd7vSSs02GDQ3wxMeWQzRTRVHIbPapGMjIzRE1d3lR6jsErQ25SSmkIP&#10;E+6vTE5NogqBr0nz5ZZB06tQ2KllrKX0Ol0MP0KZhkyq0z/HB29hJZZdiEeiQ4dvg7U0rlXv8660&#10;Ihc0lg98lU5e3SVNK+y8fOcEdzcMi2X2W1o8Xh06fAeshfL0kYs5nmgLOveeWUshixyHVy/snL0p&#10;OFU8Yh06fAunr+2RVtqCyl/7/49GLG4jTXOHfWfXMm/HxN2j7ccX0ZQ1PejIpS3UcdwvtGrPRFq8&#10;YwRPR8iUfWdW0+nre+nXQZ/SpsOhXN58xFfmc+QFsUCUtXL+KB6xDh2+A9YEP1Gi6zPSiltQWbzz&#10;s3Q7+pI07UkhYoZvPDgfg8noZjUSj1uHjvxHVlbWBFivJqfG05ajc6l4l6ellbggscukknzwWJb2&#10;JBLjO+Jx69DhW8BXsVrvt6QVV+GVuyf4AsJtxxZQixH/pdHL2tL8rYNpx4lFVDXIdGz049s0eEEj&#10;ajHya+o6sSSXhZ1azo5ZSLM39qPzNw+az1fK/3nqypTE8t1jaciCxtR8uGe6IfjSq/drB39Ae06v&#10;pTr9PrWQF3amZaRQcLDuL0dHPoN9+codOrQqrFndp7Kb1/SjFjX8qHU1P7px+RB1m1ReWnnVXLzT&#10;NH5RULjx4EwKmllVmlYQiZYLw9PicVqAyZ9i5NHmdejwCbAK271us2ezazViX//f/KhOQz+q+6sf&#10;NajvRzOnNUNlZhW7iFVFL6hMTk2kqg5abwWFZbq/SBkZmfqMlI6CAaZsSj6Oj0go39KPKrTwo0rN&#10;/ahyMz+q0tSPqjXxoxqNmRJiiqhHry8pPOqCtNIXFE5e051uRp1n3b+v6cilrTRgbn1pPl9mcmoC&#10;Xbp9lO5EX+HdWcj0sRkdBQJZWVlRJdr5UUmwrR+VYizdhn01W/tR2VZ+VE6lhKoyBXQt/JjVC1AQ&#10;eC/mmlRe0DhzQ2+q0/8jC1nXSaW4woEjLqPRqLsY1eGbYMpmYKuQr8OLdfAjhcXB9n5UghFKCAqo&#10;FFNApaGAGOv7/4naji5mUeF9nfX6/5UCp1WUpvkaa/b7M1UItF6PBs7e1Je2HJkrTVPTYMzUWzs6&#10;8hZMmWzadWr53WLti2QUZUqkaEcTfwG1lVTIlTygWQExxcMVkGgFlWYK6PyNw9bn8GHuO7NGKs9v&#10;pmekWOyX8jd1j8DGQz+Daw2Kjr3D9+FgvU6wc+vBWCvHKKqBDh3eh8FguNao35fZUBhQHlIlY48q&#10;xQNqlc+8zQMs8pfo8gwlJD+2kPkS0d2QyfObW48ukMrdZeim/nxwX1QDHTryBqx1c7duv/fdUzYa&#10;KkqHEwqMsXKP17jDp07ji5Exy0C7ji8xd78qd3qe0tKT6fKdo9Lz5TV7TKtE1+6doipBb/L9op2f&#10;ohp936Va/f5Cxdi2Nr+zrNbnHQoOrUPtx/1IDQZ9QjX7vsdDxZT2f4FKdM0xmCzt/zz1nlWdhi1o&#10;yoPU/Tb4XzRuRUeLc+WGCB3DnvcjpmcsnJHp0OF1sEr3NKt82QETy0QoSkJWSUG8HFoZjOG0MjPV&#10;ikdN0foBWw/5imITY6jT6F9o/1nf6cbsOL6I//425F80dEFzq/RfB/2DTlzZyVsHGYZ0OnxhM3UY&#10;9zPVG/CxOc/8LYOZwkinRWK9lO+xCBTPWFEVdOjwPlhXylCivZ+5KwXKK2cuiHMq5xbE+MKq3aG0&#10;YFuI/Jh85KELmwhuN1qP/h91nVRGmscWRyxuSfO3DaZ9THk2HfYll7Ub+z1FPrxJTUO+pLHL23MZ&#10;Wk1NQ/5N7cb8wAPale/xCo1c0pKnwfq6KFMGo5aZFpJ2GP8L1R/4MY1a2hq+hWgk+8UxWBzaY1oF&#10;3vpBfuTFbBRaTFj5rvhfRssMg8qw6Mb/QqaQPf4sURV06MgboIVTquPveIvDa0rHBscua0dJyXG8&#10;pZCekUoVAwv2GqazN/bTrE19WevHPd86Wift2rVpUFrq/dwQ41QMvxfVQIcO74NVuv8Tvx9gjMV/&#10;fImcloikknqdQuFNXtyBK6EbEefk+TTcf3Ytwf0DtmsG/4O7BW085HurfN7mg9gIi31AvZ+fLOP/&#10;B7oTfZVfE3vedXkF0KHDF8Dq5GusUvqj1aGutMW6/J4SUmJp3b5pFJ/8yCLNW2w98lv+NY5PekQJ&#10;rDV0K+oqdzU6cG4j/vIoA65oHfw24H8Wx54PP0TNhv/HQuYtopuIULuytMDplVi5eX5WbticVrR+&#10;3CVaGjaCAibXpcTYdGo09DNzOgboHz3K/k48Vh068g/sJe4iNu0CL/XA0LrcPF5d2dXEwO/l2563&#10;KE5MiWPdit9L05zl/jMbaOWeibT+QCgfxN11aoVNQ7nccPmuaTRjfW9pGgil6Wn3HXCjceXOcRo0&#10;ryHfbznia2o89HO+DYhHqENHwUFauqWxmYzV+7zjcYUTdmG3VO4ppqQlSuWusEbf99jL/iv982Ni&#10;rT/bUSTCTi6Xyu0RkMmdYZWeH7KWjaGUeIQ6dBQMsK9yr6Lt5JVay4Xbh0nl7hIvc25eOmeIVodM&#10;riby7Du9jrWSJtCqvRMZJ1DvWTX4trPX52w+NW9EnJXKnSUgHqMOHQUDqLRTVnXjlVeNm+xlmLom&#10;wKKC48XcejCU+sysQb2nVKbe06rwFdY7j8ynuLhoin58h9LSkqlm73f5y1o24EU+kKk+h5r1B3zC&#10;/0uW5h2appaBNfsm0+p9k5yKSYUunz3F1Szk37SbdeOw/Tg+hn4d8E+7+RsP/pIbScrSXCU7T6J4&#10;lDp0+C4MBkO1LYcX3MCskS30m11bWsldZcXA1/j5tHLEhVp2aCXtOOZ48aEvEK5JZfcBYkC74eCc&#10;wVx4L1Sng2X8X4QhHpXsZh0t1F2W6vZc9vGL226Kx6pDh++BvzSSafEs9rVXQ5vuLjH75MhRV1+m&#10;3LafWChNK4jEYPjg+Y34dqMhn1FUzO1cD47b4uqwxTfZ49JdhOrwPWRmZi4MGF8mW1tpu48vZdIy&#10;AlA+ttYVBc+pK5XLePb6Pqlcxoo9XqfQTX2laflB4FbUeV4W3SaXleZxxJjYSNa9Itp5cjFTOJ4N&#10;XZyWkYwWUyLrvr0kHq8OHb4FVjn/xbpT4bZaHBh7UCORt06s8znDhoM/dehwXcvqC12f7fEWIx7e&#10;kMpzS9jsyOTOErZA7MOhu5vQUXCQnpGeKqvMIF4ILbACWZbXHgGZ3B5lx2Dwefr6XjxiA5xmtRn9&#10;P6rc6w2+PWxhEzpycTOt3jeZluwaReNXdKJ+obX4+iKs1sZA9uYjc/gaJExrB83IcZKO84xb0cW8&#10;HzitMusGNWH3+ogOnt9glnuDQJnutgfUneH1iDNo4aSyj8Q74rHq0OF7YBW0xIrd46WVWM0Z63ry&#10;F0ONyau6SvNqiVXmfWfXlKaB41Z0oINn15MxK4uHiakUaHIVkZcEZPK8ZOnuL/AQOLlxd9pm9HdQ&#10;PFvE49Whw3fA3rHnth6dbzWGY49ayPLImJGRZiXrvGColSy/CKvdS7ePW8n3nllF/V0YpwIRi0sm&#10;d0REipDJ3SFWrBuNxptpaWkficetQ0f+gLVqWu89tjSpx9QK0spqjwlJsULVmKBEBXCGmC4GRi9v&#10;R5fvHKeZG/tQ29HfSPPmNVuO+pmKdrIeGE9KiaWdJ5bwWaYLtw5zR123oi7wNVsr9oyjm5GmBafL&#10;wsbw7hvcR8TE3eUeDjHVf/v+Rdp+fCHFJkazrmBPqtb7bZq+LpCiHt2k1PRE8p9chrurgBzdIu3/&#10;e4Ir94zVjQJ1eA9MofyBNasT4EEuKTVOWgndZcuRX3OloaD3jGrSfLY4Zlk7mrU2UJrmDE9c2WH6&#10;Xw8GqUN0zX3ht+jQ+Y3SdE+zybAvKS0jle5EXyaETpbl8RRvR13KFtVChw7PgykaQ9GO3g1Ip4Us&#10;jyOmubia+v7j2+LfTEjPSJbm8wRZV0Qqd5X9QmubwxkfurCBt4K0ebzJjMx0vWWjIwfsvZGGXnUG&#10;rBXzCQYH2cvRnG3/i7Hcku0js/LCoZYWJbo+I81njzX7vMedcMnS1Nx2dL74F2sonu+8QQDxxqE0&#10;FIxe2pb/ouu1Zt8UPmM2d+tA6jWjKus6XeLB565HnGUvehr5T7H0Hlgr+C8W+3lBKDlWPw6KKqOj&#10;MCMzM7MPUwjDxa4UBoNhOipwr4n+0goDlvF/MWXimq5ZTKFQbFxSEjvnIcbdg2bU5o7JESXBwntf&#10;HigcTDOrMXDer9J8jvgoPkoqB/efWyvOnoPTp8SGwL4r7q1YB2RyhWv3jqNqA/PGr463iXDFrL4k&#10;iSqnozCCPeCN7CuYgQf+c0e/7LjEmAgmS2H1fA/7PYhFgrlxH9k3tBZNWd7ZStlwhSPJ7w3KAKWI&#10;YGyy/FrC3y6a/GrZzA1B4kyWuBGZs5Iag81anLi60+I8tjhqSXNxBKyGL0rzgIBMXpAJX8mstXNc&#10;VFEdhQl5VWHxgueHb2Iz2X9uODiTv6BaOOoutRr1De2+brLehac6GaBctMcpXH9ghsiVAxj1Iaqk&#10;DAdu3bOynFYDaSv2TKS0TPm1AMp/X7t7ihbvHGlxPfbYaUJx/hu6OZi6TSrDjQyVtPI9Xqa1+6fR&#10;oPkN+cxX7eAPacXuCXT2xj7qMrE4KdEzzocfpCYhX/BQvk2GfWE+3lVeu3eG0g0RlUVV1VEYsOHw&#10;rCqeXAUsI5x3r9o9PkfZSBRO8a5P8zVQY1d04Pvlur/EPflhNmbDwVm07ehCWrNvKi3ZNZJW7mHn&#10;6lyEpq7tQZgu959Uikcy0J7THst1f1m8mjko1tlykSJchCoYuOe02MrBmOVtLfI7oi0FAwWCGToQ&#10;iyfVsKd4FLCWqONMKsiuzVeZnpGmDyYXJrD699yktQFG2cP2BmM0zrzzk1ByWjQP+Q+durZb7Fkj&#10;t86n1Nx5YrFU7g5DFregW/cvOaWg5m4dJD2HLxJlJKqqjsKAjEzba5M8SbwImBlZtmu0ND0/yVoI&#10;4lW0hhIPu6Dw3oNr4srlsLdsw1cJsPpTTlRZHQUVeJCyB+wNnoG7hzwauzEYMmiIcN6tsEKPVy2m&#10;pkt3e56vA1IWRWpbBpNWdzPnLSjU3sO8rYOl+QoqjUZjmKi6OgoiUCllD9ZbnLOpv1SeG05e252q&#10;9MpZQDl9XU8eoWDR5iEUutn6/xArHC9m1d5/MsuWbx/DX1AFrq5H8gVi9ksNLD+Q5SvIHLKgERXt&#10;+qze0inISE7Ofic7O4u2Hp0vfcjeYOfxxflLIUtzlev2j6EBc+pxx+YIY4vuEeQ/dn2Byi6a7NL/&#10;VOn5JldGsjRfpxqRXvKHk99EPRXVVkdhgcFguNJ61LfSB+5pHj3r+nqgPceW8t/Lt49T9KM7dgdA&#10;b0dfEa+g80pny+7ZfJGiLM1XiUWajxOixZ0WjO6gNpa4YxbBx0SPN+7rYM9oC2MCKmJSRtLnQiwF&#10;y1IE+X7u7Jcns1YIUnfk4haaoomyICNiS2GBZyfWOpKl22PUo1t0Oz6W/zqq6F0mlqIVu8dJ03yZ&#10;Wmhti67dPW2xn99Uo1JPedx2BNMbNK8RH5piH8IIUU11+CIyMzO/u3bn1CPtQ5y+vk+20Wi0MB9n&#10;z/xFJsuGpbE2f14T0RnnbLEce0lIfuSSawl7xBgOIEtT2GrEN1y5YQFjQRnPOXl1F78vLdYfnMmd&#10;wasRMK289BxlA16iAXPrm4l1VgBCBWPVODwXGoy2jQ3tAVojMSWWBs3/1ep6FKSyZ4P0PrNqojUT&#10;I6qnDl/HuetHqs3dNthuK6XpiP9kTVvbMz0u8XGULN3TPH55O2/RLN45gqau60FjV7Sn0v4vSPPO&#10;3TKID3pOWtmF1u2fRo/j7/MK2WViSWl+d/jrwE+zw44t5+u+WOWm+dtsz+i0HfODVO5rDFnUnJex&#10;M3iccJ9Kdn1G7PkW2MfvPnsufxPVWYcvgz2vp+ZtGRQvq5D5xS1HQo22YlfDXy9ektSMZB5PqkpQ&#10;zuyRLUJ52VtK4CpjHt+TyhViSn3j4VnSNEdsPOxz7tfYf3JZvkzg7I39XI5lAS1G/Jdaj/mOlu4a&#10;xWXT1gXSiSs7adXeSbTx0CzesoC1c49pFand2B8tzuss67D/gcW2K6g/8BPafXoF3565oS//nb42&#10;kDvpkv2HK8Ri2qCZVWnNnkn8vDBPkOUD8dHBynamgB6L6q3D18C+1nwhpq9xzd7p2XDfIEtzl0cv&#10;baUSHgzC33z4V1K5QvjuQeRJ1vU0y+DuItOYSbtOLbPI68usEPgqf9kVVLWh5H1pxq5Krz8h2ugZ&#10;Uc11+AbqfbX58Nx8H4exR2dC1LpKDJA2GPR3aZorxNosmVzNXSeWUuVe8hAy6JrJ5AWRY5d3oLV7&#10;p0jT8ovFOv2eElMTdKXjK0hNza7bZ2ZNn1Y4gEzuCcJOw9a4kDMcOLe+VK6wWchXVLPvB9I0EC0f&#10;xP2WpRU0oixlcl8gulp86oqomKj6OvID7At7qNHQnDjRvka4PIArA1map4jxhwFzG0jT1Owzqwb1&#10;nF6ZKZkGXAkCtfu9L82rEDNW6u6ULSanJUjlBYVlur5AXSeXlqb5GqNj7+rGgPkFpnCuyx6Kwg7j&#10;f6ay3V+k34b8i3rNqCLNA/NxmdwTjIm1PzjrSS7cPoy2HbeO+d1o6OcU9cA9S9x2YzBw+wJ1HleC&#10;1h+cRbtOysdtDp7bSBsOzaShCxtTemYaL1P4lpHl9UVuP2I51tY05N98cF8t8xViwkFUfx15CfaB&#10;Xl4r+INY2UNRiMFCzHyMWNyCBs1rSFPWdufyfnPqcOdJ6w7M4OlwVDV6WVtqPOwL6ji+KO09s4bO&#10;3txPwxY15fkr9XyDTl/fY3FuZ2lrnKPVqP/jihD/N2NDb3oUH83tMbYcnUtbj81nL28TajDwb9xv&#10;L1ombcZ8T/X6/5U3rcuwbhRmULpPKWd1XkArAwfP/402Codce8+sluZxxL6za9PUdT2laVq2HPmN&#10;R91ReItnbuylioGvSdMU5qbb6knGxN6h9PT0f4lXQIe3AYdOsgfhi/zVA4O67hJKqbQdw8H4pIdS&#10;uT3O2zaYJq52LponOHtTsEemlb1NDI3I5N5g0Vy2mgDxKujwNoxGY2O4dZQ9CF9l/7m/Gi/eOiJN&#10;8yYv3TpqsY9wvep9d5mankSDFzj2+ufteE6eYo3At/hLLEvLT7YI+Q9scU5HJyTdw/XBWpy1lPUY&#10;Vt5EWlraX9mX+p+sCfk3VvgZmw7NzZQ9HF/lb4P/YcRXXpbmLbYc+X80cZX1QkaMqyjbMMY7d/OA&#10;eR/dta1H5rHu3T/Jf0pZLkMUy8iH4dwIb8E2U8hfGCiu3T+VdVNfoQiWphwvZcfnvWIO4Al2mViC&#10;HsT7jhdGGVl9zxSvgQ5PgSnuZ5hCqcn4B+wzDT6ySc+fd2sLPzzivEEr83ViDU2Z7nnf7wdkcoSr&#10;DTu1XJrmDjF7NW2dY18/W48uksrzkwqiYm7QoHm/UnURDE/hr4M/pTrBtk0BvMkJKzqhJXOavyA6&#10;cgf2jJ9jhbklJS3JopCnresJjZ79IC5SqlgCplagpNR4K3le8NdBn/KZJvVCys6sW/c4PjpzwyHH&#10;pv940buOK0GPE2PoXsx16jj2F2m+3BLB38JOLOVLEhQZ4K3BTle6TDFxeTdT5wxvRJjijWtZudcb&#10;NHh+Q/qlQ44MHhP7z6xFHUa7t8zCFdbp/Rcom4XiddHhDFgd/z1THmkZhnT+FYTry+TkzGU3I89L&#10;Cxlcu2eGVK5mXOIDqdwZ2lrT5IgYeFXvp6QlmCM2wuXDRdbtUKc7y/M3D/JoBSv2TOD7lXv9kZdV&#10;v9A6tDBsGj2Mj+L/PXRhM/47YVVnLtt5com4piI8ZtSS7cP58Ut3juLREYp1thyQxDlHLm7FFQ9m&#10;qJbvHmuVZ/amfvycWK0ONBjoeKAbPoLLB+QoNkcEDl/czLZ/Rz93LMKexzP8F/Y9tfp9SFPWdDe5&#10;Y5Uc63kWYeVcSyJ3zAPn19OctX2kaZ4ke392i9dJhz0w7TyoouoLq/Am+6IkJGdYycGafd+jlgMd&#10;G+6VYy2FE1fDaM2u2fzlu//oFm07toDKB75CrUZ9Swu2DaGlu+zHImLXxyMdytLURBC8DRstB11t&#10;EXCl6/SAfe37MsUiS3OVXPlojPJ+G/wvqwB2Mlbq+UfShsrZe2aVU7YngEzuCYZ5cX0Wxm62HJkr&#10;TXOHMGnIZGXtTihlsEaf9/iHokrvd3hkjEWbTKv3AfFKPXkwGAy32YvKwSr4f/EbGXM1NSUtkeZt&#10;HsALB0nwpaItUHvcf3YNPza38aHwlQRkabbYc3oVu8388Kjz3FhOlmaLMJDrPKEExSfbnm6GgkA8&#10;bFmaq0xKiac2Y76Tpimsziqy/6TSfMDY2ZeiPPtg4DofxUVSBOsCyvIoREyr0n06StPcp6nlA6WJ&#10;+FuQ1R/wKR/ETs90HOtcRqxa58pZkuYpNhz8D4t6GLoxmP1nFjUe8jn/TYiPMafB2dm2Q/PM+2ru&#10;Ob0SLRyjeP2eLLDya/WbE01sd7ksbDTX8LI0V1hvwMduf2V6zqgsleeG6LbM3DaK9p1dxyv6kl2j&#10;2EvzCZ1VzQy5w2Jdfu9y8DstGw7+lLthKNXteaod/AH3iww5jA/7zq7FHbKPWtaGv+DhItwujCFb&#10;j/of9+sDJVM16C3ucgEtzKt3T3PHXQt3jDD/BxxZTVjVhXrPqsH3b0SeY92RDTR3y0AeoRI+aeAb&#10;qEz3P/DuzbFL23k9uBtz1dwCRdcVFrUwuNzDWl6YWcN/u6I4th1dwMdlZGm+zNjEB09mC4e1bir0&#10;Y5VQViie4CnWRcJgpyxNzZ/a+dGPbeRpIIK4lQt4SZqW9yxCndgXVZ6WO7Yc/ZNU7ipT0x5TwLQK&#10;vHvRfuwP/Mt86ILrvpbVzKslHOjCBE6ryBTe+3xtWNdJJXlrCONKCEm8/+xapigv0N6zq/lsU68Z&#10;NehR/AOqxlp7svP5IpsM/iE9Lc1QQryGTxYiHthvVrvL+duGSOWuEH5ha7IvrSwtv4gvMEL3wp4F&#10;MxyYdkXYXiUYW2xCNP/FWMW6A9N5DGx49Ws+wuSXBsdPXt2dNh6eTcMXt+D32GLk13z5BZZpKP/j&#10;aR44t46aOfCN44iAust4K+oKd20Bb4fztw6mHlMq0MRVXSloej2L4zxJxKWCc3W0oHrPqm6Wp6bb&#10;7o6NWNKS50fscFm6t5iYEpedlZXVn33YK7Ffmr6hFx9nPHgw8wfx+j15QCWSFZYnCPSaUdUiWJs7&#10;xEzL1JVBvKkvS88rIsImWm2ejo/0KOE+dRlfTJrmSQJoNQBY+oAujSyfLa4Om0xr902h4h2foaId&#10;4LyLyTWD2mDriZ4Lu4vBb6BaH/fLPHhOHe7beOLqLhQwtTxfA1aj77tc4cORPZQo/BvDk2Dd/h9R&#10;FVbPDl/cRDX6vMuPhx/oVXsn0pjl7Xk3Fd1J1El0EbH+bfW+ydR8+H8t/hMQr5gONe7cv2ZRUN4i&#10;FiOGLGjKBwZhuyLLY4sYwK4b/FdpWn4R41OofLI0d9l7Zk0atbQNLdw2jA9QY7EpVmjD1mbZ7jF0&#10;8loYNRr2OS3ePpw2H57DKz2Og/uONqO/4+MwsHmaubEvjV/ZmeoN/JiWiLEXtMTU/6Vm5MObUrmW&#10;gIWikSgbC2rScZ2jl7XnrbwdJ7fSpiOh7Jrth+9xZUzHVwgEB9NT4hXToYYnA9k7Ir4kD+OipGm2&#10;iAq3cs9EaVp+EwOhCLYvS3OHgEzuKe45KbdELt7ldw5bj/HJj6gVaxmoZRjkXbl3Mt1/FMGf07Id&#10;o1h3Su4ixIKKImK/V+6c4N4NYWj4KMF6BhD2TFqZLxMuYllZfCFeLx1qJCQYKm48MF1acHCLMHBe&#10;A/Z1fZ7PBNTs+2eqEPgab+LW7PdnmrymO5djH7MROKZa77d4ALPqfd6xO6sUHnGO2rkRNQAzLTsP&#10;raUF20Ok6fnFzhNLUEp6onm/FCuzTpNNU77gvK0D6fS1PXyq3pZND1oo41d0Nu07ajm4QcBetyTT&#10;IGYT+X8XwToxWsO6Ty2Hf83HHXBP2mPsMTmVlYe4j4XseQVOq8S3izMltf/cOhq3oiOfap65oTef&#10;Kj52aRtVRVeVHYMxrlYjv6Z7D67xFhscts/dPMDi/L5KuMJgCqereMV0qGEwGGo5O0uFhy6T54aw&#10;Th2+uLk0zRHvP75t3l60I4Saj7DsQ+c1y/d4mW5GnmPXMpzGsr6+LI+a8BJ4L+YqdZpQlO+HbjR1&#10;j7zFSPbyYvGmLM1ZwiE71gIlpcTRvn1raPuxhdzYrsskx6FuKga+w1tBTkUAZUoH3TZ030p3foaP&#10;oUjzadiJfZAwnjJyYWuuYNUfvfZjf2ItsdtcDv9DQNluf+C/6LKnpiVx1xxA75mmcS71uV0hFsvC&#10;Gl+8ZjoUsArw3vWIM9JCyyvi6yeTu0vE4o5WKaOCwA7jfubLEmRpzhDLMBAKt27wh3ypydwtA3ig&#10;PSU9cJLnp/FbsZYPWkIGpWXkArMcrTJHy0goHAzUY3BXlg8OzNLSU8wtKVtsMeJrOnXRNedquVE4&#10;ChFOJzUt1chO9Tvxyum4eze748KtJvcEec0mw76g7qNqS9NySxjnHTy/kVcc9Zeu3+w65vVSavZl&#10;Xz2tzJOsN+Cv9DA+ko6wPv4hdl0YLL3/+BafEm816hvuCVB2nD2ixSCTe5vRrKUgkzvL8RsmMCUp&#10;mbkUioYrG6FwEDCwG2sVVQh4lbpOKEXtxuZNAD9E6JTJ3SFMRFi3dKB45XQcPpz+z4Tkx9LC8ibx&#10;dXTGgbea9gwEFcJoLD0jhSs0rcKBnQi6BrB/2XR4NvdtiwBtcFSOgG2nr+/lQduOMcUAK9kD59bT&#10;g7gI3gXCADvWI6n/yxk2C/kPXbp9lOJZGfcPtQ6zW6Lrs5SQ5Pri1V0nl5q3Ryxuadc4El9bmdwd&#10;zlvk2G2FLT5KeCCPu6VSNlzhYDaMcexix87AvEFYYsvk7nDw/Eb4ODy5tje2kNsvZokuz/CvLoCX&#10;HS9+bEIMRT28ResPTDeb2YOYmWjJmrrq4z3BBduHUbdJpaRpeUmDMYMvL9Cu3naWKEd434NSuXT7&#10;GE1Y2ZkvMUDaqbObeHq57i9aHedtHr6wkTp5wGYI7kASkmNpedgYvg4JHwhE07RSOEs948nQGWKV&#10;/47jC9mzM3gs7jsYsqiZbpNjC0ZjlgFjArKCkxHGYxi0laXlNWG8tXLPeGmaN4kxCSgAtBKdWcrh&#10;Co9f3iGV5wfvRV+lugO868d50LzfeHemRchXtJq1NDGbJcvnDc7fOogb/snScks4bGN15M/iNdOh&#10;ButvJssKzR4xPqGVdRfuLBFfetfJJbzQhy00RUmAywksrMT0Ovq4sP5cyBQX7Fou3T7CB0I7jP+F&#10;237AJL3BoL9xE/Upa3tw6050EZQIDWrCpQAqqlbuLcLXzaFzG8z7CDF76toevmId+0EzqvFZFnTd&#10;sEwDZXIj4gytPzSTxixvRyOXtqI9Z1ZS/7n1WZfoFR7yBoOhpvMVoSMXt5jPnZ9cvnMMf2bY3nF8&#10;Eb92TGk3HPJPrmRhHoEWLGYdh7AuxKLtITRrY19+71g9DTMLDObDIhdOz0IWNWdd1wnchELxZ+TP&#10;8lQKfN38n7J778par50meMcqu3bQX/i1ydI8QUC8Yjq0WLHbNWO7GRuCpHI1xyzzfn8cFfsIdwYl&#10;T/c0S3d9no8HydJyS0xBy+T5Qfg/9rRltZpoIcrkWmJ5AVa1IwQQPi6YweoxrSJPqz/wb3xFvJIX&#10;yjx4Tl0aNL8htykbMK8+TWUfP8T3UvKo2TzkPzR0QWNpmid48NzGh+L10qFFaqqxAaZrZQUnI1oq&#10;+B284DertLwiXvyZG73vsU1NjNFgJkWWlhs2Yy0iGFHK0vKDVXq+QVuOzOGWtEt3jZLmcZePk2Kl&#10;8vxgwKQKuV5Zb49Hr+zIYD2IreI106GGs18dkC+QszGIiS8jAKOv01f3es0PL2ajVu6Z4NVmsYyP&#10;HnsuQkD13u+S0QM+hDxJWByjLmBKX5Gdv3nIIo+7RJ3BGiugov+r7N4NNIJ1y05eDZPmzwtisfG5&#10;mwelaZ4i1sgxxRMqXjUdACuQa7LCskW4E5VOedogXDfAaZMszVkiVAlCmyDSJmbFMg3p3JJUltcb&#10;bDQ4d9PNsHKduKoLf9EUYPzq9Ond0vwgZq/uRF2m/rOtp9i1bDfqB1N3BbM/mjQofoSE2XFiEXe4&#10;hSn7M1d38wWkxdhLB1OBxwn3eStO+/EJmlCVzl2/ZFTLPMkzN/bxGOnYhgKYvbEvdR5flO4/vmOV&#10;11vEyvrZm70XBgjeMNk7dkq8bjpYJetSLsDx1CsqBEz7W4z4r0sKR01YlJpWkr8sTZcRL0HFtp9Q&#10;t8mlaevRudKXytsctaQ1dxrl6jTqyau7zO4PnOWjhCjKtOH3Zd+Z1Xxs4+hZ0wB22NHFHpsxq9fv&#10;I2o5/BuuDPtMr07woaR2OVKy63NcWQVOr8Tjjc/e1Jc/m+p933XLxSwgk4OJCTkW1HlF7fUgbDDW&#10;pRXv8nsLuTsExOumw2g0NnAU66h28Pt04sxcj/uIKca+8iW7yCsrFv2NX9JOmgY2GvovajXy/yjO&#10;DWM6VwnjQO1aH1wf+3LR8IXN+XW0GP5fvn+PtUqQ3ntmNe52051lJanpyVJ5XhLKDfcoS7PF6r0+&#10;461PAAtVZfZJKazlppVpqbS0sAi0Ss8/mqnN50kOm9+EEJUkcLrJXW119qFwF2jR4wOJGT20ZNGK&#10;YvdUXLxyOlBImJZGHG24dzx4eBUvuNv3L9KdaNML5E32mlmVbkVd5I6vsAAPMri5sOfMHMR0+uB5&#10;3h/AhnWvJ61SHRG+f2XyvGDopmDe3ZKlucIy3V+knjOqmveD59RzOqb5ycs7eP2zh/BbZ6hWX896&#10;ihy3sqOZ3oB43XTYA9PM5Q5eyLFB8SXChadM7mmiK3Xbgz5xHPFaZN75L1LT4YJLN9h1YknumkKW&#10;JmOd/h+K19OEB7H3eEth0irTKu/8hOx6FatpteV0McZK3V6mrqN+otlre9KJ81uoz/iyiJjykXit&#10;dNhDZmZmmzPX98oLPJ84ILQutR/3M/eaByBSwPnwA9yFBfz6wJPehVuHeOvp2OVtPA43TABwH23H&#10;/MBXnGP2BHkxNX38isnaF+loAp8PP0Tj2ZcO0RrgqtNRa8tTbDv2B7rFWpaytLwiukNrNkyluzG5&#10;9xS5/fgiprCdH+OpFvQWf54K4A5Elq98wMsUlxAjcnkG7ce6GJlTrWyEwoGyKdbej0owlmzHPlZt&#10;WGuPsXzrp7KNRmO6eKV0OAJ7HrXxkmoLHUsepq3twWNe7zq5jC+OHLrgN+5KARapcNyFsZpgpiBW&#10;7h5PTYd9SesOmtZcwVM/XGhiucJudvzkNf7UcXwx7jpT+z9qYop17f5p0jRvMTrW++4w9pxewa15&#10;1bJ77KW/evckt31C6Bb43R22qBlfUQ03rjATuMLSEboFY03otsDwrR8r71mb+vK4Vljr1mNqJe7H&#10;Z++Z1RbnVxMeAVfvXMMN6ZoM/VKax1X2EY7nXaEa3mh1eYwyhcMUTXEoHKZsSrbNUTgNAt6htPSk&#10;SPE66XAGqADSgs9Dlg14kRCUTJaWl5y3YzVXALI0d1mux8sU/9jzBoaOiFYeoiQg+D9MEGR53CGi&#10;WrQf53pYHC3UaR3GeSeuu1tUKxymbCwUDlo4TOHsPLqQjhwx6t4BXQVrDu77oaNfcWnB5wExTYt1&#10;O7K0/KL2ZfAUQ7f0p+S0RD4r2Ji15kIWNKNGg/5J7cd4Pxj/scvbXXY16ohD5rXglr1orQ1doKwh&#10;s00tZHl8goqyUSscTStn+NzG8Ay4WrxGOpwBHvoP7f2ipIWeR0TUAVenab3N/HgZ0FWVyT1BAMH1&#10;ZGme5I1756RT5goxLa5GdQ+bY3iEQtnYUzjmrhXjjOUBURnpqffEK6XDFrKysibW6dboirTQ84H3&#10;vBTUzx32n1uPNh2e45FQx/Z46OIG/uJhJbcnDNEUnrm2l2oFv8/PvXzbaI+vWl9/0BQkcOTS1nzB&#10;LQLVwWG/o3so5f+cldLxZFcv11QpG63CUSsds+JhCgeKp3avdyg6Ovt78WrpkIE1B73assEg89S1&#10;PbhVLozCdp5YYpFeRRVXGgPLxy7lLra3N7jzxGKqN/ATaZoniGidS3eMlKa5y4SER3T6ums+gF0h&#10;VnpjSYda1nLk/3HFM2tjP+o4/hc+KwQHbXUH/JVbUM/fOtS8QBiEBbMjwFWI+j/yjBqlwxWPSulo&#10;CeVTNfCtLIPBkCJeLR0ypKZmrZMWuBs8dnkr3bqzl/rNrk8lutpfHrF2/xweEF7Z7zWjCg1Z0JhX&#10;shp9/myRNz8ZNLOqV106gGEnl0nl7rJm0Ltet2ZG9ASZ3BGxhswZsJZ3tuz4PKNE4ZjJFIxCKBvl&#10;V9luP/I7tOBaildMhxrx8dmvRzy8IS90F4jY3Jgel6UVVK47MIPGr/S+PxvEJJfJ3eHMjb2pdDfP&#10;DgprOWfLQOowxjkHWlg17wpgSiE7j4z2/D97hDJl44BxCQ+gbL4Sr5cOW4iLy+7u7JcW60fQXFYr&#10;GHjzW7LTtTApOAdvdmuiQfoKEfROJs8No5lywdIGxaVpRMw1/qIhIKEsv7NcvXMCdy4vS/M2gUqB&#10;r0nlMmBcSZvXHZ69sV8q9wglysQRKwX+MTtoerWd4pXS4QhGo9Gw9chc2nBgevbVOyf4+AuM+67f&#10;O8191MLwDMZ/6geDqexB820vwrRHGAXCQHDrsfl06MImPr6DeN8wdkNUBkRbuB1lWnKgrFhGIHsY&#10;v8FCGNfSaMi/uBwvr3JeT3DL0flSeW6IsQwAK5Vl6e4QFrkbD89i20W4+1a47sTiQhhkzts6iJdX&#10;CHuGC7YNpbM3D9CczQP4Cz9/6xA+rrKZPW942INbEpxvwfahXPnBSnvIwsY8aua8bYNpg1hmAo98&#10;cCg+Z0t/HsIHMgTnW757HN8G4VNYCyXNk4R1Oe5ZluZVapWNJp29RxfEK6XDHlhBHcHaGG0BPims&#10;EvQnPhiaVzNlS3aN5ApXluaIJZlStuf43uvdDRXvRF+hxdtDqIz/C+wjsU6oGBNgbyQ7xhPEGjh8&#10;aDDo7snZPacoUTTnLoXpCzjdQVpa2idZWVkLV+2ZvebynePmuOOFmcVYhR2+VB4d0ls8f3cv757K&#10;0rSEW4iO40whhX2VePm1QFdbltcb/LmDX1akB8Yj3SUgXiEdngCrUB97uuuSX5y1sQ93f4FtdNe6&#10;TC7KHTKp80AZjFzSmm93Gl+cmg77tylYP9uv2PN1vgwD653gpAozWeiaIAYVxlLQcrl69xTPu3jH&#10;COo1vSoP8N97Vg2+YhrOr5RujDOsFvQ2X3MlS/Mloly0UNJGL23D7xvr7gbP/412nFjMnaGju4fF&#10;uBNWdeYO1eFrBl1qdAnRvUP8erhGhc+iOVsGsK7pR7Tn1ErulxnrzJTzL981mqatDTTve4vTVvr3&#10;Ea8Eot4+bzAYT7HbfE6IdHgaTOn8XLf/x9KHUVCofhHyg1h4KZPLOHVJF2kT3hfZZaJpdb8CdQSG&#10;vOTZmwezYYQoS8stWf33F6+CDm+DFfZLBoafO/rlr52EBxgedZG1RCxdhCJ+uAzLd4/lPoPVeZ0h&#10;XITaAwZe1ZEdMGCO+GD4mu87u5ovuqzZz3fskhxRC1keT7DegI95KxK/IFqp+MXYFXwnD53XSHoc&#10;iGcMg0Jgw8GZPBoq7H5QzkDIrAZp+J24ugtfbAtsODCT/wLiVdDhLTAl8yZ+jUZjJpq+sodYkIkK&#10;t/lIKI+66SoQ7hjRLmTnhfNyVwAXpjifOo56QaKsO6VACZ7oCQ6e31Aqd8SpawIMroRNUhMr/QH+&#10;QujwHpiy+QMvaRXQ55Y9lIJERNHcAqftbPvAubXiznKASKPq/HAAhiljR4h6dEtsWSJkcTOL8ynE&#10;UoBH8VEilyXg2B2uPGXH+ToRoVWNiAe5H8xV0H9ug3hZujeZmBKXJl4JHd5AbGzsK3i4qPBoqtpC&#10;fZYme0D5TdiR7GVdkuS0BHGlzuFB3D2LaAaOiAgX58IPiqOtcen2Uelxtrj3jMnftBbulDOchstC&#10;KcuIKXr2cRH/ZoIsnzPUngceGTeEzeB+tWX5XSVagm3HfM8doSsyV8vZVY5b1ckoXg0dngbrOt1E&#10;uBhZwfeaXllUI0sgDQZftr7wWqBSIi9YMfBVq/8B78Rc5enaCpxbYGVyz+l1aN2B6bypnJ6Rxlsw&#10;smtwlenpKeJf3H9hK/V8Q5whB7J8jhi6uZ84OvdITo3nY00A7F5k/wfjQy0w26TOgzVzS4/kLo7Z&#10;2v1TqO9sy7hlD+Lv8dZin5nVLeSeJOoh45/Fa6LDE2AFypfwygpcTU8rAU8B4zF3oq9RaxG03xXi&#10;2GJdbPtxyQsisJ0WsnzOEP6FnIU6vLKtZwtH8+o0rAhXjkFEVi1sRWcFZHJXCPMDKDitHE7NcI3e&#10;NAQcNK8hrImzxCujI7dwdaXu1Xun6Nq907zrJUt3xEq93qSmIV9yLg2bSDA2BOsP8J5LCBnRRHd3&#10;QNJThGN3LWT5nKUzwFiR7FgwNjFa5LINLIFRI8sJF7FzF3amA6fW8G7W9uMLKCklTppPIVpXrF7y&#10;laAJGfez4QpDlk/NxkM/54Pww5e0MeI4WGfL8rnDdmN+hNJpK14ZHbkFe7hZmHWQFXZhZcXA1ykh&#10;Oe+jQmqJqApqYPZMls8esSbNHlwJMOgKcjOWgpaJTK4wNy43rrGPIow0ZWmuEGYK4hXR4Q2kpxtT&#10;FYvcJ4X+U8pI5XlJGbDIFT6D0PUDZMcpdIRqLo5ZYfGuPaAl1G9mDemxrrCZGPOB0V6p7s/wcxdn&#10;3dwNh2bRuBUdrfI7y3ErOnnMQTtr2WSL10OHN8Ce+e/w4GV95sLIvFY4+8+tpUbTy/JopOiWYmkE&#10;Vn17CoM80E3Ewkw10BppNfobWnNkIhVl6aXYtcuO8wSxSHXN/inSNFcIOHIM5wx3HF+EU9UWr4cO&#10;byEmhl40NXsLt+KxNdjpLuMSH3D/N5gduxB+yLxCHJbLzi7eBBHTCl9+2LhcjzhNF28fcYqyc+WW&#10;GYZ0l8wHcsO6fd7n0/ayNFeJdWy9Z1XNlKU5Sygc1srRFU5+43IcfSg2/U5c3SV9WAWBGw7NlMrd&#10;YfEuT1OfWa4Hi7NHuICQyd3l+BVteTdt1YXefGlA8xFfUXpGCi0PG8NbMs2G/pvnw70A2uNHL2tD&#10;XSeVohYjvuZW0liUOWBOfeo9szoPmrjr1DI6f/MAdRxflHcJ0WKBOYL2PLZ49fYJj63JepQQAx9L&#10;2Wev73N7Jmvb0flkMBhqiKquwxeQnJz8jrejHXiLspcqN2w01OQkzBPEYHCnCe67qbh46wjdjr7M&#10;V1mnJSXyIHmyfDKOXd5eKvcmofDshZzJLesP+hu1GvNdFpy9y9JlxAeEQW/h+BJSUlLeLSgKB4Zs&#10;Ry5ulqZ5irfumzwX5pYHz2+Qyp0lwg3fjb7CvSa62nU8emkbTVzWweu2SljvVKVXzoLWvOTqA1MM&#10;8IooS1MY/fgOFE4RUdV1eBvsq/Mn1oeNuHr73OSsrKzNbP8zkWQGk70ne1i+SEAm9yR3sxe9hsoU&#10;3x32n1OXGg7+VJrmPovQb0P+QX0X1uDlMHNDHyrawf7YzK8D/k7NQr6QpnmK/qyLpmy3Hv0/2n58&#10;Ed/uNtk0oI8V33B/iu3Nh+fw2OvDFjbhbmfhVwdy+I6+cuc4a5FUpxV7JrDzfMu2a9DaA1O5m1QY&#10;Ls7Y0FvqlwhT6Aj1vOWIab2dmunpKdVFNdfhbTBF8uxj1g/WPgQTi1DQzGrUmz3gsgEFw4YHRmsy&#10;uTcYHeu+U3b475223vvOpRZuH0KzN/XlXRmsE5PlURiTcEsq9wTh4VAmz0sev7KD2o7+3soI9ub9&#10;C6nsQ7tbvBI6vImLt33f65yzHLW0Nfc7I0vzNGHHUr2Pe/6LFUIJyOTeYEJaDHWfXE6aBqLlUDHA&#10;1pqq3BEzd2kZKdK0vCRaOUyxSK3uEWSQtfKxcE7vWnkDrHCbaSM2FHTCRYVM7kmGbgrm08cwxc+t&#10;cisb8BJt8uAMmj2GR12gyj3/KE1TiO6dzFk7pv+hHAFtmjN09zj3admFrNjzDZvKHQpIvBI6vAmD&#10;wVD61LUw6UNwhjA+m76+F83fNthsfIV+N8LFbjw0i85c32vOVyf4fe4pD31wjHs0GvoZ93rXfMR/&#10;afiSFnymJnRzMA9bg2PgQmPM8nZ82vbEVYS2MTlDXxaWEycLPofr9P+I2oz5nuBoe8GOYeY0bxJj&#10;DQimh3U9+HIrtiuYeYEzM8gQ3wu/WBSIym8alLV8CZAf4VjGr+rEQ79AVif4Q6o/8BN2bBHurPzg&#10;+fXckx3WhOEXX2g4wEdaY1aGmAYuJdxuKo7x8QuZ4uz8/M19/IWvGfwun+aGzF3C/gjXJkuzxxYh&#10;X/Fr4ItpWbnI8thiemYqNRz0KT++Wp+3eJnJ7IXgKaBU9+eiDl3a7JJNztU7JzOT0xMqiddCh7fB&#10;NPzabccWSB+Gt6nEpnKVmI2Zui5AmuZNogVw4soupuBu8v1eM6ta5dEqFnuEMp4S5t3IEo/inV9j&#10;5SynruvBDR/djeDwMC6SKdF3zPtNh/+bf4TQQq0c9KZ52hytLaxDU/JpiZXkY1d0YN211Fy7xz1/&#10;81AaawXptjh5ByrClM+jrV4IGOcNokV05OIWunT7mDTdG8zWrJqGF0H4g1HLXCEiHcjkuSVe5ukb&#10;eljI0P3D1Hm/0Nrc7+/qfZN4KxMGe42HfU5HL22hVqO+4a23KWt7cFmlXn+0MNBDZAy0xiBXupMD&#10;5tajbeenU5Oxf6V+kyvxYIiwBZq8xl86SB196Yi5leSp5RMPYu+lyeSucOiCptlGozFZvAw68hJv&#10;vkBvp6cbE2UPxleIryAgS/MWwyPPcxsfrT0Svsywy8HA6O5Ty1nL7TmLdFv0xvUjXG73SbYHhxU2&#10;Yl1Cmdwdlg94hXd1ZGkyNhlRXCp3hwND61OQtKXpMvkglXgFdOQHHqcZjz2Mj5I9HK8RX8fDrOUi&#10;S5MR4wp5FaXx/M0jFJtoy4TAkhhngEnB3ovrufP1SpJY4yOXtLKSuUuM/XSfXFaa5m1ev3tGKtdy&#10;yILfqNGIH6Vp7nLBroHp+EWLC4tlsSQDoZEnsRZWz+lV6NCFjdy5F2x65m4dyD8IaAHCVif8/lka&#10;tawtb6nO2NaNn09XOvmMndwTm/xhGwwGPvq/+7TJby/rkknzOUPtLIJWiTQcLP+Coh8f8eA6GbMM&#10;0nRfJYCXQ5bmLG/HXLWSoRtz5sZeXp7oAuIXXSFtPncIaGWbjs6m+y58lEYvb0dNPGhkOHOHSVF4&#10;ioCo+jryA0yJLFUextAFTfg0IuNskSxFRoZxDR4cZpnUD1NLzKgAC3cH84WBsjxqHjmb0/Ip7/8K&#10;d5E5e+MQvg+L1XJ2HDJtOjyHLt8+RvO3DubRGtYdmGYe9Px18KcUE3vXnHfxzhE8hhFmgrBWSZF7&#10;gudvHjS7hpClu0LtmJItwpG88iywlEL5b5T//tNrLfKqCf/FWM2+Yt9ECpqVe9/C6HZVDfKMr2mF&#10;qI8yuTM8cXmXMSUtiXel2HlOM44XVVhHQQX7wrbBA915YgkP+ap+4NpWjTvEVDGcRcnSfI0VAl9D&#10;UUjT3GFuz4WV4G1H/yBNm72+n8V+n5k1+KBzxMMbtHLveGoy7EuzXx60MDH43G7sj3y2CbIpawOo&#10;3oBPaDDrRmF/39Xt5nNhGcII1p2cs7k/D5uMlt6qvRP5gHR5dp6Ih+HUi3WHwk4to47jfuHT+QgR&#10;jLDMB86vp+3HFnGrYX6+jk9lueLt0B5xb6La6ihsMBqN0V0nlLiEB40WRYuRX/OZkenre7K+d2Xu&#10;tGrcyo7c30mjIf/iX8dfB/2d99OVNUyIzNB7ag0+Va2uOK4SX/omIV9K0zzJHtMqWjgqd5ewTcIM&#10;nas2LVpCgdgKObz04HS66IFQLXAN0p4pomOXtknTPcVF24cko27I0mSED6OHcVGZl24du7fv7Bo6&#10;cPx8dnp6+qeieuoojDhzZY9VRYBy0cpsEZWm26TS0sV69ihrGaCyPoi9x50xZWSmemUwulS35+iS&#10;WHwoS3eWnlq1j64dWjkY1JalNx7yOS+rc/F3yMj+c+uROdJ89jiDfUDqBn8kTfM0/SeVyV7HFKUs&#10;zRZ3nViG6fA4USV1FGawBx308JH7CyChcFyN041WEjz/O/sSwIp6wJx6dDfmKm9RYXAaAf5leV1h&#10;k6H/oJCFTd1aLQ6L3f5z60nT3OGafZNYt+gmLWEtTVm6moiUsPXIPNp+wrTa2x5hoxR2aoU0zVuE&#10;MSmMEmVpjsjq4wVRNXUUZrCP6FPsYSftPbVSWhHssc3o72nv6dV8G8shlNmZczf3U72Bn/CXEyFA&#10;8Psz6z6A2nM4S2DNvqnSNHd56pp1K88R8dKjtYRttMJgk4RpeFg+Y0mF0jLjSy+4kZ1peQXPx2SK&#10;Ja+MCFQok2uJMZqqfewPAKelp7jUYrVH/N/U1ZbGjLbInrXLLkeFm9FmokrqKMwwGAzF8TKv2zc1&#10;TlYZ7DH87kWpHDMs41d0kablhgi1u2TnKGmaq0Tsr/3n1lErJ4L8QVGow/wgtrcr3v2c5ab9oVQ5&#10;8E98u9P4YlQ2wDoWOlp687cO4V2xew8dxxiH6QLW2MnSnCWg3r9y5wQdPLeeKQkDX2umyB/F5UzR&#10;JyTHOjWDdeTClixWB8uJ6qijsCIrK+te1aB3smSVwFki9tTybeOkaZ5m8c6/p+t3z/EQtLJ0Vzl/&#10;2xCr1dlwk4CggaeuhtHVuyep5/RKFB513iKPwtx6C3SV5QNfoRJdrIPPtRtbko+BaeVq3ow6K5U7&#10;ZhHumdCZRaPwxYz6oJU/SoiiYYuaZ9tauxf18JaB6bPXRLXUUVhhMGS53PSFYRtTVOkGg/Eq+13M&#10;ulDPDprX4L4srze4eKdnog2Apbs9b9dHjSNWYi0eb7Ry3OGNiHPmlesyQnEGzajKu7z1B/2VHj10&#10;bLGNqfAVuz37McEUO+ySlH0MmqOVtP3YQhiyXkRLitWrqUlJSW+JaqqjMMFVW5zz1w9QXFzcq+Jw&#10;tJKW2Zra9RRX7Z6EeujR6A8Ykxgwu640zRUCMnl+EHY16D5p5YnGDGo74UceCE8hDC07jP3JKq+W&#10;6DoNmvdrrq2ytYRJwL0HV6nP7Bq0et9kq3RWry6JKqajMCHRr9UbERHXj2kfuJYjF7Tl8aSZgvpc&#10;HMrBKka0LL83iGY91uTI0lwh3DPIfLq4QxjbwUHW2v1Tae6mAVS77wfSfLbpmetQCHup4Qub09R1&#10;3S0UjD2WDniW2o3/gVqN+prajfueyvb4A1Xt86ZVPlc/Tq6yf2g1HkfdaDTq7kYLM1hF+vfiHcPt&#10;DvCh2SuyW4BVju4th3/Dj4XLhXoDP6YKPUyuMrF8AcRCPgy6wky/jP8feNMeRnNNQ/4jogkUYc33&#10;N2n08rb8OPh7we/B8xupRt93uWc+DEyW6vIclen2Ah+wRbo9/jbkM976wIwRlhXgvz0RJdIZlu3+&#10;Ep8hUvZxr0BaRip3jYoXF/eiHtPoPaM6LyNlPzdMTkmwUhaeYrnAP1B71loat7M/v4+E5Ch+b3Ck&#10;jrEuyEz+k11XpHDezlBNVC0dhRl40rJKoPDw6YNDRFYLsBbOA5aeawdMzvDB43sOXSF0HPuzwwHU&#10;vKYyhW6P7jpDk/H4le1SZZGXRJet3kjXHYRFsG4Wg7nLrqMQgykPqeLYe2Y1ZWZm/iyymYH8VYL+&#10;ZJQd4y3C2yCWXWhbA7BzcaQ0CwLXsa7ZxkOzzfeCQVVtHnuEM/Ymwz+XKoG8pnIPznLgvF9Rz1JE&#10;9dLxpIDi00qhsqB5DKSlpX0kksyAnFUSCwXFFFAU40jGlUjfLIlB5EnCBw3r0tWNj89aYTAUzKik&#10;zhK+nB/GR/DFsrJ0MDE5lmoP+Iv05c9rou5gQansOm2RPcvsPXuyv2BK5wdRzXTo4OM24drKEht/&#10;/75ItgDLe1BtGGaL8NaXmpodwCrqW4y1IqKvbcaiUlleNS/dPmoeWxJKsFCz7bBv+MvcfWrOdD6M&#10;A7cfXS598fOLuEb1dTvL+oM+oVtRFwzs+D+Lx6pDh58f+woZWEuGVyz2u0yIpWDp6RduHebNfeDc&#10;5f3xU5Z3t6hoj+Lvs1NlW9leMNnzBoMhHMfBN07d/jlrsILn1s1kCi0hIzXl8s8d/WLU53OFSmxx&#10;RKQ8dGET30aUi+nrg2j6up58unnFnvF8Zmvi6m40YG4D7v8Hi1bbjvne4lx5zT2nV1KTYSaHWngW&#10;spc/L9gk5DPqNaMSvwbletzllNVdafeN+xazoTp05ApMiZRA5cQaK2XmhimPBiLZJUAZySpuYSbs&#10;YlBupv0i+apsFNYZ8gkZjBkW1wnWH/A32nJ0HlXq+UeawZT4tmPzzTZVZ2ysZZu5oTc+ZOHiEevQ&#10;4VtgLxzisxsfxEVQuQDXxg7ym7jexqxVgPEZxAlT0HXw//gUM5TJw/hI6bFqwoG7gSlwmTLIa+J6&#10;8Czwu2jHcK5Ajl7exmfs2o0xOR3DIlbc86YjcxACmMvg1RL+htqN/YGq93nbvKSi0dB/whJZV0A6&#10;fBPsJf0X0z95Ml3vCWZkeib2NyBTAPnBir1e5YZ8sut0xIo9X2Uto7+a99uO+Q4t4GPi8erQ4Ztg&#10;71+x+KSH1GrE/1lU6HwlloJoeOX2MR4CR5rfSWLWDhi9vA31mV1NqgTyi7eiLnCPkrLrlhFRIFiX&#10;Ko7dDubXfxKPU4eOggFWac1B8tn275fMy/7nzV1HNqMVVLPvn11exOoSJQoGLNohh2EnVvBlEs7E&#10;lyoXYHtqXEb4Jd5/drWFAlh/YBoFTC1rIZMxOLSWVO4u0T2UXSNYrfef2KMhHjdekT1MfKD7OdZR&#10;+MBehP89ctP74fZjC2jxthC+5KJOf+u1VFAiMzYEcf81aiVTTLB4ez/ad3oNtR/neDGlK1Tb7GA2&#10;S/3iX793mjYenkXTN/SkY5e3UotRX9HRS1upx/TydO7mQUpKieN5dp1cQpPWdKUzN/bwSBqIEFql&#10;9xt0I+IMXbh1iA5f3EhLw0bRMQfWzRmGdNp+YqHF9cnIPgCxBoOhDGvdnGXcIh6PDh2FE6zCn521&#10;sa91iwQvhGZ/+yrXwjIvCxtNYYcXcwVTop2JJdv6USnGoEkVKSk1TnqcJ4g1ZdGP70qVgbe59pD1&#10;anBniRaReDQ6dBReGAxZV5ZtHm7RIjGTKZz0tBQebUL2kjjD6r3f5jNPjxDETlFoGgLwSSNLc4W1&#10;+78vVQR5wdDN/XjMdNl1OWKzkC90ZaPjyQNr2scigF7x9k/x1kkxxuNnNrvsQN5VwtAQqB38AY8U&#10;sTxsLDUc/A9pXluEvQ4c0MuUQV6w5aj/UpcplvHQXGUi696xls6X4nHo0PHkgCmfwc36/TN774nl&#10;Tg3weosIZieT2yOsp1MzkqnpiC+o7sCPpArC05y2vgf1C60tvR57bDHiK96dYl3cLPb7KdO7z4hH&#10;oENH4Qer9N+xym84H35I+oLkFTcdnk3DF7eQpil0xq8OImvIFISnmWnMoLr9P5Reg7NE2BnxGHTo&#10;KPy4kM9KRktY7j5OiKYRS1pSQvJjsxzO3xErTJ1XzTX7p9DJqzv5cpJa/f8sVRCe5o3Is9Rs+L+l&#10;1+Mci1DfA/PaiEehQ0fhButCjVA8GBYWogU0aX1nun3/klRJeIPBc+pzq+8avd5KWbZ7LJ28vJ6S&#10;U+Opcq8/Sq9RYcj8OuhWHRWPQ4eOJwNM8UxgfGQwZGWlZSTbdVdaOehN6QyWp/woe4pYy9R85H+k&#10;CsIbhItV2XWA248vpKTUBKrEFJDSJcRqfIYXxCPQoePJBlNABu2LA7YY8V86dnkHnbtxgGr1+wsP&#10;XFch8BXuW3nCqi5Ut/9fuVFe/zn1WBcnjPrMqskXXtYJ/ohH9Ww2/D/Ud3YtPit1Ifwwj53ljRmx&#10;4UuaShWDt7j5cKj0Ouyyo58+fqPjyUR2dnYJOAobMNv1GSJfI2aAZErBW8Ti1J87Ou/7Gt1YjDWx&#10;7pQxNjb7g8zMzG/FY9Cho/CDvaC9sDhS9nIUNGLAWaYUvMVpG5yLSW6PTO/EZ2QYb7Au1lzWslzC&#10;FFA38Wh06Ch8SEzM/uVGhLvhcn2H3mjZlO7+HI+mueHAjNTOE4vT48RoJnuWpwGy63CFu44u5F1M&#10;rTwpJfGWeDw6dBResJf2HYPB8JB9abMfxEfQ4YubeNxz7QvhLDMNmVSxYvZ74vR+wxcHvIsXFbG0&#10;ZPlzw0t3jpoVxeXbx/jvpLXdqHzgS7T1+AJzWqWg16jjhF/M+7aIuOHXr56U/hdYvsfL1HDwP/kU&#10;PuyHyge8TBsPh/LQwxi/QijhRkM/o50nFvNoHAu2DeXxyRCvDGGBsf4LngI7jy1KC7YPo5FLW/Hz&#10;YtyLlX9oYmLim3gOKC/2XCqJItSh48mF0Zh1FbMv2pcRRItDZJMCL5Ino3MW7/o7cyvn9LW90jwy&#10;ArX6myJC4PhKga9J82k5dH4jajLkM2maPc5c14vu3btII0N/44PmgDodyx3U++DFW4f1AWYdOgDE&#10;mtK+IDtPLsF75HDal33BrzkT+cKbRORVdh0X0zPSnB74PXR+g3m73oCPadryroZfB/7dIo+MJbs8&#10;Qy1Hfk3pmban0bUE2PVl4ddoNPYTRadDx5OJjIyMBvvOrjG/IA0G/Q0+eqNEskOwvDXhiFz9kuUV&#10;sfjTb7rf07iO9PT0vy/dOUqaD7wVdZFq9/sgSpYGHr20jc8+oTuH/cSUWIqNvpOF+OzJaQlW+d0l&#10;UzqnecHp0PEkIzEx+83xq7uXYR/iV4TIJbCPeFxeh6aBchB/D39Bu5jMopWzbt+0VEchmL1NpsR4&#10;6watIlZGqeJydejQkVtkZ2f/4cC5ddIXz1Vi/dXNiHN0//Ftqh38vjTPqr0TzQpn5EL/D+xF1Jy2&#10;vifdjDyPd59ajXTPD05uWLTT7zMGL/wtkSnGM+KSdejQ4S4Qdjku6aH0ZXOFsYkPqF0L+o84rRlM&#10;mfFZn8hH4fQg9i5aC6tFEgfTI3yuW3ZOrGRneEpk5UhNS+WhYWT5vcltxxbgWn4nLkOHDh3uID7e&#10;GHzl3jH6bfQHVKmP6/G36vX/COMbmeJ0LoEdJj2nmhhcZkrrXXEIhyxfXhHANaBVyC9Ghw4d7oG9&#10;S6rWBBVhrZH1GL9Ys38qqbs9WKSJbtOD2IjsLxv6ufXiRT646XRki7jEB1niMI4D5zcsGrW0tTSv&#10;19nB7yb75WNOCBIoLkmHDh2+jMxM+ik88rz8pZbw9v3LmIUbhWOZEpzTeKjzMak8yaYh/+atnMzM&#10;rFB+Izp06Cg4uBFxPjzs5DLpyy0jwBTPrDrBHyTK0r1JRKrAeBTrQv7GGCRugc/04bpYN0u319Gh&#10;w9fBXtQv9p1b9+XRS9uyZC+6mudu7M+asKxH8/IBr9CYZe1owNz6XL7liMmmqGzAH2jxzuHm/DX7&#10;mtxwwHG8Eol0x4kl5nS49UC4nVV7J/F9LHvAb8luz1K13m9TGf8X+D5slsoGvMS30cVcvW8ybT4S&#10;SjGx9xjvcjnYdzZfIrFD3JoOHTp8GWgpKC+vlsU6/Y6mrQ8ah3xwWibL4wlW7Pm6VK4lU5RQLifb&#10;jra0Y4JiYy2gFFwnS09R5PBGyPbdGmDXoUOHlwClU6LrM+YXGN4Q8XIPX9axqMjit22bYRgWaip5&#10;3CVaMqAszR3Cu2B5pnDQ/VKfF/sYaGfdQa6IdOjQUQABReSMXQ4WbCIUDsBaH8fF4WbcuJFd4mbk&#10;OemxznDRjhFovUwSp9OhQ0fhBj3FlE8V9tIvfPQoa11KCg/D07ZWreznRQaHYMfXx1iPTKHYIyJJ&#10;zN828nNxGh06dOhwDqeuhlHYqeXcP87Y5e35wtB9x06hK/fUmev7Ls/dMpBGChsgDB4zpRZnOlKH&#10;Dh06dOjQoUOHDh06dOjQoUOHDh06dOjQoUOHDh06dOjQoUOHDh06dOjQoUOHDh06dOjQoUOHDh06&#10;3Ed8fPxrWVlZMUajMSPTkGHcfHZcSuOxH3woknXo0KEj92BKJjUry0glujxtXpUNR+5MbuFQXYcO&#10;HQUERPQUe38HwadMWnoKXbt3WvFiN1BkyXMYDIbM4NC6ZiWjZs/plXFth0VWHTp0FAQwpfKmwUZM&#10;qAkru8DlQgeR1SGY0iqSkpLyHdNTlJGZxh1cMbwvkp0GO+YpxByXXZNCpmyOiuw6dOjwdTBFUybe&#10;QZTNqEfhdPbGvpLiEJt49Ojay1funuxxPeKMxfHRj+9AYUWLbE6BtWrsOk+v0/8jKJsjIrsOHTp8&#10;Gaz18NeE5EfSl1nLfWfWULpoqbCXfL04hRmsNfMek4/acHCG9PjKvd4gtFSY0ollCs6u4mJ/8QZC&#10;AMvOo3Dk0la4lLfFITp06PBVsBf+y7sx16QvsiMevrAZSmOdOJVf8KTaL245Oi/h6t2T0vxa7jmz&#10;CooC5zjKfp4TpzGDKa35FQJfkx6rEGNKIrsOHTp8FewFfwGuMWUvsbNMSI5dys5T++7du89HPLqZ&#10;ePraXmk+e6zR912KTXwAvUMBUyuklwt4kbvtvOGEs3Jd2ejQ4eNgLZoPklMTpC+wK/yhvZ/h3M39&#10;tO/sGmoy7AtpHlfYL7Q2nbmxj4YtbCJN1/LU1d26stGhw5fBui48wH5BZtWgt/hMl7glHTp0+Bqy&#10;srKyy3X7U6TsBS4IXLB9KO9ypaVl3b19O7uSuC0dOnT4Etg7+nZs0gPpS1wQWLX32xhQviPuxWpQ&#10;WYcOHT4C9qJGyF7igsKUtEQ0aoqI29GhQ4evAm+q7CUuKAyPuGBgt6ErGx06fBlJSY8/j469K32J&#10;CwIv3z5GbUb/oEep1KHD15Gdnd2ueOffS1/kgkBd2ejQUQDAFE2zE1d3Sl/igsSs7Cwq0+3ltuK2&#10;dOjQ4Ssgot9lZWVtiE2Mkb68BY3Ve7+NYSfqNrnsWHGLOnTo8ASgKPBysd9Y9mPllY7JSjEuRx4F&#10;SSmxnY1GY0JSagKlpidRn1k1pC9uQebIJXwBJgz69MFiHTqcAXtfXmQMYcpkJuvqdGPbT4kkKJrj&#10;TYd+x1+uMt3/wF08CLTCFPaVW8dj95/dSEXbv2HxIhZt9yeKfhxBRTsVsZAXRmIqPDg4p8x06CjU&#10;MBgMVZhiWJWZmfkTVlELsUOwYxZOXj0go9vkcvRTBz8at6Ir1yRMkbRjaUPHL+uRKHvBynZ/iaoG&#10;vWMl19KWI6zCxIU7QujcOXpNFKkOHYUXTDHc33VyKTUZ9h8q1/3lO+GR5ykmJms60xl2m/dMmURM&#10;XRskfYGWhY1mHCNNc4WB0yrRpNXdpGmFhYAoUh06Cg5Yq+TvTAmMZy2V6ex3sBDbBMv/5uP4WKsX&#10;oMHATzHGwpKzPxZZzWCyT/CCtBn1s9Vx3uD5m4ep+5Sy0rSCzqYh/0E5bxVFq0OH74NV2PlQDpfC&#10;L1C3yaU4u04sQzt2pHZjciNTEH8TWS3A5E3L+L8ufRHK+P+BT9Oy45eI7Mj/GxRNaf8Xpcd4knO3&#10;DORe9eAXRpZeGCgGiZuI4tWhw7cRH581E868ZZUZLNb5d3Tp1nEjUxp3mbJ4SRzGgZouO0bN9iFN&#10;kY0yDBkxvaa0kebxBG9EnKWKPV+nmv3+QpmGdLp9/4o0X2GiP2uxsVboBPE4dOjwXTAFciNoRk1p&#10;RdayYuDrFJeI2Wc+gGtMy8iIajQgb7pCjli889MU+fAG7Tq5jLdoincpuFbCrhCzbRdvHyG/r/2e&#10;Fo9Uhw7fBBSHrBIXRFbv43h2qjCyXv+/8g+AwZiZzVo5SeLR6tDhO2CtmvU1+r4nrcAFkbfvX6Yp&#10;awOkaU8Ki3Z6Ct2qbPGIdejwDTBlk13a/wVppS2IxGC0TP6kkT3XSPGIdejwDbAvYIF1iyljsS6/&#10;px0nlkjT3GWnCcXozPV9fFsJqVI+4BUqF/ASlehqirndcuT/Uf2BfzN342DpXKvf+9R2zA/UeNjn&#10;XJaXjH1kPCYesQ4dvgEM8pYN8P4UdF7yccIDPnsmS3OHamUDwloXrcHJq7uTEhuqfI9X+O/xy9up&#10;14yqdO7GfqooFNPsTf3Mx+YVM42Zq8Uj1qHDd9Bi+NfSCltQWT7gVT5YKktzh31n16L+c+pyYn/e&#10;1sFUs++fzekBU8tREFMwtYM/5NbK9QZ+wltA7cb+QP3n1qPGQz8z580rbjkyF12pG9kSg0odOvIN&#10;CAMiq7AFmR3H/8KUQz1p2pPCvrNr0qP4SJgo3BWPWoeO/AX7AiZijEFWYQsy2X1J5U8aO4z7GQrn&#10;gXjcOnTkH1iP4yn2YmYZs4y07sB0Gr+yk7TSFjRuPTpfKn8SOWmNPxROZ/HIdejIf3zT3u+PmZlZ&#10;62QVVstiXX5HC7cPk6b5Ah/F36eaff/Cw9gqCJhagY5d3sbSC7+PGzUxYL5056jx4jHr0OEbYI2c&#10;NZfvnJBWWjW3Hl3Afw9f3EwjFrek3jOrUYuRX1PXSSXo8q1j1ERM+W44NIsW7xhJ2dnZfL9pyL+p&#10;xYj/8oHXqkF/orBTy+nopa08bf62YdR42Bc8xvXxyzu4LLeEwlG2S3R9hhoP/ZLiEh9Z5Cns7Dm9&#10;MrqVq8Qj1qEj/8Ca2JcYM/D1371+wt4Bg0pSg4GfSCuuwvI9XqU+s2rxlsK24wspcHpFKt7laT4L&#10;U6b7CzRrU1/aeWIJLdoRQguYElGUza+DPuXTwoHTK5mVzfErO1hLJIpmbezLFdHYFR3pZuR5q//0&#10;BKetD+StHFlaQSSm5VG2AHuGBqZUYhNSYrMexN2jh3ERlJQax9MuXKBnxOPWoSN/wCrozraNXk5s&#10;Wssvu0UNP2pV3Y9a1yhCaemp0spd0GkwZLBuxVPStILGOVv6o8UySzxKDagI0zG6b2IdvgN89eo3&#10;YC0Oxob1/KhRHT9qUtuPhgT+j25HFS4XDZgSP319jzStIHL/2bX6GigdBQdQNjUa+VEtxjoN/aju&#10;r35Uv75J8WSkp1GjfDC39xY7TyxJt+9fkqYVREJxiseoQ4fvg3WjjFWa+VHVpn5UvYkf1WjsRzV/&#10;Myme+kzxjBtXi4bMbyyt7AWRsPRNTkuQpvk6tT56uk0tG5menv6peJQ6dPgm0J9n/f3sOp1fN1Ro&#10;6UcVWvhRpeZ+xBUPUzrVoXTQ2mGKJ+r+NQsT/YJGLJK8df8ipaWnUJeJJbgXP1k+X2aDQX8nDPo2&#10;GfQ19ZpRhcswyG4wGAY9evToZfFYdejwLUDRoPs0Yu5vcaXb+FGZ1n5UlrG8UDoVmdKpJFo71Zji&#10;qdPkKQqYUNrqBfB1YvodwGLKst1NC06xjqkgxpJKSok3b28+MocSk+No/IqOGCDWF13q8F1kZ2d/&#10;OmZhq4yS7fyoZFs/KgVC6TBC6ZRrxRQPlI5o7VRjSudOdMEbLD56eTvV6pdjZ1OQefryfot9uGid&#10;ub4vnbmxlytU1sKpKh6vDh2+A6PR+Lh4ez9SWIIpHVBRPObWDlM6UDxQOljOoK7sBYFwgC6TFzTW&#10;H/gJu5dz0jSFu0+v0AeLdfgW2EfwhUcJjx8X6+hHxTrkkCsdoXi40mEKpzRTOGjtQOHsPWCyGC5I&#10;3HpksVTua8RygsU7RkjTQEAmV7PVyG9g1HdePGYdOrwPVi+fY/34wxj8zchIN6alp2Ty2ipw5saB&#10;pKKdfne7KFM2amqVjrqLhZbOpZuH+RdWVtF9lYBMnp8MWdSMVu+bzK+tzejv+G9iSiwNmFuf2o/5&#10;kfvEUee/9+C6xb4tNhj49+zbtzMXi2qgQ4d3weot9xxVp+8HD6E41MrkF1BdQYVMnaeoonAUpSO6&#10;V1A4zfv/kw+0WpzDx7nvzGqpPD8ZdmoZn0WSpYHdppTlU/Mluz1LRTs/RXejr0nzaZmckqh3o3Tk&#10;HVgzOrVE56fT1YrGSsnIqCgbQXUrR2nplG7/FO08WTC6JQoR1VMmz08iJnqPaRWlaQrbj/0J3wzu&#10;kyc2MUaaR81GQz9D3nOiGujQ4X08iI7LtlA0koppkyplAyoKp5hK4WijF8QnP6JzNw9ayHyFe06v&#10;5N0UWVp+snKvN6iU/3PSNHdpzDJAN+nroHTkHcKjLmYoysKpFo2M4ngzFaXDWKfvv8z5qvV+h7Yd&#10;mks9x5XmX+DmIV9Zniefuf/sGqk8f1iEKvV8gy6EH+YtFkctG2d48uoulHs2Y7qfX/YfRBXQoSNv&#10;cDf6illJyCqo01QrG5ApGnDtnsm8dXPu6hFKy0ixmC4v2/Yp7uqgRBdTeJP8Zkp6koUfYkSRQGiV&#10;3LpARWup/dgfucLA6vGafd/jfnJK+z9vzoNlBXB6Hh17h7YeXkyp6cl8UFh9ntywVLfnuNJi5f2V&#10;ePQ6dOQNWKX7G+M787cOieWKBpRUUpeoVjYqmrtXjEr3CkqnTo+3afv+OdQvtLb8fPnA1FTTbNTK&#10;PeMp4kE4TVjRnW5FXeMvalziA2o96lunYoKj64MFnFNW96D52wZzhTVhVReq0OMVHs5lyqpe7PzX&#10;adnOsfzcD+Mjqc+sGtJzeZIXwg+hdaPPQOnIO7D63T85JSEJCgAKQVYxwSpBf6KSXZ+1kDUfbqf7&#10;g3OpFI2aZqXDlA1aNNfunaJLt47y/5CeKx8I2xP8rto70SoNxLjO0UvbuII4fW03VzwIOKekd51U&#10;iuZuGeDT1tOYuRLVQIcO7yMjMz0b09VmZQNKKubQhU34uqBS3Z7n/oPHLu/Amvuv0vLd4yhoZlX2&#10;Yg2kkUtbU/MR/6UF24aYlY0thYOuVe0+f6GIhzek/5efvBV1iXsC7DapNI1a2laax5JFqN2YH+nE&#10;5f205eg8LkPQOet8vsVD5zfpykZH3iHmwe1sdGkcKZtcUZxXOX8H9mIaDAYq2+lz+tkb/5dLAvg9&#10;e2Ofy9eXlBrPu0oGY6ZZFjSzGv+Fv2X8dp9Szjz+0zTkSz6GM2RBI2ox4iuz8eOY5e25m1PYy/D9&#10;ZW2pTvAHTN6Oj/1U6/M2D+E7eP5vPL3j+KLcRzO2RyxpyZ19YVq7Ys/XaPjiFhSyuDk3/kO6wuv3&#10;zunKRkfeAS+WWtlwhaCqkB4jzivO3bL/Z7T1yEJKTk20zucDPH5lF+/ardzt+sAsgNkjtQxOw0cz&#10;ZQGFAOPGNmO+pxp936U6/T/kSuW3ISajx2VhY2gQUx7BoXW4HCu0V+6dwJUMxrMwaI0QvaNYC3Lp&#10;rlHcwbuijDCGNH5lZ3jgoy4TS1KVXm/S5sNzuDIbwZRNP3ZO7KuvCxDVQIcO7wOzEqt2jbVUNt5S&#10;OBo2YS9Lm+HfUHZWFq/4czeN4t0XWd6CQMwsASOXtOYtFVme3LLRkBwTgtyw1/RqGCCeI6qBDh15&#10;AyzC6zqhRJ4rG07xX8p/w8mTL81KucLqfd6jgaHNeFysu/fDuSsHWb78ZtOh/+FKkeF3ogro0JF3&#10;YArn2MXww/mjcFTEfzcM/oQb+6VnpFG13m9L86kJOxXkhw3JBNaVOHf7MreMxbSzLL+3qA0hc+HW&#10;YboX49xiyLzg3jOryWDIpPh4Q/KtW/SqePQ6dOQ9bpx8+DU+d7D7qNLzTWmFzUvCfULLUd9QhZ6v&#10;WcgxNnE94gzfhvHb1PVDqGyAKZ5UVpaRvgv6lop1e5lW75lBq/fJp669wZNXdkvlGZlpUrknWKHH&#10;a/x53Y2+ylpS1sp14Nzf6Ny59KN4rmlpaR+xH31pgg7fAauQr7CWwnZU0AFzcyxpQbzMCcmPKWhy&#10;RWomZj+8yyLcFgcB02D7ApQOeJOqBH7CtxHMTsl7+e4JHsROfXxKWt4NQqPlIJOj5QW0GfmTND03&#10;BDIy06kSU8gPY2MpPTMnZlef2TXR4osQj1WHDt9G1rVr+ztPKM4rL156pSKDvWZU4zLMnqjlnuSQ&#10;Bb9R0U5P0eELm6Tpjvg4IZqKsxbSou0h0nRPcc3+ydRujKmcbPH4pV1SeW4YMO5HajLsS/M+oGwz&#10;RZMmHqMOHfkHViefYnxB7NrE1asp723YP82iEmsJj/1aReQJNg35gm7dvyxNc5b1BnxC0Y/vUp2+&#10;X3ArX6BSrz9K8+aGVYPe5a0+WRoIe5dtRxdJ09xl0c5FKHQzj2xplqEFiPG2Sau70bXjD4aKx6hD&#10;h+8jPd1QHjNEDQb+zaKiaxl2eKFUnhuqXyJPcsLK7nQj0r5fXlc5f+tgOnRuqzQNXLZrjFRui5V6&#10;vs4VI7aB8+EHKSLmOt8eubgN/wXg40Z9HACDQUA8Qh06CgbYCz+jp8bdpIzpHo7vXWvgv2nzkbnS&#10;NE9w3YEZ1HVy7kPMwJoX1sLjl/WVpiu8fPuEVG6L/pPL0cyN/SxkMNRT78uILid+dWWjo8CBKZsb&#10;zkyDI4ibTO4usfJ5yhp/aZqn2H1KealcS+4Oot+fKXhOHSrl/zz/rRL0JlMGfWjgvAZUsYf9bhnc&#10;eQ6aZ1pW4CwR2A/B5WRpzhAKUDxCHToKBvCFdEbZ9Jhagcr3eEWa5i7RbZDJPcVxKzvTnM39pWkK&#10;6/T/iPuUwbojrADHPeIXa5huRV2kHSccj8OU6/ESrQibJE2zxep93qELt45I05zhxNVdMY7WRTxG&#10;HTp8H5fCj9DNyHO0/sB0uy4lFFN9xUwfiwjnbOnPf7V5neXqPd63kYEimbmhNx2+uJn+PHoR7Tmz&#10;islzol6OXdqKinWydK2hZvVhdbjnO1mawpkb+vB1UVDaTYZ+QRsPzZbmUzMm9i5fOyVLc4awUWKt&#10;0ljxGHXo8G0w3fGPqWt6ZnMtogKa6Gv2TbbwMDdsQROe1j+0Lg1d0JhW7B5HvWdWpy1H51KD4L/y&#10;tDFL2/IFjvM3D6LhC5tRp7G/WLwgWkY/vi2Ve5PDl3bhQdvqshbNscvbaAZTRLJ8am46PId1+2pK&#10;08DU9CT+23lCCdp/dh3tOrzWKo+aUDStRpn86eSGRy9tpdOP6jcVj1OHDt+F0Wh83GnMz1bKRkEZ&#10;/xcsKneFgJdpAFM2Y5e3t5CrCdefWILw/+xdBXhUSdaFkR2fnR332R3Znd2x/XdmdnaEwWVwd3cP&#10;ECMeNIFAIIEEQoIT3B2CuwV3CxoCgbi25P51Kq9Dp1OdtEeo833n6+6qeq+736u671bVlf6TfqGo&#10;9T78PJ7TGhVphzCcdxKvFyl3BF3C61OD4a+T2/Siv8sYD53bwISJ2M4mOyeLWxd7R7Xm2+9/uL1G&#10;AyZXEbY9yzTJu4nXhHXmElM+tSYnQbmdEhJlE0zQPEDkOWytGoOog1tC57Dawq1zRLuzp6m/LQmn&#10;y+it4+nEld3CemgqunAQ4P3k24Xqwb0n1tHO40uLlFtDlVa1WLmlEhJlDypV3u89DdZnGg9/UxEx&#10;+dDoBYeylqMXdOZOlKI6BIiKu3eOFm0dLawvW6xMbf0+EZQXZofR/6DAuX0LlZ28vI8mLi5cZgvi&#10;gaHVao8rt1ZCouyAdcxVrXw/zjPstIgQp4+Oo/5RqN4aBi8xPu3SMaecaDjVPD4WlusTcXzU6tyC&#10;z7fuX6YFW0cWamMr/jaoUjbTUncpt1dCouwAgkS01Q2vYn3o1yWlPWACoz/PGuA+vQE19nibBy/P&#10;UmxvEKWu5/jvKWBBN3Kdlm/bgrzVWOMw1c2hpc/HNGOtp7CuLPDc9QO0bv8MYZ2I09e4cwtprNH4&#10;zDS+uGwt2XfE3LyZu1O5vRISZQdZ2el5ImFjiNFzOxRpo2Nz7w+E5YaEh/ZUMwz3mnt/yF4fb0uX&#10;JpFLCoBX+dT1YXxLW9SuOCLWDYQt4hYPnVpT2MZSKh7fQIRyayUkyhYwgETC5srNWD649NF/0q9F&#10;2pnD3Fzzpkb7j6/nGpKoztE8eXUfzzIhqjOXCKp++NxOSk5/wL3URW3MIYKGMSEjbWwkyi7YU/YD&#10;JkPeHDipSpE1GzDu7tl8KaMHhBMVtTWFAyebF98FmlB978+EdY4mbGHajPhUWGcNYy/toLYjrfuP&#10;SK+j3FIJibINjUarMbY7lJKeqIiZx+hlgbaB8999YF7OKOfwukXiE3cJ+IpuP7hC7Ud9wbfKkcuq&#10;uc8HnC19P2IC4W88vIPrtHo8y0Ejj7e4DU0Tz3e4ywEEBqjLcKB/btgCqVTZ/D8OY9Mc57A6PDUu&#10;8mc9TL1XqK0tiWmVqNxURscEQrOZoNxOCYmyDQxWUUfGFAvpZw3RLcC8NYvBIdXMDrrVPeA7iljj&#10;XqgMwgZWvgfPbqQHyXeoZ9D3XCD5zmpJq/dNp4lL+lLfiT/xxHOzN46gHceXUr/gn7ngijm2kKat&#10;duMJ92KOLeLCSP/cgO591cHPsN/bhscZRq5yW/uB6XPM/K4UEN1NWGcqnabU4L+faas+yi2VkCh7&#10;0Gg0bkh6L+rEIIzTsLBpiN7jH6efLYl+kS2F5SLCuzp0+WD+Ha1MsGMxhdBsROX6DF1vXgwaW5FH&#10;Jjy3iRZtn0AbDs4sZAxoLrfHLoGWs1G5tRISZQtM2GhFHdeQueocLgD0IWonYl5e8YGxYo4uoHYz&#10;vCkrO50mLxsobGNvloWUMp3G/IuyctKscsoElFsrIVF2wDSWd8wRGnAn0IeojYjpqQ+F5RqNmubv&#10;W8mmPj8L6x3JeBv5KFnKO+z71x2YQXM3W2fw19TrPZqyfFimcoslJMoGmFaTyjqocDdKxC1H5iti&#10;Jh+DJpq2HY7QE/tPry1U9ofbq9Ru9NeFykqTuXpWvjpiW3nDwVlFyounZbZBmUyrE5VbQqThBdiU&#10;ap1yqyUkSg9Mq/l76NIhJgsaEKEq9TFnnZ+wnSHR+VnHpwVbHtuqIKIdkuHrtytNnryyi8eF0S/D&#10;wvm6A5Hce7ue66u088RSmr9lDN+Wx44XdtmaeL1DnpFNyG1aA7p9/xKP9YPgW8t2TeYxfmqyz1gT&#10;Q/L/K7dP0LCw2jRzgw8/B6IC6r7r2Pk9hb7bFsRvB9i9HqrcdgkJx4F1vPfVavW19KwkYQctifo4&#10;dG6jsI0xZmal8+OQqiV4ST/yjmombOdo1nF5kU5eKxoUHcImMeUOD69x5to+7n6x59Qquh5/hgca&#10;v3L7OA0OqcqzHqA9BIr/7LZc2NxIuMC35w+cW8+FDQLJQ9is3jeNrw9dvHmUCxuvGU34semZyYW+&#10;21asOew5fs2V2y8hYV9gusQ0C76l5BvVkuenFnVMU6iP1PRHwjbGiF0tvGLHpZrTs/wc9YeXvFOk&#10;T2gOuvPYimqNWlguomi3CJqPYZkpbOXzdzp/4yhFrB1uttGjqTxwdh1lZWV1VLqChIRtwYSL74PU&#10;+FREjWs/ovi0LOZSZbArJWpjjNWdnqGIVa4Wb+9iKqODqN5SXrl1lpaeuUR1XV4W1tuS+O8ImIVp&#10;JdwVEExd1M4WbO33V0rNTD6pdAsJCdsCAxExhEWdzxaMT0jhg10HUZuS6D69odnagL6gARD7RtTO&#10;Gg5Zs5qfW1RnC/rObEWekc3Y9Ox9Yb2tCSjdQkLCtmDTi74LtwUJO56tuPVoNO/EOiBqnahdSTTH&#10;MROLsIZARgJRW2sZuGgQBS3uI6wzhwi7AetlvK/n9iqf+nUb54h86Y+pVquTla4hIWFbYBCKvLht&#10;SaeQanyw6zB3k2V2IRqtaeskrXw/Ur6pMEbMaStsbwsuOXVWWG5IWDgv2h7Et8j1yxEQHZi10Y/9&#10;Tw1p84yn6rUnYbCpdA2JJx2sPz6vvDUb7EnZg83717KnV4Pk5OTX2PvNnUf/y+7CBtTHhRtHhW1K&#10;YtzdM+RVwm4U1jOKg+gYW3BF7H6+q1Rz6HNcIwEi1gznr8DJy7vIaUp1HoUPvlY7YpfxNZhjF7dT&#10;wqObfMFX/3x9g/9X6LOjiN+emJj4itJlJJ50sKdPN9ZR1ejE22KjNew9yHs4e73OOIYJlOpKcw4I&#10;mjU7p2o7+X5G0VvG0sTFvbWDJ1elqg4QNKA+LPWI7sm0ATgQiupACBrdQDcG0XElEbY07UYU7w5w&#10;58EVHlnQ2HfUd3uNPGY05jm29Mvrub5MQ4r5T47m2PndoN3ImMQVFax/VsYrExIhbLB8xwuNgLVJ&#10;TUpDAKWnxMZ1Ts9oPCObJE1b7Z63a/e5VNZxslUqlR/S39bqV4lq9K9E1QewATSwUr6gKQVhA4ja&#10;lEQY9WEtQ1QHgVCSoAGqubwtPL44IkFd7KVtwjodVx/bICwvj7x06ziuZW2ly0lUNDAhMrPdiL8f&#10;3H5s0TkmIA4rxQWYvXnkQpVadb+hx1saUQcpjl7jAh8mJt+hmkzY6AsaR2k14KHzm5Thno+c3Cz+&#10;VBe1NcaYo8ZT2YoETW3nFylslbPy6TEw1RGdQ0RoHUBxKWOaeX9M20+sFNaVV169cxIaThul+0lU&#10;JLCZUMGNdo9omIoOzgTQIcbNszb4ZF64adk6h47JKQlU00CrcaSwWbpzEh+0hkAGTGOBuAy5++QK&#10;nqNa9xlm/RBaIiDRP9rAElcEU3emYLyng6geXLVnCrUMKDtTIVtx5Z4pKUyI/6J0UYmKgqj13kVu&#10;dsPhr1Nz3w81vw96yqSQDsXRM7IpQbspLWFT1/UVHqDKGC7dPCY8Tp/dx35D8Yn5KXcRa9gYcN30&#10;j8NnEZCfCfXtR36hlBTGvM2jlHf5iLt7Whi06sqtkzyw+Y1757lrQv/gX4q0KY/UuS0wPKN0U4mK&#10;AJGwsTXvJl6nll4fUDVF0DhS2OjY0F088AFPxefHGOHl/KPL5zyVrTE08RSvyTRyL7odnqvKoXPX&#10;9yufiiIzV6W8EwO+S40iQ5RPRbE9dlHB98OKWv/3FEcExYp/eJ3nE4eQRuB0+EYt2TGRMZjajviU&#10;Rxecw4ThvYc3uM8Vwp7iWKR9wfY53h+9GMNTGaP+noV50ZUUvblKN5WoCMCag+hm25KXbh6nVt4f&#10;lpqg0Wcrj/eVIfkYxV0D55Ca9Pmk1fQws3B8HB3g0FjydKyy0toxuJlwiQ1UVcF6EqbKiLCn1hQN&#10;TaHPzmO/5g6diGV85fZJWrMvokDYzFjnwVO8QNjcSrjIBdLl2ye4gyZe4x9eo0cp98hl2h9U2/kF&#10;vnCO8oysVOF3mUJkdVC6qURFQGJyvEp0o21JdPrqgyo/FjYCgaNWq+l6/DmeYXL9gShetn5/FHkw&#10;rQMxgfWj0yE/NV5Dlg+h0BVO9DAlvqDOVCYm3+UDUYdNh+YUabPz+DJeN2DDQf6qDwxmw/Yl0Rhy&#10;VFmUlplE6VnJPEiXDvrvjUGrmB6YiupDbO86YS8ithDrF6eVripR3qFSaS83HP6G8GbbivtOr6Fr&#10;d07naTQaOnF5V5H6XkE/MkFzlk5c2UUXbhzhT0dkphwMY7TAbylijUdBXqbOY//F80LBQA1+S6Pn&#10;d6ZNh+cVOacpNIROQ8HTWqcViLBuf2SRc5nC1XvDiwiQzUfEv90rshkZunNErvPkUxQk/4eAAkbN&#10;68hfzYH+OcsysbbFhE2c0lUlyjtmbxpxVHSj7cX4h3HC8tLgfiYE9ZGVlUYtfT9UPhUFtBnE3hWd&#10;y1xOWjrA5AydJRFrI6uYIHuUek/5pcVDdI6ySiZsDildVaK8w1Gdr+PoL3lKEsO0JKVNw1jFIkSu&#10;s/8iuq0Ye3G78quNA3F2RMeWRbJp4kOlq0qUZ7AbGTZ0Sq1M0U22NfedXs0X/CwN3mQvDpr8uzIE&#10;xeg7sXR8hSwhQlkUh72nVwmPK8s8d/1ABpt+H2U//1ml20qUR6ADim6wrZmRnUZ1h71U6jtRxnjl&#10;zklciiIoTxoAaGyd6db9S2ZZL5clVulfKTU6JkiNhfCcnJwvlK4rUZ7A+mA152n1ckU32NbEVmwD&#10;t9cc4g8VtsqFzl4/wIN065fXNtienrd5DMXF54dngOezPlSC7AVlnSL3CFG78srfBlU6m5Wl0Sjd&#10;V6I8IXjpgA31XF8R3lh7EE8mUbmtOXZBV/6EXxcTye1LALewPyj+/jUKXebE2wQv6kdHL2wlp5Dq&#10;NHX5ELoQd5i306EsZVIwlYZAPnBRu/JMQOm+EuUJ7L79G09D0U21B9uO/Iz2nLSt06DbtPq00SBX&#10;EgSN29Q6NH9LAE8Xq183YXE/Xr/j0LqCsmbDi0bW0z+mPLCu68vKL38MUbvyThgJKt1XorxBrdbc&#10;945qLryx9uDa/ZF05WYstbEiZas+YT4P7D21mlbvmcYXnxce30W/DnmOfGe15nWGAgfWsfqfwa5j&#10;v6H0jGRuqo/A64b1ZZ19JvyX/1cdgpf2FbYr73yY/FCtdF2J8gg2vTmVH6dGfIPtwbh754tEiLOU&#10;ALIA9GYDDnm6EUC9Civ/2e1DarZsFiWaYV2sUuXSit1ThXVlmYgZpA8IYVG78k7WVwOUbitRnsD6&#10;ZEGYT7zXaDR5p6/tFd5ke/B+4h1heUmEh/PjJGmV0QH10poU1lrO3zjMjWj0y0qi+/QGwvKyTEOI&#10;2lQESmFTgRAUlPeSo3Zi0i100Bs2tTY1dH+TUtITyX9OOxo9p5OwHajD1JVDTQ6VkZ2bKSwvy4Tv&#10;mD5MjdNTnnj43Gast/1P6aoSFQG5qpxE0c22NduN/JzvBgGiehGxQNjM2/Q8RhCcueocSkpNMNlm&#10;JmTZIGF5WabIvmbF7lBh27JAeJbDRwxhJET1huwx7nvKzElXKV1UoiyCdcL3mOrJkyelZiVPZZ+f&#10;U6qEYG23r9gVYncvcLCV78d8ULQb8RlNL2H9prFHfuYCrMmI6oujS9gflKPK5ccjHISojT4xcEXl&#10;ZZm7Tizn/08fruH1Curnbh7FB7j+MaXJ8NWuyq8kClhQNCiYjshXDjmqUmnU6MtKN5Uoi9BoNKpq&#10;Tk9n48YNmPQrt3Vh+FqpLgRWt+j8jcMPDG+4I3g27iAXJKnpD2nE7KI5lpA9ADFSDMvNYfS28dzo&#10;JmKth7AeHDi5Cj1ItmwtqbRpCH2tQYdugeYnnhNFBMCu39CpNen2g8vKmQvjxr0L5BxWx6irhwj6&#10;6YQRqQ/TWdYntyjdU6Isg92/lHrur6bp32QENGI3EJ60hSLYs7LQ83FHrA4BagtuPbqg0Od+E3+m&#10;rUcKl1nKAZN+5h17x/Flwnqw34T/8aR0iEw3cl4HamAQ6rMsEsaZIsDJdMTcdsqnxxCdAxwxp10B&#10;R83toLQm6jjmn/w82NmzFIjZvGpPGD+3MUADGxZWm/dR9lAcrHRPibKMnJycP9bsn841GkNWGVQp&#10;Ly0zGRqOG9qeP6/pefLa3hxR29LgzuPLqcvYrws+w2BtxjrPQm2s4fwtY3moiOiYcdzaWNRGx8lL&#10;B1L3cf+mmwkXhPVlhYieZw70/7fbtAZKadkBEzajeEeWKPtgNwuuAcW6B0xb5aJOTk/UhiwbYnev&#10;b9jB4GmFrIzIdtBp7L+MugQgSFb3gO+4RgHBAE0DuP3girC9pQxf5Zo3daUzX1mNWOvJ09OK2oHT&#10;1rgLy8sSMc2cvWkEv1amAInr9NdOygrY1D+D9ZVIpStLlGWw+/Xp8p0hj0QdsrTYc9z3eQjwhPd4&#10;CiMC2+IdE3nn0pWDS3cG090H1+nS7VgazgaDe0TDgjpoO0wbo4WbEb2uqBWwNUSOJq9iLKmv3zUt&#10;n7YhW/h+RLM2+FOPcf/hWhIEaO1hL1B1p2e4JbO+BldNKcN7Qyvnnux4hI/QLyuOg0Or8jCj9sKO&#10;40v5mozou3Vs4PIXGrewJ+2IXcIeNPk+aobQLfjj+upw8upumrHSLZ0JnKuME5VuLVEWEXth+3F2&#10;Ax3i9GgKsZioaFpF6jCAJi7px7eoka9aP86wMWILG9AfqNYS6VBE5Tq2HfEZj4QnqiuJExb3pc1H&#10;5vP3+H8tfT+mycsG0pSVQ3jZFqXOI7Ipfx05pz3FXtrOc1NhbQkxmFG+aNsE/moOIcgnLO7Dr5ep&#10;6BLwNXsY/J2/P3NxH7s3KjrGfs+wKbWo6iDrhPwfbq9S76AfaOYGX37+B8l3he10xLoR+o5cvymD&#10;YPfvTynpD8uMoNExOycrp7GRVCeWENMyTAPqu78mrDeXzmF1KT7xmrBOx21HF9LCbeO5kNOyJzKS&#10;zZ2+to/HCha1B9swIcWmavw9NCfk3YZR4vCIxjyesO5Y12n1+I7boJCq1JFpfdjyrTHkWWro8SZ/&#10;9ZnZ2qKdJH229v8btfb7G9cODXEz4WLRYwbk7xoVKXcwoeXhN7Pp1Walm0uUBbC+8f2kpf3LxK6S&#10;IS2xkSmOeGrb0mvdlIGFnN/19eLktBv5BZsWVuWDQb9dWSdyOelw6VassE1NpnWu3jtdWFcafJSa&#10;QBl5GdLWpqwgMTE9UnSjygJhQn/97mlhnaXEOW3lXpGUdl9YbsiDZzdSr/E/FCpDFDwInBrlKBre&#10;6ev7eT4oUR3YaPibZS7tC6ZUSleXKG3gSSW6SWWFC2OCtRMW9RHWWUofNj1BhkhRnTlMTi1Z2GDt&#10;pu/E34R14LbYxcLy8khba6K24NZD0RDqnyvdXaI0kZObVebWa/RZ1alyQbpWW/MMe1KLyk1lgglp&#10;YmHVWqWY0KaPvdHLP3uMst0CvC2JdMJM4LRRurxEaUGj1ZRpYYOUrabsOFlCJMKDj5CozhRi0VZU&#10;rs9zcYeF5TpOXelKjTzeEtaVJ2KRusvYb4R1ZYGXbh2HFXw6U+RlxoXSwu37l8vk4rCO3cf9R+sZ&#10;WXwSf2uIBVvs9ojqSqIpmk3cvXPCcn1ak9u6rBDrT7Wcy3aYCkSY1Gg0WqXrSzgatli7sCeT0xN5&#10;aAlRna2IHZTuJmwThy53oprDnqektAdY6uLpf0XtdKzl/AJ1HFPyeYOX9heWlxuyaeLmQ3PFdWWM&#10;ncd8hUVjGVDL0WBPo1fulmArUpq8n3SL23qI6mxNOP3VcX5RWIcdrCU7JnFhg1g3IUsHCtsZctG2&#10;IO4kunLPVAqMNh4WYeTcDuQ2vT5/X23I03y3bNKyAUXalVW28PmADpxcLawra2zs9TbTbrRHlCEg&#10;4Siwh/Nfj1/apRHdFBCWt0PD8qcYMM8fOrVWkTb23OqEsLHX4rCIcLas5lQ42DnIpwgDLEs+18br&#10;E6rl9GcKiO7OBdVvTuLrpdFq+PXGOhLCLFy5c0LYrizy4LmNRcqcWH8xLNOx5/j/CMsdwd5BP0pj&#10;v9IAUycXt/X/tNjAVyt2T6E+E3+ikOWDqWvAt+wpHUbr9s/gzpEog2VuU+/3uDk5cnKHLB9E9dxe&#10;5ceiDewynEKrWWRMN3peJ+49XbuIxlGZxi/qaVBmG0KwGJa18/+cUjOSmAbSvkidOaw25BkavWcr&#10;jV09skhdmxGfUodRX/L/jM9DptSkeZtHFWlXFnnk4tZCn/1mt+Gv8Q/juIXzugNR1MTzHZq22o3H&#10;ITp+eSet2hPOHUFxTfeeWkPbjy9hgvZxuhx78VHyXcyA5SKxI8EEzXSmOSSIboiOU1cOo85j/8WF&#10;DT7vO72WBkz+jTsKwjIWZZOXDaKWfh9zwXPo3GZeBhP7pl7v8jYz1nnRagt9hMB+wb/whT39spNX&#10;dvPXOZtGUFz8OS7I4A/UJeAb/h47Ix1Hf8nL8B6/D2Eflu0K4cfN3jiCDYBIilhTNNpfz6DvKVEQ&#10;DAuBpaaycy/ePgFzfiZg3y3SxhSevrqParrkC+OSuHJ3mLC8LBH3+mHqPWGdjvDZEpU7mjCkZFrN&#10;fWUISNgb7GLH7jy+Ird/8K9WbXk7whht54lliCNbJOJePddXecfBewhC+FA19nyLWvh8WBDKEsGh&#10;dBHjEMWtjvNL3HMc9WDvCT/ySIS6c+oTQlbnzCgihGin0f8U1hXHGkNfpV5Bj73SS+JeJtwxfRXV&#10;lRXiYQSvfFFdWSMeGCqVaokyFCTsCfZE3gKPXtGNKIuEkBCV25t/MGG2vxiVHsIG9j+iuuIIiMqN&#10;sSzbreh45c4pYbm9WM0glIY5hNc8g78yHCTsCSZskmwd18VexO7Pg6S7NCTU8U/25Wy6NUpZOwHh&#10;rQ0g1jCyaAIIl6p/jCn0n1M0VrIxxideZ9rTl8K6ssT9bz/NpiZqYV1pEznZ9T9n52ZKPylHAYNE&#10;/+KXBwKi9Lf25IBJhX2Z4C0u2qUyl1hIB0R1+sSC+IUbR4V1ZYnt/D6l5JQE8pxesiW1o4mFfk1e&#10;HldlsMaWmpGsZq+BylCQsDcQI0Z0Y8oqx0X3KLI4bG9GbfQtYhkMO5Lk9AcFnzOyU3mAKUQJ1G9n&#10;Egdhm1vNd/GE9QpvxJdseVxaxG8fHFKV0rLKpl8Xfp9arU5Qur2EvcEE+tNMuv9TYXtTnqhljUt2&#10;TN4jKrcnReEnmnm9x56OmoLPSEeCiHDIpjB382heBhuk1fumc9sgfIY21mnMP/k6wYKtgbTh4CxW&#10;li9grt04xYNk6c4n4o17l6h/8C/CutIm4DurtbCuLDA3N5uUYSBhTzBV8Qg6A+v0edjN8Z/T4Ubs&#10;hZgWoptSlpmYfFeL7XNRnT15O6FokHSEKdVPVoct9+lr3LkQwdoNQnEidQy25BHBDsneWvh8RCPn&#10;tOOWwNNWu1PkOm/ymdmy4Bwiex5DXrl9UlheuqxM03eN5RqauL50Wdf1FWxvZynDQcIWYPLkGaYq&#10;NlapVAW5jOFk1jPw+0Jb2g093sw7eHZDsn5ZWScMwABRnb0JASEqx7xft91uC5ry//xndzBrUdkR&#10;bObzPv/tPtOb0pwN/tTNYMcMNjWeEY0LJZBzFLGLCCjDQcIWyM7Oq5OVkw5bkfTD57dgIGxiT8qX&#10;+o+tVSTvU0OPN+jizWOFysoCi1uzgC/SubhD9CDpNp+qOCoN7IItY8lv9uPpAQwVmQCn+Ic36MDp&#10;tYXaWsv2QUw7EJQb8u7DOGF5aRGuFDq3leHTG9Kmg7Pp0JkNfJAv3jqeEh7dpGU7JlO/KdV42QJl&#10;mukIqlW51HtmzG/KMJGwBqzj92RUjZ7XsdBFvvPgKgZFXpeAr3P1y3U8ejGGPSXzTcgdzc2H57Ep&#10;x2NLXaxldBv7bx5BW7+dMWJn5vilHTwNSMyRaGEbWxCWsGv2PY6fu2T7ROo79sdCbWxFTMGMpZk1&#10;pM5Su6wQAtgrShywve+Ib4v8LxhH6iy+7U1AGSoS5oBpKv2ZxjIe75kgKcg5LdqCnTDLm0KXORW7&#10;0+Qb5fgFPbfpDbhv1ZzNI+nU1b08JxLgEvZH3pQVhW0gTOHg0GoFKVTgoY3AV/Conr9lDHUP/HeB&#10;W4UlPHx+E7en0X0GAhf2KNTGVkzNTCo2ep8+Y45GU/DSAbR8dyhPmYJXpJyFLRC0vgVbA4TH2Yu7&#10;T67gPl6iOmMcOqUWuUc0EtbZkshGwcbMQT6AJEoGkysbsHgITWTykgFcY1GpNGdFydp1dJ9Wsp3D&#10;+oNRwvKSaZmNy9xNo+iaXrDyWRv96Fr8mYLP2LXBFE/32Rxm52SSWq2ilv6f0q+Dn+VP2pZMkAUv&#10;G8gzaGLn6Fp8fhKzRuw7cD2h+mOgYLcJxnm6Bdq6Lq/w8BJ7TxUOkdAt8FvyndmGn2P03E60LXYR&#10;X3zUbwMiNQsQGN2ddh5fWqReRJxLVC7iwm0h/Le29vuMC6hqTs/yPNq/D3qK/bd3uMsF6vUXn+3J&#10;XkGWaXv13N6g0BVDqbGdoxIiDKsylCSKA5PKa5FnSP/iQeVm5fOgvuqX6wh/IHjWiur0uflgyR38&#10;zLX9XHsC4HUMIIodEMwEn+gYEZt5v0/nSwiHCQGx/8zagu1gUwkHS0BUVyzZQNWPjeM0pTrduHee&#10;h3VAbvDBE3/jQdCN5ZXqP+kX6jHiH/y7L9w8SlfunKTktAfUfmR+CAzsSi3dXrLdDaaRQ6bWFNYZ&#10;Y5USEr1BCDX3+YjSs1KE9bYkoJ+axlxeizvBz4EHQqNiHqCmcvnOEDpxcWfBZ2zJK8NJwhjY9X95&#10;d+zSq/oXUsert1O1MAQT1SF6f0kGYuDa/TNoYGA9fqNrDXidax06/x48nRE3pjh/H8RZESYmExDh&#10;GH7qVHKCOfj+pGY8EtaJCO0lk2k1ojpzieh4zTwLb603YIMofOUwWrzdeLoSHQ235WsNe45fW/0y&#10;ETENbuH7obDOWrpNyw/AZS8id7qhU6ylrDPsJR6qZMWuUGG9Kew38WcKXzSQmrEH7ti5Xaiu80vc&#10;KVQZUhI6pKSkvK685WDay4qOvp8KL6rPzBbCmzwuuieb0y8oUl4c8RQEaw9+nTo4/8YHCIzPRG0N&#10;CcdIRKpHxkVRvY6NPN7kdieiOhFzVdnUfdz/Cev0eSfxmtnrBcZ4Ju6gsBxEutusnAyu9YjqjRFT&#10;NLewPwqVYY1Jlzr2PtOcMOUBhs8eRZsP2zaUJgwIUzIS2VTlTT5dwe/xZtOrdiOsD6uKVMeDQqoJ&#10;66xh+xFf8GnsHyaG3dARu16dRv6r4DN2MO8mXqeHyfFPrrBhQqQQ2JM8B50NnQ6DDGDFebBI1b+Y&#10;JRHHz9ti/bbiwMkwVjN9KoMnM9ZLikvt+vFHQ80KX4Gpxej5Xdh/0vJ5vagNaKudGYRtAER1OuI3&#10;AduOLaRdJ1YI24h4/voR/j+wrtTGj2mdxax5dRnzDc3aGCSss5S4P4HsIRSyfAh/qKDs/I2jPEaw&#10;j4VZKjDlKe6+WEuEfpi4qD/dTrxaUAaXEVxHXfyg0bMe2z+h78PQUvdZn4Ay9J4ssIt00x5e1n6z&#10;WzEpjqe8+Z7HhsRTfP2BmcK64rjh4GyavsaNxi3swW8+Iq/FP7yumxZZHCunB9NwgLTMFDY9fHzt&#10;wlY6U+gql0JtLSG0xDa+5oWHwJpOWmYSd1tAHBxT84XjaSsq1+e12+eYBlW4HayNqzs9Q3VcXuTf&#10;jWkyEuzrQrBCgOE36F5Rhnr0NTiNYiDqhBzKsbCN34I1qiYm5k/PzE6lnuO/p4h1HsJ6e7DDqPw1&#10;sf0XNlNVfQNKrLf5fMLrRIHN9Llmf8STKWxwcUQXxFbEgiA6pKjOHPYz0ebDkGOZNiIqt5bX756l&#10;6JjxbC6ev1WOdCtIlN9g+JvC9qYyaFFv2mzG9E7Eew/j+HpP5DovNj3yYdrWUnbO+TwE6uyN/nyw&#10;I8YuBAQ+r9sfSV0Dv+UL+Vg43xa7hFr7/5WW757Cpzpnrx/k/1H/O8JXu9LSHZPJKbQGn7q2HfEp&#10;K3MhjxmNmZZymJqz86Dd7fuXaeKS/tRl7Nd06/4lzu2xi/naDQwhEZkQu374Lci9tchg86E4Igi7&#10;vbNa2IPYjdRoNEeVIfjkQPPI9MVPSwj7C1G5uUzJeCgsLw229v+kSJjJiBUz6NS1A4XKLGFubpaw&#10;3BxCyLiE1+McNa8jXzQfPb8Tj7/sHtGQb6/r1nqGs8/QNjxY3dRVw7htDMpX7Q3ndie9gn7g2Rc8&#10;wn5kGshjQYq1nAbDX6cxTJjDTgnvUa5b18K0Y8+pVdwlAG0htDYdmsOFzJYj8zgbDP8LLWMCEEIw&#10;cr0XdxzNz6RRvKaNNTHkf4LAhCDcdWKlsF1ZJptRqJUh+OSA/eki7gO2Ymu/Tyj28g5hnT4xb/+p&#10;u7gOhJqdmBIvrCsNwlCtiZ0cMHXBxK3hmr3TKWrtEOoz8b/cUNF3Vku+KCtqayqhvUBDEtXZkkGL&#10;etGj1Pv86Y+dt42HZnEThQs3j/GpsGdkM7qRcIncmJDcc2olj988fuHgcpdEj427s8oQfHLA1Lkr&#10;+usOtqSh6m0JZ2/y5+fpM6HsxJDNysnIgy3NuIXGsydAMxCVF8cRc9rR+gORwjpziesGraKBe77G&#10;0S3gO6vzWx04s15Y7hxel8dTxmtjz3epv5G4yaayz4RfmZCZy6d7phroQRDZYn3Q1oRrxJj5nQuV&#10;TVzSF8JmjjIEnxywP32gFdNA9C+GLQiz7N5B/xXWmUOY+YvKS4vI1DBr4+i8Ryn50yg4Y4aucOK2&#10;RMt2TuZhMpFlMvbSjoKA5DAOxHtdPnBMLWEDgykMtkdRlpLxiDr62y//VI2hz/IFZFGdqQRmbvAr&#10;VHbn/i3uCNrA7XWKWu9DncZ+y6dG+m1sSbhDPGRabt+JNaiwO8nLtP6geBOhocebPIzGyDntuXuK&#10;qI09iIdRtipzDhOEPrh20NKw1sfG3B1l+D1ZYB1lgD2S4g+Y+AvvnKI6c4gB0meC9ULLVpwfk+/n&#10;g4VcGCEivW3E2uFKbqFVNH/rWJ5lEsIG5WiLxdrBodVp48HZXNBg3aTR8Df5+8Tku7zNtNWuBd9h&#10;L2L6Jyo3hVjgHbewOw/PsOXIAlKpVdRx1D/yY8boqLQ9c31/oWNtxcSUuzRkag2u8eAzbHaCl/Qn&#10;NWyHptVnmlW9IseASJGD17h753nMH52l+56Tq/jO4pELWyh8lUtBHnCseU1ZOZQHE0NOMdxHnAPR&#10;EPGdWPDWGT2OXdCFneM/vNxwmgltSxlmHCqV6nvl7ZOJ2ZuuzbGHsAFHRLXmPj7Y4RDVm0qvqKYU&#10;tsjbLEteexDrFrA7sijUZgmE0Zio3Ja8wwZbTk4G+w9Z1C/4Zy4od8SabhcEJ1BtnpbcwutT1YGV&#10;qKpA0IADQmwb7/fQuU28H1kaqMxQ2CCN8ITFfWnl7qm0dMckHpsIi+Ynr+6hlPREHlsZ/xVCDTtn&#10;W47Mp97sgYd8XTgPnDYhbCCo8MCZtCw/1bG+sEGUAyZsPlOGmQRw+Nx9f3sJGxBbmusPRPGnwTwr&#10;pkRVOrxJJ6/sLTACKy3CPgTCE08tUUpXS4lsi/mZPPNDSGCBFBax0TGBtOXoAgpbNYyvi4SxJzCe&#10;5hg04PCIxlxT6qGki0UICiwM4z0Wm9EePlE1hz4vnEYV5zxrSOw4RS7vUKygAeE7p7NExqCEgIpa&#10;H8inPzPWelKtYeaZQiDlsKjcGtozwiLshwy1GgmGpDTVb238/iq8aLYmtiq3HJpHV83M4wPvZgTz&#10;Lm1BY0hbTBMNqX/ObuyJjKcmJ5tyNfJ4iwvsAZOq8EXY0BVDuHU1vKphbIZjsC7Rxv9TbuwGYTRn&#10;00jW+Z/iA8A7QpzUTj9GTnHEQ+ngqXUlCptC1KuH8R+ED7SIeq7vs6f/FVq8bXLh9gaELY5Ooygv&#10;REjW0yc0rZQhJqGDVqvdNJi7A4gvnD2oP6BKIlKWwBBMVFfaxNNLVG4N7bFYr6Ox34upVKcxj314&#10;jBECC3GLgakL+lNWdhpNW+NGU1eamSNdEVJVB1XmaYarOhn374JWZo/rbE9iqq0MLwl9aHJydts7&#10;foc+951ZQ4NCTXeWQwwUhLDI948StyktYg0HA6GNv200w9DlQwt2rOxB59Dq1FHg8AghMoppRIbl&#10;+oR2aZjVAa4JCOXQePgnPIMDrgUMB/XbCKnTiBStB8dlZqUS/JsauBfensd0p6FiMFgeCGdk9gB/&#10;pAwvCX2wC3NDdNHsxZMXtvMno7k2EbAsPXcptsBStSwRwZAQGlS/DBa6GjZ4MIAu3YqletwvqPBx&#10;htQP5GVrtvB+j7KzM4R1YK4qp0gZ1qcQcAsWvbhfP7Ppk2EbEY9d3MbDgeg+63ygjFE//AgsxYEW&#10;ozrxYGJY+9FvW9aJaZ9arY5ThpeEPjQasQWxzqGumfe77AK+z1fmEasFZbigWHjUxZZp6fcRNz3H&#10;e0T3x8DDMfgsYkPXv1COKovbfojqi+MfLn/hnRGxWUT1pcV7j+J4SFDdZzhT6tcjEBZQ3H8+fkkJ&#10;sKQ88W3JoOge5DzAuEYJjWThtnEFGkftAU/xOC5eM5pQzJGFtHqPaes6Oi7dGUq6lLfwSPed2Yo8&#10;I5vSgpgAQuhVt/A/uMEbPKZxL3uM/z+atGwQE7hnePqZmeu8aWHMOLqRcJEyc9KYhvNeudBwYPUM&#10;KMNLQh+4MKKLpi9sMEB8olrw+TOi5OGpDc9iLNpCvUY72JfAUhKGXegsMOrTP58hm7q9wW+KqK4k&#10;QvDFHFlU8BvLCg+d38Rf+0/6jU5d21ukHoT/EbJVQljrx//B0x1ZKPTb2pK4d9dunqDaxXh5n7q4&#10;m87FHeRaJLzj9bU1xM6BpqHbRgaxk4UdJt1nQ+I71UzgAF5K/xG1K0LdFItpUtUY7z28UfAwK4mI&#10;ewQHUXPj/NiSp6/uh6HjPmWISejALopJoRZsmY9Inxh4ovKSCDuRh4oVLwYu3PqxhmLYzpE8fnkH&#10;N9kHRPX6RNgL7LIkJN3iIRV2nFjGwyyI2tqCHUZ+Tslp94V1prLpsI+5cd/Fm0epbj02TdRoqAab&#10;arGpuLC9Ptv6f8bukzvdTzJhWqQIG+x4YefL1AVihJ6FQaXblPq0nT2MYNGtX4/zNPf6gN8fxAAC&#10;oH0BEKIAAtQDOWxqfLaY4GWPKZ4iwsyAXZ8uyjCTYNe0MusoV0QXy1EcZMXCLyyL0Vkas8GKWCgA&#10;7FOqW+gjU9LagilE3m/YFInqRKzLtDTkzAJE9dYQg2vNvgimcW2mU3ZMVTJx9ShhuYi4T6eu7RPW&#10;FdBA2GwsIZYRpnsqVQ7F3T1fqBzrZMBh9v+hVW0w4s5gjAlJ+a4klhJ+bkzgeCnDTYIJm4v1XM0L&#10;d2hL+s+yba6oDqP/wQWQC9MwRPVllZZqeCCmYJhmIMbMkTNref4qLEyPmmNeZEVLWK19JZq5foSw&#10;zhj9Zrai1duK8Z/SCRsmaEBA1A6Ci7t7oL2gXseeAT/w7WgENxPVGyNi8YjKzSGmpFlZ6kvKcHuy&#10;cedO3t/tHYS6OGZmpwvLrSUM4JA4TlRX2sQiomGZaDfIFOYydf/0lT18fcXXYFHanlSr8zXKO4lX&#10;eSjUEXPaakXtRKwyqFKeUfcMnaDRkQmbnbHLaNH2IG4CgQXlHgH/4QLIY1oLatbfXnZJlU2yPTKF&#10;+8+sw1RztTLknmwYe3I4gvb8bqfQ6mwqoaXlBtHxEYUOWoB+GYgQD4ZltiQi6HUL+JY7AuKpeTPh&#10;Eu06uYI7F44vJlyFMcJ509y40LYg0ptgO19UZwq7jf+FhjHtS1RXSNgwQdPU/S1KSntAPlEtqXfQ&#10;j9RhxJc2Sa9SEg+dWM99qER1lhBQhtuTDTav7LbcYDHNUZyx1vT5vqU0TP+iW3BEXBGEfsCWKkJg&#10;wsN3cEhV6jDy7zzwF7b4Z2/KnyLAAxg5tiGoTFs4LEpkr5yzvnCIBsScWbIzmHdG/XJT6Da1cJYE&#10;RxHJ8Q0T5plDowu+iqApEDhM2LTw+oC6+ubveDqScKqEN7eozhICynCTYAInWXSR7EnEq405ullY&#10;Z4y/sQ4oKjfkpdvH+Q2GAIEjqH5dl7Ff0dGL2+jE5V109EIMTV42kFbtCeNtEeEfUxIcgx0v5KJC&#10;dkf4GTXzeZ8LHUuEzbZji8g1/A/+m0T1D5Jus99lntquUmUX+oxYL/qf9dnU+32qrwTSspa1h71A&#10;Uxaan5oYbOj9Nx7aQVRXSNAowqaWU+mYN+SHybBdUDlAGWoS7Fo8n5aZLLxQ1rBBMSov5rKicmt5&#10;+NxmGmpmRkd7EdkClu+YnJ+or4TOe/P+BXqYdI93TEMfKZHz6tkrhXd1EHExMLoHD53QmQnU0fM6&#10;UsSa4dRp9D95oK7tsUu4x7hnRGOec/wPt9e4gV1AdDc+1fSb3YZW7smPMHjw7EZuMyWKIT1luZNV&#10;mg3uOxbxhRlUDYRNepbt+6QpzMi0beZOQBlqEkCeRjNkEaxIBRfLVMYczbdfQOyZI+e30rJtE/kg&#10;y8pJp1b+nxQkjwtdPoSb+RsebwuaapdhT67ZG8HzCukCPZlLZADFDorO7gPngT0LgnShPik1gTbv&#10;n1XkOHsTWs0j9t2iOnOJODK4V9tYn0lLf8jfj1/QvZCwQb/hAkhwvK2JXVn8hhqD/0S7Ty4XtrGU&#10;7N7lKcNMQodb9y7mii5Wcazj/BJtOTyPDwpdKEwRZ6zzohaeH9CjtASatsZd2MZaDgurLSx3DCtT&#10;5zFfsQ5bspGbOYRrh+79mDkdKJUNTP16R7J+3z8Ly23FoVNq0/IY9oBShI3+f7c3qw1+ym4PqqHh&#10;tbVseLymDDMJQK2mptBORBfMGAFReWkwv7PYbq5tCjFFAlIzk2jMvMLBra0lBDmsjEV1jibiHt1N&#10;vCGssyUxxUKKWggbew1+Y0zNtE80SJhiaDSaJzP2sDGwMfMxBo7oghVHAGlV9csGTP6NB3HSL7M3&#10;4a+DbVlTMj3aipdvnyh4j0Rv2GHSr7eGTdlUo76badkt7U0ArzAgNDXjpo4Is2nKQwA5qpxC6/Cp&#10;ExbAA+bD61zc1h60p3Dbc3o1zv++MtQkAHZBqizeZl5+57X7ZvCsivplNxLO8yhy+06tpWmr3bkR&#10;mP+ctjwq/rbYxbTp0Fy+MwRv6d0nV/I0qhOX9CPn8DrcSXFBTCDtPb2Gth9bXGArA/sMxIOFb8vF&#10;m2JbD0SCc6R2o598H0nT8IownQiPcOLKbho+oxEdubCVLtw8yqPiIfC4d1QLmrx8EHvi5Sd+w3WK&#10;iz/HfXuGTn08FdQN8LLA9PT8sKLjortTwIKufGHZfXpDnpsK2TCx44b/gPASePDUd/8zNfR4g2eb&#10;wP+au3kkDxSP8KaeM5ry/gJXgh2xy/iiMUJajJzbp+D7kH4GmTx1n0FkwMS10i+zJUfa0eoaQdHZ&#10;2PpWGWYSrG+/WOnzkOfMjfu6dl8Et0vRL7v94ArtPrGSLtw4woNCodOhc8IYDYNu6sphPGI9PHUR&#10;sR8ZFLEdri9sYo5G80XR1Xun84h9bUd+Sq2ZOg/7F9FuFjIyInqcYbk9qS8QIEyRTWH13mm0eMdE&#10;mr4mP8PCkKm12ADtxteU0GbjodnUyPMt/opwmWGrnPn1wy5U0OLHAw7R8HTvS5tYoMYrvL/hFgJr&#10;Xp2ry5DQGvyhAQdT/Bf8L512ife+s1rz2MT4jCDhcJrUHdsl4BueiRMPFjxIUGaMuuBifux8C7YG&#10;0D7WB3TpfvAw2xa7iKfXgRlDABOKbUd+Rn0n/sSzQoxb2ItrnnDvQFZT/fPqaE/NBo66O88ufVkZ&#10;ahI63H2UuVO3c2QKkaq1pODZeHKJym1N7GBYugtkCcNXugjLrSUS1U9abJv0xday7/gf6WbCBWGd&#10;LQinyWt3Sg4eBitvCLSBk6vwHF5hq1x53OV1B6J4cHiEQIna4MO3/REvZwIT3NCGkJ4Fx2OKi9g9&#10;Oo3SkIae4rYkNFoGuUhsCCbh3+DbjoKLJiI0EEPNpjSItQQ4Iorq7EWggR3WVZBGRFTuaLqG1eP/&#10;ER71onpbsHt43zIRHOvajTPUxOsdYZ215JkmtNpUZYhJ6OPGvQsmxboBkU8a8WLbj7RfVseSCHue&#10;sNUuDg+qNXODb8EUw1bsPOZftGhDoLCuNIg1GDhC9mXTnKS0+zYNzP5dv+do+fYQYV1pEIHCRM6y&#10;tmCNYX/K0mg0WmWISegAQyRTpz4IeK3R5gci2nNyJZ/7zt00iicXgxGYI9KetvT9mC9Ki+rsSXxv&#10;v+BfhHWWEhCVlwUiNgwWsbHWJqo3l9jqrubkmCm2KWw8/G27apVYy5JGfgZQqbSrdWlGTeFMNlcW&#10;lVdjAgu+P9jh2rBvJqXbwS1CR0S/s+fagohnrx+g7qON+yWZy/zr41hboZL4KCWeB3DXff6sz2s2&#10;E4j9maDee3wVf0DF3ThFe0+uopNX9lArJsRF7R3BqBW+dtNuQAhsBX9ShpsEkqGJLpaI3QK/o1Os&#10;k4jq9NkTaUv3zWAazz3yn219WAfDtYT92+faNeOhIQFRuSXceHAWNfF4W1hnDe8n3aLU9Ef8mmMt&#10;zjuiKQ88BZeBeRtGFLiR6Iidv9sPLvMdxPXsXiHdjzHveXuwzYi/8fuqQ88x39kkkqI5hNCHA66o&#10;zhZUNBy5hqMDUqeKLpQxAqJyY9R/WlpCuEAcPLuBd3zYrmCXAe8d2TH/cLXchH/vwcU8ja8+8Pth&#10;mNg36CfhMY3c/kJqTS6NiDQtx1RGViotEUTGwxYwgtljFxFpZI6e30IpaffZIHiO6ri8yHf09p5a&#10;RZsOz6XZG/x4uf7x69ZHYyvf5KBZ5rCuyytsID7uG9itWr0njOdE94loVqit3QjDQrVlQc1M5YPk&#10;27jl7yrD7cmGRqM5I7pIxmjJ9rbXjMZ8kP0+yHwBoQPe4yktymdtT8Ze3E59J4iFQnEMiu5Zombg&#10;EdmEr2c083yP/8daQ5/n6veGXRG8HpbFR5iAAMKXDuHCQ/94JM2HvRSCsOuXGyMSzlU3snYCFCpj&#10;AxH4YVB+lgwYMSIo/ui5nYpoSZbwyAXjmSZwTUTl9uDQsNo8jrOozhaEoSfrB58ow+3JBjqS6CIZ&#10;8g+3P/MnoantRYSWg3zgojoRXab+Tjfjr7Cnj4rnvkaWAlE7exM4dHIdNxwT1YtY2/l5unLnpLDO&#10;GL2j2nHh4R5WNIJcHecXufBauWUKdRj5BU9l0trHdmseWHhfs3Man4btO72W/2f9ekQ+HDu/Kzc7&#10;WLprMq8ftcDFom3k9Qdm8lRBojpw0dYJwnJ7EdkkDB+iSFcE62j9MksIg1V236oqw+3JRmaadq7o&#10;IhkSgAWntcHTET8FgwaDZ3UxTxQ1EzA5qmxq7p1v24PO0Hfiz/xY+OHADcLwGHsRaOL5Lj1IusO1&#10;ielLTQusDYjKS+KQ4OLTF/vPasumTinUcfSXwnprCQGC6yyqMySseQ+waS52JGF1LGqjTzwwigs9&#10;Ar+sNj6fCuvsxR4B3xXZnUpKS+D3D4DZwyw2zUQUx8aeb/FrE/8wjltaI66Q/nEiqtXq88pwe7LB&#10;LmSJISeKi0BnDWECbyyWic4HyRgRB+bYxRju2iCqtyUN/3v/yb+RU2g1LhCdw+ryhUAEikInbOXz&#10;EXdZmLvCq8hxpvLwkTXCckcRVriZFrhRYGqEazBidjuhgy4sfU9c2F6kXJ+Tlg2g0OVO/H3nkf+k&#10;xsPf4MTDybCtLZmdk8kfprodKn1hYw5w3VzC6/EMqbrsqFibUobbkw2NRpOqf9ENiWhutopCb8i0&#10;jCQennHIlKJR93YcX8bKmTAyKNfn6Hmd+BqHqM6WXLzDuFo/d/MoHoIUuyvwmcKC4Nwto7k5gKi9&#10;KQRE5Y4gdogQeVBUZyqR6O78jcNMG33sUgLL7xlrPQu1M8bgxf3ozJW9/DoYosOovwuPsQWbeb/P&#10;NTUITEuFjTGwc76nDLknF0yzGQULWWQMnLbKlS/O6QBHylsJl4Q3xlbEoueGQ7OoscfbNGPd4854&#10;4Oz6Eq2V9Xcz7Mkrdx6HmHAEAVG5vTlg4q/ckVZUZy7X7Y8seI/pB2xr9OuNEbuNpmDyEtv6lGFK&#10;BC99MPVRkvItNkUrZcg92WBS14UJneW7T6z7L3tfQFa2Of7BNeHNsQexq5KcnsjvjCkLye7T7G+1&#10;DCIshqjcXtx/wvL4v9bQWjMFfe49vZqHqJjBNGPA1PTO2TkZvL2p2HxgtvA8pnL8/O5M60CQveKB&#10;tp6RTXmolB6Bj/Oh9wz8PwpZOpC2HY0mtSpXaV0UbAaRqww3CWNgAidPP0F+WSFS83pGGg9Rakte&#10;vHWMmno7zohw8faJwnJ7EgJ1nR1iHrOHllk52mFoqA+sf7Ud8SnPyVWaEP1WTqw5MiLqIFgNHMC0&#10;Oc8PKHhhH1q0aSwt2jCGn0MZUhLGwK7Ra7FlMPPkAweG0jxwZl2JcVhsSXsn0xMRsXiw4A27kJV7&#10;pgrbWMKdJ5YJy43RUNjo12FH8lLcUaXGsdD/HYWoEzaKwIGgqQ72r0Q1+1Wi2n0rUd0+lSgl7YEU&#10;NqaAaTea+m72DYRtLl2n1OWZFBFEKTn9AZ2NO0Cj5nXiwZOwq4CFZ2xLotwzshnPZjA4tCodvRhD&#10;sZd38CBNaAtOXNKfIFARG2X9wZn82F5B3/NjYVgHNRuxU0S/w9ZE1orSsicC/3B7ldqN/IJycrKs&#10;DgkBjRhuFKI6Y7x8K1YZ3vkQtQF92D21JZA/zJi/mlH3EkXQ6ISNTquBsKlpIGz2xa7UsqlUG2VI&#10;SRgDU4Vf2Hiw6NwYWQWRywjvl+0KoZhjC2kjG6yu0/7gW9OIqAd/G9hOXL1zmi/69pv4Mw8yhNCe&#10;WHNBUKSYY4t4wGikhtl8eB4du7ityHfp039W6yI7G7D/wZbt8l1Tqf2of7Df9QxyTlNL34/41jRe&#10;Ea4StiAdx3xJzX3ep6DFTkyo/EZ1XF7hZQ3cX+c2PGgL1b+++5v8HIfObnWIsDl/40iR0KuwbkWU&#10;ROy6YVdw69H5PNoh7H7+cH/8AMBxEFKj5nWkk1d2c58fuCl4RTWj/pN+4dkuth6NpqBFj6MEiugX&#10;2ZJU6lxhnU8+7gYAAP/0SURBVLnENZ6wpPjvMyTyiutD1EafWHy+e+8yDz+q4+UbsYU+F8fVe8LN&#10;MtYsREXQcGGjm0bpCZtaesJmy+6oPCZseitDSqI4iG78iDntKWyVCx/EYauGce/oeZtHs0Hcm7Yc&#10;mcfDZsLwTBcbBTsNiG2LRbZD5zfxrWKsTyD/EvI8QyDN3OBHF28cLfJd+rybeK2I6b49iaR4+H2i&#10;OlsR2TlFHviwYoW1sC5K4hmmoXUN+Jbmbx1L4xf15tergdtfeFI6hGDFtAXxkNfsnU5zNo1gn5eS&#10;S3hdms4EP+IEw9fM8DvA8FWufHDDoK+Jxzs2CWSP9Mei8uJorrApVZYgbHSaTR0mbC5dO4y/86Iy&#10;nCSKA5tKTUGnFV50BxPOeqJye9FvVife8RGSEo6ro+fbNp0LiIXUxsPFoSztyfjE69yOCA+K6K22&#10;DeaF/yQqL44rdk3h11oH/TpMjzG9hWbsFdmUL2p3HvsvHlx91d5pPCPoqr3hFLpiKG+//8x6rkEj&#10;mP48JY6xTagnZLigMRA2NfSETSvnt4nNn+jgoaNrlaEkURKYCjhQF4y6NJmYEs+mUN7COkexKZvC&#10;GA4EWzAgoj31DfxBWGcvNhj+Og98huh895Nu81znonaWMDM7VVheHGFBrI92/oVdF+xlYGo2BcIG&#10;azZ8cVhP2LBxo1GGkISpYJrNkaZe75kcRtTWxGJjTm4mHWJTGlG9o+k7awhdvi1ONWMNPSIaU/DC&#10;vjzgd+TK/MwNjiSmWqJyS3iBTYdZv1FiRpvm8Y9UMPpYsjNY2K5MUCBsdNOoGo+FzWllCEmYAnbP&#10;n2WdZoLwgjuAbUZ8SpHrS1ebMeTgkKrkFWUfOx/sjB29tJX2nVpNN2+dpYHBv/J1G6RHEbW3FbEI&#10;feLyTmGdNazj8jIhbszA4N/44ruojY4Dgv6XL2UUlAthw4SMSNiAMCdgkGs1pkKj0Z5p5P7WA+EF&#10;dwCRsM6RC8KmEHGJncLsF+VNx45j/sl3/Rq6v05J6Qncf0fUzlpiJ88zogllWDD1MYcp6Yk0OLS6&#10;sA5EKBN9rNoTLmxXqlSEjCnCBtpNRmbKWfZXPlaGk4QI7AJVVqvVta7fPbdWeNEdRATeTki6Kawr&#10;LSIx2l6meYjq7El7GfzNXO/Dk8LZOzA5m4rz7xHV6aiP63fPCNuUKg2FjSJw9IVNwVQKQqdPpRuJ&#10;yXfwdyorQ0tCBDZ9yvt9yFMJwovuQNYY9DR7Kj4U1pUGsUV8+LzxaHO2ZtXBT/GUMvAdEtVbS31/&#10;H1uxthIWYvyiXuQ7sxXfdkdW1JFzi0+Ba4hNh+YI25UajQgbLnCYkNEXOLAk1gkd7M4pw0rCEOw+&#10;V8bNFl7wUiDscUTlpUFM69B5wL1n1grb2ILNmCYAzNzoy/Ogi9pYQoRYxW+/mXCRpxK2ZJu6JOaq&#10;svlryPJBPEvlhCV9uT2RYTtDbj4yj/9nfSwtS2s3xQkbIwIHzFVlSWFjDKwDvnA/6Xap7UAZEoGy&#10;1u2PEtaVJuPu2S+1TFWnSnT93jlhnTVEHGHYpYjqbEHk+0ZOMVEdCCEqKtcR+cNFyExPItfwesJj&#10;HEIDQaOjvsAxJnQg0JWhJWEIdnHeQhAk4UW3AaetdqPYS9spMLo7N7EHDINpw5Ar/31lfrPgPqBf&#10;XxYIiMptRXucH6E5dQn77UGglV/hnSes1WDNCVbjoSuGcPcVGNwhLY/HjEY8zrR+TCMEsioO1++e&#10;LXR+h1JP0BQIHD1ho0+d0EnPTEUMijeV4SWhDza43ztz7YDNU3nAcAwxXOFp3CXgay5Q4DQJAzNY&#10;6CI1LdpNX+VGl+9cpQGhPamhxzs8oh9SpxqerzSJ/EuISyuqswXXH45gQta2qX/BmKMLhOW2oHdU&#10;c9p+fKmwriQOnPQbF0TOU2rxz/ce3siXLAKYE7rC5jQUNhAsxQgcsO7QlygzO12rVqtnKENMQoed&#10;O+l55DcSXmwzibCQiMYHlLTj0cTrQzp0bjv3yMZnZHUYOacLP/bSreNF2pcWYZfS1E5J6nWEQG7k&#10;bn2Uf31i+xl+VKI6W9DSdDuuYfX4PTYFCY9uld703lDQ6BFChb/XEzL67/sH/sh/vzLEJHRg1+Qp&#10;TF2EF9xMOoVWFzoalme6Ta9PnQKKD11qLX1ntSR3G+ZRX7NhUoEQtxfrub4sLC+Oo2a35YPQFCAO&#10;MaZfwITofItjCE8AWUCxXgSYm4DRZEKY6F5LoiJswMCo9rAoTleGl4QhNBqttomXdfFVdDs3orry&#10;TJjii8ptSfgCnY0rPtOEqYR3/vV4+69zZGVhF6pk94SBk6pwoWAOzPG+R2gTUbnVhBDRvZpJQBla&#10;EiKwQaWGxWyRi24GK5qwQWqRtQceB/W2G50q0dCQ4rNMmMoMC9KzWEIYPMY/vM5dFCJXi/278AAy&#10;hpSMfHsqxC3GjhnWxZA8b+5m8xa0dVvvdqNAmBTH6HUj8YDKU4aVhDGwi5RjqstAK7+PeeAk/TJz&#10;hQ1i/g6Y9CsPvoXgV6I2pUlAVG4Nw1Y5U+ylbfzcwUv68Ve/Wa3ozLX9wvamEuE01TYKiGUuB03+&#10;nbYenl+kfPfxFfz/GQJCyrCtpVTl2knYQHjoXs3g8Us7tZmZmR8qQ0rCGJiwaAQ1vMiFNyDyJp25&#10;fogu3TrPPZj7Bf/Co8ZduHlM2N4YEVgLr4hd0n7UFxQdkx9rZfeplTR52UAepwR5pRDZb+qqYbQt&#10;dpES6jN/4TPh0U2e5jVqgw/tOGHZzogxdhj9JR29sFVYZw2LyxRpDW/cOcvXfTqWkLESucDt4eyJ&#10;KIeIl6P73HnMPxXRUhiXbpnXR0oi+oqo3CaEANG9mkLlODx0lSElYQwqVZ73xn1zNrmG/5G36/hS&#10;Hn7y2t0zNGFxX4qLP0d3E6/ycJKueulVag97gYe1tMQ2xlDYwOtZl1f68PlNfGBA2AwOqcbDZOoL&#10;m3HRPbiwwU4OTPwHTKpS6NzWcsz8rsJya7nlaDTdSbhs0wVcRFMMXNiDLzTjM2I2I2c33AYWbc8P&#10;JzFvy1ieexv5redsGkmt2JR51kZ/HtYjOmYcbxO5zosJjZ9pxe4ptHZ/JDdXgMaEdgjpCtcEuCFM&#10;XjaIC2Mk78MrjkW4DPeIRvw9iOmNPjawh4KuzpYERs1yQPB4Xf/WFyy697rPCh8mx0thUxJUKtWP&#10;/nNcx33f78OTvwx8O7fq4MpUy/l53uHsbe+gm76Vql2Fwirsfz9IMW4ZawvC8hY5tBq4viasN5Un&#10;L+zicYfxHsIGYVlxzxAu9LJiQoBYMyiDOwEEk3N4nYI8WX2DfybvmS34NBbGeBAwW47M57F7kV4F&#10;ec/RDg+BlmzqHL7ajRvqLWQCCv0CiQ8RKxrCBu3AqSuGciGggy1zVRkSpgn4X6I6u7AEQXPg1Dqs&#10;2UxVhpREcUDn0L94TxKrMYGHQYcYubWdH6eVtRcRU1irVgvrTGH4Chce7FxUB0IoiMrtQTX7H829&#10;86e3hoDGatjeVkTQ/at3T/HwGaJ6u9FAyOgIKENJoiQw7YZHNkKkftHFrMg8dXUv+c9tRytsmFOp&#10;JG7cb3q2R6dJVfm2MNYEbt2/zLUXUbvSYGu/T3iSfUNcZ9NvUXtbc9KyAdnLdoWqT13dI6x3FJlW&#10;s1QZShKmgnXo/llZGg3yNWGBVnRhKxq9ZpufKcAa1nF9iXtji+oM6T69Pm3YF02/9S9bAcb02Svo&#10;B0XEPAYyRYja2ots6qhq4P56qVkes3HjrgwhCXPB+stTWVlZn8B2ICMrhW9Tiy5yeaRuETM57T51&#10;C/wW5vGF6rEmgQXVIVNr0ao9YbwMawRIpeISXo/g5hG0uA9FrPWk7oH/5tpgl4BvyG16Q5rO3jfx&#10;epc2HJzNpjrN+bFIbzNlxTDafWIVXxNZvH1CwdpJSfSZ2bLQbk9ZpQju4Q2FbW1NpBS6EW8/73wd&#10;vdnUVQckHLx8+zgt3DCK2xwFzev4kjJ0JKwBu7bPMKFzOjHlrvAmlDeev5nfMZGED+s10zcPKlTv&#10;Gl6fBk+pTtfvnqNJTCgcu7idhkc0pHELe/JcWtgZw84OTOev3TlNV+6c4ousyKEFk4DZG0dQbefn&#10;yZcJiuY+H/C4Mlho7Rb4Hd1m0yBzw38CovKyxiMXtvDfqoN+3e6Ty5ngbEGzNvrxgFswm8CiNJLs&#10;oR7TRMT0cY9oQPM2j+UOn0iM2NjzHeox/nHwL0QRaDfyM+5FPnuTPy+rMeRPDjEs7eD3OYz2nsKY&#10;aNWKntZoND3Y9zbGZwkbQ63Wjt1/Zp3wRpQXwlr6fvJtYZ2jaM7AuHv5NIUsHyysK2uEcaE+dOWD&#10;Q6txDQ0JDsPXuFLoCiceqxguB8hSijbYTes14QcuRJym1KSRc9vTrpMr+BQNzrpos/VINIWyazGU&#10;1XcN+JpriLrvANMyk6nXuP8UKrMlL96I1SpDQcIR0O9E5ZEIQ1nPzbptZ2upMXEnCiYInUbl27OU&#10;B+rDEZqGMWLqLyq3lnuPLJM7To5ErionW3QjygvhVbwgJpAPZMM6XfT/R6n3eZ5pw3pbcenOycJy&#10;cPLSgQXbuQi1iRzfhm3KIuHrpI8rt08K29mbCNmx9sAMYZ0+4XYj6gPGiOk2E2IyKZ2jwC72zlmb&#10;IxeKbkZ5YsPhr/N1FEM7ECUPUBEMnPwbqze9Y+p4/NIO5QxFATub4WGFw0tcvHmUx/H1imxG6uxs&#10;Ss9KKVRfltmUTYf0Ya+A8Yj8h2lV2xGf8YcDXhFPCetlMEYszpAQbfHqNLkqnbq6LzdslUuKRqPJ&#10;w+9FZElYeAPDwmrz1/7jf+KvsMwG1q9VuShDQcKeYGrxH9fjzxe5geWZ+h1z+Z6pvEMVB7VGRf6z&#10;2xZYPRfHqSudlaNKxpnr+1lHv2rT9LiOJgwi9ZGjyuJ+U6K21hAYNLlq3okrO8lrZjMtkv7B7gg+&#10;cscv5wt3jUbNF/EBp9Dq2tzc7DyviCaUnpmSBqM8HIsdR9H5RYT7DHvQ3leGgoQ9wO7VM3hVq9Ut&#10;clWl41lsTyJeLhYgl7BXc8E6HwVEdxOeF09Yc4D1DWDKiiHC85UHwntdBJgZ6NK+2IK7T6ywYBpf&#10;mbYeW6gW15XM83GH8Ve+5INCwn5gA+EVXOl1+x0Q36WUqGGCQx9x985T1HpvnkHSFGTlpHM7HFjS&#10;IiynIZDHHOE0kRcK2lFxgBBDsjfR7yzrvMCmgSLgP4nam0PYQ+EVzr+GdfYm6w+5ynCQsBdYP1ma&#10;313ygTUEh/ui2JiY78/bMoZrNDWGPscGgkb5d49heEzgwu7ckK8kbDm6QHn3GNm5WUXOpyPyJRnD&#10;yt2Oc52wJXuO/175B4/R0MO6OMu6sKDXbp8s2Cp3JJmwPK4MCQl7gF1go7k2fGe1Ft6Ussrw1a48&#10;mLopQJYH0Tl0REyYs9cPKq1Lhugchtx6pKiQAvKzhJq/MF2aROQ9fcDSVtTOXI6Z35l7zGMnEe/P&#10;xR3kBpLI5CFqb0uysbBJGRYStga7uBfmbh7LL/SOEyuVblMYyPtjeFPKCmdu8KPbD64UrIWYCnMX&#10;NEVPcX3odj9MIXZZRLibaH50O3hh7zm50iRL5TYj/kbX488o35aPlYqLho7Y6dH/bIzDZzRWzvAY&#10;uAcLt+QHR7OWy3eG0JQVQ7l2qvtvgGE7WxMLzsrQkLAlWOcYvMkg1CPyPomg1ogXjY9d2k4Xbhzh&#10;xBNoq13yGD1Fy3aF0KFzm7hgKWktpCTUc3tV8B2mEU6rhug94Sdh25K460TRkJqidiVRH5j+YtdG&#10;vx6BsoxdMwgIXTtsL+N1nwmW48h4oA/4imH3p/f4H2jiyh5WBw7DLiAW3/XLpqwcWuizPXgt4XyG&#10;MjwkbAn9jmZIUee8cgfGW5WZYDnKk8yZgsycNK7+wrgNxmCG34PdC9RjUdXWuP3gGv8f1Yc8zdVy&#10;wPD7LSHWEnQYOjU/CZslRIREfWw+UjTGryksDrcf5NuTmIrBbOr4MPUeXSwm/Ov22MVK63yI/Ohw&#10;3S/esU4jBvQ/I4gXHmr4T/rltmR9t9dkmhZbgwmadyYuyQ/ZaYyI+1uecOPeuWK3XrceXUidmOYm&#10;qrOEk5YOFJabSkOI2phCWwLrMPBDAu4mXjPp+wpskQyCTSGTgjVB7rcdW8SdNA3L2478lHtfG5bb&#10;il5RjWEAeI39Ne6IKWEltFrtctGF1ie2eMsi8NREUPHF24KFv7s4BkT3oDv3rwjrHEmdpqXDom35&#10;cYQt4b1HxlPbGkJ3zFQ2JTGG4KUDlHdY9M1Px6IjtvT1ceDshkL1Oo6d3YEWbMlfC7SGgKgcVuHz&#10;eUoY+y2qK9r908qQkbAUTNiEii6wIQ+d28xvuAjJ6YnkN7tTkWNGzmnPdw+wvgHLXVOBHRmo8Mcv&#10;76HR83rQqLkdqMvYxyEHbMWyED7DEKI2pvKawaKvMZw3WOjH/UlKS6CMEqbEui398Yt6KiX50GiN&#10;O5m28f6YtxHVFUe4l+gsfpEvPDH5VrphG33CnMGeOdrZOFErQ0bCUrCLGKQznjKFiKofx54me06t&#10;oaqDLYskh+8DI9b60akr+7hh2JlSCBaF7BGickfScIE1MLqnsJ0pPKbkqCoJiB8jOh40BVjj04cp&#10;6YRxDLKBdgn8imkKaoreany3ClMuZPpkfTNPrc0PeiZqZ8grt0/wtojH7D+njbCNpWS/RTpk2gIJ&#10;SYWj1j0pRNoYUbkjOWRKdT5A9CFqVxJdp9Ur8A0yBgz4g+c2Co/XMVedo7Q2DScu7RSex5BI34Pv&#10;HhnRgmo7lxz4Cg+CnoE/5FmagUM/A4SlnLnRj/9HCL20NO1MZbhIWIPUZO1C5B0SXfCKzBv3Lprk&#10;YGlvYhqqD1GbklgcMLDXH4wSHmdIxEk2B6JzmMIj57fwdDHGFvKLm5qZwhNXdgnLzSGyWbBr94Ey&#10;TCRsBSa9p22LXaISXfSKSqcptbhlsKjOkYQHuD5CDZwz8zOXFr8AWhwauJsXOGzL4bnKkcVj5jov&#10;4fGmEtoLzB2ClnbnIVf16w555OfHspTYlheVm8O6Lq+ocnK0N5QhImFLZKVTq8TkihFz2FQConJH&#10;EumMDZGRncLDKOhsWXSZLEUMX+XC2xjDo7QE4XHFsTicvraPv4qOM4ddAr5WBGklGja1Nt25f5n/&#10;F3zOy7POkdMWvw+M3jI+W6PRdFeGiIQtkZub+9XDChLk3BQuLwXnR9it9J/8Kx08t4HvoNjLtABm&#10;AYgDLPoNJVEEpv0COdj5ER1jLXsE/pt2BOXbfF20Mk84ICo3l2yanceEzSVleEjYGmye2vHYxRjh&#10;xa9oVJVCzJ4Hqgz+Wtf1ZarDCOGO7WhbwfD7LKFh1oRRczuS+9za5L2gLlUfaD+blrrOL/Lvw2K3&#10;qN5UXr1zmk5e3S2sM5dY81KGhoStwe7180yanzTFN6a8M1dlPwvUWsNeKPQZOYcQWAqxcPXL9dnU&#10;+7FzJjo5aA7QXnRec4kgYVfvnOJxmet7vkSTNvTiMXxEbW3N8M29ubYnqjOHSNsDsPdWBUNnYwHp&#10;XCTsCXaRVyal3WeDxrLtx/LAdiNNtzEyhZ3H/It3cPh47T29ir9HfiSkk+kx7v+ExxhjC98PqYH7&#10;X/g5zt04ZBKRo0l0LmsIoz9dbm9HMM3AWtlSIt70mesHtKI6cyg1Gwehvvu7vycmxzO1OoZ3ekNs&#10;i11calH1bcHrd88Iyy2lVhChbsKSfgShbVhuClsMf57HchHV2YPjorvy/7B7azj3Oxoa+T9+j0Vt&#10;7UVbaWfY7TInm4IxqjXqbGU4SJQGVCrVA+VtpVGzOwQj/ofoRpV12loTgB+NqNxSTo+uZdN4vrAr&#10;wmC+n3aDZ/cMXTaQjl3YypP4Afq/f+vhaPKdUNSbfXBoDeox/j88UyU83zcemsvDUcC6/EHSbWrq&#10;+Q4dOLOeh4aYsd6bFsaMp/puf6bV+0rOdR6+0tlmwqbj6Hwts+Oof+T5zrY8+BvT8KX1cFkCux/F&#10;+q6UVZ64bL3xlz5dw+vZVDhYO/D6BReOsQPo3vcK+p5WHgwtVK9PRNzTZaZ0BNv5/pWHdqhpkG7H&#10;FkRurqFhdbRI9yuqL46A0s0lygLKq7Cx9TQKmkPnsf8S1llCQFRuCqsPeZYv6kKrSElMEE7xjHES&#10;03gQSVBUZy+eubSTdp5YLqyzFWEjhIVvpP4V1YsIKN1coiygPAmbBu6vM41By+P0HD6/WdjGGuaq&#10;s4Xl5rK28wu8o4vqTKHvrJa06fBcYV1JhIe3o7Sa5Pu3KPvGdUpOu8+FnKiNrdl5zL9ubz1qmpUy&#10;oHRzibIAJmzKTYreq3dPCcttxXs2CsjdmD19EV5DVGcqgSZeb/M1FlG9MfYI/J6CFvUin8gWwnpb&#10;EkJGVG5vrjsQxT3gseMnqgfhqc40woNKN4cN2qvKW4nSwsOUe5mim1UWaQsnveLYYdQ/qO3Iz4V1&#10;5hAQlZtLbAHvO72Gh3BFVgektNl0aI6wrSEPnt1EB06vFdbZiicu7aB6LvluC6v2hNHqveE8zATs&#10;lGBv027kZ3xKB1MA/eNa+n5E/Sf9Sl0Dv+XtB7D3KIeJQYPhr3PNDHm9UIbYOHVdX2HtfykUFB5l&#10;wUv60ayN/gVl+tzCrtfe09F/Ubo5NkaqKm8l7AEm2SOZ5pLCXs8wjlKKC4GVW2U45ShWZ51v8vJB&#10;wjpbEbmpbCEo1sZOF5ZbQxjpNfd7h24mnqa5m0eRl1NVYTt93rhn3xTMgyb/Th4R9fn7JTuCadfJ&#10;FVzIjJ7XicJWufLyFbun0vZji3mKHgjLsQu60ELFXwxCKPbyTlq7L4JHOvSOakaekU2pJ9Pmmvu8&#10;T/O3jOXT5RZMOKG9KGA6HEEPn9tUZC0HcXWULi5hbzAh03O1kpEQ5vXwtdHDUiZkAhlDFm03PzRn&#10;afB+0i2HrEWcjztiVm5pQ7Yd8Tc6emGrsM4WROCzjmP+SRlZKcJ6fSIWTVKqPac6leny7RP8Pe5N&#10;NaenqMaQZ/liO95jdw/CJ1/beZ61eZFngECsGyRQhHZSbcjTVF/xbkcdrj0+w84G/RbfAS0HZTWH&#10;iXe7sPPX0OMtjX7Z3cTr0nrYUWCCZENjT3FGQufwujzmh1dkM2F9WST7P8JyW/NWwmVq7GF5mEqN&#10;je11jBFA2M0dsUuE9Tr2GP8dt8UR1VnLrYfm0ci57YV1jqTIzKCB+2vprM/kssv0ojIkJOwFptmU&#10;i+mRKdzOBtQfVuSKModR63yE5aay14QfhOX24rKTxmPTQJuAkMbaiKjeWsKdY+rKYcI6RxHJBePu&#10;nTOWZijv8u2TuvitMtOCPZCWltgEaU8ML355pa0sU0sirGofWBkXCNa5szeOENbZmv0m/0ipacb9&#10;kbAFf+2O/Xbwdp1YTm4mxDG2N+Eou+3Y4iIP1xa++XnHWf9powwNCVsDF9jwwpdXNvF8x2Fey1wT&#10;sDL4E2jKeootGL11DEXs7yas07GL59/IfXpD7i+Vk5PF7ZSwEAuMjrYuuDhQ2uFZ4WaxYGugup7b&#10;q0WETXZO9tGGfpXkNMpeYGqz2vCil2fqtkDtTYQ1wOuj9AdF6swlICq3NZv7fEgJSTeFdTpiQRk5&#10;rgzL24/8gv9OCJ82fn8tUm8Kw4Kti11jLeHX12HM34uUYwdr48bLzylDQsJesLajJzzK77z32RMD&#10;r0W9bx9/Nha7RFRuiRcvjNqSUs0PjWku3abVp5SMhzR0Si0+ZcN0StTOVM44ULy2YWtaM83sFfSj&#10;xel4DhpJcGcKGw5/Q1huyFa+n/CtfmRLTUl/mIv/yh6o7EWLfiZcl8zKzsQ6zTPKkJCwF+B+oIsP&#10;awknLunHX2/dv0z7Tq3h7wdO/o0Gh1ajycsGcb+dnuO/1+vglXl0tknLBtDDlHiKWp+/wOozsxVf&#10;tEPQKdhYoAx2Mn0m/kRnr+/nn6Nj8nMQ6Qui1v5/4/YYOaosOhvnuKDmALZdW/p+WGixEQZo/rPb&#10;8vcQohCAuq1xTCHyf3tl/l6nham1+VEEkbANrzp2GPV3vo4C61Z8xuJmc+/3qbHn2wUxfRt6vMHf&#10;N/f5gNqwa4Hz4n0r/0/4VjaM3tAOg23DwUiq74otYcvjFvWe8F86Z5D8zlRmZ6fz69ZrwvfCemPE&#10;f0YWUEyBHqXep6FTa/LrYtgOZQNY34NXus+sVmmG9cbYZsSnFBd/Fj/tWWVYSNgLkPw62wVz2Yqp&#10;1Mcv7yTXaQ0oeEl/WrYrtMCbF3mbY45F85StGCjjF/WiOi4v05ApNWnC4r40Yk5bmr7GnceBQXvY&#10;TcACdt7m0WxgzGQdpiVtPjKPpjHhs4W9LtsZQscubiv47h3Hl1Ds5R1cIOnKHMVmXu/RugMz+XvY&#10;d0Cg9pn4P57KFjZKszeN4B0fVqwItXn5zgkuXDYcnEWLt08kv1lY/8gXOipNfhTBJkyI9J7wI63Z&#10;P4NH0Kvn9irN2uDP7U0wyNG+KdOizsUd5rtt4xf1pikrh5DHjCb8Op28sofCV7my67KMt2vi9Q5N&#10;ZNe5a8DX1Iv9vlZ+n/DYL/r/wxKeur6b0rKShXWmsA/TjgCRwBBx76nVhT6Pmd+FVp7z5tEXJy0Z&#10;wOMAwagveuv4vBrDni9kP2Mq8dDCWp8yJCTshXr18l69eevBPmcL3PKtZQMT1WMRIbBE5fZmPyZU&#10;AGhu+CzSFPxmmR5XZcX+ScJyW3HuVn8uyEV1lhIPiu7+X9L2Y5btYnYP+Hchi2VoZ3BDgODuGvCN&#10;YqCXXxdZQiqZIVNqMM3kHN5bZb7BhHPezZvqm8qwkLAnmIZzfsLiPsIbURaZmZ1GHUd/KayzF+8k&#10;Xi2Y5tmC8GdKzkgU1tmCyWkPuGDE++it46jR8JJDLvQPzvc9MoWtff9Gak0uDWXaqqjeGBECYsOB&#10;KL71j7TMq/aE08o9U6n9yL/T7pMruBsCfNuAFbumCM+hT+5+MMg6YQMCynCQsDc0Gk17rNqPKAOW&#10;niXxD7c3qW9wvpYhqrcH49jTWN89AV7WiALYYLhxj+LiiKkVpkKiOmu5dt906jvx54LPYaucacmO&#10;iTxPFdZ6Oo/9isYt7EmbD8+lsNUu3BIaAxtrPkhDg1xW87eMoZFzO/DjcI5Lt2JpUEhV7mM0c4Nv&#10;wbkXbA+gBfuGUxO/v9D0te40bY0rn/4OnlSlyGL//E2jaWCYMvUdBO228FqVJaw//A3NFRvYCKnV&#10;Khmtz9FgWk7i0p32Ve9txeOXdwjL7cGRczuSLj5KtiqLFm8N54vksLfBQrVh+5KIdZrTV/cI66wh&#10;1kOQYtewvAUTJNBeV+yewnd4Nh6eQ4u3T6CJS/vxY8Yz4aMTNklpCTR/awAP8wlhE8OmTDuOL+Vr&#10;TlgkRrhR/XMj+PvhK5v49YB7C75nUNj/KDHlLgWtb80fCluPz+Fe6bm5tokFpGNLn4/yzlzL30iw&#10;hoAyBCQcCZVK0zvTQQZylhK5rbHILKqzF09d20tDQquTa/gfhcqxIKvRamg9mx54RTUvVGeMfSf+&#10;xDQO25vwA6JyQ9a1obPq/pPrheUijpxf1CPbGmbnZArLzeXczSOZdqMerwwBCUfi4sOsdemZlu88&#10;2Jt44g4Oqca3iUX19uCuE8u4V7moDkSQJs8ZTfiAjzgWTD8NN241G7rQskyWxVGNoPRseiKqsycB&#10;UbmI/xdqW2GzfOeUgvWaRmw6iFQ7WAPCjijWgYIW92bTucf3ATGKEdsGO4eekU34Lt622IW0bn9U&#10;Hsw00tLS3lSGgITDQFQ5ar033yHQ3ShHEPFO6jib9tRFdP+9pwtvj9qT+YPKNKNDhESYsc6Ldlxc&#10;y00EDOsj2bU1LLOGiLuri+fiaOrWdUpiUmaqsNxS5uRkFVoYPnB2I7fbGsy0T50dGGyYuikOpliv&#10;2nZsEUWsHU7rj4bRzI2+PD7Owr2j6Ord04RgXlqtdqYyAiQciTV7pj2E7Yv+DbUXMZ/PyE6lMbM7&#10;80GNoEbw0wlZNkhoRg+iXlRe1gi7GaRQ0aHmsOetsubVEetFiEGsw+RFA2nApN+Eba0ltIN7j+K4&#10;1fSj1ARyCa9HdxKv8Tqs/Ri2F3EOm6pgUIvqLGFOTk6y/mdbZL1gwgb35j1lCEg4CgkZ2ql3jcTb&#10;hdHaiSu7eSfv6PcjHzz7LAwv2djzXWrp9/ipjI7dOwjGbLr6t9ncPKvg82NWpjb+n+aHRwj4TlBf&#10;NglLals4jW45PK9IWUfvr2jR5iB+P3Q0bGMJ/We3KRJuFZbSCak36TdP0+P6pGU+EpZbQkBUbinh&#10;iMqu14dK95dwNBbvnFrohiByGqBSqe4qTQpw75HWH3XmRrDrwObWanXxwaQwaKatcePfnZmdzlXj&#10;Zj7v09p9M/g6CiA6DoSZO151vli6KHF4DzUbXtx4D+tcnUU16mFgBqM4e8TIOWnlThTyV63dHyms&#10;0+eGA7Oo5tDCFrvX7p7hmlZGVlqhcmOE1TSQxa67qL6h5zvCckPi/g2cbJ5dTnG8evtETi0Xy3NQ&#10;ZTNtOidHm6bRaNTsgaVmr9uVrixRGnioRMaHteyhc5uQPfAmEzRVlGoh2I3L/MOtZDcIZFXMzEmh&#10;q3dKVq0Hj61OXjMeRwzcdXw5Xbl1kn4fWIlaeH9AewxM2/UJYRMdM44Jm/xQkvgv/nPacbcH1Ies&#10;cOKv8LHKyc2iHuP/j9KV8A8QUIu2BxWcyxpiaxnbyDCzNzXNiDFOWjqARs4qOTNDl4Bv6MKNI/w9&#10;0qgAuvQ28zYHFGqrT0xJfGe2pu7j/o8i9o8RtjGXh85Z7pApYuCCnnnNRlhuiX49/hwPmMX6axAj&#10;nDdfUrqwRGkgK0uzrsrgylcberx7MWylZ1+luESo1eq9j1LjjZrLV2cD/+a9i8I6c1idCYOSUuJ2&#10;HP1P2nliGX//ICl//af2sPyn/cGz68lzRlM6cmELmybsZJ83cgdIWKbOWOvBbVaW7ZxccC5rOIQJ&#10;PbfIuhRvg1Qw+hkESmJ84nXqPf6/RaZUsKnR/6zPK3dOknN4HTp4biO5Tiu81W8Jc1SZfP0NflrW&#10;esvrOGDyb49mbfE4IKozl9WH/SkHgkfpvhKOBrv2VoVIZMdXZk+MsypVLvnNbk1tR35WcHOx9Qhn&#10;Ov0bbgnv3bnKhMNXwrqyxmt3T1O1IbYJIvUo9Z6w3BwOC6srLAf3n11X8D5qgy91DfiW3CMacu0s&#10;OT2Ra2gr94RRu1Ff8Glo6IohNIURBo713f9CGw/OZtrbggJTgamb86MS7j65suC8IKySYVCISH4I&#10;EeEd1YIHRR8xuy23bJ61IT9XO9L2Lts1mW9v6x+fkv5QGOrTXGI6zTT2eKXrSpRnqNXaMUzwzMPT&#10;A9OIgAW2ieVSklZTljh3h+22u+MfWBeWFCzOmjcjO389p4XPhxS53od7tyP/EoTNsUs7aNpqdx4m&#10;ZBsTOttiF3FvdwgO+DphqorNgtmbRlJc/Hk2FfuuwK+sDpuewfkSmiMPt6Gsn+EVUzdECcBitH4w&#10;NAgdTMshhGDtjOR+ujrGvKS0B3nI0qBXViKRBkb/M/6v0lUlyjuYjPmz8haJwP6nUQKtY8sbrzCh&#10;R3iEdqyztfT9WInL8nemdn9M7UZ+zjq3G/cORuyWTmP+SU5TavCwDADWFfQ7jjlE53WdVr9gkdie&#10;VJWwCG4qs3MzKWhRb2GdOYTvk6gcTFNnU9Uh4qBn5vBh6h2+W9hx9D+E9bZgU89389g9NCvyJKaU&#10;mdnpKZdvnsjDGhbrjweU7ilR0QAhgZv+KC2BO/bBCAtCBgMfawQYCL6zWnOzfhgXImHZ8l2hFLrc&#10;idtrzNsyhmdXhFXvjLWeRTqTMaKTwclQB9h9hC4fkm99K2hvSwKicnPYP/gX6jfhsZOlpWzn/xld&#10;vHlMWIc1K6BzqJU2O0w7AYR1Nub1+NM5WA8S1YnoN7Od5l7SrfjqQ59vz/rE60q3lKiIUKvVVqfz&#10;BZbtChHWGeOASVWoR2BRx8l7D29wFV4X3uBc3MGCbXBbEQG0pm3uL6wzlRC0C2PGC+vM5fiFvSg9&#10;K5VPiQzrcC36zWpFWiacbyZc4BHzDNuYQsNFaXsyIystz5xohIMmVc1UqXJzlC4pUVHBVOuYuetG&#10;CjuBqURGSSTmN3d3Q6vVCMsRYwYRCPEe57x9/yoTQnEUtsqFp4M1bG8JEUB848FIGh7RSFhvCm/d&#10;v0Q1h9hm2nfq6l5yCqkurOMclJ9NArm4k9LuU+ylxxETS2LUek8eKVBUZw8yAalC5EJRXUlUuqVE&#10;RQR74n2Bp16PwH8Lb74pBETlxRG5g8x52mJBFDsji7cH89QraTZwTsVipkqVQwu3GbdzMcZNh+dY&#10;9L+NEethw6bU4nGhRfWGhMkCYEo2i5xc23hkm0PYX01SIimaQ0DpmhIVEWzQf8A0nLR7SqYGcxm+&#10;wrXAafPqnZNF6vUJAYM4vOt258cPNpdB0b35OQBRvSWcsrAZNTdTK4MhYucxX/HULHDjaMuExeh5&#10;HWnB1rHcCx6pdrceWcCFCGIgdwn4Won7U5nH0EE4DNQZnhc7QdjZg9+TYZ2Ij1Ju8fU0UZ2Ot+9f&#10;Fpbbm/rBvUwloHRLiYoMdp+f9Z/Y5Qy2P0UdoTgCeEU+pxvxV/hWLQYNosTBcRBZG7A2ARcKlFWx&#10;MATD1FXD2OD6H3JDC+st4YNiwlUUR49pTQp9xtYxLJ0be77F/yM8zvPrKvPPhd1HjHutQ3iNmNNO&#10;WGdI3XUvjkh5g+1qUZ05XL0zjD8oTAmUvn5/FHnNbPZIVFcc2UNPrXRHiYoOpjW8cOPeRbMj5Bub&#10;EiWl3qce4/7NNJ9XaNYG69aGCjgQ29fWZynQUbftby4PndvITQVEddYQGDipCq3ZF8HXtXT+YyIi&#10;pGd0TMnTQGzTDwmtIawzlbEXt1PHAy7UN/gH/hsHh1Q1Oo3DGhRsegDDsKTGiB1OjUbjqXRFiYoK&#10;1ieeUqvV11LSHuZVGVQ5XdQZjHH5jslGNRVoNaJyawjHTNiMiOrMZVPFuREGboZ5o0REG50jKRZs&#10;ES/asI21ROaDQSG/F3wWrU9hAMMEYeOBOZSWkUStRpS83QzXBwgIUZ0pPHllN/ULfrzdDyPB5btC&#10;+PXTXRMddV7lu+OwkG2asGGCJkvpjhIVFayvfKpWq7S9An/MEnWCkgiIyu3Bhh5v8u9DsHBRvbmE&#10;geKuU0upd9D33FESWg6izGEK1E7PrQNTIGhvV++eotaKHQnSxZi6oGsNEafmzNV9/H8j7/eR81v4&#10;FvjB8xsL2iAcquGANyS88yPWegjrTOGthEsFAbAMCY90XJ/brM2GA5FU2yU/pg2skIGSfMjgNsPw&#10;rtIlOdj5PlfeSlQEsBv61Y17F7SiDmAqR87pQHWHvcy3ZUX1tua2Y4u5V7iozlzCHsTQGBHpVm4m&#10;XKQDZ9fRxBU96WzcAR40XGSKP3xGI76oa1huTzb2eLtIGay3Ry7Nj4pXHI9e3S0sL4mYhrUI+Z+w&#10;Tp9wg5i8bGCR8skrBtCyvVNuG3MmhdBXq3NaKt1SoiKCTZ3q1xn6whlRByiJGHxI75vzKBkqsNU5&#10;g0zloOBqdPRijLDOEsJOSFSuI1L6zt1sPLyDzpO9tAlzf/1pjogbjy7gr639/sqttdv5f1qkjSG9&#10;Z7YgNyZU+zOBIKo3h2v3R9C+U2u1HQRuE/tOr8lj/fGi0jUlKhoyM9WNl8UEF7nxJfH89UO0Zl/U&#10;1NxczW2VSvV7enbaUVE7e3DRVtPCX5rKCYusy+w5zcHZJYrjliNzheU6Ast3h9Lpa3up65hv6X7y&#10;bWE7fQKicmv4gH0vzAF0n7cfX8J3LFv7fDIS38ceXojf+imjVREPJMoU6OkcC9Jw3L5/pVAysfjE&#10;OKumYqYS28KAqM4SIi96emZ+gC5LacvfYy3PXjtodO0mcGEPupJwnuq6vkiIrGfMgtuQjZ1epvYj&#10;StaAzCF+49QVw9IQIK0NO7fhNWzs+SbTvHKxDvSO0sUkKgLOndNGuIXWK3SzSyKgHI51n1eiNvgU&#10;CnptD8LaF2s1mNaI6i2hpdve+vSd1ZJpR2UjbXJz7w9oYUxgkXLk6w7dF8SFjI4PU+NpnQkhTRF4&#10;TcMGvo+JubhMJdxSkGyv45gveaoXfNavP3N9vxQ2FQ1+fvRMLhvI+jfaGPceX8UFDcPHyuGVsrJy&#10;u0Su87S7ZoMc1Egxc/uBbSxike+6pwVZNIuyMo/BLK5zPAFkxEzLeMTfI3DWsl2TCgkaHT0iG3Eh&#10;jjjIu48vp7AVztzbf/OhuTw64NKdk3mmzZAVg2hgaBWeScIRaYVqDn2WHqUnSmFTEfFg4Oyxfzi/&#10;WuIir1ar5b4CymEcrEN8sOXwQpWovT1oqmAsjg3dXqddJ5YL6ywhuwZUe8gLfPt83NxewjbGOCjY&#10;ctsXEWEE2MzzfS5oRALGGLuP/5YGhvxCrUZ8TP0m/URtRn5CdVyfZ3yhoE0995e5Jif6Xltx3f4I&#10;/tvZNZUhJyoi2L19CjdYdPN1rO70TBFBA+DYG/cucEGFuXhJ9h7FEW4OonIdEV0Q1sPIbSWqN8aE&#10;Rzf4Ez7+7EXK02ix5iRsZxUH5TuMIgnbhZtHuVD0mNFU3Jaxtf/fyE+xQ0Gw+QMn12JhVNjWEsJv&#10;S1+Y2IoQrOMW9ixIxqef6dJaIhc6uwa7lK4lUVHBtJZip0IwzGJNlijNCyE3N5cLG8y7ERQLOx47&#10;YpeSR0RjfiycEVfsmkqHzm+m8+zpDw0AWQZglYqslMi6MHn5IBoe0ZCnbIWtBqx1YcQ3fc1wWrpj&#10;UkE+rFrOL/AOr/tdxoi8UHcTr/PBXGvYc/y3OSISoI4w73fTy0cOq2cAaXhyMjJ5EPd884F8nykE&#10;y2prwla0KewW8C3tO7tGKCxsQWg7iDmEzJeZ2fnTtZrO+UG6Wvh+yO/Puv3mTy1hTAko3UqiogLC&#10;pjg/FmQlUJoWwc2EfH+q09f3UWZWKs+kGbnOk7yimvLQmWv2T+fWpAfObaCrt09x3xlEBTx+aQeP&#10;obt0RzAFL+3Pg3kjiDcCckfHBDJV/lM6fGEzLd05iS7diqUuY78mLdNMSnJUhGl+4ILuwjpH0i2k&#10;DrdniVzjyQOti9roCIjKLWHPwP8IhYQjuefUSora6CP8fcVx9d5wCKuhSteSqIhQq9Uz8VQSdQCw&#10;38RfM5WmhcA6xmfbjy1xyNY3QjNAQ0AqXVE9iMwCTU1M2OYo1nV9RViuz9b+pofTLIlY1BUJAEcz&#10;W2P++hqsutlUKlfpXhIVFWwgG10kRp3SrBAyMzVOvwyoZFaga2uIlCEwnxfVgVirEJWXde5k007Y&#10;vmDdx5p1LzAvTysc/I7mmbgDwt9njJjqYgqWkZch83xXdKhU6hkXTuwuInDQ+ZmwSVWaFYBp/s9m&#10;ZKVZHcfYXAKiOLfrD0SR54zCcWbKG7Gmg8R1WO85cW4XtfbND5FqKuGrZa/FYXMZvsaZFgjsfooj&#10;HiQM3ytdTKIigz1Z3k5PT+I5hHQdYO2uaXjidFCaFICpuynVhj5zTb+z9Az4D/UJ/J9NkpYZY8fR&#10;X+rSEFPwwoE1UtMf8vQyo+d2tshzvawSDpZbD8/nC+yq3Fxq4PYXgyBcRbl4SxD1m/yzcPA7mntP&#10;G0/HbIwTFvflDxOli0lUdLB7/a7mfvo53HSotUyr2axUFYAN9J57z667r99RDp/dkv3woTaCtQ/S&#10;aLRXcWyPcYUTkdma7Cm+gX3Pf9jv0USsGS5sUxFYdWAl6hb4DV29c0pYD3YL/I4u3z4hHPiOZtQG&#10;L563XfQ7jXH5rgl07552GvoX63rP8o4mIcEEirbKoEoFU676bn8mtVqboFRzoMPcTbi1vf+kX4p0&#10;LBGber5LC7YGcLb1exxPpjhuOjRPpVar6+L7srI0d6HhiNpVFGqzVUa1G6z5iAZ+aXDJzonC31gc&#10;m3vnGyOy54YH70ASEkBAdJdCO1BtR32RzTSMvyvVBWB95ylTrH7dIxpRdrY2gZ3jK8YPGL3vJ93m&#10;AcJF7fUJ4LuY/AsJWtjTYYvVpcEG7n/hi8i6/N06Hjy5hxp7vSkc+KXBKYtbcZsr/d9oKgeGVlMx&#10;gZPOO5CEBBMGhToIPitVRcA6zjn9tiJGx4wvsrXOZMgzOTnqlmevF6+OA0zQ7AhbNcyiLfj1B2dZ&#10;vQPkaCKdC645sisEzOpGe06uoiY+bwkHvqM5ddVQ2nNqlfB3m8pr8Sf3s9v6J6UrSDzJyM7O/isG&#10;eU52FgY66/d5bytVRcCETfvEpHie4TI+MQ6H0b3Ewtkd2RQKM7PjyiGFwM7dg50jJzH5Ds1e788X&#10;SnXHJac/gNq9NmTxQKPb9iURVsy7jq+gHbFLeOQ+r8hmVM/1VZq+djj1C/6F5ztHOASE1YRmsWTH&#10;JNp6LJomLR1gd1+hktjS72N+PfE+ZIUTbTkyTygAHEEEgd9/Zi2lZiAGsWmxh40RUG6/hIR5YMLp&#10;UyY0/nYsIn/h7+xZGt7E660k/Q527c7ZO7yxAKzvvciO/4SxDhNKy9UM7HUt+/wOez1QY+hzFgub&#10;8kwEnarlnO+GsWL3VKEQcBRz1Tl8EdvwN4JIAYPQsYihPGfzKHKLaMDjOM/fMpYmCxLa5bD/hfut&#10;3H4JCevAhEQyMhRgwLD3YBFbHlPAOuUAODUadtiKTkS8Q0I8vF++awot3x0iFAKO5OV7p2lcdNE0&#10;yedvHOUL/3BfWb1vOnfmHDm3PW06NKdIHGgQ01oYJzLIqZRE2QKbSmW5T29YpNOWFwJwXnQLEwcF&#10;R+gIAF7vyen3afTcDoXql+0MYdNJtVAAOJpnrx+gkOWDKctM73xDjl/UE9qNJ7u37KGkOcU4QLnd&#10;EhKlC6YZHb90MzbNOaSWsPOWZa7bG8FfI9YO517xgG9kC/46aXF/LmRMMZQEvGc2FQoBh3LYUzRh&#10;cdEIhudvHKZWvh9T+5FfkO/MVlwzgzX4qSt7KGTZYNp1YgWPxjhv61jevvPYL6mOy8v8PfKWK7da&#10;QqJsIDdXO4I9BbWDJj9O9lbWiYh5onJziXQqMPwTCgAHs4HHn7mlt/7v85/Tjkf7C17Sn8bO78qj&#10;Acxn0yuEBNlwcBbtP7OOL8qHrXIpdBwYvLQPNJ12ym2WkCg7UKvVl0OXFl18LIsMnN1ZWG4uAxZ0&#10;ZewmHPylQWgyq/aGC39rSURmUP3YxIByayUkyhbiusx+XqPW5PaZ8N9CnbjMcVAl6jX+B2rq/Z64&#10;3gyOX9hbOOhLk7C7OaSXwdMUTlvjRhqt9mDspS2JMzf40Jo94Y8yMtQTlVsrIVE2wTSclIGTqwg7&#10;dalQlxsdrwprD32ep/ct0tZMAmv3T6cpq4YIB35psfu4b+h6/BnhbzZGWJ6zaVNLuTAsUa7AOi2c&#10;NVPiH926l5GZQncSLtOcTSOFndxuFAgZHasyZmRZl8NKR0RcRCRE7OYARy5soR5B/xYKAUdy5kYf&#10;upVwQfibdbz36Gah8K03Es6SSqX6WbmNEhLlA2zcPa28rfTdd3kfqO5nuDABdFmjVRfq8DangWDR&#10;J7y5dUzJeFhwzMDJ+fYzxrggJkBYLiJsVojyCg38DmM+p3UHZhQqM8ZZm/yE5ZZw1PwOxaYJZg8F&#10;Ss58fB1cwqoT00ybKLdNQqL8wq+S31N32q1tpNVqVU0ESfvN5fDg2nTgzHrqPOYrOnx+E/nMbEEH&#10;zq6nBVsDHwsYAyEDVmP0DG/Ez9Fn4n8pLv4st1VBfuzxi3rR8l0h3AoX28TNvN+juw+vUYPhf6HO&#10;Y78ir8imPMbPvM2jeQjS2i4v8l2eTYdm80VWpNudu3kUDZ5SpWDQ9wn+gTYcmsnfN/Z6g7bHLubB&#10;x5DSBUGvdO3CVjvTpOX9acjU6tTI8w1q6f8h+30/FhgQbjo8h5r7vs++83l6kHyn4Dhj3HVyBU98&#10;Z3jddISwwcL+zYTz1MrvY6YJXULZR8rtkpCoGGAC50HPgH8LB0FxdJ5Sm1bsDOUDpeHwNwrZwyCD&#10;QiOPN6geEwI5udlCIVN9QD4RO1j/vLZkDfabnKfVKRj0EDbIOon3CHKFhHXImHDiyk4ubGIvbee8&#10;ee8CFzZnru2n7kHf0cFz6ylgYRe69zCOXKbXo/6Tf6aGHq/R/tNrKSU9seD8hrz36AYlpt4hp7Bq&#10;wt+n4x9ur8CSPIxdS3c+ByR6Rrk9EhIVCfQs6+gme457RTThAqbdyM+5liFqo08Eak9Ou88FjL6Q&#10;qd6fCQPGG/fOC4+zFQGRINCxqffbwnJr2YSdF5qK6DeJOGfjCFq4PYiiNnjz36zcHAmJigXWt59h&#10;8qbQukohYkAo7+EeUFBmIoEGw14pEDA1+lWimoy1GCG4kCdLdJwtiO3kXhMcn+al/oQvmfbzuvA3&#10;lURMHdMykuSWt0TFBBv0X6jVqscCxgg1WssyWPaZ8BMXLF6T6lKdvpWpLqOKTbF8FzRmUwgNLYoJ&#10;4kJn4GTbpeaFYIRj45SVTkKBYE/iv4p+kykMWd6PT6uUWyMhUTEBLaSm07NF1ll0RNZL0QAxldiS&#10;Tnh0k2audBfWw3QfYRtEdeYQi8aYkogEgSOYnPZA+LtMIaDcDgmJigv2RH6BPVXXhy4ZxNdYCgmb&#10;AZVo8+G5wgFiSy7ZPoG/DpxkuVEiBrtICDiKGk2u8HeZQpglaDSas+xevKHcFgmJiotVq1SLmNDJ&#10;GxJctWBRtxojIBogtuTGQ7Np27FF7HUW31qu4/ISNfZ8S9jWGDNz0sl1el2hILA3azIev31I+LtM&#10;JUwB2PVPUm6HhETFB+vwRx4+vE31Bj3HF3X3HF8uHBz2JHa+jl3axtdB9p1eI2wjItaJgG7jvhEK&#10;BXsSEP2mkugcVptClg+gvsH/4+dQboOExJOBqVM13Zlan1O7j2M0m+K4et80YXlxDFrUhx6mxNPE&#10;pX2FgsEetPQ65aqyMIVKYYfvYsJ1oHILJCSeHGSkZp0aMqUGj54nGiQOIXbEROUmEmEf7jy4IhQO&#10;tqTT1Go094rlGuCwsFqUlHYPmlx/5fJLSFR8sGlUJLamB5Tgt2RvluTLBUdMUbk++0z8iaK3BQoF&#10;hC2JKd/RizHC32AqJy7uRTk52lDlNkhIVFwwNf5FLBC7hovjAzuaWK8RlYNI9ocEdg2Gv86nL3tP&#10;reavWN+5cudkQbtJSwdSwqMbQgFhawL6v9Fcno87INdrJCo+2Dh5WaPR5NZ3f004EEqDyGGF/FXI&#10;w3Xx5jGavibfTqeFz0c0bbVbkfY6dhj9D0Iq5FV7wngSOZFgsDWbeL9FD1PuCn+PqQSU2yEhUbFx&#10;P/m2cBCUNnVb4DAO7DTmn3T0QkyJmT1Rv2J3KJ2+ukcoHOzBruO+IpU6h7DOBfSe8KPwtxljhkoG&#10;Opd4QoDdG9EgKM8cFFKVWo/4WCgc7MHOAV9S3wk/8USCy3eOzcFrelYyXbt7XPj79Akot0JComIj&#10;M1NzHQvDooFQrjkof/1HJBzsQd1a06HTG/IesKlVVfZ+WEitzJFz2tPJyzuK/j7GjKxUROrzVm6F&#10;hMSTgLxftVrtbcYsPGl9Z7UWDg4dW/p+LCx3Ca8nLC8tDo9oJBQM9mC1wU9RLyPxgkaHNOQazODQ&#10;qlTH5cWCckC5ARISTyZiYtTVMBD0B4w+u4z5igfOOnR+E08xW9/tNb4ljaT7LXw/pC1H5tO46O40&#10;YXFfHn0Pbgk47uLNWJjm8/fO4XVp6NRadPrafoqzU6wbR2o2y3ZNpi6jvzaak73KoEp5M9f75t28&#10;d0Fz6+55TWB0Ny5skAdMuewSEk8mmHrvO3Z+0bzW9Vxf5cniAhZ0p4Yeb/CQnluOLKA7D65yYYPF&#10;3O3HFtPkpQN4YPJJywZyYYNwmZdvneDC5tb9y3Ts4naq6/oytfb/Kw/Zafg91rL3hP9SK3/HrdtA&#10;sFUf8ozwtxTHnwdV6qRccgmJJwts0PzOBIJG327FUupnEgCrDSl+N8mWxNa5SCjYixA20F5Ev6U4&#10;zosZq1EuvYTEkwO1Wh2/88Qy4aAoT1yyYxINDPlNKBTswdYjPzHLcRTctDeST6OYYJ/MBFUf5RZI&#10;SFR8pGemjmnj/zfhwChPRED2oMWOzZypzctfhzKHwWyKqdFo8k5c2p19+ur+B8ptkJCo+MBTVjQo&#10;yhuxI9Zx7D+EQsEeRCyd4dMaCH+LqVy/ZzoEj5bdgjlM05nLOI9pO68ot0ZComLB3tkPHEG4XcTd&#10;OysUCragW0R9mrbGtVBZdm6m8LeYw8Xbg3Ig7DccnE1dA76mLoxM4CSxon8rt0dCouKAde7UVkbs&#10;Z8oLo7cG2iXDAry7ge5jv7ruEl6XFu0Yz8vnbx1DXcd+K/wt5hAwLKsyqBJl52TPU26PhET5h1qt&#10;DsQr6++VmSqffSfxKg0M+b1I57eG0THjKCM7jQ8qtUZFvYLM8x8ylUhIZygorGUzn3fII7JJoe9p&#10;7vU+D4Vx8VZsqn65pYQA6z7u3zR/y5iCMsSAZvemBb9JEhIVEcnJya/l5eU5P0yJ98V27tQVQ6m+&#10;W8lJ6oxx9PzOdPWq5oRy+kr/HVTpVTaILiDDpKi9NUQsY52QmLJiCDVlgmLA5F9p35k1FLCwK7Ue&#10;+deCet9ZLQreG+OCrQFcQIq+C4Sz6OYj82nsgq78ey7dOs5TBcNrvanXu9Rj3H+oW+B33LCx05h/&#10;kd/s1tTG/1P23a14cLKuAd9SS9+PyDOyKQ+LwXN1KefGojOuF3sA3MZvYJpnJr+AEhIVFayfV2ZC&#10;Zwg6vCGu3DlR4BNkjKhXTlUIarV2XE5ulvAYSxm13oeiNnhxQbHz+BI6djF/+jNjkwst3TmJghb1&#10;5p8BWC3ffnC5iIABewT9m4ZMrUFpmcl5JdnOwHZIF9UQXuf6tkTwBNeV679WdcoPAIbjwIgVLoUM&#10;Aq/fPYPr9gsTNDn9gn/mZUOm1oTA2adcPgmJJw9JSfTx9fgzBQNFn36z22CAGI1CxwaT5+Yj84TH&#10;Wsq4+LPUZ+KPtC12sbBeRLeIBrR23zQuaNxn1Ke422dMMs5DRsv1+6O464aovjjejD9P6/dEcMvq&#10;ORv8C9Ut2jaeLt48WqgMwohdy4PKpZOQeDIBTUF/YOgIHymliVFsj12SjGmH6HhLuZV975KdwcI6&#10;YzxzfT/5zGpOO47MfyiqF/HU5T2a5j4fUPuRf6fWfn8VthGxPvu/e06t5tMrn5ktaevRaGE7fS7d&#10;EUz1hr9eR7lsEhJPJjIzNSrRAAGUJkbRuze9mGOD7WNrOCysDv+tQPCSPlpRG0N2GfsV9/vSfd53&#10;ei3dSrhUqI0xwn+ste+nGbfvXxbWGxJrR4odDl6xTf6pcvkkJJ4sqFR5P4ya27HQAPGOao6BMURp&#10;UixYu8HjFvYsdLwjqVLnFghFDGhRG30+SLhGRy5uLSJgaw95lXRrLCJGrvEktUZNGw/N1GAKJmoj&#10;4q6TyODwONC7sXUwCYknAloG/UXO+0m3MSheV6pLBAa5buHU0QSUn1GssPFhAjQrJ4N6jPs/YT2Y&#10;lZNOOapsGjDpV3IK4ZE6qHcQsl5qaOWeqcJjzGXCw5s47WvKT5aQeLKwcym9fOnWSU0Tr3fYoArD&#10;YuZWpcok5Obmfv0o9Z5wcNmbgPIzKm04OJN+H5hflpenpcysVOoa8A2lpCRQ7/E/bBYdb8h6rq9Q&#10;M+/3aO7mUcJ6awnNhuFZ5SdLSDyZmLSs/09376qbKh/NAptOdUrLTBIOMHsSUH5CpYNnNxXaieo5&#10;/j+0YveUPEti1diKo+d3VOE3KkIGr02UnyshIWEpcnM1nTYenG12XBhrCChfXyk7N0PYprQ5ZkG3&#10;g0zrus80xijlp0pISFgLNqDyajkXDrxlCZdsD+ZrKGeuH6DdJ1cK24Ds+0YrX11p2qr8PFXGiNQy&#10;gKk7T7ZklYGVtD0n/C+e/V4N+wl/UX6yhISEpYCwEQ02c+g+vQF2wxKVUyIC4TfssyZi7fCCNjWG&#10;cUM5TEteUJrhu+d1Gft1oXPpePzSdjpwYdU3aDdjjd//MrNThe0cQfY71/MfLCEhYRnYIFIhNrFo&#10;gJlK+CFlZ2sfKacsBHb+MZgqIW4yBM2lS3kfKFUcrGwJ7GBE5wWUZhzrth11P31tn7CtvcnkZp7y&#10;MyQkJCzBo7R46jjBulAXWEhVTicEkxlPff2lqipelSIOtVodiS170TlBJoiKDHAIIFFbezPu3rml&#10;+G72Xz2UnyIhIWEOMKC7Tf6COk38RDjISmKuKofa+H9mdsYC9r37i8slDoatdIFGkaocwvHboEoj&#10;RW0dRSZshjGZ8yLj88pPkpCQMAVs0Dyl1WpuwTBu9OJWdO3uaR4D5+TVPQX5v0VE3qr07FTqMvaf&#10;m5VTmYXUDNO23Dcfmp/HBE4r5bBKPw+q9AvscERtHUEgKSXhXHpWSorykyQkJKwBG1NPazTa05gi&#10;tR3xaaEBhxgywISFvSzeFu474X8mLUp3HvsVuYT/MUA5jKM00xfXcXmxHl5Hz+sErWu48pMkJCRs&#10;ASZ01rOBpWFTH51z4l6lymLAP8pwIIuIjJ8Mx5TDONRqlUPtggyJ/Fynrh/IUX6OhIREWQYTXUlN&#10;vd4RDmYRIeyYlvUGjk3LfCRs4wjChigzU4OYq1/yPyIhIVG2UbXLJ8+bqt2ADYe/id0pns2ytIQN&#10;4kWr1erG/A9ISEiUH0xY7NoUi9EtfD4UDm5DTljUlyk3eb+npD9Ui+rtzakrh0HgXWJKlicTOjXw&#10;H9j7AZjnXbh5BCk3X+Z/TEJCouyhrueX7+VqcmPCV7kKB7g+G3u+jenU/tKcRoEtfT8ml/CG2bo1&#10;LF15asYjfKys/DUJCYmyiCMXYmbM00utImKNoX+i1ds37zx7/SAdOb+VlyF4VshyJ27F3H3cdwVt&#10;EbqiV9APFLCgG/nPbsNTt7hNb0Bu0+qTc3hd3ubanTM8JjHeL98Vyl+xrY7MC21HfFZwrhpDnmXf&#10;MZh6T8hPiVN72Av8uPUHZkK4FLQDNdyNqrDxooSERBmD4cA1pFdUU1Krtf5odz7uMF28eYz2nFxF&#10;Exb3JqcpNWnB1kBC/nTfma0oMfkOTVzSj5B59FzcIRoWVpsJkQG0dt8MGjy5KvWZ8F+6euc0P+/N&#10;hIs8wHn3wH/TrA3+NGOdJy3eMZFnZxgcUpVOXN7N6wOiu9PQKbVp5gY/8opsTqv3huOnMAH2OB0w&#10;tuqZ9rVL+UswXjyNNlhvYhikFEtISJQmth+8FNXM6/2CgWvIVbvDVGjHBu4OUX1JrO38orBcxzou&#10;LwnLRVzPNCcmPDYnJMVlGdadvLKHx8BhbLDl6IKC8qMXYlD+K/+zEhISpQemADyVnSOOb+M8tQ5d&#10;i0u+hXZswL5/9EL+NKq0iJCqyPCgn7dKn65sutZ/8m9FypmgzOV/VkJConTBBEn3lPSHhQZo6Aon&#10;ysnNLuSUyQat1YZ9NYY+S7WGPUc1h/5JWG8JkS4GwefxijUmXTkydrL/Br6v/AUJCYlSR9VKzyel&#10;PVDvO7M2Q6PR5u05tXK6UlOAd17XdB8UUlWjP9BNITJijprXERke8tiULbHa4KdupWUmp+49tVrY&#10;3hxCmDAheOujj/K+Gjow7zu8Z1MtNXvVqtXac8pPl5CQKG+4EX/+5Mkru7kAEQ1+fSJmTq4qG8Ig&#10;iwmFfyqnKEB2tjatwfDXhceWRCwkQ9AwPK2cTkJCoqKBDfLnmPaQe+DsenIOr0PdAr/jjqODQn6n&#10;uZtHU0p6IhSLTNZmuXKIEM7Oaf9yj2goFCYlcenOyRA27yinkpCQqIjQaRNbt+b9kwmVkRkZ2mUq&#10;lTaalbdiAsAs1wKoJiJhUhybeb+PmD7CKIUSEhISQpyLO7iuoccbhYQJbHMAGA7ql+t49sahNHao&#10;tBqWkJAwHY+yHn0EX63I9d6E9Zt1ByIpOyeLB8kKW+ncNzHlLs3a6MeFTPCSfpSjyoJjpkU5uyQk&#10;JJ50fD7oubsPLveYssz34uJtkY2U0gJoNJqut25p57EpWg+lSEJCQkJCQkJCQkJCQkJCQkJCQkJC&#10;QkJCQkJCQkJCQkJCQkJCQkJCQkJCQkJCQkJCQkJCQkJCQkJCQkJCQkJCQkJCQkJCQkJCQkJCQkJC&#10;QkJCQkJCQkJCQkJCQoIjOzv7M5VK9Ztara7O+MejlLt1919YVXfQrH//0sqv0p+UZhISEhISEhIS&#10;ZRNQZLRa7WwNA/JVHz6/mTYdnkMbDs4s4ORlg+j45R08Wdudh1d2sZc/K4dLSEhISEhIOArIOc/Y&#10;jNGHPbxjkGCeP50Z2HM8i32MZK+92MdnlEOeKLDr8npKinYHuw55248voXpurxbJLivitlNzKSkt&#10;YQO7bq8pp5KQkJCQkJCwF9gD+2v2sF4PBSb24o4tSAnvP7sNVR/yjMFDujINnFyFVu6ZSqmZScSO&#10;+yfjc8pp7AL2k/7EvuNvTKEaxH5jEMg+D8rMzPxAaeIwsN8SqNGoaf6WQIPrUjKber9LcffOEfv9&#10;h9h5nlJOKSEhISEhIWFLMCWhDnvYHt55atn24RGNqI7Ly8IHs4iNPN6k7JxMPKzvs4f198opOdh5&#10;v1DeWgx2jk/YuTcwarbFLqYx87vQ8IjG5DSlOkWsHU7J6Ynsawnff5VxAmv/jnKoXcDO3yk9Xfuw&#10;scdbwuthCk9f24ffe5j97KeV00pISEhISEjYAuzh+me1Wn2TPWjzhkypJXwQm8qGw9+g+0m38NDO&#10;ZrzACIVkOlMGnHNzc79WvtJk+M1s2XL3yRW0++RKio4JLHHbp4nXOzRuYU+69zCOzl0/pM7KzdzA&#10;/lsw+/63cD72XyszWrVSwv7PBI1GQ0GL+wh/gykcGlabsnLScZ02KKeVkJCQkJCQsBbsIf8me0jf&#10;Yg/YvBFz2lFVp6eED2JLiHPVcXmRugZ+S70m/EDeUS3o4NmN7Cv56koMUzZeUX6GEDk5OX9n7fhy&#10;zIrdU6i28wvC7ymJjT3fJq/IprTv1Jq8W/FX77L/m8vOe4EpPLPZb/ib8nUmgx3TkB2fu2TnJOH3&#10;mcoTl2FPzCE9pyQkJCQkJKxFbm7uV+whn8Ae1BS+2kX48LUXqw95ltbuj4KCk6f8nEL4dWClgXce&#10;XGE/LY9SM5OpwfC/CM9jKasOrswUnreoV9APlJZvJ4TfomGEkhfOlI1nlZ9SBKx+Gn537OUdwnOb&#10;wzHzO9Phg6ldlVNLSEhISEhIWIKcnJx/sofzpZv3LybUcn7pluih6whWGVhJOzi0KmxzoFioF2wN&#10;yEh4dCMDigMjNfP+gKoPfVZ4rH1YmWoNe57cpzeklIyHlJr+iBKT75Jao6Ls3Ey68+AqV4Jy1TlU&#10;c9hzguPN5+XbJ4wqeBISEhISEhIlgOkQL2s0GqfM7DR1j3H/ET5sJR3LmetHanNy1A2VWyQhISEh&#10;ISFhKphSM0yj0eY9SLpz6NcBlY6LHrSS9mM1p6ep3cjPadWeqZSVnY7FKg52T3Ky0/NqKLdJQkJC&#10;QkJCoiSw5+fTWq02Eg/SoIW91KIHr6R9iYjEgFqtvXjtiqancmsKkJeX95HyVkJCQkJCQqIkqNXq&#10;OhqNJq9rwLfCB6+kfTk4pCrdfXAzJTdXG6DcEgkJCQkJCQlLQURPMeVGe+jcRuGDV9K+XLQ9iBsg&#10;R2302f55vUp2jdgsISEhISFR4fGvVpX+dPzSziUPU+9Rt0C5auNoekc1p8t3TlKfCT8nK7dEQkJC&#10;QkJCwhrk5eVV12g0qtAVTsKHr6R9efHmUcrMTiOPiGYRyi2RkJCQkJCQsBRqtTpMpcrN9oxskiJ6&#10;8Eran/6z2/ItqbkbR6p+HlCpt3JrJCQkJCQkJEyFYl8zSavVZsIzp6n3e8KHrqTj2HbEZ3Q38Rpl&#10;5WTQij3h6l8HVJr9bcdKLym3TEJCQkJCouyC6RJPs1n6Z1AwlKJiwdq+lJub+2/lo8Vg5/Fhysxh&#10;Rg1WCTYemkPtR/1d+KCVLD3+4fYqjZjTljRaDZ2PO5Kn0WgOsL5SKGO6hISEhIREqYMpE9WZUnH+&#10;2u1Lmcu3zSefyM50Lu4YFk04WN19RiSG/LtySAFY2TtMuWnL6q8z5iqHcFy7c4lu3rtGSSmPSKVW&#10;8bI1e6Mo4dFt/h64dPs4Ld4RTAMmV6FWfh8LH6iSZZPVhjxNbUd8SofObqTZG0cQU3TOsr7wndI1&#10;JCQkJCQkrAdTLpYxaqA0XL5z4iR7n8c1CAb2PodxDHtbWWnOwZSTuqiftGg4/T6o6AOsCiur7fwi&#10;eUY2o0OnDqIp7TmxTn33wT3+PiM7jQZNrsHbVHN6psjxxojz1nF5iSLWetCSHdZlo5YsGxy/qBfv&#10;Eykpea8r3UtCQkJCojyDyfS/Mj7DZq8XIOCxtaLRqEmtVuVl5aa3RxnA6o+wl9eUw6wC+46f2blS&#10;8vK0lJyeKHzg6Phb/2dp36nNfDtBH0ik2Gj428JjHMGmXu/TlTunKVeVTb6zWgvbSJYPJqUlQInW&#10;Kt1TQkJCQqI8g+kIlZlMD4OysHh7MFUd/JRQ+IP1XT+idfsis/KVH81udsi7ymlMglqt/kOlUqWx&#10;78vLzski/9lthN9T3tjE613KyErlSmFz7/eFbSTLKivTrYRLfHWQ3b8flK4qISEhIQHk5OT8S3lr&#10;NZjS8CwTtN5MGUiF0lEcWJtHubm5XzN+yz6aZEirD3bMlzjPlOVuAsFvnCt3h5NKnYuHgoopOoOV&#10;0wnB/ss3rM05rAat37OCKVBPC89Z3ljV6SnyjmpBava/ACg3xSmHkmWPw2c0puzcTPTjeUp3lZCQ&#10;kJCwFeC1wxSAB3hInrl2lFp6fS0UxiIOj2hEsZe2U2Z2Ri5TspzZQ7YJo9EkgOwruO0Ka/NCbq52&#10;u++Mng9hRyI6d0nsMOofdOPeZfxsDnbO5ozfsbet8kuIwleOyBw2paHw+LJKKC7VGPXLqg15hgZM&#10;qkLH2bUGTlzZRY093irURrJ8sV/wz5SamUQrdk/5Dx8cEhISEhLWgyk1WNW4k5z2KP1/PV7TigSw&#10;Ofyt/9O0bGcI3Xt4iz+A2bkz2Kx0FFM4OqnV6maMTdn7NowtWfWuxOR46jTGdEWqONYd+j7NWOtB&#10;g0Kqkm9Ue2Gbsk6svJy5Dg9hYspiOn8FYN+DGf7+M+vIbVp94bGS5Y/dx/0fV27uJcUd6TX6P+8p&#10;w1JCQkJCwlIwxcMF2zrr9kdSzaHPCYWv1Rz4AnlFNqWINb60bNfkAnpFtuVeP8JjnmSya7L58FxK&#10;yXhEAydXEbeRrHAcs6ArV2K3HJlPgdG9Nd4zW8wLW+PxrTJUJSQkJCRMAZOj1SBMvSO6CYWtZOnS&#10;d2b+rtroeZ2F9ZIVk/0m/kzTVrvSwm3jaPfJFdyOik1AsthExFUZuhISEhISxsAEZt7xy7upruvL&#10;QiErWXoMWtSHVJpcmrXRT1gv+WRxzb4IrugqQ1dCQkJCQgQ2G/wcys2KXeFMeFYuIkwlS5e1h72G&#10;2TqdvLJbWF9W2Hfiz9R57Ff8/dzNowrK1+6fUfBe0nqu3BOWyPrDXGX4SkhISEgYg0ajyTpwdj3V&#10;dn5BKFAlS5c1h75AB85sopzcLPKOai5sU9r0mdmSBodW4+9PXtlTUH4/+Tb3Ykt4dIt/vnDzKM+r&#10;NGvjCIo5tpCVVaYhU2pS2EpnXh+6woncpten3hN+pA0HZ/G0BMFL+xec7wRT8uZvDaDTV/dRK79P&#10;eBt4GfWZ+BNdvXOaeoz/v4K2FZGpGQ+h7M5Shq6EhISEhDEwYbnw7PWjVM/1z0KBKln6hMF1pzFf&#10;0b4z65li4C9sU5qEchOx1pO8IpvR9btn+SsI5Qb1SCsRd+88tfL/hPoH/0Ljo3tSa/+/0vkbR6ip&#10;17u0ePsEqjnseZqzeSQFLOhGvYJ+pENnN3HlZtG28TRmXicKX+XKlZthYbXp4s1j1CXga9p4cA77&#10;7lY0bGptin94rcIrN5OWDSBE0mYTkj15eXkfKENYQkJCQkIE7ONPWTFUKFAlyw4nLR1Ie0+voWbe&#10;HwjryyqxZdVxzD+FdZLmsZrT0+QxowllZqdhFSePEZG2R7Eh/LQynCUkJCQkADYLdIOg7D3hv0KB&#10;Kll2WGVgJe45A9R3f03YRvLJIYI3+s1qzfsEqFarRyjDWkJCQkKCKTcz8cCMiz9HTTzfpsaMDT3e&#10;EApUydJlYHQPepR6j5r7lK8VHEn7M3K9h5YpOLeYovOcMrQlJCQkJJhQ/EGj0exiPKpSq85cu3M5&#10;jr3PgeKz68QyoUCVdCwnLu5PGq2WJizuS3VdXubGtQi+2GH0P6h30I/UK+gHzk5j/km1hj1P1Yc8&#10;w9M4iM4lWbE4ZEoNHtGaTVaWKENaQkJCQsIYmILTmwlM9Zj51geTu3jrGPdwWbsv31UYD2EYmCJd&#10;Qs+g79nD+Fle3mXs1zQ4tCp1DchPy4AHdAP315XzVObH5b+vRD3G/4e3bTfyc/5Z570D6tyUO47+&#10;kn9Hj3H/x20XcEyNofnfpWvTLfDbAkWgvvtfqKXvR3wVq2vAN7wtPHkQMVj//KXB3wZWora+P/C8&#10;U0jTgDQXyOu18eBsWrQ9iNbunUXHLm7jv/MYK8/OyYZ+ShOX9OPKjuickuWfUHIfJN+GcrPl7l16&#10;URm+EhISEk8W8vLy2ipvOdjz72lW9rlara7NXjswIRnF3meyV01C/GVu7OExo6lQsJpKKDdbj0WT&#10;05Tq/DNCzUO50dUv3xVKGw/Npj2nVrHXWbTp0BzqO/F//EG9PXYRzdzgR1HrfWjqSmcKWtybNh2e&#10;S/tOr+FtcZx7RENuf5D/eRbtOL6UPdT709m4QwXng53CmWv7+RYcvhNt8Hoj4SKt2z+D5mwaSa7T&#10;6tHDlHvkN7s1VWXK1Oq906ie6ytK+yUFv7c8sMbQP1G3gP/y/62vFEqWDSIUAxRnr5nNtf6z26X7&#10;RLbW+MxqqfWKapbbYcQ/YnoE/nioe+B3VzuM+bsafbGOy4s88CbYduRn7J7+i3xntaJLt2IxRCkn&#10;U+WkDGkJCQmJJxcajWYghCJTYh6cid2QsTNmeu786b23j/escndAi6fP92tSifo3rkQT3H+ljLRH&#10;dOrqXu7iKxLUJTFocR++OgKOW9iTKzfNvN9nSosvX1nRtXMOq8vzT3UL/I59rkzBywbw8rour1BL&#10;34/5e6yiYGtmYEgVWrIjmG/HoFzfZdp3Vkv+2mXsVxQdE0iDJv/OvzsgujvNZu3AxduDqX/wrzRq&#10;XieavsadOoz+O7Xx/xuxBwrVd/szha1yYQ+Ul2jsgq783KPmdio4f1knHprA5dvHaVvsYu5+LWon&#10;6XhCub73MI7fHzb2djCGM05lynln9jqScQKrqoVXlIPp6eqa7HUm41rGJYxz1Or84/buzavNpijP&#10;KMNaQkJC4slFTo52DoRr/97v5HRqW4k6g20qUdfWlahbq3z2aFmJeraoRL2aVyKnXu/R7NCutHpj&#10;EP3hLOPjlGU2836PKWauPEcVtuJEbSRLh1itOXB2A4Ye8KkyHCUkJCQkbAGNRjPk7OV9l1p1qkSt&#10;O1aiNoxtGdt1YGxfidozdmjHyJSeTkzp6cyUnn5d/0znz+6k7NwM8ppan2exFglwydKl5/ROfIsO&#10;9kWiesnSYwP3v9D1u+fy2PgbrgxFCQkJCQlbQavVjsHU0cnzG23Trmy236USNWds0TmfLRlbMWUH&#10;bM0UnjZM2WnLlJ32jJOCm1FyUjyfev4+8HmhEJcsPVYZ+DT1DWxGB89uoVFzO1KHUX8XtpN0PGEH&#10;tT12MR87DJWV4SghISEhYS3YrLEtU25yN+2Out+gRyVqyNgI7F6JGnfLZxNGndLDFR8oPZ2Y0gNl&#10;h7ENU3jaMt65c440GjW3TxEJc0nHscaQZ+kP11cLPlcd/DQFzB3Kn6JTVspo1PYmvNgi1njQqat7&#10;6MKNo9TSL99GzJADJv/GV9bYGBzPbs2flGEpISEhIWEJmED9LxOoyXjYeYTUuVGvT6W8er0rEfhH&#10;r3zW71mJGoA6pYcpPI2YogM2YcoOFB6s8OhWeaDoePj9yIS1lns3iYS5pO0JRQaG0Mcubqfe46rx&#10;h2ViSjwt3jGRdp9YS029PiC1RoVbTQ+S7xS4v0vajwu3BvHrjUCLMET3jWrDP+eqsmnA2LoF7vgR&#10;az34/VKpVC4Yl6zJ83yASkhISEiYDiY8P9VoNHHZORnkM60J1epXiWr3Lcw6fRjZa12m6ICGCg9X&#10;eqDwQNnBCg8jVneaKcoOVm+OX9pRROBL2p77Tq9ls34Nzd08ihoMf70gRo9k6dI/qiONnNO+SDnc&#10;uJEp/daDy9xezTOyqW7lBkhSq9VhbIz+WRmuEhISEhKmgAnSOtfuXMyoMaBSXo3+bNavx5oKofBw&#10;pUdP8eEKD6NO2amnKDv6Kzw6RadlnxepWT/L3MQlzeOeU6v5A1NUJ+l4Vh38FO06sYLSMh/xIJSi&#10;NvpEwMrxC3tz+5uqTpVpzPwuWOCBsqNmL02VYSshISEhYQxMWD7FhGbe4XNbU6sNrESGrA4OeMwi&#10;io+i9NRSFJ5CSg+jboVndHhzvjUVucFHKNAlbUPXaX9QTm4Wnb1+QFgv6VhCyVy5eyrv+yPmtBO2&#10;MZV9JvyXr+gw/FUZvhISEhIVF0zYvZiRkfEuE3zdNBrNXsZMxj5Y0mavKrVafZG9n8XqezF2Z2Ue&#10;jEmQklBsthyem1R1EBPEAhZRdvQUHa7sKAqPoaKjI1d2GJsOeonOXdpLZ+MOylUFOxLBCQFRnWRR&#10;IjUHksG2G/EZBSzoRoHR3XmAyE0H59DM9T40YNKv1JcpFTrEP7xGjTzeLIhKXRxb+f2Vuo/5kY6c&#10;30wtfD8UtjGHTT3ez7sYdzIvKUkTowx9CQkJiYoFJmf/whSTqRC4uaqc+2PmdUpr4PLywt/6VToN&#10;pUSfvw+oFF+lX6V91ZyeOlLH5cW1vw2stLXKwEqZPA6NHg2PE9FQ2ammr+jorejUYEoOWLCdxRSc&#10;mINz6dKtE9R+1D+EwlvSes7ZNJZ744jqJAsT6TLU6lyetqOF98cUtKgPjVnQhWoO/ROvR6Tg3SdX&#10;0vHLO3nAQ91xIUuGUHLaA8rITsXw40D+M32lHd5QueocClk+uKDMWo6c04Gv3KSmqscqYkBCQkKi&#10;4kCj0Xgz5u0+vux2nSHPJ0LJqAoKlBGrAukpx4vOCxoqOqIVHX2Fp5f/V/xBgESNwu+TtJoqtYrc&#10;p9UX1kkWJlJQuE5uypQYy1NPVHd6lvaeWk2pGY/Ib3YbPl6GT29MdxOvU2LyXW4oLDrOXG4+OJ+P&#10;nR078oYpYkBCQkKi4oDN3LpotBpyD6t3XadUQNHQp1UKjTEq5zX8Lh2NKTmGyo5HWH2asLCP+DsU&#10;Ih5IfffXhHWSxrlkezDtPrGCGnu+JayXLEys3OTkZvKkqqJ6c4hM8bB3wvs1+6Zz2mr7dfYGf2wf&#10;g6MVMSAhISFRscAE3K1bCRepjc/HwtUakXC0KfEdBt9ZiHpKThEyBWfs3I58BtpjnDj0P6KzYukd&#10;ruN4nbrYl0fRbeotEzuWxIs3j9H1+DPU3Md6+44ngduOLaKsnHRym95AWO94VqZaw56n4dOa0B8u&#10;f9FevBnLxwAb8xdzc+nfigiQkJCQqHi4d1cdfPTcpmuN3F8vpFTYZbWmJCrfq/87ClGg4DQb/jad&#10;v36QLt8+wbN7txv5GYUsd+LvYduAVSl9O51Wrm/T5Og+lJrxkPzDO9H0Va7kN6uVNEo2YGv/v1Fy&#10;+gPuciyvTT6HTKlJK/ZMpU2H51LkOq+CoIWI5/QwJZ4ys9Po6MVtPKie6HhHsdaw5+jA2fVModdQ&#10;To4qMT1VPXrexPuft/xf3guVKpFMwSAhIVHxUbBy4/txgRJRKoqNPpXfUEixMSRTbHQrTY2GvUqe&#10;EY3JL6oVNWXKzrCQ6uQV0YQGTvw1fwtLZ6fDFBwdubLD6BT4Pzp5cQd7MKWSU2h18e95AolgfbHs&#10;Qa3DoXObCuoaerxJHuz6XroVyx/wIFbGLtw8SsOm1qZZG/2pw2jH5JcaOrUW9Rz3H0rL5M56HDuO&#10;L6UNB2crn4haeH+gvCOKjhlHC7cE05nr++nU1b20YvcU8o5qQVuOzKfwVS606dAc2ndmLZ2+to+C&#10;ovtTanoyIYDhnA2jqf2oL8hlWj3uQl1z6HPC31NWiEztK/cgVh/3YExlis7K5OTk15RhLyEhIVEx&#10;wYRdDyb0riFeBlZA9BWHUldudNT9FuV3mcJqoLKqo6OhrY5PWCN6+OgO3Uu4Sq6Ta1JKygP+EPCd&#10;9diDRTKfnUd/R/EPr3NjWXxu6PE63U28Rg9T7lMjpkjq95X67n+hNv5/4zYnK/dMp507VPQg+Tbf&#10;Cjl/4zC18vuYNh6azZUD3THmcFhYHdoeu4RuJlyggcE16BhTvuZuHm2RkS08mBoOf4OnLcDvGhZW&#10;i7PTmH/x/4DtHNFx5ZHNfN6ns9cOQMnJZvfiv4oIkJCQkKgYYApNRybc3mNCLketVt/vOurLe1UH&#10;VtZAIdApB6BIQBZH5ByCASTyD01d5Uyj5nagQSFV+awaxqir907j5T3Hf8/adqCF28ZTxzH/pLEL&#10;uvD3rmw2jPN0DfiGJi7pz2OFIEbIzA1+VNv5hUJKjo76v9cYDZUcsIHLqzR/SwA5TWpEf7i9StWc&#10;nuYxRvCQM/xfTzrnbhrJFRM3xbD198FPcWVlYUwQVWHX17B9cURU3SZe71C/4F9o2c5JXJnUocPo&#10;f1BS2n1ur7JqTzj5zWpdcBxSB2B7BS7WzdlDusvYr6SBs4U8cWUXFByNIg4kJCQkKg6YUqNOy3j0&#10;CKkRsJKhe+jrKwVcgRAIR2Os7/YaVRvyNH+P4GIN2Aweod7xGa8wSEWMDygSDdhsueHw16muy8vU&#10;2ONtpli8yoOY4YFVlykbsFeo7fwSn1XjYYaHov53cSq/Uf83F8d7D+NozNxOFDi/G3tYa/kDFcaW&#10;Rc4rWUD36Q2ZspHBlNbHmaY7McXiUep9auxuH5sSrASFLB/Kg9UVlLkzhWh8lSLbQL2Cvqdrd8/Q&#10;4u0TCpVLGufkJU6kUuXw5JkSEhISFQpMt8lKz0rh2zPGlBvQXAXH4dT9xmKoi657+up+sZIkaZQ6&#10;G5YNB6Jo+a5Q8pjRhK/i6JRYe7FrwLf8e0AovufiDtGuY2uKtBs4uQo9SkngW2TNvN6nM9f28+0l&#10;BNCD4W8t5xf4sc29P+BK8uRlgyjh0S2mDE2k4KUDKHKdDzeaxmqiz8wWPIv5gq0B/NyTWP2jtAf8&#10;/ZbD86n9yC/4uRMe3eBlO48vp7X7Z/Cs22Pnd6X+wb/Q0Kk1ySuyObtOjTlxvvDVrtRv4v9oyY6J&#10;PIN9j3H/x78LuZ6W7pzEz9Ul4Gu68+Aq1Rr2Av+No+d3oprDnqc2/p/yVUyshmJS0MrvE5q60pkf&#10;i62z+MTrfDtu9LyO5Bxel3/f6av7CiYVImIFLDNTG62IAgkJCYmKA/bQeJsJuTtHL8SsqD34TzzX&#10;k9HVG1AgJMsb8UCYv2Us5aiy6OSVPdQz8N/8wb0tdjF33w1b5cJXnBp7vi08/knnr/2foXlbxgjr&#10;bM06zi/yewOvI2Qfx70TtevMHvA7TyzneZbwGdtd8OyC8tJh1N9pQPCvvHzKyiF81ae1f/5q0NgF&#10;Xck5rC5XGOZuGU21h73I7z8iB8NWCMoSzgseOr+Jfw/i1+DcbZnCsWzn5IL6B0m3qcvYb2jr0QW0&#10;4eAsbqvjFdmMjl3Yxtsj7QK2a+HBN3FxP9bHPqLJK5z4d8HoWfd78DqcKUQIUYDzIngflHEoYWg7&#10;el4nvrqJOihvzX0/oM5jv6LABd3Y//6Ze27h+2as9eD/C+fTJ67j3lNroNycZOP/M0UUSEhISFQs&#10;sGfHn7Ra7Q2NWkXdx36rLberN5aS/a9Wvh/TFPag8Yxowv5rZZqzaSSNnN2OP1ixsoVZs/BYSbux&#10;ide7FBd/nk5c2c1teu4mXuUKKRC8tL/wwS1ZPOH1hlUt4MQxTQdFBEhISEhUbDAlJxaGnAHzutAf&#10;w15+chQcQyr/Ff+5icdb/PXclX38oYCYOEcubCHX8Pp8q0R4vEWsTC39PqY+E//LXXf17YBgkxSx&#10;zpMHhAtc2OOJWFXyndWajlyMKVJea+grNC66Ny3eFkzHLm63Kr1BRWcj1nd7Bf1A0VuCuM0UDIjT&#10;07WrleEuISEh8eTgypW8j1Qq7VyNRsOtbS/dPMoe5PWo1pDnniwFxxjZ/2/q+Q4t37qcr+rce3SD&#10;PWDfEbcVsrDxMrzBrt45RRvPnyefdSvows0ztPXIAvrD7c/UPeBHSky+T0fvJpLHtlj6KmQlTdi4&#10;nT4NXsC+O5UOndtY6FwVhdWcnqHzN47QxkNzhPU6zlw3km8VwT4luByvrkFBg5de76D/Wrwi5T6t&#10;fnLCw9tMf9HmsbF7gTHl2lXNNfZ5PeOYvDwE7ZOQkJCQ4Dj9RbM+TDhOU6s16UxgamDcue3QfE3g&#10;wu7cKFIkaPU5faUrHTy7ntRqFc3bNJqXVaQot3BpTs9M5kav4xf14g8pXR2u0c4Tyyj2yhGaHLOM&#10;B7i7/TCTt11/IIoHiwNmbhhb6JyJKfd4GwBB42o7v1ioHqzOFID7Sbd48LyKtnqR8OgmpWYkcYNi&#10;Ub0hYXB75c5JauD0EU+cCrsSUbuyyIzM9AKj6cxMIo2GaOn2EJ4sk407Wr8vSngcbIdgVIzjEu5p&#10;2JH0pjJkJSQkJCQsAROoLzE9p6dWo9124eLBm7CBgLeIvvANnNeF1u+PpO4B31GnMf/kD5w6w16g&#10;mWu9eGh6YMCkX2naaldqUY7zFUFRaz/ic/6qQ3ZuJkVvGc29eIZNrSU8zlacttqFhk6pJqwrj+wZ&#10;9AOFrXKj4RGNhfXFEUrg/C3j+QN/5e4wowbIZYnA2WNXhCui3lHNuddWU6ZA65e39PmYsrOzKCdb&#10;c1+lUv3ETvFXZWhKSEhISNgCTMlpAwEdudaTC17fmS25srLl8Dxqym1HCgtsfTb1epeCFvWm/afX&#10;kk9UC8pV5dCO2MXCtmWNdV1foUXbgiiPTbURO2dwWBNhO3tzzd5IXH5SqXP5q24VAB42AQu68gCK&#10;ouPKKpEqAb//+t3z1GbEp8I2JRHHH7uwneo4l/1gjAhMeeDMer5SYxgJue9E6C1Efcc/juKMmENQ&#10;njMzNTtOnCCZQkFCQkICYLLyRaaQuLHXZ5Uiq8DO8zEE8KbDc9Ur1wTkIXt0tzFfFRLSprIZU3ay&#10;stLpwo0jwvqyxKV7Isll6WRq5fe5sN6RhGswj95cqLwyuYTXo61Hoylk9QiKS7hMNxMu0hA7ryTZ&#10;gnH3zqFL0fhFfYX1xRExYG7dv0STlg0Q1pcF1nV5hUd2TkrLT/UB4DcbtoM7+bZjC/l/0q3s7D/F&#10;k2Dmdn5n2VfKEJSQkJCQsDXYLJlHx7t0+zh/yBoKaHPYaPibdP7qAR4/RFRfFojVprh755micIma&#10;eZduxmdz2W/CrzR4Sn2atMJVWF+adA6vQ3tPruOrLsu2z6S6zn8WtiuOfSb+xG2UItZ4COttwRFz&#10;OpBWiWy999QqXqZDmxF/o4CFnfn77JxMnoxThykrh3IbKR2wYokYPIbn1yeMyo+c30KPUu9RfffX&#10;+LXRsj+YmZnXQhl+EhISEhK2RlJS0p+ZnN4F4WutYgOeubaPC/Ce4/8jrC8LbBlYi3ZejKUw9rAS&#10;1Zd1tvL7ij9cDx0LEdY7igtixlHnMV/xmEK450CdAT/SbwMt8xZyCq1BJy7vIrfwBsJ6W1G3VRS6&#10;Yoiw3t4EsrM1J5UhKCEhISFha7CH0q8QttNWueYvm1vpJh4c3ZtS0hOFdWWF7fw/o/gH10itySWv&#10;yBbCNmWdWBG4dOs4f1A287be02pYWF3aeHAWRa73Iu+Z3ASrAMgPplNeluwIpsGhVfl7AKssI+a0&#10;FZ7TXHYa/R0/J+LfiOptxW4B/6bMrEyattpdWG9vztroTyqVJkkZghISEhIStgZ7aHngAVWg2Fip&#10;3IBL2QMQQDTaGctchG3KAo9djOG/U1RXHoh4KnVc36aFMYFK0MDC9b+ZkH8L51h/YCZXXmas8y42&#10;l5Eh0XbdviiKf3hT+Vw4Gaa5HL+oN/8dIcsHCettxcUxwXxbasJi8+2BbEFkZc/O5QH5lvuR31PK&#10;UJSQkJCQsBbsIfJ+amrqG3i47z21Oq+Fz0fswZJvh2CIo6c30tCQGtxN15SH37QVLrR67zR+LM45&#10;Zl7ngrp+E3/mDzCNVs1n/cgVlN8ujycj9I1qQVHrvWn8gu7cNR1GtkgiqH9+W7G8Kzf6hKHx5sPz&#10;qJX/X3kkW/D7ke1o3+VYPETp8u3j1MD9tULHwLMHgG2JfrklnLluLLunGn4+w4zfphAxfyYs6UPu&#10;YYXdxzuO/Bd1HP0l+38XeB+ZutJyZdk1rAHNWOtFu0+uoJa+pWtr1XH0F/xaMQQqQ1JCQkJCwlow&#10;oVpZo9GsyMxO0w4NraE5cHptvqg1EYhzI1otAOFiHbF2OCUm3+Ftrt06wY+BonPh+iHhMfps7vUe&#10;tR/1dxo9txPFP7zOA8LBJf3+o1uUknqfTl3bx9NLaHJy6dalszRqdjv6w830NArwYLl1/yJpNGoK&#10;XeEkbFPReODMBsrOzaJcVS71mfgrzygNt/2LN49SQw/bpIKYsLgfJac9ovlbA6ix51vCNsY4cPLv&#10;vI/0Gv8TV7oQSHH/8a2sn6XTom0TeZveQT/y3z1/nXnbVjhXE493+EriuIU9hW1Kg/5z2vI++CB7&#10;852tt97+RhmaEhISEhKmgD0znmWz3veUj1i1+VyTq43B7L659wc0Pronf7CYg4XbxgsFtqNZd/Cf&#10;aHvsYvKc0YTSMpMpOTWBugZ8I2yrI3L13Lp/ma8EeMztQ10Dv61QEZdLmzPWefKHNpCRlcLTU4ja&#10;6bOZ9/s8YzZcyHOYEpaSnkSB0T0Kt/H6kK7cPkv3k28XKjdGGMjvObaeK9VI3mkYSK8scOLivvnG&#10;TES9leEpISEhIWEOVKq8/7KZrzY9I4mnGdAXsog+PGFJXzpwdj3POow0A8UBCoL+8WWBiLKMQHjD&#10;IxoK60XE7Pn45Z10Lz2Lqg15mkdiFrWTNJ91XF6iI+c3c3dqUb25bO3/Ce04thzxmIT1Ojb3/pCG&#10;TK1J4Sud6eiFrWVecW3p+yHdyI8L9LEyVCUkJCQkSkJGRsZ7Wq32VnZOBgyG80QCVp9eEU3Y7Bmp&#10;bsRYGjNBeFxp8tDZDdzmw9KIuODczaPo0s1Ybmw6YNJvwjaSpcce4/+PR/bFFpuovq3/F3zrKiM7&#10;jScuhXIlalfWWM/tVa5gszF6lw2vl5VhKyEhISFhDHl5eR9qNBr17hMrTPaGWrMn3xhYhKycdOEx&#10;CFDW2v9v/H0911d5oDx44sBlGTY4MAqu5vQU1XV5mbWpzD/r28nAzgJ1yCWE42oOe47PuLsFfsfb&#10;69qBaFfH+UUe9bXPhJ8o5uhCnsPHMDeWJcQ5/Ge3pSkrhvD/IGojWTxhuDxpaX+qaYbnlanEvclV&#10;ZdO46J40JPRxpOYj57fy/jlvyxh2Dy2Ls1NabOnzt1XZqqwzbJzeUIathISEhERxUKvVoRlZqdrB&#10;k6rkmKrc4OFhDDtilwqPgQ1Ou5FfUPgqF57VGQ+h+VvHcqXHbXp9Gj69EUWu86KZG/xo7IIutHxX&#10;CDdobeP/V+4ltT12Ca3aE06B0d15/Zp908knqiV5zGhCQ6bUpDkb/WnbsUU0am4Hfn63afV5W9jN&#10;xJ6PsfksPfbcVr5KIKqTzE9w2S3wW2o/6gvaeWIpXbh5lC7EHeD3A8D2ZsfR/xAeawsGLepb8F3A&#10;mev7bBLvx1GsNewFNgZCKT0rhf0PxAvSbhzWW2YFl5CQkDAJTGiO0Go02uCFfdWmKDY7ji9THhfG&#10;AWNReCuJjjdGe9g9zFzjTWv3RwjrrCWMT2HcejfxasGKlGQlqjbkOTp/4whp1Tm06WAUN/pt6/93&#10;mrS0dPJAIUJy2EoXmr9lLN1Puq30UOJGzIu3T6DI9d5laotx7IKulJaZpPxKGs4UtM+UoSohISEh&#10;YQoQxyYrK+tjjUZzHoa2tYe9KBS4hmzj/yklJMYp8tc41OycoctLJ4Q9eOPeBdpzaImwzhb0mtKI&#10;r2K5T68vrH9S2W7E59Rr/Pdl3lC3S8A35DOTp01DLCdhG0cSChhWm9iEw18ZohISEhIS5oLJ9Mog&#10;3jOBOpoxzxxlpKHb63Tt7mn+cCgOyEuF7QnROezF7ccW8eBz7tNN94wyly7hdfn/853VSlivI9qd&#10;vrqP6rrCnkjcpjj+4fYaN4AV1dmb9dl37zi2gM7GHSTnqdX5dpOonY7Nvd9n9zuBKZbnqaXvx8I2&#10;ZY39g6tQRlYq7TixlNtzidrYmw2Hv0F3E68hTo+WD04JCQkJCduAKTdrtsUuohpDzDP0HDi5Cs8X&#10;VRJSMh5SK+8PheewJeFdMnRKTWrhY9/vQnTkgNXj6RfvX4X1OrpOq0c7ji+lPadW0lC4IK92pXGL&#10;einKVwPqGfQ9T9YIJQmxV3xnteTlczePJqcp1Wjikr506NxG3mbikv50K+EyRa33oYDobjRuYQ86&#10;eG4TP6Zf8M9MofiInJky1cLnA1q5J4xqDXuOJi7tRwu3jaOQ5U5c4Vh3IJKa+7zPbZIQ/0f0m+FW&#10;ffv+RcrJSacdm1uT9+RPacGWAGrr/1f2fRv4/bx65xR1Gv0PepB8m24/uEwnL21hx1ymbgHflBtP&#10;JB3rubxG+05vIuewOsJ6R7CB+1/oyIXNdC3+/CM2Fm8xLmCX+TVleEpISEhIWAo8tFr4WqYUwPC3&#10;JGDZ3d6JM+EZxfNhCepsRZfwejwyMrBkW/Gu793H/Ztnxh45twN1YMoArhO2bGZt9ONxc2ZvHMG9&#10;eBC5F+7miMbbafQ/qcf47/nx/Sf9QhMW9eHeX2gzY60n9xabzc656dAcauL1LvcawzmgEGGLpW/w&#10;/2hBTCAtjBnHbUrgedaPlbXy+5gGh1ajTYfncAWrS8DXRX4v2GzENzR3/02qYoIdFjzZoMxgZcoW&#10;HmmlxW6B/6aHyfE8htO5uIO8rLRWcnB/0Y8xIcCKqkajOaIMUQkJCQkJc6BWq1NyVNk8GqxI4JrK&#10;Lj6fQyDzB39xuHjjKN9yEZ3DUsINHBgxp52w3jRW5kELWzJF4MDpdZSemUz9J/7E/xNsky7fPkk1&#10;h77AHuS2d2UuKwRCltk3QWVZZ8CCbux+53BlJ4gpgvDeC1vl+ESvyMW1/8w69L8sNkabKcNVQkJC&#10;QqI4sOfYU0xwTsEMcfz8wiHtreG8LaO5UXFxQGoE0bGWEjFzgB1HFgrrDYnYOuHLh/IcVRN3bKMz&#10;d+9zF+8HKXeoivO7VM/Gyld54eHzW6iN30fCuieF4xf2pvSsZJq+xp3nGMOqI4JX9hz/H2F7e3Pd&#10;/kjetx+lPvhDGboSEhISEsag0Wh8odj84fZqidGJLSHy9hQH0THWsO7QF3n+KNifiOp1xNYQVmIu&#10;3D4nrH+SCfseYOjUx4HwiiOywYP23sbpPPYrYbmt+Vv/Z/j/R2JOUX1p8sTlXfy3MWWrPXv5qzKM&#10;JSQkJCR0yMjI65aUlpiHoHoiQWoLIhhZcRg737yYOCURRrM3Ey5wrx1jmcnBHceXsJl4NnlGNhPW&#10;P8mE4rfrxHK6n3RLWK/P5j4fUMRaDx6QUWdz02Pc/3H7oaj13tRh1D945u0pK4fQtNVuPFhjC6Z4&#10;QhkaHtGIZm7wpdDlTryd/+w27PjKPGv4rI3+1HvCj9xOyYvdo46jv6TF2yfyYxEUcuTc9lTL+QUe&#10;syZoUW9aunMSPx8Mc2ETpft9k5cPpkbD3+SG2bBbguF1xBoPvsW07sAM/n26tvocOac9Lds5WVhX&#10;FggbqzW7Z5JGq+Z2OYyzmMLzKxtSzyjDW0JCQqLigQk57uYtwu5Ta//DhOHl9PRH1MYBQeg0Gg1X&#10;ZESAJ5HoGEuJsP4+M1vQvNXe3FWdGzGnPaC1+2fQoJDfuUcS2sE7iV0DnlDT8BxPOmesdef3Jnrr&#10;RGG9PqHcIB0F3kOZgUK5+fA8rrzABirmaLSirPjxNki5cT/pJk9g6jGjMS+D51lT73e5fcmj1Hia&#10;zx7caAcvsAs3DpPrNMQSqkz3k29x4+mTV3ZTzLForqhAAWns+TY/T1P23fAUQ59CpGooAFdun6C1&#10;+yJ4TBskoZyzaQRvC6ZkJPKtSd1nfS7ZMZFfA1FdWSOCSu4+uZz/XtanM5VhLiEhIVGxoFKpfmcK&#10;RVf2YPdmwu60moFLPob4h3Hc1diRniCI4WEM1+PPWOyhVRLxgIRyc/zyDu4l1Mr3Y56mAUk08QBE&#10;sDnUJ6XdpybsASE6hy2JFAAb+WqBuL60iVWPizeP0uqD0VTT7QNhG1OZH8Qvf1UEyg3sVni5gTKB&#10;dvlt8z9fuHnEorxd5vbnqk7534mEm0lM+QWgLIWvduErVjAkxqqS4XFllX0m5HsrJqcnXFLEgISE&#10;hET5w7Fjx55lCkw7pryMYtwae3zdXgi31JT7PDfT1JVDqbXfJw5VYoyxz8SfmBJh3IMKDxXRcdYS&#10;OXqgvKSlP+SzW8N6XJt2o/5Bvw8xLTqzpcRq0e6TK5R/S9RljGNsR8xl4KLB/KG+6ugR+t/Q/BWu&#10;ikZsnbXy+yvfzsJnbIXBK2r57tAibcsLPSIa8351K2ndvlt5t15QRISEhIRE2Udubi62knjeA7VG&#10;Tf6z2qqdQqtRG++PmMB+1qSkl6VFeJgUl3BzyY5g4XG2IrYtLtw4Qtm56bRk+zhhG3uwtssLdOxi&#10;DFew9IG8RqL2ZYH/z951wEV1ZW/dZJNN2c0mW1I22d1kk80m/5TNJptNt7do7L33riggIEUBUbEg&#10;FkBRBBWxCyr23ivYsKFiARHpvc7A+d/vzAyOeOkzMAPv/H4fzLx7X5n37rv33HPP+Q6Wk36yfI0O&#10;XDmqsXrdvUVfTzTvDOht7V5jB3Nd9N7aA3Po/M0DlJ2bIbYV0HwzDXtHXrOYhFuUnZOVdPjMvm+1&#10;XYUiiiiiiOmLGGD+plaro0BMN9rjW5NWYkpD84nP0+mI7TywyASDjmw/QwOWmlW7p1FOXmaFI4Gq&#10;hoZ07d5p7a97WpAVG34m8n1NC7hnjgHDKK8gh7le4NArq2dqcF8zhCwWNaXkjHhOcIrPsnrmjAni&#10;N8UnxySPdx/+V213oYgiiihiHiIUm7MYEJta/LqokRkqNjrsPQc2+dJlkk8b6X7GwOnz6zjKRFZW&#10;XUREHXvKUiOTPtP+Kd3fVNFpyvtCUUikpfv9xXd5hFFNIjzyEPtOIQt9dHwkO4tjOxzFISevhHJ0&#10;VMn96hKgbIr+IU3bVSiiiCKKmIcg8uHU1Z3UChm7zVix0aEsibhzUrqPMWDt1ZIHRif/rtLyyqKV&#10;9Ut09tquCik1OtlyzEd6LFPGgBmf8rWHlHPtXZ3eptbWL3NerTPXdtOW40s4dFtWF2R5EHAOTVvZ&#10;n+7GXaO45HvkuXHsE/5iSC6ZmpFQfI+3HPNmhmssyYJNGuHgEJQjDF3/HHUVUOwgQsEZoe0yFFFE&#10;EUWezIytk7y8vH8KpQKMvXsEPGA5Ef+RzC5efO4n/i8T8BL1PtTuUikR53tZ7L9XoHgkxGeBAoEo&#10;cY4w8Z+dA3q5/INgrTFni40+ypL7j25UO/VDZbDU/TMeCBdqw5irgp9tX6Gz1/dqf0HlpYfz36XH&#10;NRYajZeHPVcGe8I0jtHX7p0TCscfORM4Btmo2AhyDxpEs9cO5v9j5v9ITSb+miOlOjm8QdNW9eX9&#10;Rfvm/bcc96Xjl7dRVm46+2MhzxVyVEGhaWn1ImciB1eRviC7esloq/oMUB6gDYv+IlelUinMxYoo&#10;oshjyc/P/0x0DMnoPDEpDLt+MK/fzE8LfxjfIFPWoQBdpv5NDXIxZEZWqVVFQGGhulhZEccrKigo&#10;WCE6npfE118JsAKF/wjLRuRQ81ENqNnoBtRUoMkYDRqP1UCn0LBSo4PkOswN4NQpS7CkINvPGNCQ&#10;+OXQVP/u0vKy0Mbmt3TjPq8WVksOnDds+omy4OjXSQyCaraiyMorinsP75JXiBV/Djm2mBz8fqER&#10;c//3VD0FNYdpK/uwkiMUx2PcqSmiiCLmJ2JMeBmKhJgtpgmlIl/oCnfEi20RFxf3krZKedLQd5vt&#10;X8Vs54LoDIpSMuILZR2GITBxYdOH8SkxlJ6ZVqBSaSw1DxPuFrFiI1Cs2GiVmpKKDVBXFBsAs/zC&#10;MkLCd59eyTN9fd4TY2GLGJhvRIdJy0pDC6sXKSH1gfZqy5bQk8t4n9y8bO0WuTgdDKcfJv72qXMZ&#10;EofOLdeejSglPZaGzf5cWq8swKIC/pcrd0/yEpGsjoLaQ2/XDygh5UGh6A/zRX/4T21fp4giipiD&#10;CGVkIjroQbM+U+m/2BduH07IL8hj5UEoLV7i5f4/8fFFgV9jP/H/N99ZNPgwJuF2iCgvBJFdLxcN&#10;z0VN4YeRvy6cv8qtsI/9X6mj5asaq00ZFhsdZMcyV2BJAb4mFZW1u92ptc3vpMeqDgbO/Iwyc9Lo&#10;atSp4pQBpWGQ+2d08XbZ+bH05dyNfZzAU7e/84qe2pKyBX4s8N3RP7chILvfi7doLC+VwSSfluS2&#10;qi99O1tDxqfANDEzaCA7Gotubr/oB//EHaciiihi2iJmJdn7wteWulwETPRqlnc8YlvB3birPNMU&#10;M20V/s9aPSRvwqJmBvE7qCraiIEa5uNTl7ZTb6e/lbkcpYPsOOaMpdsm8z2orDxMvEOOyzpxPiHZ&#10;cSuLZhN/w8eFr0jJsh4u7zL3TkWvE9aos9d3P3UcHbpOfYduPbiorV22nIzYztYr2XHa2b3GOZdW&#10;751ZJvpO/4hJCzOzU7VHfVrAliw7R2kIjzxAKnUh9Z/fhrrAYVhPgTMVtLQyvHJoroAiqlLnY6nq&#10;mnjcSoJNRRQxZUGnjPw1spfZXNB04q85iWBObhadubKTWlu+pFFuZIoNIDlGXUB7uz/Sql3TWGmp&#10;rBw+v5FzSMmOWxFAyRzp8S1tunyNLL01SRabW/6GPNaPoIzsFO1Zyhf4sITd2F/hQbXd5D9QfHzF&#10;FKbdZ1ZyW4E1xyvYgnLzMrUl5Yt1wEhacWBppZVI+BGJiQEFH/bkVBW45h8tnqPFO2Zqa5QtUPLu&#10;PLxCRy+F0DRJdBR8rpDUkkknS5RVF4Nn/VsokJc4Z5VuG5JfIoWCV7AluQX2p97T/kmjPb/nMveg&#10;wfy/n9tH5LvNjhZtnsjLpqiDJJyz143g9B09Xf7BSTaX73BiJm0smSL3Fe8rlMiRHt8w8aG+v9ia&#10;/bO4jXlw3rKGNErU8dvuRHPFMZHjTFevJrDrdABHBqpUOd5Xrnz8nLYrVUQRRUxJxCwk9sjFYOlL&#10;bG5oKjp4SDfHt6VWG9k+dRmDpn9CwUe9OHqmInI+8qD0OBVBVnY6peXk098XbKKOK5bTw6TKKVhQ&#10;GpCbqqpLZogK2nxkkfZodVNsFmt4i4bP/ZqdtgP3TqeCAg1DMO5fyLHFT9y/gTM/FYrFB8XfK4Pu&#10;zn+nS7eP8TsFJWZ64ADmEfIKseTyYXO+olW73YQi8j86EL6O/ITCExF1gsvW7p/D/1tYvkDHLm3h&#10;Oqev7aIdp5aTlXdLLO9Q4D533ufIpWBW0C7dPsr7TFjUhCOWWk/6HZ8fSUKni/NH3DkhlJhlnNEc&#10;edMWBU/k+liuBCcPPtckkHkfEpcZmIt+VHxUlBxFFDEleXA/zQEvKWZpspfYXIBkfeMXNKYlW2zZ&#10;cvOUYqODZF8d4NyKzMcnIrZLy80ZGKR8t9nTuQqEWY+qRKSO//YpTLm/LyqWPlgUTF8uDdUepXwJ&#10;2OnMlhTZcasK+CCdu7FfewZFsHQnu0/lAVY3/e+cQkL8hz8VFElkG4e1CPdbx52jqwPgXWpm+Tx/&#10;Rh3sg22Py1/gbbrv+KyDne8vT2zDZ9314LyArhznrC1m6uFz/6u14Kg8tN2pIoooYipyL/baf8Ts&#10;Lw7EYLIX2Fww2vM7nr3m5WbRnjOraMC0j2jjwfnktWkCL9dUZDkKnTRyy+w45U9z14+kjg5v8nb4&#10;bHR2eou8Q6zo7sNr9LPtq9RBm2X56p3T/N/SuwUdDF9PizZPYD8OfIe5HTl3UI7Em+gM4Vth69uO&#10;gsTMdcOh+Vzmv2MqD/KOfp05ISa2GQ8NmYemPEF2b/n+DaifuLcgCCwpuP9Z+QXab3JBskvd4GVM&#10;LNg4TnvGismhCxs5V1LJ42DgdFnRi1IzE4qRlZMBH/oiWBZmBg0ijw2jxPNdRPEpDygtK4ktE5WR&#10;pLS47PSs5DztV4OLOWXiNic0Fkrb0Uub6U7s9Sva7lQRRRQxJRGd8aGbMeeplfXL0pfY3PDj2AaF&#10;v0z+E63d83iZQufvUB50s9DSvutDv0zfqbrxhKf3QRbrshxGy4swMjQmL21Pufllh1TDkVZXv7mY&#10;he88sYwyc0p3qC1NMODPWjP0ifPXFAa6f0Y2S35mhe527GXO0K2TpPQ4clvVT7qfMYD3CykNxi1o&#10;RE7Lu9IU/64cCeYS0JPAmg1GYWNJVZenFJQOLJElpsVSQUHBPW1XqogiipiKiNn2V2q1Oh7spbIX&#10;2JyBwcRRDCKw6sjK6zs6CAVQPHvt8Pe0wBJz/d45iquE/ww4axZvtWWnSzh8Inu47NwKygYcb3u5&#10;/oN9UGDtqq7sPruqxhXo+gDkdxPv0Altd6qIIoqYihQWFqafurKDGo1/1mjEezWJ01d3UWpGvBhk&#10;YygjO5XSMpNoFDJ/S+oqgEPmyxySXF2BZcbQ/jMKGnCKBWR4r44cPL/W7JKKmgvAyo0lSoFN2i5V&#10;EUUUqU0pKCj4Rsw40k7f2JPd2PLXebIX1xzRz+3/8ppPfJ5aWr5AbW1eLXNZScFjhBz20g6FFZcw&#10;oRRhuU12PAXVR/iNA2w9q6yAi8d1RR/FUlMD+HFcg6Ilm93ezMkp3Ip7L5QcMLzfEM/tL9quVhFF&#10;FKlJwWwjMS32snhBi0q+sOYK8Ztow8F5FY6OUvAk/HdOLXcwxT22WNREur8Cw6EyhIeQkfNKdwBX&#10;UDOAoiP+F52/ecAJ/avALG13q4giitSEpGQltEvPTCns6PBGnVFsdOjq9A4lpMTUWnioMZCV9TRP&#10;TR/XD8lj7QjqO+1f1H/6x8w7gtBqSF5eFs0MHFgcMquPVXumc50cUadAlUe5uVlk7dWSw3VBtFaW&#10;gEyu5PEUGB4gMixLwPki20+B6WDq8t57ExLSVorH9ay221VEEUWMLamphauyctKps9NfpC+muQOZ&#10;xUOOLDZKXiFjQJ8fpCTA9gqytK1HF1FufhbFp8Yw42tbuz/m+4ba51y+dbww5IhX7pIQ2+J9EBl2&#10;KmIHTVjQjG7cPUtjPL+nkxGhbAlwW9n3ieP/YvdHOnd1j2bULEP2h619Yj8FxkHoiWXaOy6Xk1fq&#10;HgdTXUTgPg0DdZcpf1E4cBRRpCZFrVZvXLlrhgospnXRLyVgpwvlF+TS6cvbqf+M/5PWqW1ME4qG&#10;bukhPSuZOti/zvTz+nUWb5lED5Lu09j5P/F3cOWkZMRTviqPwm7sYyZZ/fol4bi0E529tocWrRkv&#10;Ldehk8MbbMWRLYWo1Spy8Oso3U+B4TBo5meESUdpAroG2X4KTA9bjy1GFNUlbXeriCKK1KSoVKrO&#10;anXhLXScB8M3UJc6aMkZ4fEN2S/rSAlpD/PA0bJ062STUuYGz3yXBy7kyAncPYMza9+KuUCTfTvQ&#10;lOXdmSwPStq3Nu/Ql7P70FfT29C39h/S7djrrIUg99C6gx7SY1cVExY1pYePovjYCOuW1VFgeBy/&#10;tIXbgkxgtRs6+z/S/RSYHtKzkuhRfOwBbVeriCKKGFtEP/msmJ03E/9f0W7CtoZilmFXWFh4GzP3&#10;a/fOkvsaTRK8uoTGFs+yZWJ/2JoaD1sG5w78WvS3tbN9jXlmsoRC00nLhqwDmIx3nVlBYI6WMfoO&#10;mvUFZeVmYdxjJ18ocCXrVBcDZnxC8SkxVBc5kEwNkxa34WdZmhy+sJEZr2X7KjA9oJ8R7+VMbRer&#10;iCKKmILk5qqaiRfTRyAfzKlIYgfaftlLbG5obvkCnbq6g0ZUIn9SddBjyt8pJuEW5RXkkkqt0g5V&#10;GkHyvxMRj3MxyfYvDX3d/gXafu2eGgELr6xudYA0FOsOzOVkjbJyBYbB+IWNyG+HIy8hQlktKViO&#10;lO2nwPQwdv6P/MweJcRaaLtURRRRxNREzED+gRd195kV0hfZHBF2Yz/l5mVxMkl8h99Rj6l/e6pe&#10;ddFv+sdiBldIh8M3S8urg/SslKdGQM+NY6R1q4Nudm/TrXsXlPBvI2Pj4QXap1i6XL93lhZsGl9n&#10;0qTUNBBBufW4LzmwldM4k7WZqweKiUwOLLLH09LSXtV2o4oookhVRbxMfQQGCmWkhXZTtUUc610x&#10;izx068HFuE6Ob9cJBmPAZUX3wvyC3CJEVVn5tOKkibtOr5TWrSyQ/HJJiA0dvrCJgo9605TlXY1C&#10;poYsybj2o5e20K2YS084Au87t5o6Orwu3a+ywFIa5Mb9cGm5AsPhYWLF0lz4bLGS7j/I/TNO8Cor&#10;U9CAlRr9MHu8/+MXNpbWrQxW7p7GjOiQsJuH8tcfWtDv63ENfqftRhVRRJHKiBjM/ikUj/N4oUKP&#10;L00cOuc/SZMW/5y5fMfUoi3HFhepVKpcUR4i6r2l3aVSIvbdx2+rEHMJqa4MkG9qakAPzgLeXMzo&#10;Tl/bzdwv567v5SzKVUk0iASIiCzadmwZTVzUkiwWNZXWMwY6Ob5Jo+Y3JevNs7VPjSgrN52cxW+U&#10;1a8Iuk75K0XHR9LDpDvUy1VJvGhsINkrlgDLkpj4m9R16tPZywFdUlBEVSEvlaxOfca9Rzf4/sjk&#10;ZvR5aVZ4GbAkfDnqODvciwmlWvSxv4i/owsKCn7Kz8//RBzuOW03qogiilRGxEu0CS/knKDBaT+N&#10;ayi1qMBh1n+ns3jvivACPhT7fKfdvUwR9dYKxUaVnZtBzaxeSJcdu64CZmuEVg+d/SVnbs7OycBt&#10;ZqvIrtOlL8vBGfjKnZMUnxxDA6d/Lq1Tk4DjaVuHt4uu3QnXXn8h3Yq5KK1bJsY1oIioE3wMKHzI&#10;aA3rgLSuAoNgh2hnZQmU5/uPItnZvKXepOPMtae5itKykgl549rYwGfu6XNVB0i7gWSciAqKLCdE&#10;3XVlbwqPPEhRDyMoOy+jXJLC8gTvIxQ5ZLWHxQTnh28g7gksmrJrWKEluCxPcH/vPrwqTSsCWgZE&#10;LkLENUwQ/17UdpuKKKJIdUUoKseE8lH0i91riSVfPinGNSia5N2mSLy0YrfCTJVK1UV7qCdElHlA&#10;qUlKe4iMxEVaKnH5MesZ+kz7F4fKl8Z6jGimAtHZ7jjlLy2vLTSe8AwdCNvwBHHNsu0O0rrlobHF&#10;r2jIrP9QgSqfcnOy+ViYuV68fYTa2L5CiWmxZOvbTrqvgooB0WngO6qsYLAHypK1++dIz1kSTSye&#10;pYEzP2Fnd91xZSgp2IaoP0yKSqtTW1Ld6wGTNxQy0fcW5ufnf6rtMhVRRBFDSUFBQVZefk5eB/s3&#10;K+3/AmWlg8ObuamZifzCpmen7BIvayYUGmg9fptX5ze3fiFHtm99x+YjXtw5Oi3vKi3XoCE9eHSL&#10;kjPiJWW1D3D7uAcMKZ41w5qD35Sc/ohcVvTSRsTJ960IRs/7jo8pK1NQUTSkwL0zq23ZKE3wfHyC&#10;n/TXmbysgzjf09FZikilsbYrVkQRRQwhYhB6XnRAm9ceqNjsq77i8u3jPD3DDDIjO5mGzfmSZ8Iw&#10;Jccm3SEHv848oENggYC5HP42smPpo7+YUesE+yPkOiU9gU3YOHZPl3/Q7dhL7A9x7vp+ysxOI9fl&#10;vXkWO8rj2xrn1KkMOju9XbRm39yinScDCuBcid+HpI2yumUhTSjNiBKRlRkLTSY8w6kl8Jx1Ttvw&#10;Dxu/sAlNX9W/XPZmc0HALhfmG0KbNZRgmbW2BEtK8G/LyE6loL3u1MmxbPJQ+H4F7plB+86t4fc5&#10;Oyed3zvdu1wd2X7Sj+9vfkFeqce7dPOoeu/ZoFCdEigmhSNE3ee13bMiiihSVRGDZKB4sQra2r2q&#10;LBVJ0ZDW7J/DnVNP5/ck5XKs3O1Ko8XguGavZ+H5mwepj+s/iwdE+BJA9p0LIpvFbZlkreT+FcGe&#10;s4HU2fFNofCk0uELm6mt7avSerWNS7ePUbRQzmRlFcHxS9soNTOBLUTNreR+D8YAfCNW7prG1qdd&#10;Z1bS6au7yWeLDV29e5qGzP4P9RDt4WTEdvJYP4qSMx5RD5f3OPt5XNI9WrrNno5f3sqK0RT/7nTn&#10;4VUK3DuDDp3fQEu22tJe8eyRjNRtVT8K2jfrCX+j+JRoclvZj+ZvGkc/2/6eSfYWbLKg6/fO0boD&#10;hmWMLgncY4dlnTjaB6k4jC3pYqIAi2+a9p3QSapQ8EtyN0FUQgnDdd2Lu0Z+WxxoxJyvayZDvzjH&#10;JK9WND2wP128dZQeJd+j5PQ4nmTIBIrSALePnzgGEsvGJNx8AnvDgorLvx/f4MRIv9ZxUQ+vsCYk&#10;FB1k/56bm5v7rra7VkQRRSoi4uUZKzqQornrhteZUGxDA519yDEfVm58QqyldcoDoqYwi8OA13Xq&#10;X6V1qoMmE39N24778qwVSw+yOrWJkxG7KCb+llAG3qXu1eD8uf/oOg8c/kIp0G1rY/MKKxQY/EFS&#10;B2Wij9uHT+xXFdgu+YWfG/iEoET673BmJQRRRy4rerICgDDdOWuHUzu7PxAsnz2FcoNtGACRyyv4&#10;qBcvqa0Wz2Sg+6ecgmS1UHD8Qh05zxcUpOU7nFhhmSoUoOhHkTRhUTNWbi7eOkxWPi058s5jwyhq&#10;b/8nJj1cu3+u9HqNDfegIXT9/jlKTH3Az2DP2dU8uFdG4HNnt/QX5n7CbweeOpdQIvYeD+D6HRxe&#10;5+ghsyL5FNffyf4N9nGSllcCjcY/Q+E3DhYrfiqV6pr490dt962IIorIRAzWb4tZwZVHydEFP43/&#10;lWK1KQctrH5bgBk4yM56TH1XWqe2AadkKFFQxKDsyOrUJlbvdedrG+RejaivsQ1oza5Z3NlD/HdM&#10;JWufNtTM8nnOgN5dPJvjEVvZ18NzwxiOeIGy4B5UMyk/nJZ3YQuOrKwuotnE5zlSCc+1NHmYdJdG&#10;enwj3V+GyUs7kO2iVtKy+gpMsnCfIaJtu4l/v9Z25Yooooi+iM5oMF6UkZ7fKlabSgDWAZilTZ3r&#10;AwR/GHDcAvs9lXeqNhF6clmFOT/KApaMWli9yFaPs9f3SOvoAGUKz2zO2hE0e+0waqJlj1ZgWOA5&#10;6JQc/L8Zc6HSFgybJW1JVaiiER41k8LE3DBszld08t4ROpcW4a/tyhVRRBF9SU3NVoXfOJAre4EU&#10;lA3MQuFjcf/RDaMsMxkK3ab8lZaFOvBSlfXi1tI6NQ3whzj4dpKWVRYtrF5i3pCTV3ZIy0sCS1hY&#10;YoLz7IzVg6R1FFQfWL5tN/kP0rKy0MXpHUpJj6dzYgLRUiiusjoKGrClMjcvGxacLdruXBFFFIEM&#10;G7yiJWZX3sHWynJUFdF9KqfFYp8LWbkpAU6rkdHh1MnxLXHdtRvlsyTElvy2O0rLKoPlO6fw0tOK&#10;3a7S8rIAZuVp4p4Yg4BOQdUxZ80w5n0ZNe9babmCJwEfO/EO3FGpVG20XbsiitRvSUhN+OJBYlTh&#10;8DlfqmUvjYLy0cXpbXqQeJtslvwsLTc1YM1+yRZbVgj2h6+T1qkJIMoEIiurKNravsbHCNxdNfoC&#10;8O5cuXuOj6EoOKaBltYv8/NAJntZuYKngeXV6asHUE5uFt5rVUFBwSqBb7XdvCKK1D/JzFRvSclI&#10;KBw692vF36aKgL/HjNUDmYdGVm6qwNLMhVuH6fzNw/Szze+ldYyJO7ERzBUkK6soEH0E6KcIqDTG&#10;/Y5OX91Ja/bP4pQS0joKagzL1kxgSoRmpaQ4UFA24FDv6NeFFUS1EKHsIBGc4nSsSP0S0fC3PUi4&#10;XdTT9X3pi6KgbGAwPHVll7iNheS4vLO0jqnjF7s/CgXnEDt+2i/tKK1jCMDvB1FMjcb/ijOZY9kB&#10;odSyuhUBZvi45mv3wqi1UNRkdSqKzg6NaOfpFdRMXJ+sXEENYFwDWrBpPD/T5TumyusoqBR6ubwv&#10;3jNestqm7fIVUaR+iGj0JxNSHzDfhOzlUFA6wM0BAT9J60m/ldYxN4BEDdaUoXO+lJZXBEcvhjCr&#10;MgQKDMJ/QXCWkZVCV6NOUWJiDG07voTaVtNa5LaqLw+EftsNMxCu3qvJlI0BQVauwLhoY/1bCr+8&#10;i9uLrFxB1dBz2gcUmxQFBee4tttXRJG6LWJgeFM0+GtX7p6SvhQKygY4Uw6e3yAtM1fAEoWMx1jq&#10;QVbophMqbsk4fWUXOzaCbE6XCgKh520mvsQWEUOHoYOkD8pN5IPb1GrSn1kxwfe7D6/T0NnfMOme&#10;bL/SgKSdzgE9KfTEsieUVRDIgfkZx36Ucp//V4eAUIEcYGC+fvcMNRmvSXGhwHC4fPsYlBsPbdev&#10;iCJ1W1QqVVfQevuE2FYpUsp+aQdaHDKJNh1eSJbeLZnFdeepFUxR32XK28X1MNBhHRiOrPiOQQmD&#10;HbaBcRRLFbPWDtXWfY5Rcl9dTh99XhLdNmSl1h1bd1zNsR9fqzEA5YatHLO/kpabM3Bvw28eZC4Y&#10;pIWQ1dFHc8sXOQ/PifPB7IOEZyKrV1MYPudrVkj2RF2nr/3n09FL26hFBf1ykLsKsjTUke9BYaGK&#10;27iu/GfbV2nPmUCDMM8qeAwojcEHH9/nksD9xjPBZ7TLyUvbk1ewJQ2e9W8K2jeb2tm+RlOWd6Nl&#10;2x2LuXHaiGeFcHRwwqw/6El93T6kcQsacXoSZDCHQ3k/t4+4rpXow+atH029XD+gNftnMwu07tzm&#10;jIWbJnB7Fn29hbbrV0SRuiuiI/kWDf7Q+U3VCgHv6foueYVYkeuK3tyhTPHXZLQGvT6iHbyDramz&#10;NmGd77bJNH/jWDp4fn2xMoJII3RGUBTAE7NBdEABO124owEDMPxBdOcC4pLv02Yx0HR0eIOPc+fh&#10;FZrg1ZzLEArc3FKToPLc9X1P7GcsIL8QqOej4yP5t8jq6DBp8c/kHjSIHXl3nPanltYvcufa2ekt&#10;VuhARtfR4XVOstlt6t+4Hv6DbRi0/jgGOEOgwMGaACVCZw2BtQWfcV9QF7PgtnavFZ8buaxgjYDS&#10;gu2tJr3MCmh5CT01TseHmA9m7roR0jr66Oz4tniWMdyZQsKu7qGxHt/RtBV9+BpaiN8s28+Y+Mby&#10;C87v023dQvrGHhT+8nqVQcSdk6It3hX3sW4sR9Y2Vux2QV9Urs+Td7AV7Q9byxOKRUKxgfI50asZ&#10;5/UaMvsLWrl7Olvepgb0YAUG78Lhi5u5zg3Rnwyd/R9ad9CDeri8SyevbGfrXuCemazAz98wlpUk&#10;cMccuxRC28RxZNdgTrD3bQ+LTaHo7+21Xb8iitQdEWPMq7m5uX8XbdwX7VylUhWNnvutXdOJ1bNu&#10;jJ3/I525tpuQDBIzI2xbJTqXs9f30gGheOA7lJjjEdso7MYBMSsaxduglJy+tpMVkLAbGiUEdTBg&#10;7xMdV3jkQRovZlcYWA9d2MjHg2IER9TLUcdFh3aIlorvgXum876z1w4XSlU33gd10eEhQSPKjI0R&#10;c/9HRy4Gc6dZXsTOgfD11N7+z6xgLN8+hTNLg6EXg+SAGf/Hx+jk+CZ1tH+d4AfVQdSFkgjiPaRQ&#10;aCMUoe2n/Fg58dw4jqnpOzm8ydutvFtRf3GMnq7/YIUFeXjgINt72j/JY8NonhWv2OXCShTuNerM&#10;XjtUdOQVI/RDjqYrYkAfMusLaXlZgBI2SVwfkoRCyajsclFVAavfvrA16NxpzjrDzsLbTHqVbtw/&#10;z78Hy3CyOgoqht7TPuAEo/GpMdJyBVUDJk6JabFo/8FiDHhGOxwoooj5S15e3r/UanUmnDqDj3oX&#10;/TS+oULUZyDAQfbi7aM8+4MlSVanOoAJXba9NjFtVR/N0sFR7yqFTGNmbenVnC1RsnJDAksYufk5&#10;5L5miLS8uhg+5xtKSotnJXSA4oxfLUTeDxftqnp8R6aKxpbPUdPxtbNEu3CzBb+vQrmZpR0SFFHE&#10;/EU06g9Fo773ICGqsJvLPxQOGwMiNvEOXb17mi1LsvK6ClhcrH1akdNyzdJjScBKF7DLmW7GnCck&#10;UYRVb92BuTTC4xuyXdJWzCIfUHp2MluYZPsbEh6rR7BDtJXPL9Ly6sDO9xdectt8ZJG0XEHlsN2p&#10;J+Vkp1N88v3i5WoF1Yf/Duei3Fz1o/v3i77SDguKKGL+IpSbruiAMajIGr6CqgNLO7vPrKJ1++fQ&#10;jMD+PNBtP7lcdMymk5TS0IAiF3k/jJ2GZeVAF6e/8L1oDmfucWKbQJOxDfl/47G/ohajazZJ5Ykz&#10;IXw93iFW7Iskq1NZuKzsRZOXdRfoUCXrlYIn0d72j/RggTupMzPZOX/MbCVJZllAm9uwT0NZAClU&#10;qyjs2l6yWNiEmmqDLeAuoCrIp5ycwrzExKK3tEOCIorUDSksLPRD429l/bKq5AuiwHCAZQKO08hg&#10;LCuvK4CPUHl+TPARuv/oOvlsmSSUoZpnPC4JWAHGefxIB4+u4RD1WWs0EXlVRRvb93hAMUQ+rPqM&#10;9pP/RGv2zaKcvEw6dHEjDXH/N/WZ9k9pXQX6aEgbD83npaYbcck26OdFc3wxMTOnj7qwcJvo8yE5&#10;oryHwEc8ECiiiDmIaMg/pKSkvKL9KpWMjIw/qlSqebFJ9x9OXdHzhvwlUVBdDJ/7NWXmpNK1++e4&#10;s5bVqQuANSYKaRKys2j03DbSOjroLDeYOZYsG8mRdN2e2IYknvgPR+qeLu/xZ6GM08bDCziabJXW&#10;YRwKpG6fZdsd+H/gnhnF2yy9W3BkzMzVA6nf9I846m7L8SW0/eQyCjnqrd3Pka/t6MUt1LZEBF5l&#10;YOvbkYKPetHWY0uKqQgUlA9E8wXtnUl5+Tl09souGuf5I0cCyuoqkAPkkipVgdBbir7TdveKKGL+&#10;IvrlX6vV6h5CM98qsFt8TgdHjfhchE5bfL6Tk1Nkn5efm+W6or+6k9NbObIXREH10dHhTWbgPXR+&#10;o7S8LsEv1JGjjbpPKT+DOKK4YuJvojk+VaZTbhAhtuv0Ct62/uA8XuLbe241hUceYGUBkXRIQApM&#10;8e9OvV0/YJoA3XFAOAnTfFJaLGfzPnophBYFT6CtQpmZGTSY6yCiDhFa+KyvGPWwfYfGe/cn3x3z&#10;irdVBYNmfU7X7p0Vytw70nIFTwPyIDFKw3+FJUtJHQVlQ1WopmM3YtO0Q4IiipinREdHvyD6g3+h&#10;UygqKqT78ddz3QL708BZnxeKGQ+inoojnzrYv84hqRggdNsUGAeWXi1o/KJGhQPc/q+oPjg/QtxW&#10;aCwsFcHiLTZsNgdBmv52REghxQcsK7r7hrB3hKzr6ugSj4KjB3V1HD6og++AlU8rVpR0x0L5L5P/&#10;IBSjX7N1QMcHBKsA9sM58F2HsZ4/UkZWKlMM6G+vLHq6fCAG6zscNTdhUVNpHQUawKqWkhFPdx5d&#10;I+91Y4WCq+UG0vpllayv4ElsO7CI36msnJxr4v9ftEOEIoqYlmRnZ7+tUqmuidnwIgE1Bg/xP1Ng&#10;o2i4L6GO2MQ5/6/eOl/0SXt5g9cHHFl9Qx3UnRzfypWVKzAMQLKH0F+I33Ynsln8s7ReXQLEdUUv&#10;aZkO8LWZ6t+Nl5b8d0xlS8+N++EmGU02f+0YniyMmFf1hJ36GDLrP+wIO3Let9JyBUJZtfk97TsX&#10;xFQCHtumksX8RpSdk85tCwIm6TnrRjD3kvOKntRSa3XTwWeTJU/e0F2mCiUJddfsmEbD5/73iXp1&#10;DX6hTmwhTs3OTVx74rqyFKWI6YlQZhqLDv/h/Zjr96MeXKZRnt89kWcH5vi0zER+0UW9oIKCgnWx&#10;iXdVvVz+WSFeGrB6HgzfgKUpZu/EDFZWT0EDOnN9D20/tZxn/rLyikCTHqJh0aw1Q/iZYUB3Xdmb&#10;cvOzmZSwy5S6sVzhv8OZIqPDi5d4dJizdgTW/llJGOnxDe0+voJ8t9hRK8uX2CpjqhatrlP/xs/r&#10;0PlgaXlVgaU0hYCudIQc86H8grynfK4YbLlpyP1hV7/vae6GcbTt4Bry3KhRQmGxAGavGaZXvwEz&#10;bIMUNCM7hett3Df/8THrALBkC0nLyemuHUYUUaR2RLTDX4mX8H2hnGwWysxVsACjcaoLVXTi1Fpq&#10;YVE2G/CVO6do2oq+lJ2bxS8zCOJk9crD4TOh7EwpK6trQP4iZBCGpUCXhRo5gErmNQITMsRv+5Qi&#10;sPpiKcGYCS/hKwLHSd01TfUDL8zTYcPo0E0tfHyyr+b+oA0u3GAhrTN+YZNyU02YGjCBSBAKSHxy&#10;jMEjc7Ak1kxMKOoyFUB1ADI5pDSA5VNWbgggzxT6WrVQuq3mN5HWMTfcuB/G/YeQv2uHGUUUMayI&#10;xvWc6OzfUqvVu4XSUqBpbxoR29Ly8/P/U1BQ8JP4/OjavTPUxKLyURS3oi+S6+Lx9MNYeXlFcSny&#10;BFP0y8rqEjw3jKZFmyewlaqRHgMoHEuh7EAwQIee9GNCOV1kSyfHt+hBwm26eOsIJ0DU7WcswNck&#10;9MQy6uj4BvltdaARc78Wik8uX19aVjI7yz5KiWEKf5jeIUg8ejv6En+GdJv6V0pKfyiUjnRNhNbd&#10;09RZ/A44ZwJQknS5orBdl1y0kUVDzTYnTW6vq1Enxf5pdDIiVGt9evJafbfaUaGYBTss7fRU2WM0&#10;pG0nfPm6khJjaPD0z+nWg4s0dPaXVR68cI96Of+DZgUNJmf/HtTO7o/iPmHJwXA8MrCy4V4jF5is&#10;vDqA5QZtDfcOgud45+FVvie3H1xiq46t7y90/9ENzfNOvk/tHV6nu6JOWlYSW/xai+eH3Ft1zeqK&#10;9+7whU01atlKTIvj53Dvdpi03JwAq2l+fl6+GHc6a4cjRRSpvogO6x0xUD7CjABJ1zwCBj7V+OCw&#10;iMgNUe+qUG4uYP143PyfnqpXHrAs5RMySVpWGfhstiefYMN04MisDcp8JHhsP/nPnPl7ondzTu4Y&#10;sMuVZ0rTVvZhxlp07tfunyt28jQWQMbmLgbBK3dO0GD3z6V1ykNsYhTzsQyc+Zm03Bg4c20vd7gY&#10;AP12TJXWqQwclnWmjYd96NTVHTwwLt5iS9fF/T8esb1o/PzGRTHxt5lJ+bqY/YVFHqBvxz9LP2j3&#10;XbXbjYbP+Yqdbwe7/5uddEHOdy/uGt2Jvc6cMLCA9XL9R4WI6tpYv0wb9s/l+xl2fT8n2Vx/wIN6&#10;Or8n2kUhHQxfzzmykEMIiSbhi4NcZPM2jKHQo0spJeMR5wTz3+5KfVw/opZWz9O+M8v4fg2fbRi/&#10;CkhUzFVpmSGwJNSF9p5dIy2rCDrYvyHuUzBnJIczNt6jIbP+bbJLfBUFkuZGxV5mOgEo4LI6xgQs&#10;qJD8vBxG5L0wGjHnv8WTHVMAnjGUWkzCZOVxyfcwiVZphyVFFKmeiMH6M7wUa/fPljY4ffSf/jG/&#10;QJcik1ep1YW061SAtF5piLh9XMz2kqirAUz9yICr9VOmDQfnU2/X92l64ACO6MCgAuVA399HH9gO&#10;Z75TV3by/ohw2B++llmOe7q+Ryt3u9K89aPZOiDbH2vqB8I2ioHrS1q6zZ4HMlm9qgADcVLaQ8rO&#10;zqWVOx9znFQVM8Q9mRU0lKLFbBoKm6yOITBFKH5Y5ll/0IM6Tf1ADPAfSuvVJByXd2GlIy4hijaJ&#10;NiKrg8E1QiiQsBZZebdg7hoou7K65aGt1W85THzLMR+6+/AaPRTKJcK1Hfw6CeXp6bYIq9LOU/6s&#10;rJVcYqwKuji8LRRxtVktpeE9u/Mwgt9DWbnpoyFnsL946yhbSeV1ah7dpv6dzl3dL/qSOLJY1IzG&#10;ev4g2lvNMmfrMGLO13Ti8la2NMck3qWHqQ94khi0e8YTfTSiAyHaoUkRRaouQkvuKxpc0fIdU55o&#10;jGVhnZipQtCJRkSdkNYpCXTi+8PWUGZ2isFnNd8Nb0Bf9W1Aw6Z/Ry7LBtLGgwup9ci/0o3ocEpI&#10;fkjDp7Qkn00ObEeHMqRSq8SMO4+2n6z+khZMqVgOwm+zX9qRbH3bSetVBmC8jU+5T9k52WJGq8lA&#10;bghg0EYkBxQz9yDDJlkEuRw60WU7nMV306HqR6oI8MXIymRAVAryRUFJgwMxrC7GtChgOW313pnc&#10;0YOnBg7zsno6IKM6fKkGuX9GF24e4vcQgqWQoH3ufBzInYdXyC2wH2dLbm1AxdtYmLS4DU8uZMt9&#10;WMqz8m5J4xc25szvJctrGykZCRSbeJuvT1ZuCkDKgog7pyj8+gEaJRQNRHGVNvEzFJDBf46YVKHP&#10;XbdrhtRa4xLQk/viC9cO0C9iUhd2cQcsN0Xa4UmR+iKiz3pWdF7fq1SqDnpAZrvf5OXltcV30TB6&#10;izq2QmG5I6BZGBcitoMIL0xschP/x4s64wpycuwuX9pz13PD2KcanaEwZ+1wXm+H7D67inlqZPWM&#10;iR/HaRSg//RsQN6rnflaZPWqCzj6xSTcJK/NdjQ9sH+1/Fw8N45jJ10cU1ZeHYye9z0vjWAghBUN&#10;S29IkNjS+iVp/fJw5c5JSstKpX7TjZ8ksjKYtWYYP+uR876RlpeH1ta/pVNXtvPSFfx/ZqwewMos&#10;uGlk9auDxuOfJbeV/dlP5UD4OlZg4JeCMPzLt0/Q4q025Bk0kk5d3UkHRfmcdUOYYFF6LKGMIULO&#10;ZfkAWrR5slDUMvk+nLx6iZpZmq6iE3pyGd2Nu8YKZVJ6HM/y88XAB9l7bg37P4Ef6PLt47xtx+kA&#10;ajLx11KWaGMCyzx4L5GiA++Q/bIO0nomibGaIABYKiE5Qom/HHmYepZCXNna6iVuiwAUZSSCxecJ&#10;8xuXutw1eMandOJyqHhOx2jErP9Sb9fyFdKJfu0o/M4xviYxPqm1Q54idV3E8/69eN6n8eCPX95G&#10;y0IdmK595S5X8t1qX9Te4c9J6ARhfcGsvLT1zFaioWKZZclWW/INnUxT/bpInS0NgXnrx/DgjIiN&#10;wTP/I61TG+js9DYFhLqJmW/VfFgqAqwpL9g4nlIzE2jE3O/IY/3Ip+pg1gQfD8+NY2nl7mm8lDNf&#10;fIYPBwThkSX3MRYwiCLrc0Z2KvPZ7DjlTwE7nWmA6KRk9fXRy/UDWrXPk9zXDDGpCJojFzbzfYRC&#10;IiuvLPBMoTQE7HDmWXpC2gNyWdGDktMfkd8OJ4MtS+LdbTP7Z3JcPZra2r7G23RO09XF9Xvn+J6s&#10;3jdTWq4DCAG9Q6w5b1a/GR9L6wDob+Do7ij6EVl59VG2BRBK5pTl3fg3wVFZGn5tAMBnC8slWCrO&#10;K8jl8yAlhv2yjka3fhgbWAqFU//Blv+lU3cOUo/lP9HCEEsavKkzFRSq6I74zWv2z+Y+qqvN62S7&#10;uK0Ye9zE+xXCFvCtx31p1urB5BbQi9xXD6S4pLs0J2gEeQdbVciHTR+NLZ5l66+i3NQjUalUXcUs&#10;psjJaJ2I4TFg5ie0ft9siow+T1berYRStpWdY2V1axJwigadPEz4snJDY7Tn95SeBX4KDYcFnJUR&#10;0g1rx4i5/6NR876l2WuHCqVL7ttT4xjXgFoKJTgrO40HDQiuGzmMNh1eUMysqwMcQlFe1iBYU0De&#10;KxAP4npGz/tOWsfQgCXH2rsltbf7E5vX4XCPgQ9pFjBoYHYbctSnWJn23zmVBwtMKuAThuUYEALi&#10;P461eq97cfg2HJ2BpWIyg3xR2AbFA/UQCQc2XN11TPBqRlMDevBnnV8FZtrW4rhwcMb529v/iY5d&#10;2kLL9h2j01f3l7pcheuOEO3TWRwPy2bws8NSHZJxgu341oNL4pjv0VFxLAzua0QbsFvann2L4Ei9&#10;ctc06uDwOidZReTWthNLWVmGM37g3hl8P2At9Fg3khZssuDj4pwYDMFdhWuY5NOGl6IQ/bZg0/ji&#10;a0P0FaLwfITy1XXKO+wzN3fdCH6fIIZUNhAJqrN6ycrrGtBXQandeTqgUlZcWLEwGUPgRR+36vnZ&#10;QYnE+1tQUDBeO/wpUpclP/ZR74z0hKfYLM0JLr5d2bwPXwFZeU0C4aypmYk8qMjK6zt8t02m/eHr&#10;qP+MTx5vFx29/bLOFB55iDw2jCpEWG+BqoBDgc/d2PfE/jUNMOZm5aazUzgSWsrq1ASgPMDXBcuw&#10;8zaMZuVi/UFPsljUhLzETLad3WvFnENgsMWgvuvMCh68MfjDcgcL0VT/7pxgk3NLicEaodYo7+r0&#10;Dg8+F24epoHiPXJY1onWHpjLihQUUuwLSxqUI1gX4Oi+5+xqnnVj2XHRZktR9iHdeRDBy5FiAHnq&#10;NwBQNKCgTVrcmn/P2AU/UZBQuhoLRQ1Wmtuxl/ndeZh4h5cp5m0cwwMcljrwm+AgjHtx9GII7zNC&#10;DFiHxO+e4t+VLS2LgicKRacLnbgSKq73fXb+X7LNjp24cX+g+E32bc85t6DceIVY8TFRB8t2XsGW&#10;bDVBX3L04mbm3cH9xaAo+z3VBa4B7fzWgwt8vbI6CgwHKFdqtfqqeJ5/0A6BitRVEQ+5K2YPiEaR&#10;NQZTBjrcIxc3MecIHDRldWoae84GMucGZpmy8voMzPCzcjPIbxccg+V1dGg84dccJSIrq0nAunE7&#10;5qK0rKYBywOUktJYobEcbOXTkhUGWXlNwUkoGXfjrtKGQ5pM4qaIkrmySkdDXlaFVMZHDce3hz+J&#10;UPzY0nR5G129e5rvC3Lboc/KzctiS1HQngV8fEyKHiTcYloB2TEVVB+wAhUWFqqEgjNYOwQqUldF&#10;KDcvZFyPCB/kalxeFWPg/M2DPMM0lBMmnIN/HNuAfhgjLy8Pc9YO4w6qvjAbVwZYwoBsPuolLTdV&#10;IFO2qWQtn7ioGdbx2IqQnp1MQ2Z9wZ/5vu6dzWHnftsdWSGDT5rsGDWFKcu6VUKBMG3AwjV+QWPK&#10;EcoI+HOQqgBLViM8vmbHZAgsRrpnEXH7JD8L+A3hfyvrl1nBAQ0Dlvt+FMcEnj5XQ1q7fx4fx39n&#10;+RMABZXHzjOBKvHMrmiHP0XqsmzYQM+p1YXnouNvsIlU1iBMEecjD1FyehwNmV27DsXwDwAJ39nr&#10;e8jSqzn7j8jq1Wd0cvwLMx53dHijaNGmiUXwacAyAzp8XZ1hs//7BH/KsDlfU2dHOZ9K1yl/44zI&#10;YKfVD6UePOtz8Qxa8mc4EOo7tHdweIP/N7d8nsN/8Xm4OAd8Rn6e9LvieoD3lknsP4KQ1py8TPbP&#10;0C83dcCiuftMIN2qZYsTBmk850XBltJyoIvTO6LOKfYVw9Lyw6Q77HsF53d833DQkxz9OvPnDKHQ&#10;zV0rT2VRU9A4sjbkiZCsvPpoSCM9fmBLel+hGMnrKNAHOIAg4Jw6dGGTNFP9hoPzuA3BoVhUfVY7&#10;/ClS16WgoGBLRlYyjZn3/VONwhSBiCzIws0TDOrkVxVgnT4m4dZTzrAKHiNfzHYxw8VsFRFccGwN&#10;2jeLy2YGDaaheuy5JyO2sz9JwE6X4k4K1pO+bh/xkh++h0ceZN8mJBG8Ea2hhi8ZAQZGaPDJINwX&#10;FjUMtOsOenAZGKLht6Kre+RiMPus4DPOBQncW3bUj6kD3Ehw3LY0IrFiaYACcPvBZSYuHDzrC/4+&#10;f9M4bXlDajLhGTHQ5FMXx39Qa+vfUxMLoYRCWSiJEseFIlvb73tloFG8X6B9Ydu4/cGahiggKJ9w&#10;Xob471hE7kHDWJnDUhUcokd5fMv8LeD6ajOp4hnhB8/6N01f1Z+duWE1Q+g7fCkf+1M2fCLKCNFM&#10;eBa67/is/10G7KMjhNQ9i8f/Hx9b9xllOGbxPnrnB3STE105gPrYr6wISQRLIIu86FdOinv7mnYo&#10;Y0lKouZie4GAWgCWGmC2tliR+iSicTBph7HCHY2FzKwUHjTb2r361EtTU0BUBVIQ9Jv+MXNkoBNL&#10;TI2lDpNfZ9Iwc+qMDQ10XJwDKCWG+pQzC+1o/zq1tnlsQWlv/+dKEzIiWqwyTr/tbF974pwABpSU&#10;9EdPbDNXYMCEjw4GuhaWL3AEFXJzIeKpA9/f37JSpz+wGBIIb8b7oBPMnJduc2Q+FKCRUGCAshQa&#10;fSAJrndw9VNuGAu4r1iq6u7yLtNpwLF6x6nl0rrGAJSbqQHd+TOeLZQbKOvjFvxEza1eoKMXt5Df&#10;jinsuIwISkQjgvPnF7s/UpRQRnXHQW4y8AEhbcVV0X6mrx7A6R+u3T1bXAcRb64r+rAzNxzXsc13&#10;mx07YoPgFMzYiE4qOaZgQooJCZzHYVlF+1iwWWONC9jlUsze3Wj8M8UO8iWBpT2IWq2O1g5hiigi&#10;l5mBVw6jsZibcgPMDBzAIeEgf4oTs6GIO8fF79C84LWFbwY9Qxt3LuUXEJEhxjNhmz56ubzPTNOp&#10;GQncCW445ClmXOk0d91IHgxk+9QmLt46xgoz8tDAXwJ5ofSXvkBDAIUWisKAUhx7TQEWi5rywAGa&#10;hGn+PTg/1cxVA2imf28Oa3fy7UTLtjnQ7jMreaCSHcMQwLJUhpiEjPX4gRpBodEB70RJSPbXh44c&#10;DlFUIOyEY/VA90/FTF8oaw6v87OBI/8v4vf1nf4v8Zz+WmkFuaoAlxQEVkVEaMnqGBtQWiYsbMqf&#10;sfSKaDbbJe2YeRntGeH0QHT8Tb5XuFY8fywHNxX3EMoE3lUwocN6pOtHkXYGdAJQPMCFdvRSsFA+&#10;Hk/adFZQ9MEaGoLXizmg8B8JYQ+Er+fvU4TyhWsAH9LPtq8wlw22g1wSvklr989lagDQaSzf+bQi&#10;ixQvaNfiHV0vbvdz2iFMEUXkkp6Z31clZnnw7C/ZmMwNzS1+TY3Fi3fx5hHCb3qYEEXj5zfiaCpj&#10;d3SYAYOc7F7sTRrv1pHaTvqTtF59B5adMOhCmluZXvZmLJ/1nfkf0cHOZssTBBwwKEvLTOL/3sHW&#10;PBnAQDtn3XAeaMMjD9DwOf8lm8VteeYLX5FNRxZy/WOXt9DPYtADNw0sTOAh2n5iGVtOgvbOIpcV&#10;PREGz8txlj4tOUIH25B+A8oI2hZCpLGEhoEn+lEkp+Q4fXU3D2RghcYAhXNhcLkpZs9Y+sD3CkEo&#10;HDgPwqyl5VUAwrMhgVunPqXUVEW5aTbhObITg/XK3W7sBwWagLAb+9lCuiTYkcIi9/P9xkCMz5Hi&#10;HiDhI+4lngcsR/vD1vH90jn4ys5TWbSx/T0t2WrH6TVk5QoMA7RNJOvNziqk3bvTnliKUkQRqajV&#10;aouCgjzRcbSVNipzB2YuSDoHQRimrE51Ye3ThsnGthxbbLBOsy4DgwFmYCCdk5WbCnT+XZXxfdDH&#10;jKCnM+DXBLDsBMI7+BfJymVApufIexekZVUByA7B4XLx5lE6dWk75QtF48rtE6zIjPf8iYbP/KLC&#10;ik2VoTu27jwCyEsUuHs6Hb6wka0XKlUB8/vAcvDU/hUAAjHQluHfVdU0IwrKBiYF4FwqLCzcrR22&#10;FFGkfMnZv98bzpuYuckalrkDETHWPq1paai9tLy6QI4rdG5ILSArVyAHZtWZ2als7ZKV1zY6Or7J&#10;ik2QGToXYwkBlgowP8vKZUCEzjWhfIxf2ERaXhk4LOtIs9cOo3Z6ySoRwYblJBD5IXru3qMbtP3E&#10;coqJv8n+QQizhgI0c2U/ik++T2t2z2DHUf3jGgQlFR7xed+ZdXT1zhkm7cN3kB1imQXEgUghUryv&#10;BJ0c3uQUDYisKy0nl4LqYfeZVVBs1KKfHaEdthRRpGxJSip6W6UqjMQ6Z1VnLqYMOLUhMeGFW4eN&#10;6uMB0zhM3ZH3w1jR0fBUwMm5dhydzQVgw0XuMvi5JGc84iUFWb2SsFnSllmDIQfD11d4v8rAYlFr&#10;ttxAyZGVmyrQzo9dDOF7AwdpcN/I6skQtGcmUxtgMiArLwksMZZcylq42YLfgc2n1tP/xlbNWRn+&#10;I7ju3q6fstVVpVZzri0LI2XH7mr/Fi0OmcQOtpikZGSmUOixpfw7ElJjaMUuF5q9Zhi1tnnlCR86&#10;sBnHJt4xjhKmgIFlVgRrqNXqC9phSxFFyhfx8v5TDCz34Egma1ilATlo8B9+LJVNaojBAg6ZsjJD&#10;A74KcK5csGEsZ5JFZxV81JvDMWX1DYXvRjaguetHcvhn7KO71Nv5X7XOyWPKwHOCzwIGNAwwmDnL&#10;6gEDZ34mFNZ0uiza7Pfjf8V5hUbN+44HGciFWyeoh8t7NG5BI+n+FcFEr2Y8E99+cpm03JQxWCiM&#10;mw970ejBX0nLy4OVRzPadnBJcR4qGdrY/I5D83UCBdVtVT92oDemb1vg3ll8PjillixDJA6ciGEd&#10;QlSYjtxTP2IRzr7wTcKyHcKVddxKw+d+zRnekfwXodNYakIZHGeRGRx5qqDggCXaaVlnKtKS90FA&#10;OQA2Yjie/2zze7b04Dj1OVLSkMBYcSvmAm51mui/v9EOXYooUrYgcaZaXVhUmfQLiE5Asr3gY950&#10;9sZeDr9FGB/y3GCJBkk4b9wP4/wxa/bNpsnLOoiOZ6IYMJrTlTuneBBz8OvEWVrBeQJHS/gHTFrS&#10;RnQkP3ECPN25zt88xLNn7IPlC5wDHWlV80i1snyRHJd1osNh63kAaFlD1ioMlg8SbrP5ff5GHeeH&#10;AhkwG4bAEbRkGRIlggME7adkmT7GzP+BIzDixawbeZWQ/BCMsRVVasFKfODcmie36y1jmDKsvFry&#10;/YNcFe+brE5Z6O78LqcBAAvy4YubxT335YziCPs9Ir5fOrOVw7wRkaS/X4dJf6bYh1GUXwAOGzkB&#10;owyYmcu2l46GNGTW1zR5aUdad2ABjZ73I7WwfJmztc8IHEDuQUNo46H5tDTUkRNvYnmsrd1r7KB9&#10;+MImGuv5A/PBIJkjQqcXCsUFDsrWor9C9BA4khA5BEUNAyuUOCjUq/e507JQB3L278HM6NZerWjn&#10;qQBatNGC1h/QREulZSXyshucnnXcSQqqD9eVffj+ion4JfHvSwElUkqRskWXFbwyyg1mPLpZHSjg&#10;MVND5+AVPFHMcMbR0Fn/4cHEPWgQTQ/szw627tqkd0i412XK2zRgxie0YrcrzVk3gmdS6Cxg9oUT&#10;IpQihCHC0oE1b5iikR0ZM3HQnKOz6lRNyw9mdQhP1EW1yOoYA3A4dA8cxhmmcT9kdRQ04CghkPSF&#10;HPMp3rYvbA2NFrPo0nIrlYVuU/8m2up/yGP9KO4kkQxzRtBIzndVsm5TMZCfurhVKNs/P1VmLliy&#10;xZp2H1tOnSZXfUkNgzMyhOuYpMGXA36U8tIqoC9pO/oVSs1M4HuNpdoRc76m8JsHmQqgvet/6cOR&#10;v6UTV/aQWqVi+GzSJN6UHa8stLT6Lc1dN5bcVg0WE59WtFsoIrCW3oy+SMNmfy3esTGGU0p1x9FC&#10;FwHWWKDp2F/RsrWWbCU2JOcWoup0y6+QmPhbHLk3dHb5Vjlw0/QV97SJxTOs2AFghLZd0pYThMLS&#10;hXqLxH98B5AFHUvsnhvH8HckWUWEmq4czx518BmBGiXPaUzg3HD8hqjV6rHaIUwRReSisdyoK6Xc&#10;VAT63CCmDChaMCsjoaOs3FgAVwrC08Gs6yw6HTglIsMy5OaDi8zsGhV7max9Wkn3rynUFjkigNk2&#10;CLsepdzn5URkxNZP0VAdgNQM/hPbT/nzPV+8ZZI4/jXuPJHQ8H78DZNOpQHiyuOXQjiCpFWJjP69&#10;XN6jOw8jxGTAOP4pVQHaEZhz4dwPxWDxZmsa6/kjkzeiHEs/kDPXdj+1b1XRwuplsvRqTXvOrKfc&#10;/CxasHG8tF6FUVK5AbQKTnMLDSFddaP/ZooJISzX8IHMK8hlJXywngLeaFxDGjDt//hcJ47vopkr&#10;BtPhC5uppCMzLFeQyUs6sNXNJaAXo6vo7+AfBOsSgPB654AeAj1pqn8Psl38i2hPL9PERS3I3rcj&#10;9XT+B1u4kPndcVlnamP9Cpf575jK/lz656wpoA1BcRbjFlIp/Fo7lCmiyJMiGsd7hYWFUeDokDWk&#10;+gA4HaOzkJUZG50c3qLYhCjady5IzLCeLd6O9Xqw9HZz/hsNmP4JK2AYcPX3VWBYwI8MS59wbkby&#10;SVkdU8DMlb144Np3bg1bpKAARj+6wdvQjtMzzSeVChCwzZHyxUDeaeFoOCAXyepUF21tX6OD5zdW&#10;L6igDOVm1a5pTFSJ9CLSfctAG9tXePlr5upBdDpiN1u6Ea4OJUNWXx9os8Pdv6bYR1Gc2BOh/1ju&#10;z84R/UWc8fqLA0dXUT/XmrXcyADrLlYeBLaL5q/kjFLkSREK8MGYhJv1NunjzpMBvEwmKzMl2Cxp&#10;x+GyoEHHTFhxWKwbAG2+jizQe7MlXYnSMPFCQDiXkBpNj5Lv0a7TAdL9zQnwPUtPS+bf1rvLX+lB&#10;7C1KTH1AKRmJ5ODXhe+Dsbhixi1swo7oGdmpbCmS1SkTJRUbPeXGL9SBk39K99MDllbmbRjDllqQ&#10;P0LgQ+ZYjg+ZKaHx+Gf4upEHTlZeG8AEFSLGsriCgoKvtEObIopw8sysqJiLtboMUVuAOC41r9QT&#10;m44sYNIwzNTBAYHcVmU5y2qWCTXPtpletuzSAKdx/aza5gZEXyH6xV4MGqByx33KV+XyswavSjfn&#10;v/MyCaD/O+GTA8sNfEP0j2cM9J32T0rLTKTEtFjq51b3M0CjDU4Qys24eT/IyosCdrpkYklWUmYQ&#10;NJ7wfNH5m8eLktIf0dDZX0rrPAU9heYpxQYQik0by5cp4sYRbmMIGICyMitwKKWKZ4vvsLrm5GTS&#10;TP9+tGHfAl4Okp7LTNDB7s/8jiBKUVZeW0CEmjbz93XxLD7TDm2K1HdJScn5m0qljoS3f59pH0gb&#10;T10EnIrRKZnai1oZDJr5GUey3Iu7xnl1ZHUWbZ7IkSQbDs1n5QZKLJzBfbdN5jBXzJb7Tv+IFm+1&#10;EQpBR17qQHgr8sYgQgSO3gj5hw8Qotcw+4Tj4aBZn/PSiO484PfB+j+OA1ZRzJCRUA8md50DY00A&#10;TscgCHyUEi0tB1bsmkZRsREcVoxIKrQDAJwa89aNkO5jSECBgujn6anLQJj0nQcRdOzSFmm5sbHv&#10;3Grm8Gk+sRI0EFqFRqrcaK02zcY/SwNnfErtbOoHM/ncVaPIJ2QSdXd+/N6bCkbM/S+/U0L5ctYO&#10;bYooopG0tMJDaBwY+GSNpy6ht+v79DDpDm0+6mXU5JZf9W9A3wyRl1UFyDEEZSHsxj622HisG0kP&#10;E6N4plhaWC2UG+wDxlooN8j7o1PoYL249eASf7Zb8guFnljKCSORDBC5exAOjNxICMdHCC3qwSH3&#10;l8l/4ONAAULotMXCJjxThaKAOiBzg9M0PiM6DRmq8bnGIJ7p1OXdubPbebJi7NFwrCxQ5fE9MLZT&#10;/Pq9HhR8yHR9ewyNVlYv0c79y2ntrppNufHduIbUesbPZBNowwq5rM5TQH9QFrSKDdDV8S/cxqTH&#10;qYNAAtOYhFsm6cYwcWFTfhZqtXqQdkhTpL5LQUHB19qPIPazgZMWuBvqMsMu1mkxcLe0Np+0E5Ze&#10;LWjLMR/m0QDRGGb9IFTD57KeFZasdD46+rmvYMp9vJzVkL/rnC4Rot9GzLYREqzv34M6OjZrKEpw&#10;fG48QeMMreP2wCCiW+4BaSOsODpSNWMAfEWIHEIYMASZiC29mtM4j+8JqUUqs9zaUyi9kJSMR7R6&#10;7wzaeGAO5eVl0t7T/mSzuGLMvRXBiYhtHKUlKwvY6cwRL07+3UQ7/ZZmCMUUSToPhm9gIjosn81a&#10;M4ROXdlBMwIH0qTFbZk8Duy6O0+vYJ4ffEYuNdA0eG+xJvul7Wn0vO9pWagj0yogg3Q/t4/Zunb0&#10;YgiT8IFt+EREKIcbT/JpQ/vD11HwUZ/iNgKOJiis54TSi+tBdndY9WAFK/kbSgJt42HinRq33Fj5&#10;tGRn27SsJJ60IRS6wvnfSig1JZekgNS0R6J95Mj3r2NoY/07WrBmdLUIMo0J96DB/O6qVKoT2uFM&#10;EUVKStE/89LTz4CSvLbN5iOEEuK5YQydvLKdMycjXHKM5w/ciHWCJZlWk35L/ad/zAOp7Dj6AL8N&#10;BNw8snJTg5V3K+6gz13fa1QGWHMBBm/bJe14AIdCc/TCZh70ZXUNBXB+bD7iRR5BQ2jV7mnUVyhB&#10;UO7Q3sZ5fk9B+2Zym8L1LN5gTbOChtKoOU9mioaipEviCgEVgX65sQBlRccqXlVgOVK2vSLo7fwP&#10;Guz8Ke0L20Bz1hp/ya80jPJoRluOL6EHCVGcYuJW9HmKjDrNCiDycenqdZz8Os1aNZBaTPwNNR4n&#10;FONSFBtg48H5Jh1dVx30d/2Il2qxpIdJDwTfTwqlWla/tgHlRq1WF2nGMEUUKUWuXy/4Sq0uTLkZ&#10;c4FDFWWNyViAojJdzCST0+No/MLGPEPsZPcBE/1hKUa2D7DrzApOi68T8ETAgQ+CQQfMqpBE8R+k&#10;VhVRhEwBSBkRcedpyvn6ApDHrd47k0bM/ZqChYIBK43j8i7SujUBKNvwX7ofH8nsqSCbhBwK38Dl&#10;sBS5rx5Ee06toCHuX9Dd2Ag6JwaE+Zs07NQo72xfP5IswkKkUuXTmWv7qLGF8fK7VRWDZv6H2k1+&#10;i32t4CibmZNB1+6Fk//O6ZwK5Ma9c9R8wvNCqWkoVW4gIBeVHducAX4c9LdIOyErN0XAiojw8LUH&#10;5vTTDmOKKFK6FBWox6WkPzKqgoOcQlA+Tl3ZSc4BvSgi6hStO7BCKDa1S2JX28BsMisnnRW2CpvS&#10;zRhY4kKHCisBUi0gkihghzMrqNNX9+clONl+tQk4WuOaPYKGlZpZv7W47pIJJusDECKdmppIY+ZI&#10;I6TMAn3dPqK4pLtUIAbN2Ic3yHJRs2LFZopfFwo97kvTAwdI9zVrCCVOl1YCfn7SOiYIpN+AdUko&#10;qi7i0n+lHcYUUeRpSU4u+k6tLryErLwwzcsaVHUBmnHMkFxX9OEQXlmd+ghYsPCinojYXqW0A+YC&#10;+Oecu7GPsnPTOW/ZFP9u1H/Gx2UmbzQVgE0arManr+6SltdXjJ7zDdks/pk81pu3VQOW4snLutDG&#10;w4tp4sLmnDdv3PyfyM67Le06FUC5udlks6CtdF9zB5iJ1x6YW2oUpqlikPu/WSkTCk6QdhhTRBG5&#10;QAOOuFx4JSM7RdqYDIWB0z6muMQ7dCc2gtqWY6m48/AKjVvwEzsG67bBlwbJN3Xf+7h9SBPETGui&#10;V4vibcDstcM5Wgqf4Y+A/80tX2DLAT4zTbz4j/3h8wOHWfhXDJj5mOwPGYjxH2HUc8TMHYRr+A4O&#10;FZ2fUnuH19m8i886LhOwpWJZA5aYivpBwGqWnPGILt0+yk6+sjrmDPjLwAk44vbTS2/3H92gxVts&#10;xHNA1ua/sKUEys+mIwuLAUUI2Zzhh4MwdewHvyzcKyxr4juSbcIxGvURFdVu8h/YdwfPD+ZsrrNM&#10;Q6aGnFMgXPMOseJniX0QSq/f1nR4EH+TYuIjn9pen2G7qBV8H8jKp13xNqR4GT7nv8XPB8sdYISG&#10;Ao/vcFDG/wmLmvJ/5LXCOzdtZR+atLgN9RLvK54PngWeKaya+IxnjHJ89g6xZqdnt5X92Cl7vZav&#10;COdC6D1oC/Ae4j3HewlSQZSjbYzx/JGPgeVPbNNdQ3ZeJl2/f46aTnjMhzRCKG7pmSk88cDz122v&#10;awjaN4t/I/pBWbkpwyvEkhUccf0K540iZYtoJ38UmvBpEI8Zs7Ej2zD4U8ob+BG+PND9Uyaxs1nS&#10;Vmjpas7HdFtsz8nNZMUH0SSoi2SfyECOz8hLgjpY6gFlOrYhgSf8e3LzczjMGZ1aGKek0ETZIHkc&#10;oi6wD58j9hJnCUZIJPg7UIfPI+rvOrNSDMjX6fq9s5zkEyHaPZw1Zl3wygyf+zV/nry0vejcrYv3&#10;LQs457bjS1kJkJWbO4bO+oIOHA6g5Rufdlrde3Y153yCdaeXy/scwYNM8sj4jfILt45wOHtf0SaR&#10;2+fs9b00d/1IbhddprxDa0QHjXaCPF5YXsBnvx2OHEGEMHZEdoEtFsdCVmjUQZ6dU1d3sK/X9pN+&#10;XIas9jNWDyy+Lh2QoV7JAP00hs/+mjmOdN+d/LqwgpCbl0MLNo2nid7NadbaoWTt3Yo62L8uJhsf&#10;cAbuQKFcINv2kq127GsVGX2e32MosFBKcax1B+bSz7avkN92J2ohlFNdBnk49q7dP4edhbG0CcV4&#10;yRZbjiZE+xkonpXT8i7kvKIX+7Eh8ze4jvB+nru+j4+BaDH8x/sNH5x5G0pJqTBOC1mZFuB88g62&#10;pgFCcUOiyeOXt5VaT7Zdh656XFL6gPIHhV9Wpg9M3KpifXFc2onpHXBPZeWmDDxbyKOUGEW5UaQ8&#10;oYYLNt4Ygwaz6/QKaYMyBI5d3ELR8Te04c3yOkBHxzcYHTgU+RmegWO2jWR8UAKgpEREHefvOFZL&#10;a42yhJBkdAgd7d/gCAB0egh1hXMxrC/4jv/YpjmeOAdbYJ7j2b7u/LoZJ8o6O73Ns0EOeRbnxjYA&#10;xwFfCo7VTHsOri8GXVhjcM2645WFbKGs5eZnk41v3TR/gy8HAgVEVv4YDfleysuqjsqEiuuAfa7c&#10;OSVm9We5Hcnq1FdAGcWM//aDCGm5qaPNpFfoG9tPqL1d9ZZjBsz4lDz1lKOOYtI01b87Hb0YTGv3&#10;zRZ90WusZKGsi+ij4JgcJLYjU7etbzuyX9aRRnhoJkMHz6/n/+Cfwv+5a4dzDip8BmBVhPJ97d4Z&#10;VvKh/KOPslnyM58TdVbucasU+Z7t4nZiQneHlTNZuSkDWejBWaUdvBRRpHzJLip6GzMa5wDNC2No&#10;BO6eLmbjh3k2JyuvjwCHyaPk+zzzq4sD6fTAfpxleNqyHtJyU4SjXxdSqQpo3pJR0vL6iNsPLlN2&#10;Rgp9OflHXj6U1TF1wEpUVFTIy2iy8qoAy6Fl5YKDZVm2XYfSy5FjrmKKeVUUeFjboKSGHPUR3yu/&#10;f20C1kGMUyqVCqn/G2qHL0UUKV1iY+nFnPzCnfkFuUXGmEUjlcDduKvU0/Uf0vL6BPgFpGelcM6U&#10;8ixZ5oyZqwcwNT5EtvRjajhwIpCvFUR7svL6iGGzvyREVV66fYy+sNQQIarUKpq/YSz1m/4RLx2W&#10;NcCbArAcBvlpuHHZqc0NNj5tySvY0iyXX09cCs1MSImJF4pOqHi0z2mHMUUUkYvQhruIxlIErg9Z&#10;g6oOMHNKycwkO9++NNj9c7ZYYPaAwQ9+MGA47Tv9Y3bI7T3tA3b+xfKOZunJOBmFawN9pv2LlRrf&#10;UHtpeV3E3nNBdCBsrbTMFNBWdO7xydF098EVamqCnC2mCDhkQ/EJPbqE8vKz6XZsBJkaESX8+/wP&#10;BlAH12+EElY3/dqqizMRuzgJqLmm5oErBZap1Gp1rBhP/qQdyhRRpIR8H/hNgUot9OGbBtfm0dEg&#10;Kgty/d45WrNPLxfNWI0THTrMwS4f0X4xEB69FMxU8fB/iE+5z/vFJd/jlxAMxJD0rGSOzNA/j+mj&#10;IS0Vig1eSERzVDgvjpkCjsNQ5uBoLSuvTWCJZZpfTyYRRLSNfuSMgifR0/k9Gu35HY2a9410srFg&#10;nTX7kBkzA3hlYeP7C/u0nbi0jZasGs+h/ehDutq/xY7AiJjsO+1Dk7c8GRuIUgMxKgIyjJlOxZjw&#10;2WJDOXmZUHJSFCVHEamIxmEBxUEXSm1oTPBqykrOYPd/S8srA0QKJKQ+YAvQ6Wu7aPkOZ1Z6kL1a&#10;F4Jqyli6bTIzb8JR0xSJ7KoLRMVAgdMPtTcVwCE8IHQKRT+6YTSeJ0Oird2rdOxiCCXHaxR9yBiP&#10;b1lpdPTrzBbOnye9Qp3sXxdKWuWtT7gfpfl9IVfbnYdXKXCTOysLUAZl9Zo6NyVb344mrSwgmS6y&#10;48OaePjCZk77gqUZkPnBJ8difhN68DCS/TpCj/mS/bIO1NWh7i4d6wOcW+A9A5WCrNzUgTaMNChi&#10;DFMJaakd0hRR5LGIxpEWpA2xNgYQxgsxRieIFxQKjybapfZm4l2nvMPhpzrBrGhYiZxEYzy+o7t3&#10;LlBkdDiVlvnbnIGBA8uOra1qfrkCjpZgFm5i8Sw5+3XjWfu9mCv8LAry8qggP4+yctJo4YZxQin4&#10;nSZaa6zYt5wwYBmgWMwOGkIOSztKy6uDAdM/Jr9ldjTDeRSt3a+JqNEBy2mIxFm23YH6uP6To2n2&#10;h69l/pZxnj+x0q+TWzEX2Eqh27eF5QvUyeFNuhSpiYBC9Myh00Hi3Ynh8O14XjYuJDFMsCUVuaPw&#10;LLccW/zENehj0YYJfK5+s3+iJlVQsGob8B9yXz2U5m+woNV7ZpLVwhYchg7lMTrmOv+2SzcOC+Xo&#10;9zRoBsg3zcsZtyKYGTiIreqTl3aQlpsD5q0fQ/mapaoN4pEp/jiKPBbRKG7iRZY1HEMA4ZFQQJoI&#10;TVtWXl2A9O/whU2cxh/h454bx3L4t6yusQAeCQh4dqDU4Jpai0EUkp2XwdeGWdKoed9K9zd3QFmA&#10;LFyvybtkbDSf+BtaudOVbkafp5Fz/0dZ2an0KPkeBe1zZ6I48Kbo18fzmOLfnRUDfAd3CuTwiQ20&#10;MtiZHsRep50n/FhJAqNye1s5+eTUgO6UX5BLK3e5coiv/46pfJzI++EcGTgrcCD9bPuqdF8ZkCTW&#10;fdUAtpBAYOUM3DtDWrcy6OnyD3IN6M1pP/IKcrh9wtFWVrckujm+w6kyJvuWvbQ42b0dJcRF0+Zz&#10;e+n90X8S790YsvR+kmjTVAFSULyP4FHS0UuUBk3G9WBxLzOEcni8zvFUtbb+HV27c4bbIKxcsjqm&#10;jviUaFjfLgrF/S3tsKaIIg0aiAYxUjSMCPjByBpOddHF8S/ccVfFfF5ZwHoDJtzo+EgO88UsFMR9&#10;srqGAKxRTsu70fJtzrTv9Hr+nfOFcqVfB9dUm1almgC4fyAXIg8KJdb4z9liYRNKz0qiG/fPsf+W&#10;rE5lgDB9i0VNqa317zmhZ0pGAs33Hk03o86TWlVAdx9e5d93/uYh6f4A/MO2Hl/CijwIJK/eOk6X&#10;bx4hu1L8j+DLgqWnxNRYk3KiX7iZV6pp8pJfmOUZWZoxwOssr+Ck6tDnj0xyCb4WMA43mfAMLQqe&#10;wElvZQI/LOSdAyN5O7s/MrlebSj6SEWAQfzY5a2VVlJc/XvSonXjWQGWlZs7LBY25WelI1M0J4DR&#10;WoxhajGW/U87rCmiiMbvBlFTrQ0U/dB9yt84O++VOyc5pQEk/Pr+Gu8UYCqfIhQP362TaVbQELob&#10;d42WhTpQlylvcznIvSqaOkEfIPoDUd2+syvowf09bOZH0lAoMA5iNg+n4YysVP7dUQ8u0zjPH2jr&#10;CV9OK1AXTds66Ej8dNLH9QPaemQxbTm6mKn1ZftUB3CC3316ldHzdcE3Ze+5NTw7RDi0rI4Mraxf&#10;ZjZeWPKwLyTyfhj1cHmXjl/ayt+RXkC2r6kAvxepFqDgjJ77HV8zpLCokLpP/bt0n/IAUjokUAUz&#10;8U8Wv+Us/3n5OZwyAczmxvL/AzJz0thPQ1ZWHiBrD5gfy29l4LF+FK3c7cZWZ1k5AMU9JeMRK6sp&#10;GfFCUdzCChHSnNQWfxespVpx1g5riijSoEFurnqoWl2o8gmpWBqB8rBw03huZViOqopPg7GAfFCg&#10;dEcuGkTObDm0iGdxeFll9UsDliYgsAghokRWRx9wfLPybknIkwTlB8oQZrJOy7vSos0Tq6RgmSLA&#10;NG3r2/YJBQAWEdxzhMTHJkTxfQNpHlJ/HD6/8Yn9SwJ0AscvbZGW6QCp6mBVOTTkc7ms0KQOqA6w&#10;bDZk9hfs6yIrN3VAIUMb1uXwMgwasvUP79M+oUiGRx6gzo5vckQMkrHOWatJrVFV4J7jmpE6BeeR&#10;1SkLSAWCYAB9puK6iLaTXqOk1Iec3kaXP6wkdMpNeYJUOlB+wm7sp/vxN1ghlgmeC5ZNMQE4c203&#10;nbq6k45HbOM8YrLzlwb4n2GSLuQl7dCmSH0XtVrdWzSK/IPnN0gbTUWAARzOieI4DLfA/lXqRGoS&#10;cD5FHqqhs7/khI0VVcQai/3gaHnu6m5peUWBpIG452D1Rf4jWR1zgrVPK56Bl59+QTN7HzLrP3Qd&#10;2ZkXNOIODgPZnYcRlJ2TTjaL29BgoQBgYFOp8+lhfBTvB0I5yIGwdeQeNIS2nFhCSJtR8vjGwKh5&#10;37EVRlZWH4B3BIlmMWNHzihZHWMAljkHv868NDh+QRPKFO0DYeg7T5fvQ4QlxgKhTCNCSlZeUcwM&#10;Gsxt1H/7FP7e0vplCru+n9IzEoXSfusp4FrhpGwMgtSaAHzB2onJICYOkIioE+L5v8RW64oqN8YU&#10;KErgTkN+wJsxmiCNCzcP389X5c8Tz+kr7dCmiCLUUKVS3T97bQ/nUZI1dh2wtIJw1PGLmhSbLkHA&#10;h3X4BRvHmR2HBKKWECEBE/k2obDAWRQ+E+X5A4ArAtElcF6WlVcEfaZ9SPfjrtPVe2ek5eYGtJ1D&#10;5zfRoQtlW2RKA5YRkUus5HYozqbAD4S8PxBZWV0GlpPTMpP4t8MfR1anpmG75BdKy0rmUO+SZWgr&#10;F28fZcsBIp9KllcV4Tf28z0oyM/l/5UROIpHRV8im/nG8/8zJrAEPG/9aFbwYO3GvTVVEZPrXDGe&#10;/awd3BSp7yLaREO1Wh2BARtLJgAyh2NmopOiwsdmRdHGtdCEn4I/RPZSmCNgcern9i+2REFAwnc7&#10;9rLoKDsxozJ8iZDEzm0Zliiq7kODZbt9xwNM3sJVUSC09taDC3Tl7ilpubkDz2vl7mnSsrqKA+Hr&#10;+B3vwf41puEvZuXTit9LEEbqMxH3nvY+JabFUqZQJIYZkMuow+Q/07W7p4v7OkMI+lksxYCCA+lZ&#10;ZOetDQyd9R9KSo1la3J1JD9PE/1XUmD1W7VzGk1d0onfpcQkTR9raBEKjrt2aFNEkaqJaEcvi4Z0&#10;CA1qoldz6QtTVzB6/vccETPEAISElgs0kQlIDCcrN0fAbA3z8FUxENTFiJL4lBgk8JOW1TUgDBxL&#10;jCcidlLTCaa4tNKQhnv8jy0KsH5C8QAvj6H8BvUBCyucnssSTAZh0UDYfXWUoJS0eA5TR2qLmoDH&#10;isEUl3BHe3bDiew+lgpY3/TQCBj7GG0tf0d23j/TwbD1lJIax8vXuNcqoRyWvNfZOZnJpy/v0G18&#10;WTtMKaJI1UUoODE8w3N5V96AFRQDYbP7zwVRtyl/lZabM/pN/5hGz/uuXO4QcwT8TNrYmCddfWWx&#10;YPN4Hjj6T/+CfcMQ+VVRn7SaBkK6Z60ZSktDNRxGhgac4mMSmApMKhevHZDu57KiN1NS5FdhGcvc&#10;RXY/pNBTanRg5QbQU3Aaj9GgiRZNRzegZqM0aC7QYqTAiAbUSmCc23+LxCSkUKCVdnhSRJHqiVBw&#10;XAWKEC0lbcgKGGM9f6D4pPt0/HIoDyCxiVHUQ3SgoEFHagAsUwHwNZHtD7+mxkJB0i1nNbLQRJpo&#10;vjfk/Yzl+/T4vA35HPiMEHh8RgJUMDOnZSXSSI9vntrXfNGQ9oWt5WcFIkB5nboLRBkiwz+sE1fv&#10;nKLAPdP5XniHWHPbk+1TU8D5Q4768IA6cOZn0jrVRfepfyPk3ytNomIvS/criU6TX6fDZ9exs7Ho&#10;J7V7m65gCQm5/uBUXFHcjb3K/2W/v1RolZrSlJvGEuWmGZQbrYLTHIqNQEutctPf7t3C2Phb4hYX&#10;xoqf8aJ2eFJEkaqL0JTbqtXqrZH3TlG3KX+TN+QSwDIPckOBW2Ggu6ZzAikbQrV1dTCg6pPgIQKh&#10;qnwKS8S5Sm7D8WSOrCXBs1fJ9soAvwvU+CBu099u6d2S1h3woFV7ZlJP53/QjfvnORxz7rpRdPD8&#10;eo4OQNTQlajTNHvtMDp9dS8dj9jBIdVuq/px3QeJt8VxWnP4Jb5PWvxzMfcMwlinrxrAnyH7woKY&#10;dE1fIqPP0/IdLtpvmtlXwE5Xys7Noku3j5G1z898XACkbr7b7EXHHimUtB2c+gDpJ9KykuqUcgPr&#10;GpiINx/14ugRaR2hmILsDp/BUtzL9R9P1TEE0EYru9wHq4shyDPxDtovbU9ZGcmUvjKLgict4yUg&#10;nYJdW8BSqOfGcTR8rvGi2JDgFwzopUlFlRsZ8O4evRTCqUGgMNam5ORm0qmI7TRspqYtGxV6ykxJ&#10;lKbc6BSbYuVGa7Upqdy0Ht6A9p9cIYYidZHAeO3wpIgi1RehMc/Hy9K/HMIzsLIGH/Eu/o6OEgnu&#10;ukx5h78jjBPOu7pyJPObu07DdzF2wU9MEb/95HKmfJ+89BfmZZizboQYxPvxoI8oqOmB/bnuxVtH&#10;+fhQFJAbCB1KWORBjnpCWLLuHFEPr5D7miGcRRi8C50d/8LKBHJHQTE5cnFzcd3KAgMTQonB4WGs&#10;WWZtw35Zd+ZB6TrV/JfckG8nNy+bdpzyf0K5LokVu1w5KsdtZV86EL6BnJZ3YeUbSUQXb7FlgrOY&#10;hFu0Yrcr10eoPACm3jmiPR8U+/R0fZ9uRIdxNBJSeCCDNSL4EAKNfFKZ2ak0RiiUS7bacpu2XdKW&#10;l2M6OLzOOaPW7p/DBHOuK/vQ9Xtn+Tzhon3jPzI/V2XJZrAY5E5d3s5WhjuxV0Tb/VIoEfIkmrWF&#10;CYuaUmxSlNF9vNBvlCa5QimQ7aOgHOgpNPrQKTWlKTdN9ZQbgJekoNzoFByh3Exd9AtdjzwWFx19&#10;5TXtsKSIItWXgoKCL4XG/OiuUBTKD+FtyKykmHlhdohtyAs1SAz+UCig3CBDsn7WbyzdgCgOnXtH&#10;URemad3gg2NgOwYXcFtgiaaZ5W+EYvNr5mfo4fIeKzmDtFYiAHmHsKSCz9iOY6IOIqOwDdeDjNe4&#10;zm5TK2aRksFj3SiOQgjcv1xaXhcQHnmIHf4C98wgm8U/87OD9UBW11QBMsKMrBReimk/+c/SOvoA&#10;QRz+6+j8u2kVO92Ai3aHXE9oU1CsQWo42vP7J9oYLD66ZUjURVg9joc6undo8Kx/i22/50kB3ge0&#10;VTA/o45OWYaTKI7DSUR5+6fU0eEN5idBuQywTvmFOtKlW8cfLt/hxMkzITtPr+AlFLyHsv1MAVgq&#10;OxGxTVpmSCAvV1ki22f8wiasnOL5j13wI40QfRzYlzFJghW4i5afCW2ijVBAR877hgbM+IStrSBI&#10;BP+WjuBzxe5pzD3TV/R7aA9wOtZwzmhy6Gn6x4b8rJCaRNefmSQkCg3QSB8lFJsnLDd6S1L6y1Kt&#10;RjakViMa0r6j/hyqXqjK99AOSYooYjgRys04vPRT/LvJG3g9xJ6zgbzEISurS7Bd0oGdbxdtnkQD&#10;3BvRhoOreADo5vJfik9N4M/xqTGiI3+ssJoSoCj779QkxFy0Ziz1dqrbTvJQopAzC6kJQk/6Uf6j&#10;AopNuMOEfaA8WLbdUbpfbWOMUBBnrB5IQ+d8KS03JKD8lSWtrJ7ODQblBFZhKKAI+e4slBxYm3Ff&#10;R3l8y9GlWDoGezkUlxmrB7FFDoSBUFasvFtxpn0kcoVVEJO68QsakeuKPryM3VYoxlCUOzq8SUu3&#10;2bNvFNIngIHdfpmJZvnWKjIylFRsilFCuWFnYj3lZvLC1pSVlcbPISmpcNuQIftf/6Zrgxe0Q5Ei&#10;ihhWhHJjj8ZW35WbphOeI491lryefvLK9nJJEusDBsz4kjsiLHWYurK3cLPGL+lR/B1qbV23skFX&#10;BP3cPmLFZ+z8n6TltQVYxQ6Gr2c/NPityOoYEsh4XpYs2Vg9BuR6Bz2lpizlRma5Kanc5OflYOl0&#10;h3boUUQR44kYyF8Xys2li7eOJTed8OsiaeOuw8DSwBAxy8rNz6WsnAyyWfyLtF59xpBZX4n7U0DR&#10;jyKl5aYIVUE+5Wdn0aWoY9ohjahQrSbvYGuTImIzJLC8e+3eGZMmZgRT+pIttpxmAYEJ8KNDfqJl&#10;ITYGcaYGnJZ20j5xuaw/VH7KEQV60FNqKqLc6BQbhlBsihUcgR3HfZlxMD8//z/aIUgRRQwvKpVq&#10;LhratbtnZv84tkGUtGHXYXgHW3JiyOAjXtJyBRrAORbiG/p09Jqpo/+Mj4v9axBpN35BY8rKTWfH&#10;20K1im5GneMlCHVBAVvsxnho/GtKHsdc4ODXkdxW9WXHZFm5qQE+SfBPgl/etuO+4hkUUlzSvWol&#10;KkX0Z1miKDeVhJ5SU65yo1VwSlpvdGhr8RJduH4Q71+ugKt2KFJEEcOJaFjr1Gr1if5u/x76w7gG&#10;ammjruNA1AwGOctFdZutubqAP0JqVjodvlD16DNzQGfnN5kvBE6jsnJTxXD3Lyku8S47ZkIQ4Weu&#10;SSCxhGW/rNPjpeEqEkyWJScubZXuo0ACPYVGp9QUKzd6io1OueH/JZQbWG+esOCMakBtxj6fe+Ds&#10;ugDR/yIEPEE873e0Q5MiilRNxLv9K9Gg8gRiOzu8HS5t0PUIiFi4+eCSmL2/w1EPsjr1Ha1tXqFh&#10;i1xp7IIfpOV1CUgLkJ2VJi0zVeg4kGRl5ghELAUf8aFezlXnIIIFqDSB4gQrkWw/BXrQKjIysHID&#10;lFBu9K03xcqNHvStOFplp6jN+BfIx3tVhkqleqQdphRRpPIilJq50JYPndvt/cPYBonSRl0PgTBf&#10;yKbDC6Tl9Rnw5TgesY3zF9n5tqeYhNu06/RKamkAosTagsWiJnTh1hHKK8jlHFtB+9w5VBn5hkCQ&#10;KNunNoGlsuZWGmsMwvXxGT4qwMqdrtx2S+5jSsD1I6oN/jX4np2bydd88PwGOnNtN39G8l8oNsj2&#10;j4z1utDqqmDP2VWsxJQlKA/aPUO6f72HniIjQyMdtIrNE0qOUGJKojwlp5vdm0WiTRQVFBREa4cq&#10;RRSpuIj3GVabxVBufhzdIFDaqOsx0AGDUBAZs2XlCh5j89GlYqDaUcxZZE7o5foBPUy6Q/ceXqWO&#10;FeDGqXWIQSQjO4Xiku4yb8qRi8F0/9ENmhE4kMvxGQSBT+1nMmhIhy5spMyc1BonFrwde7lcJUcn&#10;cdHXmbeok/0btZ6qwiSgVWRkaKQPiYKjg0zJ0f+sQ1f7v7CLgBillBQMilRexPv7hkqlykBOIWlj&#10;NlOACM1iUWOatqov55aR1SkPg93/zZYJvGDzN1lI6yh4jEWbJ3KaCTBKy8pNHZ2c/kLj5v1Afaf9&#10;S1puKhg++ytKydDwDRWo8mnIbOPzxBgSLSxf4PB0ZIYuy9IHYlAoaXAwXrNvNoXd2MdMzsPmfkXz&#10;N45jnhxkegeTNJS7HSeXM+Hh5GUdaMKiJuQdbMXcMggOuH7v3BPH7uH8HqckqYrAB2vb0cXMWYPz&#10;6cgb6wW0iowMrNToIFFqpBBKjA76Cg/QZfJbRSpVQWFennqCdrhSRJGKi3hXfy0G7+kTFzY7Im3M&#10;JgZEuUzwasazvd1nNORyOtl8yItW7JrGn8EkfP1eOEU9jCCV6IxuiM4NERj6x0Kn5LvNjrJy0nkf&#10;0PRrWGkbUlvbV2nbCV/erlaraYSJ0dabGnBvZ613I48No6Tlpg44SOvaU2ZGirSOqeDwhY209fhi&#10;aZmpo4NQBtbsn8X3GQlnERElqwe0nvQyjdDmOIPC3MvlH9Rt6t+p8YRnmREa1lQ8t5ZWL7IChLpY&#10;kgNL8M/i/QWlQxend2jAzM+EIiT3DQPj8B3RR1RVVux0NutIukpDq8iUC6G4AKzAiO9PKTUVgVBw&#10;lgRPYiub6IMPTF3W9X3tsKWIIuVLVha9kZ+nzjRFnwIdloZOZhM8Zm0+wRPp2KVtZOdbOUdfZOye&#10;v2k8Xb17Wsx28ygqNoKyczPYYbjrlL+JjvIVVnbOXt/PESZ4oQB8zs3P4o4MOYFkx67vABsr7tWe&#10;c6upSRUTotY2wBB74dZhaZkpocPkP3Nb9Fg3Ulpu6ujh/C7ZL+1AvbUpL2oC4+b/xMt3MoFV9sb9&#10;c5wXrKKCJfxD59bXO/4vRkklpgIoVm70P1cAOuUI/5uOe4YOha2DkoNIqina4UsRRcoW8bIuiI6/&#10;HS1tzLUEB592bH1BR9jL5WNqM+lVab2qADO/phOf59mdrLwk2k3+A7W1k2eUru/42eYVwpIm8jjJ&#10;ys0F0wJ78cBl5dVCWm4KgEIDJVKXc01Wx9QBQSJSWZmh4RrQi9Izk/ichhIsp+04tZw/I90FkqIC&#10;g2Z8SnPWDuPPUPaRe0pXNtj9c5q9dih/RsoGLGXpykAWKrt2k4JWSXnic1Whp7CU/F68vQTmrxvN&#10;juUqlequUGxsxTvwunboUkSRskU0mPGYjVQl87AxMDWgB3fi4ZHHqaW14shrqsCygFeIJTn5d5eW&#10;mxN6u/6TlmyeRC6+ppduxHlFT34fTl/dJS03FzxKvk+pYpAaJAZ7WXlVgOWoIxc20/WoU7Rqjxtn&#10;tJ8VNIT9eQwtyCulf24k87X0bkGuK3uzUzfySvV0fvf2TxbPgCOsqLnlbwBWRBtPeL4Qn7EPlr7x&#10;OSLqBB9X/5gmD31FxViAUqP97Bdip8LYJBAqbpXiWKxI5SU9XW2JFw0hmLUdGTR63nc0a80Q6mj/&#10;hrRcQe0DHfaRS8GUkplQrUzrpgL4XsQl3zOpNAWj3P9LSWkP6djlukEwN3lpB15ezsrKoq3Hl3A2&#10;9tATS2mSTxtp/fKAqLz4pPvotiol4C1CuH9FZUYAklgaPlLqctRxPr6szGQBpaPkdyOj+cTfUGZG&#10;UoGYhKu0w5UiilRO9uwpeunWLXLGCxeTcLPCyzaGBpx5MVPddmKZGER/Ja2joHYRcecEPUyMkpaZ&#10;Gga6f8ZRM1gqGO35vcB3vDSA//g+ZPYXvPS4P2wNXbl1nNrb134ouHeINScltVjYuM45rIKTZ8DM&#10;T9jh19qnFZ28soPGLWhEDr4dKsyiDAf2RKH4VUZSMxLKzUDeSPQ3SI4LhX3wrC+Meu+He/yvEHm0&#10;ZGUmDYkCYgxwCpRCNfxszgpYiUf4d+1QpYgiVRPRiH5fWFh4CURmhsqC3XXqX+mqmBUjdBOKy8Ok&#10;u3T66k5qMvHpzmPZdgeuM2ftiKfKDIV5G0aLWeMyGjXvWzGjbE/rD87jHEMV7VzrM6AsuK8ZSocv&#10;mnbqBUTWYECDM+mEhU2pu/PfacbqAbRitysNm/Nf2nJsMQXtdedlDCg4W44vqfWoOCSRjE64xWHK&#10;5pILyhDAhGbl7mkc2djF6W1pHR2cl3dnR/+KyoPE29TPzfTC+83WcgPofzYGtOf72foVHguEcgOP&#10;71e1Q5QiilRdsrMLp6dkxItB4KvHDbsSaDbxObISs7Lo+EiOSoJY+7SmllYvi5nbS6ITf43ZRhG9&#10;BEFE0p2Y+9TX7SPKys0UszosjRmPNAvKzfIdU/gz8gZBudl9dhX1nqZJzgflK2CnC39ef9CD/2O2&#10;j4ga3WxuxuqBNGFRU3Ys3H7Kj7fBOoDr3h++lr9P8e9Gkxa3ER32Xzj0desJX2pm9Rv2P9gbFsSz&#10;2JEe35BzQA+uj1B3vMz4bIrQ5d4ydcUGcBL3ntmG74VRN6d3pHVMBTYLWlJOXiaT2tn5tqO1B+ZQ&#10;yFEfsvKunoPz4Yub2GoFxa5lFXMy1TRSMxMoMztVWrbhoKd4P0pPowDZdGg+h3dDQTQFK1xp8Aq2&#10;opBjPtIyk0Ypioi0rDLQ7a9/PC2svFvS6Ru7+mmHJ0UUqboITXlkUmJh8uHDagt0GGkZSU75+fmp&#10;3HsIgbkQgzBktZj9bjuxlD/rxNK7DVP0Y7CGqVfWYPWh4ZeRlxkD1kLhmLayL39ubvkirdzlSqEn&#10;/GjBJgvmvYGvA/7fj7/BNPy6/VpavUT7w9bRrZhLQnlryQRqbSa9wlaA9Oxk6jIFs86GxceAlz86&#10;6s5Ob1F6VjLtPrOSrWHRjyL5/oTfOEgLN0+g0fO+5/2XbLUT+yQVn8+UsCzUgWnwR83TcI+YA+Ab&#10;5LKiNyvpCamxrECcuLxdWre28CDhFhWo8/mz7j2Y4t+VZq8dxqHTsQlRYrC+QlGxl1mxbGPzO9Fu&#10;9vN71XjCMxSwy5n5mvILQHFwmWkOQo55i7YbSU5+XZhZF0twU/2708zAQWTp1YK3ua3qx59hsbJf&#10;2rHY32jxVhtKTovjz7h3q3a7kf9OZ+rk+Ka41tvi+Jf4epC/Kin9kVAg/sTHw2SlicWzbCkDtUSj&#10;8c+Q58ax/B70mfYhH+/UlZ38m7DcvD983RPcU4lpsUzTgImAbttjNCxOz1Ca5OZlV6ivMRV0tHtL&#10;FRV9ka8d/YRpM0pXECWVE32lpeTnktDfTw/w04IUFBT8oB2eFFGk6hIbq+oAL3V0bLIGp6B+4cfx&#10;z9Lu8ONsbWo03rz9oEAAl5mVwso5LIvIISarZ2yAgC4vP5du3A97qgwsu9NXDeDPA2d+Rlm56WwB&#10;xXcoN9funmUFOjsng8YvbMTb560fQzn5WWz9+cXuj7zNVSgnufk5dObaHv4OBeT45a3MvI1JCbZd&#10;F+fH8VFn15kVvA3IzE5jC2dnx78w+zTuGyxBsE5C0UEZ6h0MX8+/4+D59ezkizxjuDYwBCM8uu/0&#10;j2jm6sFs4YTl9tKtY6yIgD5gwIxP+Rh+2534efRwea/4/DrAslreMhSsoiX3MwdsPryQr79pfSEC&#10;lCk0pSg2SGBcJJR5lUqVqh2WFFHEMCI6my+EgpMNK03gnum8hCJrhArqFjD7tvfryoPNgk3jOZEh&#10;2gB8QWT1zRX9pn9M4TcOGFW5geWore3vWRkY4vYpJSQ+ju6B9QNpAGT71UeAhTgh9QEnKoWlDe0v&#10;5IiX9m7JBZYsLA/LjmcOgOXq2KUtvAwO6xZ+c0F+Hrku78FKpMYHsGat2qaCpJTYIqHYxGmHI0UU&#10;MbyIBtaxoKBgrehI4rR9Ct2MOc/r+N2d39X6mcgbqALzA6LkLkUdp/jUGGl5XUAzMWhgILkdc5F+&#10;tjGc424LyxfZEgNJFAO1rU9H/o7Q55LpPxSUDbeVffk+liVjPX+U7mvuaG3zO9p5OgBsvKqsjNR8&#10;0cfWO0ZkiHhHbbXDkCKK1JRQwzNn6A2h8BxUqQpvpmenPjx349AjlbqArTwIo4Q/gKzRKqh9jJ3/&#10;I/PUHL0UQi1t/kp93T6kbs5/Y58FDPYXbx2l2KTSTf3wLfIOsWKn7JqI6oEirXPwNgQGzvyUTu7b&#10;Sd2m/FVaXlXAVwZKE5ZSZOUKKobVe2fyfayIwM9o5Nz/SY9jroDFb3bQEFq+fQrn1JLVMSfAOhp8&#10;1Ivz9KUkxzLtwlS/rszm3NXp7Sd8Ln+xfU1MCtpQyKFFBfvPrR2iHXAUUaS2pei3or/pJpSeraIh&#10;FyBLNNbkYZbXb+wKag8/jnuWdp3bT3PWjeDoMOvFrenwxQ0UfusADXT/hJLSNQa68iw3yMx8IHwd&#10;WSxsSvtEZ4VtcEC18m5FQ4Rye0A8d0S/gb11ipbFGPwtCPtFFBl4TuD30X/6x7TnbCB1cnqLExzO&#10;WTuc4pLvk9PyrmxBQvg2eEfg9zEjcCBNFfuCjRZO2bpOsatQUhDxNnzOf5kcDtmkV+6axj4mcKSF&#10;yb/ZxOfp5BU4EzekdQfm8uCJSDXd7zEEEOUHKw2OfT7yoLSOgoqjp+s/6Nq9M9weyxIwFevvByvZ&#10;qt3TuY3CcRrb2ol22EscD5+xxI7JF5a/dE7IaCsWC5sUR0PiPzJ/oy6ITdvZvcaKPBQPtDukZHEO&#10;6MkDN8r0OXEmejUrTtmC4+I/zsPnFfsjqADHGOT+WbEztm5foJfrBxSfEk037pyhQTM/e6LMHBGy&#10;bz6HuDV6udn8vzXweiM8vOijY8dUHpmZhVvy8gpPqNWFBaqCQiooUGOp8YhaXTTs3/8u+pN2UFFE&#10;EVMU+pVorIsFHiSLQRN+DrLGr6BmgE707PXdhDD/6lgXoGwE7Z/NkTqIfBnl8S0F7ZvNjrAoGzpH&#10;kzNneuAA7sQRQo7ZOMjasB2DD+gCELWGcig/MMVjkED54q22TNMPaxIUMAw64CFy8OvEx4ECA+fV&#10;NeIa1h3wYMVl5uqBzJWC/ZBKBIMJIrxQtnCTBS0Rx/TZMonaT/4TE8BFx90o/j2GAq4rNvEOqVT5&#10;YqbqLa2joHLAcwa1QmmSmSUPG0cqhlNXd/BnKOG67Yi6WrjZQhvZqOGbAc8RQvDxHYov/usoIHSA&#10;IgLSR0SYrROKNLYh9QKinKA0X7h5mEDKZ+fb/on9rgvlDIo5kvTee3Sd5opJBbZDedHV0Z2zJCbM&#10;b0yOvh1Feyqgw+fW1zp7fFVx/speWG0KtYOCIorUJSn6XWycat7+8C0qc4+2MWfAghGwx4f6upu/&#10;qbuqAD3Bil2u0rLqAuH+mw4vkJYpqBoQOl6WzFozWLpfScBiApJEfIZFByHnCGPXr6NTeEr7XlFU&#10;dOJQmYS8A6Zpos6yslJoyxFvai6Udlk9U4SYkBTeexCRVlRU9HxcXNxL2kFBEUXqhqhURZ3QGXWw&#10;V5aoagsLNoLFnCj4mJe0vCwgcaDfDicaXsssvtUFJC3LsFxCll4aEj5ElsnKFVQda/bN4mcmk6S0&#10;uHrnqH0wbD0SSRbNCRoqLTdFXI06l5OfXzhNOxQookjdEaGx/0+8kFdPRITu/HFcg3rn+W9KQHjp&#10;jlP+zB0Ch+KK5O9ad3AuwX+qpMCB/NaDi3TowgZma25cS3wd8HtwFcpXaUCeJpslbWkAOzC+Q+1t&#10;/0iOPu0r7M8AX6K83Cz2pcGS06ZDC/gYWEob4vopbTnmU2U2bwWlAz5MZQkYzmGRke1b14BEwvZu&#10;7WiqX48itGFZncrg8q2jnD390q1jhRO9WhTuPrOCpq3sU/zOYAm7n9tH/NluyS/Uz/XD4jKwtfdx&#10;03x3WtqJnYB1ZUhhAp87fF4cMon5mdRq9Snx7vxBOxwoooh5imjEL23YsOEZ7dcGQqnxEFBdvXtB&#10;1XTi8w8V5cY0ACdcmMVBZHfx1hFpHURqgGG2sgKK/Ecp9yk88iAt3WbPfhOy4xsCW48t0Z616gIl&#10;Dfdh94kA6uvyzyeOf+xiCBPpWZfIXu3g15n9NXB/tp/0o0b1ZJCtSSwNtdc+IblMLuHfYsqAr9fx&#10;8yEE30M731/YTwefgTlrRxQlpz/iz8PmfMltGp9vRl8scgnoo0Yby83L4t/c1/WfFLB9KvueIeoP&#10;bROf2RfN+T3y3zGVnah1zvawuOJYiamx/H3rUR8mekxJSywa4PZpEUj02ti+ljpi7v8wAch0Dxry&#10;wNm/V05zyxeK+kz7sMjJv7vKenGb/I6T/wxiyUTngN5Z7e1fV/Vx/UDtuqpXhs3in/NaWf+2aObq&#10;gUluQQOScP0jPP5HZ67t4ustKCjcJP4VjweKKGL2olKpmgulJhOzA1uh+eu/6ApMB3CuhEUCIbWO&#10;y7sUb5/ISy2aDtVQAqUHJG0411kta25V0cP578y0ayy5fPkAk8TtO7eGU2XIrkGB8YDB+fAFjIvl&#10;C5yEoYTKjmMq2KRlI25l+dsi8duK0KYQPQU0svhVUbOJz4ltmAQ0ZGsUtuO7LspKTEaKxnh+r4Lf&#10;0Oh53xeN9vhe3dbuj4W9p39UOMbzh6Kx83+gFhNfLOrt+s+iGasH8bubma1h4u7s8GYeH1soMojq&#10;0p7zqWs0FHSM0+L9AQtjQ+2QoIgi5ieiIT8vGvFftZ+HikZdgMZt6d2SfiyFXluBaQGRSp0c33oi&#10;b1hNiaYjVFNqZiKtP+RZaserC8O9FXOxRq8R50KeMSxrya5LgeHBZJK3NZmzKyN4VnDs9gu1lx63&#10;tnAv7hqN9vypUFZmPDSscSt5S+uXii7eOqIWY0AwDw6KKGLOIvqUZ0RjXq7pXp6U1KxUGuHxk/RF&#10;UGA6QBQboojKEwwesv3BS3Pt7mkuN5Ticfa6xrozyvNb7ZbyBWGzJa9NBqQ+iE26U6XrRTLU9nUh&#10;0aEZwWuzZYWeFcq3n1wqPUZNAZaRQ+c38PUg2eyAmZ/AilE0baWGc6cuY/GWScgHpdYODYooYp5y&#10;IZV+n5Zb6MFvcQUELzwS/8leCgWGB5wCQaI3eWkHiihlFgxiPV3m3fLkzLXd1LIE4Vh56D3tn+x7&#10;A24ddPSVVSQqKnB4Pn1tl/QaKgp0zFk5adojVlwmeDUjkLHJjqnAcJgZNJhU6nztXZcLlkRk+9Yk&#10;4Mt2J+4Kt/V8VR4VpodTXl6OasisL9S6OiARbG71An8Gfw3C0utC32i9+Of8sGv7p2iHCEUUMS8R&#10;L+0nYiZyD46Yq/bOFp17c2a2rczA5blhDEe5yF4QBRVDe/s/U0+XfzDT7pGLwWxRMIYgo/PSbZOl&#10;11BVdHL8C3luHEs3osOFclW9675y5yS1s604Z0hFME+0z0fJjxNdVkQWBk+QHsvQgN8EmJ5lZYZA&#10;W7tXqf+Mj0uFMf01ZMByZNDe0kPC9QWZyE0tggqEfTpBzjEweiekxjCaW75AJ65s5+zsEA2Ltvw4&#10;5oC0zMTCmISb8dqhQhFFzEOE8vKWSqVipcYn2E7auOeuH8mcHxWV/PwcpitXEnA+BqwtiDoY7fkd&#10;jV/YiEJPLKW7cVeN6kBbUtSFKi2za81YJEBtf/zyticGgvIE1qB+YrCVHc+QGDnvW3qQcEt71tIF&#10;yv3UgB7SYxgaJSUu6Q4z3Y5b8BMNdP/siXQAZQH3He3s6p3THDVWEUnNSKDuU/8mPR6AJc5dp1c+&#10;lRahKkCqglNXNZE3pQmigRCa30QoNWNdPqfMrGTKyc0k2yVtpcesaeD+Qvx3TJGW69B35mc0dlFT&#10;aZm5wMq7Jf9WtVo9SDtsKKKIaYvouH+HRotZfEU6TtQJ2ufODb2igjwysmON9PgfJyU8d31vpaxD&#10;qIuoAWCRmFXjGPANMTQnSb/pH/FxcXwA4ZdX7pwqPjcAxaRAlc/LJ5X5DcYUzBJvPbik/aaR5IxH&#10;nFhT9jtrEnvPrab07GTtVT0pj5Lv1Qp5m8f60dorkAssPb1dP5Dua2hsEwpvRUUMNJQmBnyPdSO5&#10;fWJ/RBhVpx1i35j4m9y20a51cjPmPE9UJno15+/X7p3llBwlr78iQALe8q4x4ubRJ/dDAIMAHM9H&#10;zv2a6yBCb+T876jxhNpjRw8+4sXRd2VZ3OZvGsfX67F+FDtUy+qYOhqN+1XhxoOeHFAi0F/8HCVa&#10;ShHTlZMni16AQ9yFW4cJCQ9ljbosdHL6m5h97Sx3Zgiuh+v3z2q/mY7AEgXnVv+dzhQVG6HdarqC&#10;wSYtM5GCjy6hVXums8+N/vNoOuEFXtLS3zbVvycrXtfFYAQOHP2y2gRo8oP2zaJcMUCp1SrOJyWr&#10;Z2y4Bw3W3t3SpSKEiIbC4q022rOanviEWLHVJuzGPu0WoodJd2jo7C+lv0UG5BMrT9bunyPdtyS6&#10;TXublu+fxMoF/MtqY9nKd9tkoaynUGR0eKkWrT7T/skRi7BkgzsJNBoF6nzOayWrb8oY7/mjOiU9&#10;PhfPSSg5P2uHEkUUMS0RncIcKDeyRlwZoFMpbyamSMUEpHMbDi3gJJPTVvalJhMMQ5QHsrrNRxZR&#10;Vm4G2Sz+WVqnvgGJN8uSmzEXeHlHtq+x4LS8i1HeJRwT6SnO3dpH689OI//jFlVyskYCU/c1Q566&#10;xuhHN4Ti0lj6m3RA0tGyJCc7nSYuqMTyzbgGNM7zR5q7ZkStOhyDbgETD/iZycpLAlw4UOZxD0OO&#10;+jyVPdwcMGzu1/nLQx1V2bkZCA9/JH7L99phRRFFalfu3qXfZGYWhuTl5xqAM6GhwTphxEWGAABo&#10;RElEQVTkjOw0tqR4bhzDifACdrnSsUtb6PjlHU+Yyc1F8gvyKCr2Kv+GZdun8O8a4/kT9ZteO9wq&#10;o+f9yNfltqqvtLy+YO66kczBU5ZUJgGiodDJ8U269+ia9goMI2iDsnPBBwzLTYYUsO5iKbfkuY5f&#10;3qqtIZe8vOxKWxaRWRsSemKZtLwmEXk/7OaDhNvFUVMVAdIdoK+z9G5Ol24fY0WnqaXxWL+NBfiD&#10;wXIllJzN4nE8px1iFFGkdgRLUjk5haHoHGQNtmpoSJ2d3ua1ZdCClyUg8logZs7IDVSd5RI4Jnad&#10;8g71cv2A7Ja2J99t9hS4dwYdu1y2s2JZcv7mYfINtSfXlX24o+7u/B6fo20diAJDWOqq3dOZSl1W&#10;Xl9Qnpy5vlu6n7EBn5KIOye1V1F9waRjin836bl0QNsGMNi2tHmeVoc5aveuusCvav6m8ewEjUSY&#10;ZcnpKzv5PZZdW3no6fwu3b57XpM/aWlXqRUElpLB7p8/tb2ygC/SuRv76NSV7eSxYRStO+5GoecX&#10;FOkoF/y2O0r3qwigaHqFWNHwOf9LT0yLpd1nA2nlbjeasLAp+zn1cHlPup+pYMMBjwKh3KiFjNIO&#10;MYooUnsiGqMrlqXW7DOev0Ozic9Ta5vfU5MJCtW9KQBr/7CA1XfLDQZyROOUJdHxN2qF1mDWmiHa&#10;K6i+RMacr1J008rd07RHMK4E7nIT56t+5F4ny9/TztMBrMxl52awH+DJmxvp6oOj7HidlZ3Jvjlt&#10;bF6R7l8R9HJ5X61SqSLFOSbMWTecgzCS0x8VYTKFZKuyfaoCJMFFokqLRU342Y2Z/xNdu3eOnbiR&#10;y0q2T20AS5ShJ5fRoQsbmTJE3F9wP3ypHV4UUaR2JT8////QycC/QNaAFdQtwD8gJuEWh1vLyusb&#10;1h8om6ty/IJG0v0MjSXbbPl8GIDLU7rKElhKwJxbXeda5DqCBcFYAgUbGaZl5zYGpvp3Y8Vn52n/&#10;CofTl8S9h1crzJRtaGD5EIEf1VHODIUz1/cIBTKryH/7lOABMz9NHzr3fydnrR/5oXZIUUQR05Ho&#10;6KIXxOzmCDpWvERtbRUSvrqKltYvcug9ZOKiZtI69QkIzb1dImy+pMj2MzR02aGrIicjtlMHe8On&#10;jeg65W2h4MRRdk669kyGEdAn1MYgDYvI8Utbyf+QJbkG9KC7D69Q+I391KaCTuOq/Nyi7JwMaZmx&#10;AYqEdg6vq7FsKSuvSWD5HxFfYrxYLR7nr7TDiCKKmLao1UVjRKOdlZGVQl2c3pE2bgXmj52nAnkm&#10;O1DM8mXl9QlLtmqsJqWJbqlDFvI8Yu7/KCMrme48jGB/s5LlFQEGrOrIgfC10uMaCnZL22nPVH25&#10;cveU9Bw1ByRovcDXMnred8zKDJJEnTiv6Einb4aQ9xbrJ/YLPenHVrUFm8Y/sb2mcPrqLkrNTKD+&#10;JpLkFW02NunuzYKCgvXaoUMRRcxDMjPVltm5mRkhR5YUIkeKrIErMG9k5qTyur6srC6hlfVLHNKN&#10;vD9wLi25LNHD+e/aoa36svvsKtpx2r9SgPJUFUG0V1ZOuhisz7NDqv5vMjRAI1BRUasRHVwYJMDh&#10;aDsO+FC3KX+l1QGW0mObGkYKhRX+NPAl0W1bvsOZPNaPpL5u/3qibk1h6Oz/8L2duWaQtLw2MMbz&#10;x6L0rJQi8ZxPaYcNRRQxH0lOVg8Xjbfo4PkNnC9F1sgVmCcgVj4tpWV1BQs2TeDfmZj2kFbtmUlb&#10;jvsy8dzGQ/Op+9R3uQziv2MqnYjYpv1mOnL1zikmZoTzJtiLLb1aSH+nsdFr2vsUn1J+Tq7svAxK&#10;y07iz3HJ96nF+GfpYPg6+mVSzfIFVRvjGtCuXfOot+t7NN6rET1MiaL41Bh53RqCWuiKvqGTOShA&#10;Vl4b2HcuCMpsgUql6qAdMhRRxHxEzCzBZHxAoBDm0aqwGSswPSDEtDa4XIwN+Fb0nvYBp1XIK8il&#10;iDsnKmTZaDbxOQ6JBgXA+kOeFJsYVWWriqFkrOf30mutDWw9vkR7VRqBw/GlqGN8v7Hcg6UKB79O&#10;fM+OX3ts9TBnoE1cvnOSuYJmrO7/RBmymet/NzaQ22vpNnsKOeKVvz9sLeXkZZOTX1fwlBmAq6xq&#10;gHKjlW7a4UIRRcxThJZ+GJaciKgT1N25arllFJgG4NhpypYbDJpIMRGw04WmLO/K/gZggYUgZcPK&#10;3a5P5epJSn3Iy20nIkJpz9lA6uX6/hPlVQGcOUGwduj8BmaQRjQTfC/uPLzC12IsiU28Lb2e2gLS&#10;UMjCyicta0GpOQ/JfWNv2nRoPi0KNo/lp4qgm+Nf6Pz1vexzZYiQdUMBPFVQIs9d3w/iwFpVbnAd&#10;YlxQlBtFzF+6baBnAnZOo6OXttL5m4e4I0aepllrhoqObSKTT4EHYvbaYaViakB3jpgAgR+c+mQv&#10;jgLjYn/YOopNuiMtq23ACrBilyu3IyRohNVg8ZZJ3MbgM4NQZ2uf1jR87tdsrsfgE/UwghJSH0iP&#10;ZywgnDn4mLe0rC6gj9uH5BzQkyYv60ADZv4fv7uj5n3LySqHzPmcHiTcpIzsZBo481Pp/nUBGLw3&#10;HPKUltUG5q0fxbm0qkp8aEggaWtSetz5rWdW/J92eFBEEfMX8dL/QeCrwsLC/cDCzRP2T1nebb/H&#10;+pH7l4ZO3X/h5sn98cnRXJavzt//IOFukdDwb6gKC+clZTycsuNUgHO+uvAg1mxh4taYt+UvkQLD&#10;A7T1u06vkJbVNuZtGMNcKHa+v0jLSwIKD8LcZWXGQCOBexEz2PG0o+Mb0jqmgI4Or4tnHEDHLm0W&#10;A/R8aR19wNIFJ/PlOxw46/ajlGjy3DCWFgaNpVGT/03z147jgRUS9eAi/WxTti/N3HUjxLGcaNic&#10;Lzlp5pBZX/CkBgoSlFZY5nq6/IPL8B3nh49Ru8l/YEUKZIs4Dij+R3t+z5MhOIdDmcISIsqQrdwr&#10;2JKz+CPz/eSl7Z+4hurA0rslrdw1jbmDZOW1AR3/EH4z7omsTk1B63NTpFKpumqHBUUUqX8ilBzP&#10;zMzMP2u/PpZuDZ4ZPPu7fFHOySJlL5ECw+OONhO6rMwUMMmnzVMhuaaCcfN/4uzYYzy/k5bXNnq4&#10;vEsnI7bxLN9z41gxcXiefrH/A6cO0JeT91ZTWk4Cfz5/8yDNXjOMl+CQ1620Jb31BzXEh0NmlJ/V&#10;eowYfEfO+4aVESgfw+Z8xcuLsLwhFQisvP2nf0zNxPX1nvYhDZjxCY2e9z1HVyGdAZSZJhOeIZsl&#10;P4u+oZ84xsfM3osUL5Zezdly0H3q3zkJam/XD9i6NGP1QOm1VAaWHj8V+1uBB6mPuDZZvdpBQ74f&#10;sJKPmfdj0STvNsWOYY9S7tdoH+ro1xnKzV1xrz7Q9uaKKKKIvmRlZb0pXpJM0KbLXiIFhkdnx7fI&#10;Z8skaZkpALNSyNoDc6XltQndAD9+Yc0wGOsDVqoDYUFUWFRICakxNHlxy+Kl3XELfqQhs/5N2477&#10;0ordLk/tq4/m1pVP0jjZtz3/bie/p5Nj1hWMnvsNBWyfSnPWDuOoKVkdUwUsXp0d/8JtI78gl5dz&#10;ZfUMhRmrBuuyzyo+N4ooIhNFuTEukFBwzYHZdOTiZvLb4cTb4KcCKVnXVAC/m8MXNvHSz7A5/5XW&#10;qS2sPziP7x2WS2TlxgTytE1Y1JStInDwhQXkctRxtjRk5aaT84qe1U6/UBJYKrpx/xwvSWFpSVbH&#10;3NHC8gU6cnYt3X90g58tkldWNVWDKQDLdR3EcwP5H9pGwG4XdXMD++msP+jJ90qIotwooohMdMpN&#10;vipP+hIpqBrQOR+9FEI5eVm0fMdUzi0lq2eqaDrxOY5W6jH179Ly2gAG+pT0OKF0pUjLjQ1kqsdg&#10;Bd6VKf7dpXUMjQEzP2XFhqPUdk2T1jFHjJ73LY/M4Bu8dOMQtRSDfw/ndzkyTFbfnAH/pUfJ90Tb&#10;KWSup+FzvpbWqwzCIw+CuTm1oKDgJ21XrogiiuhLdnb2W0K5yT11ZZ/0JVJQNWC5Av4TzjWYpNDQ&#10;QJZsmNllZbWBbceXUdj1nbU6AII1vIfze9RlytvksW4ED9Ag0Bs+579kYcScYVA2u4vBHxZWLHvU&#10;dHSaoYHfA7+eyb4dpOV1EWDpBlv3mWu7WUm++/BqUVenv6pkdcsCIujUoh0cuxx6QNuNF4tojs+K&#10;/nxkfn7+J9pNiihSPwXKjUqtKhg253/SF0lB1ZCakUh3Hl6VlpkLMACBtAy8PLLymgQcWiFeIabH&#10;5QJFtpPjm0IZHMzKBwSD18ojdvwZgqzWA2dowrabjn6GmoypuoIG5S4+JZoKhJIzfM5X0jrmgIPn&#10;11OuaFuI3NLfjja399xqjvjC97iku8wLBaUOFASR98NpzPwfaePh+WS/rDPNXT+Sl4LgmI36jn5d&#10;aMepAP586fbR4uMu2+5Ie8+uJs8NY2iqfw8K2OVK4xc05uNAOV281Yau3DnBVrlNRxbyda0/MI+j&#10;wIbP/S8vCzos68jPmv2CxDHBAwWn581HvXmpEooL8p5FJ9ykBZstis/9NBpSa5vfifOd5PZx6MIm&#10;ajbxeUm9p4GcXMcjtpG2C1dEkboj4l14RqVS3dHxjKRlJVE3MZvEDBKdK0y9+QV5oObOF1r8MdHR&#10;/lbgJbHfU5lkbZb2vq0uVElfIgVVw82Yi/wsBs/6XFpuTgja586DyoSFTaXlNQH4LZ29vofSRTsf&#10;MP0jaR1ThpcY5PLycznEG0rPzehw6qQNta4O4P+D9z/48CJpuamjnc3veWA/fXXnE9sPCKXnwq0j&#10;dOrKTmYHvhd3jbmV4AOGCK8b0WHksqI3HbkYzNtX7XLj/Vbt0fwP3DOd99t+wo8j66xEnU2HF9KS&#10;rXYc0RUp9p/i300oPsf4Hjos68Q5pNyFcnpXnMtCtPXzkYdo2qq+zPlku6QdjVvYmMZ6/kAzAgcK&#10;5eYN8hXHQjSXc0APZuEO3DODI832nAmkUR7fUmLKA/LcOOaJ31UWBs36N6VnJzN3FIgCZXV0QBsS&#10;GKTtwhVRpO5IYWHhOvhyWHq3kjZ+ffSY+h7FJNyiB4m3WfHRvhjcqeD/7dhr1Mv1Y+m+CioPK+8W&#10;7KsiKzNXYADFYFMb6T86O70llII8KlDlFQ9e5oxLtzTkmxMWNecw7J4u71F7+z9J61YEWCJLyXjE&#10;mbOjH92U1jFVQFFBH+QdYiUtr08AFxLuRfep5bPP2wtlLD8/J1TU/1w0pd9ohwVFFDFvEQ36T6Ij&#10;O2eqDLf1HQmpsWxqlpWZI1pP+h3PJk9d3VErzKzITwVLR0vrupE8FgrilmNLyGl5F6HgNGMHU1ha&#10;wR8jq182GnK2bAh8ozCJkdczTdgtbsvX7lXPlRvwD0Eu6i2hlYcmFs/cunEvrKhAlc8zVTEmXBdj&#10;Qwvx8RmBpyz0iihi8iIa8XGs3/80vmLrswpqBljzz83PorDI/eLz03mAzBFgrj5+eRsvB0DJkdWp&#10;CRy9FEzxqdHSMnPGAM936eiNtTxjR84sWZ2yAGUTYeJX7p6SlpsyGlk0pEPhG9gi52LGTveGQujJ&#10;ZZSXn82swyPnflPhnFXod6Ys70aR0eeh41BOZlFP7VChiCLmIaID/K9QbBKwTixr5ApqD1hegPPh&#10;it3T2NlQVsccgeWSpPQ4DmmXldcU4OOwZv9smrGqL7WvQJZxc8FIj//xgDR7e2dpeXkA3cChCxsp&#10;Mfk+DZn1H942YPrHNGFBE/IJtiKvTROYPVjzeSL1cXmfFm+yojU73dh5tcnE2uOSgWNuQkoMpaTH&#10;cxSYrE59AZyQM7PTMuIz44JPXtmuHuz+OZJySuvqY/a6UQUpWYmJp67vjAjYN6exdqhQRBHzENH3&#10;PSe0+dH3464dt15csXw/CmoWM4OG8CDVweF1abk5Y+FmC9pzLpB6T/untLym0GXKO3yPNxyaJy03&#10;R/iFOrLV5sD15UycKKtTESBiRyfIfwQn8IEzPqGeU/7OoesjXD6hQTM/o7a2r9LAmZ+Q/44pfN7T&#10;kVvId5sd7Tm1gqYs7SQ9tjGw7fhSKiospFuTx0rL6wv6z/iYpq/rQWFxW2jJVluOTpTV0wH+WZuP&#10;LMq+++BOWk5Ooa+PD72qHSYUUcT8RHRCloWFhUUdHd6WNngFtQvkk4HPBPIIycrNCba+7RBlJwa+&#10;QroXd51DVTFQYiAEe2zbWiQiRMoK3GcMArJycwWSf3YSvy07L5Nn8LI6hgYUKSg6i7fYcLSP07Iu&#10;TDZ5NGyjtL4xEJd4l0Z7mGZ+sOoCqUHgdxceeYDfHx2WhTqwZRdkhbPWDuLouXkbRkuPIQPeQzEW&#10;BGqHBkUUMW/JzVWPFQ26EIRwsgZvbIB4KjktjkMn8R2DuLgc/oxQSSTgWy5mgrOChnDdLccWc5nd&#10;0vY00auFGCBfYa4InxBr2n7Sj0bN+07MJl+hdQc8aHpgf94XoZir97qLbXOoi9PbYj8NGZqVTysx&#10;oL7Ka8qhJ5bS9FX92RmzkcUzxev0oMTfcNBTfG7IncdSgYCdLqLT7kkTvZtz5mPUA3C+Xyb/STtA&#10;NuTrQeblLceXkFtgv+J6ZQGcJpuPeNGB8HXauTLRuRv7pXXNERFRJ+jwxU28ZIJ77yaeMe7bIPfa&#10;DWvXOV0iaSG+I80BeEWaW2ky2k9b2eeJ+iXRRLRNKBFIUGnoFAmVRW/X96nb1L8Wf0cb3nNmJRUI&#10;xVK/Xk0By48IkcZ7KCs3BhAuDdl4eAGzMOOdltUzJJDVHJQCGTmpHN4Nvhjw5lS3PYATp0BVUKRS&#10;q4oTac7fOL5IHDfOOaBXEd4hYNbqQZnR8ddywatTFYbroH2zhH5TiP53hjjFc9ohQhFFzFfy81XO&#10;bEa+tkva6I0Jt1X9WJFYtHkinbqyQwx631BU7BX2MzkeEVpc72D4elZcEDY82vM72iqUEShkCCFu&#10;Kjpv1IGSAoUIBGRQYrCtre1rfCwMplCgMEO/GXOBCbx8tlgzEyyUFl149cLNE1hxQQJFzHQHio7x&#10;UfJ9shaKkI5YCyygPVzeo/mbxjG3hegUOBnkofMbOGdSL6HwzFk7XChUM7l+q0m/Y2Wr5NJAVzEA&#10;Jac/Yh4hoECVzxmbkVvoZ6G06detS7gVc7HYEoV7jf9QGid6Nac54rnA0fgXuz+SxcIm1MHhDTpy&#10;YTP1nfYhk51B0YSj66TFbcQ9Hknz1o+mDvavM6uqPyudPWjY7C/5Wfltd6J+bv+icQsaMTEdlk42&#10;HPLkY/vvdOa2tvdcEJ+/78x/0tF7/jQ9uCN/x/HXiOfqv2Mq5yY6EbGN2tn9QQxee3mwwrsyfmFj&#10;0W4nCIXIks5d38f5qFbucaO+0//F7QLt1EuUjZ3/Ex/nQNg6DsnF8iLa1ED3z3i2vCh4ArfDCDEb&#10;B5nbLqGI4BouirYNRRwDNdJrYPvu0yvJzrc9R0KB4dnBrzMt0JuYgJvl9oOLlJj2UNRpRBejDtKN&#10;O+f4PHAO1dWrSQwU9z36USS38emrq+b/U1k0n/AcjZr9Ne07t4afAX7/mWs7+b238/2F24Nsv+oA&#10;7XPu2hGszLUVEyw8O/RRaEt7rnuzUpKTn0mewaPo9NVdTPqH9i07Fq4PecXy83OLnJf3SpLVMQY6&#10;OryRa7OkLS3YPHGFUHI8xH17QTtMKKKIeYp4714VjfkSwnL3ha2RNnxj4MkEdo8HfygQ+A/FRL9T&#10;1ikyGmjq4xhY4sB33SwJ68v6/B6IntCV6To2zbkbksf6kaxUYPDSZWHWvxYMtrrP8DHQfUddDLS6&#10;42KGrNmOc2mOg9kc/pfsTJHl98qdU5xHSH973UdDtnwhl1HwUW/R8f/M24OPerGSiage3OMBM/6P&#10;2tj8nu8pBnE8o4liQIeCuHSbnbivr5LvtskaZWbOV+S6ojf7WkDBHS2UYFjsFm+1FQrE50Lp3MiW&#10;OyjHsNbZ+3bg88xcPZijtXB+sNkWqPNoxTFN2DAsScisDksMkhIig/lozx+4XWFw7OHyLi3d7sBK&#10;LNonQqZx/VMDunMdJLnEoIrfh6UBKMNgtgUR23ihtOl8e/aFBbEi3lwoUEOFUoZ6uBdgsw096cfH&#10;1/zOnuI4Y9g3CfeijVB+cV/8d04lS68WfCz4L2EQ148OgnVssPu/ealCt622gCUTKJyQ9Mwk3tbH&#10;+bHl09jA+4rnBAUQS5CwjhrS6RnHxARHVqYPtI/uzn+n8ULphgP7UXE9sJjcenCJLdBxyfcoNz+b&#10;Qo565f40tkG+7BjGBvrOq3dPPxBjQpFKpfLVDhOKKGK+IvqdX6nV6uHoJGElwWxa1vgVVA9YBoGF&#10;CbNsWXldwrYTS3nWDr8LWLncgwazcierW1vANT5IjqTJgRpFwZwAJX3nGT86GblZKIWfSOuYIlpa&#10;IZ3AHlZ2Jvu2p+1COe3i8Ja0riExYs63nL4Eygii9fTLoHREPbxMWblprGDcirlA/ad/Slk5aUxZ&#10;4BtqT3PXDWcFBBZgpO14kHiLYuJvcpbuaSvKXr6sCJBGA/2vrKymYefbPhfPByHk2iFCEUXMX0Sb&#10;fi4vr6gDXjRQ5CPyQfYCKKg8wFWjS3AHH512dn/kmbisrrkDy20bDntJy0wBsL5hkDVHK5ou15T/&#10;9qlsifpp3GOLo47WoYvTX4p9iWDZOnfjcRJbx6WdOEfRsUtbmOYf205cCWXAegTrE5blAvdOZ8sm&#10;lliWhTpSyDGfJyyq4TcPskUKn91LtGMfLYmeV/AEca9f5POERR7gbbPWDOX/UNDggIz3Ae2lr5Gi&#10;55pbPM/nsFmisRgCU7078D2EBOxy0S4fP76POuisuiiHtRY+gNjW0vpFxmOrb/WA+3Px1tGik1d2&#10;VJiPxlhobon7BbZ5UnJNKVJ3JSVFdb1QTHcEyGWFxldCgeEA3xLcW2Nmf64N6PhsSoaidp/6dzEb&#10;TuVBBQOODkcvb9UuGT55HGMBAxN8aWBJk5WbIhZtHs/3KjxSk8yxLOiUG7Qt3fLoVP9u7HO0fKcT&#10;l2Mb/EP6zfiYPDaMos5iG5S+a/fO8HIfBm5sw3JebGIUR+KIAZiZkEfN+/aJ88FfLSb+FtfDs0du&#10;OfgmYbl20+FF1K6YS6ihqCsJvR/bgFmrIVgqPH07mNy2tuXfi+XM9KxEmrWib3F7mb66P3mFTOT6&#10;sMaM9vyWk7EmPIwiK8/G1MzyOZrm14PrQn6x+/NT/m+mBNzrbSd8TSKhLJZrRbvJUalUkdphQBFF&#10;6q6ITuL9rCz1dXQUKRnx7K8iezEUVAxdp7xDbqsGFPvn1DXARwmEaiCEw/chs//DJv98VR5HSunX&#10;7TrlrzRszpeUlZvOAzCIC+89us6OtoaaGZfEUHE+hKjDSV1Wbkqw9GpO2eLeWHobZvkM97eXa835&#10;vVQUGoX4ESVUw5rWq9VH9NO4Bpx64sLNQ5rtQnECA3tCyoOn6psKutq/XRiwZlKe+FzrlhsB1gjV&#10;anWBpvdXRJF6IipVXvuHSdFFeQW5ZFWBRJsKnkT7yRqrBmacIJKT1akLiEu6S8cub2GLjLN/d15O&#10;kdWTAUsZTsu7cSQbUlBAMYLzLSJfkByxje0r9INFA/pRsm9F0FMM7jtOLZeWmQpgXRo3/yea5t+P&#10;Ji4wP7+gygLLYVi2NYaF5YtFk+g7G9N81/aHraGcvGyVlU+LdHwHhQSiBkvWq0m0tXlNlZT2IEur&#10;5PQW/5QwcUXqhzzKzHwdDR8Cx0xjzbDrLhqS/bKOPFjD7L73XGCNLssYG4h4S0h9QI+S77GD+skr&#10;22n8gsbSupUBHJMRadLc82906uExbn87Lq6h1na/56ijit7DzNTLFB1/Q1pmCsD7BNK2RHEP29nW&#10;HtFhTeJ+3HV6lHJfWlZV9PBsTf/xtqdvHD+Vltc2Lt48UuwnpYNu2Q5RflbeLWnT4YUUuGdGsZUX&#10;6S/Ge/1IHiED+TveLdAG+IRM4tD07VqlHYri0lB7tp5iiRDbYHHHkuTZG3togldTjrZDctT29n+m&#10;feeCaMzSz2nkko/pduxlrn856gS/Y0VFRa20Xb8iitR9EQ3+rdUHZj9C45+/yYJfhroC8JXAkXKQ&#10;+795GU4nyLgMPwQ4Vg6Z9QUP3GBmnbCoKX9G2KnseKXB2qc1d2IgKJSVmzO6T/0bh23rkx4aC+Cy&#10;AfHhg4TbzLESk3CTIu+H81IXmJH3h6+lSUvacF0Q9V29e4rDcksepyYBB9ew63s5KgccPKv2TKOD&#10;59fRtbtnuK1tP7msmHLAHAEKByy/on1D6YRzsq7sZ5vfM0cQnoVum6WoN2Rh9RVgHcBjBcE7O3P1&#10;IA6ll9WrTUB8d1s+sRQF/iP8Bz2CPkUHfKOwfIvPnZzepGZafzYoLGgn6IfwXXefO2r5dKD0Q1nG&#10;vuifQD6Jz/2mf8RLgfjeZ9qHbC3FPcOSLc6FfYG9Z1el3L6dA7/LReJy39B2/4ooUnflENGzosFH&#10;X78fRvfjbxa/DJUFZhgIQcdAtPW4L8/4Nx1eQDZaPpSaBEj/sD4PR8S9pwJp18kA2rx7ATWzeJ4T&#10;A8JqoJNjl7cSmEH7u3zEhISIJsF+O08HSI9dEk1E5wTnTQhM8vCFQPRUfU/6ZwhgaUOfq2iCVzMa&#10;6fEtbTqygNsZlsjsl3V4Yp+aBnh55q4bqY3CeY5aicEMZH8uK3qzgy7a0Yi5X3OaCkhM4m0m94Oj&#10;MHh0wIQL3xJ8h9NvN6FMys5TG/Db7sjLrvcTbvFvaTvlLTp0YQPtOBNAaw97Mi0C3pfk9DgmN8Sg&#10;e/baHkpIuSs9XnXguXEM3z8deaQpYeOJWTRlbc33cxUFGLghop9fI/q2RtquXxFF6r4EXzjcLSk9&#10;nmKTKtYpjZn/A124eZhfGCgCIUcCsKZrK2AlvtsC9+Jv2166fcZWpVJniu1q1Ju2sncxyZ+xsTLU&#10;hYL2aJiGK4tG439FCzdN4N+GrNMYuEZ4fMPkcDArl/YbEAoaclTDaArJzcviZStZ3bIAR1GEtq7e&#10;N5Nsl7SV1qnfaMiswFGxl8UMVzPTrQ1gdp2U9pAjU2TlZWHy0l9osWhPS7ba0OKtk8g7xIruxl3j&#10;48nq62OEx/9o6TZ7ZmJevsOJLSuyetUBFMslW8ZRQUEGqYSCM3VFD2k9HUKOeBfm5ecWot1n56ZJ&#10;61QVYCk/ERFKU84tpZ9McNkX/YTfPk3YfG0A5JfIUbVW9FUA+iz0HQBSQOw7G1QkuuBB4jqf13b5&#10;iihSf6QgXxWHdWHZywNTMNaQbz24yIN2Xn7eo6z8rKHaXSsk9+8XfSVmDgcECk9d3cFpD2Tnqhoa&#10;8jITZtE+Ws4NSEnejsoCx8nITqZ+0//FHcbctSPp0u2j5CJmjz4rx3E5ABIwCJYiJsCJcGwDTuGA&#10;UNql2yZLj10WQP8O+nnkuYFZG/mGYAVDGX4jTNFjF/zEv7n3tA9oZtBgzocFi9GJiO3Mf6IfHn3l&#10;7in+r88Hg9QBMHXvPrOSHP06k5NfVz42+EvwG3X1TAWwuOk+t5r0Ms0W1+lQy1abMfN/ZGV2kk9r&#10;aXllgRB75FQCvX/JMryDULKxbIpcT7BOYkls3rpxlJapSQFScp+qAsR2aNcPEm/T3vDVZOfbTlqv&#10;pgDFLy75/hPLX6YEsHKH3d5N/Txq3uoGFm+VWlWYnZs9olEj+rt4bq+rVKr2Ah0EOmZlFbXRdsGK&#10;KFI/RaUq9EOHpr+mjhxM2Ca0/nzxH5r/m9rq1RKhB3QTOs6mG/fDmKpe/2WtLHadDoC5FZTj5LN5&#10;klAGkM5BXrcq0B9US8VY/ciQhhQTe4PuPryit61ygHIDyv6ODm9yBmFsg7UMyiXSBOjq6ZSbPWdW&#10;kaV3S/aJOHt9X5nKDXJu4ZlCuYE/0m6xL3JlBe6dwWkOMICEmVjCTyyJQI5eCqEWlr9h/wsIZvSy&#10;+jUFXdoEQ/nUYFkL7RhLbit2uRbzC+EcWPbBsu+Zq7tpiDafGoD0JRjgYEnVbasokGwW0ZI+wZPY&#10;UVwnXlriwNoErKfIov0gQcMgjKU+WT1TwKGwTYXqQnVRj5lvSsuNiV/sXy8YPe9b9Y6zK1Q3Ys7n&#10;RMdFxi4KmXgtLPLAWe3jRP+9V/x7UeBX2i5YEUXqm9Cvvhz+5a8bWb/4RqPRDd74cniDP/5X/NcW&#10;GlzEy/br6Gj1oIcp95cdCN9Ad4RCALZT5ASSvcglgQ5v+sZuNHTWV9wZyurUJCZ4NqGlW+x40G1r&#10;Z9joGLBMD5xZNYp+MLK2sH5RWmbqgOUKJIkJ6fep/7y/8zZNTqfHvji1heNC2arIMlJlAedSPGsk&#10;cr0fE0Gr9riVqsghHQZI95aFOEjLSwOWtCAr90zjqDjd9qn+PTgTeG2zbrea/gFdy01gK6lu2/ZT&#10;/pxrDE62cP5ftWc6L9GhDLm70G/A+gUHW4Tgwwm+s+NfWGmHogjFHU65+Ayr7vTVA8hBu2ysc9yF&#10;3xPyaOkUSwARSa2tf0vDPb7mfGhYMp6tTcYL4P45+XWiqLiLNFPcO9322gaU7tCTy/g5C1EUG0Xq&#10;n4iG31D7sVZFXMerYpbav7CwMJ1fRyEwt2PmhuzEyOCs//IiwSKkj1PlopuMgbHzf+Rrmbayr7Rc&#10;QdWARJvwrTl+cbO0vDaBKDl7r9p1cP1FKDewZIFsUVZeGhLTYik2KUpa1sv1A85ibrOkHWduhzUS&#10;ociwFO49t5qtPVACQNyI+sioj/9wLsbgjwSgp67sfCKyCc7H3iGTOJEpLJIIOMDg67S8K2d9Rx3s&#10;o6sPa9WFSC2BnxYrhTIDpQZL5Mh1BistllKh7CIYAKzPjkLJgHIGpQZZspEBHspKG5vfcZj1gJmf&#10;0sJNFrT1mK9QSLqwvxQYneHkjWtE2crdbjw5gdV2y7HFtPHQfE5RAWdmnAPPHZY0/WsDhsz+Ku/8&#10;zUOXGo9/xhRI/KjvtH9xnyTuZTNtF6uIIoqYkoj3s6F4QX/bpElRS/H/DwUFqlx0ftm5mbTz1OOo&#10;plsxF2norC/EbPrJpHo1gaXrbDh6B4y8snIFVQMGVDxrS2/TSQQLSwqSMeK6+hgpl1JFYePTlgcw&#10;DNqy8tIAhmnI1XunqfGEx1ZPhBJjqUvHeYXvoExgq4dQcqAk6KwayPwO/yekhsA2lAE6LhdYNPhY&#10;Yj8cT7OvJgM/nPLxGXVQhnoAjoPs38iJ57i8M9c1JzS1eD5HTM6KwJzd2cl4yUQ7Or7JpJiFRYWU&#10;npUsFK/HGeWBHaf8sVwPR2JbbTeqiCKKmIscORhyctD0x506fG+8gzVRC5ZeLZgzAh0tOmad3wnI&#10;r2DaBvEevu8LW0tzxGf4tMD0D0dN0SFQVk46A6HdSJCJWSgGWIT15uZl0yD3z2idmIVqZnANOanh&#10;lv1LeMCYs1ZzbEMDmYxhPodfFGaZADhoQCDYRcxUS8r9+BvsjCw7lrmg34x/0parztKy2sDDxDsU&#10;fNib0wPIymsSUCogGw9pnM0risYWz7JiBvmphqIXy8Lxy9v4etQqtbTcHLFw8zjRHRUWbT68SFpe&#10;XTS3fKHoxOXt/BBbTXql8MexDQpPX9ldqIJ3cWFhAaDtJhVRRBFzE7zYh7V5j8oDsh/LtlcG8IWA&#10;JUF/G75DEtMeUl+3j2jp1spHR1UU5yOP8DLd3PWjaOvxJYwezu9JB9rVO2fzdQXunckzY8yU4acC&#10;5QgzSoStY1Zecj9Tg3vQELaSRKderHU/Gzhfw6nXwgAszYYCnPJhMdwvlHSktujs+FaFGJ79QqdQ&#10;UlosZWSn0sjYw5SVl0XWu2yomd1rrMh3cnyTJwe6hJ3GBiL2YIUY4PZ/0nJzBN5Ni4VNsycv7VBs&#10;sTI0TkXszM4vyOVspUKhuSKUxO+03aMiiihiriJe5vUFBQXsPCh78WsCcF6MiDpB0wMHUHZeJuUI&#10;6FhGjYGhs/9T7KNQHkAoN8j9c3Ja2oXy8rNZAYuOj6SbMRfobtxVuh8XKQaVLmz5ORC+ngc02XFM&#10;BadvhPIMH6R5snJjo6fLe3Tx1hFWGpdvMx1rkg7bTi7j+1NZSw7Q1uZVOnR+AzNCI9Lv8IVgiku+&#10;R9tPLmd/MixjGTNB7MXbR+lBwi1pmTmjjc3vKeL2SfXlqOOqDqKvkNUxFFpZvZjUwvL5uO/HNZj9&#10;+YAGv9d2k4ooooi5iVBupmOgSUyNpdFzv5W+8MaGznKjo1s3NsC3gwHMztewqR6W75hKj1Ki+bfo&#10;BDPpwUI5unz7OLmt6se07rJ9axo9nd+l2MTb7GvgurK3tI4x0MPlXbL1/YWQ3btAlSetU5tYpw2Z&#10;33zUi+n3cb2yepVFb5cP6My1XbTnbCAFH1lE+8OC2Iopq1tZwEoEJQpO0TWR4qO24LSsWxL8cDCJ&#10;MHQkZWlQq9UbBPpru0tFFFHE3ESlUuWgU8/JzSSrRTXreNp8wm/oQextSstKoh4lUi7AORJsw/rb&#10;KgNEnbiu6M0sxVgSgVJz+PwW2icGF1l9Q6O93Z8JJnU4eEZr0weki98pq1sbaCTQw/lvfF23H1yU&#10;1jEU2tq9ShF3Tojfn8KWs4NikOpg/2dt2WuctBAJD8d4fs+pNxz8OtGq3W4cWYMcZ9iO6CBkk0c9&#10;+IEBOnZhJFe0WNSEHWzHLvix+LxwxgWZI2gPsN9Ij294P125DHDyBWMtOHOm+ncn+H2cuBJqECbj&#10;JhbPcsQUIoeuiePff3S9WkqU46GZ5LZhJCs5svK6hBZWL/E7fOn2EWm5oQERyk2MtptURBFFzFnE&#10;yzxZQK3OL6DhM76QvvQGx1jRSS/qSEcuBfMyEPvAiG2LNk1kQjZ0aJiZtpv8R5oa0IN9XvTX4JH0&#10;DgOfzuwPH5kFmyyYlRVOywfCN9K6/fPEwFaz1qlb9y9wBxmwaxrN3ziWeUX6uH0orVub2HrUm32R&#10;ZGWGBBiBYc1CGDSSIeqUm0GzPmfOFAzQATtdyG1VX7JY2IQVjIXBEziCDmSLSGwIcsbI6PPi+/u8&#10;bdrKPsw6DHJF5JWCszgyiR+6sImPhzQLCFX23TaZy5CHCvuVvLaygOVGlbg/+pGF1QV4cGC9ikmI&#10;pF7it8jqlAdHv458XQi3lpXXJvA+6iLGDAVw8qDtcB8hKTck4HdVWFhYlJlJ7tquURFFFKkL0rVr&#10;0Qvx8YWLoVis2eMu7QAMiXELG1FWTgY7nMrKofCAaHBpqAPzeUDCI/fzf+wDpmZdGgeIPsNwbaGp&#10;xfM8GDv5deNItNiEKOZAkdWtLcAPZsUuFxo+5ytpuaHR3fnvnDNsx2l/8V2fmVoOWEv0SfJqA/vO&#10;BZHXZqtix3Mk6YyMDqMjFzfTiLlVY3nGIB0dd4tsNgyqGIt3KegkFP0FwSO5zaelJdIMoSTK6tUk&#10;dH5VkLSsZJrg246d9z3WjXyCwb0y+Fkoqpe0x71yRxO5Cf85YzhsI0ISiVoLCtQJkZFFH2m7REUU&#10;UaQuiFBqBqvV6htqtapw7trhSbJOwFDoLQb8tXvn0ukreyps+rfybi2UoTShxMQ8Fe30oyT6qVYh&#10;rqeJxa+5YwZ/hrROLQDWLyRUzMnLIAuhXMrqGANQqJZtd9D6+5Sv4NQmEBWnnwX/9oPLNEQMqlBq&#10;Nh/xom3HfZnsTbZvWYBlYOfpFXxMTCAMwcw7eNbn4r5O5uP5basc47IhMWzOl+S4eTi1XaHJf4co&#10;vYleTWnxVmv6yaIhv7OQYHH/Bk7/uELcVos2TaDQ4z7U2uYl+tbxFeq1vT/tj9wp+oDUyJYGjFrE&#10;8iai5/LzC3egHxSX+RvuEBVRRBHzFNEhfiyUmY2FhYVZ6Hh2H195ua/L/xWWVBwMDTev7pSfl0O3&#10;Yy5XSikBARo6NWNGoBgCGw56ik7cmyYv7kTR8TcN5khqCGBQKSxU0924KzTJtyUnG8XyFGat8H/C&#10;bFm2X3nA7BwJMW8/uESXo44/5UsFPygQqEHWH5j3RJm5wXaxhgQwPPJgsXO2bLCFX1FLq5dox0l/&#10;jd/IzePsPwR24DFzvyP7HZNp2eklT+1XFUxa3JrPAeuQrNzY0FluRs0rexkYFjlL72YcZRZ2cx/f&#10;i5T0R8zYPH6BVtkWfUJ76z/y8byCJzyx/75zgayIhBz1YZ8t/bKqAMuakfcvqHfuzJuo7RafEnFf&#10;+4hLeVn7VRFFFDFVEcrMtJSU+DMR10+FWy9sldnU8jd5QsmoMfrz6Sv6ccd1OmK3tNycgazh+ktl&#10;KRnxJsXAjMzyUG7uxV2nX+wfR6BAcYRpPvTEMl7yA2V/shh0EG4MpQQDEH7X4q2TnjgeKP2x5FRU&#10;VMgZv8HMC38XOPXq14PFCBxBS7bZ8X3RLzNXgMQS9wy5mZDSIEfchzlrRtGj5GjKV+UxceUU/67S&#10;fQEohFAKcG+rm+QSSsOc4HE0YmXNMxTDry01M56d6KuyZIT2gns5cM7nlJaVyEoaAD6i5pLlSTiq&#10;T17WgX6Z8X5RdMItcb/vUfBRryotf+H5QMT5/qDtHp8SUfyDKP+t9qsiiihiiiJe0i5wmlscYl1Y&#10;kwpNSfwiZrCXxMDZdtKrdPRCiJjx/S9NVs+csXLjTOrj+s9yI3VqGm0mvUJ3465xjiBZuQ4YMLFE&#10;g0ScWEpqNvE5GrPgO86UDoFPEQYhsFHL9pdhvOePdP1eGK074CEtr4+wEIok7iOiqGTlFUVefg7z&#10;McnKjAW0ATiMD5/7tbS8JgBqiS5ObzHVART3tftns3OzrK4Me06tEj+jUCXkhrabVEQRRcxN1Oqi&#10;nlBu3AJqJlllV8e3KSU5juasHVaItAvgWUFHrlarVeL/AFxLenZqhmxfc4aOPRYZhmXltQ331YNJ&#10;pSqQlhkb98QgHhsfRT2nvictr49AQkq8F0hwKSuvCH6e+ja5HHLjz1iygbJ0/NJWmrt2BCWlP+SB&#10;H8uPJferLJCmBXmsUtMT+HtHhz9ViOG5ptDIoiFdvHWIFXAQhC7c9OTSVkkMmfUFZWanFqEvEv3S&#10;FbHbr8SzeF8AhFwmkSBZEUUUKUfEC/uOeIkjb4kZXmvrl6Uvu6HQ2+3D1JSM+KyCgsJwK6uil7SX&#10;UCziWpqIzkQ9bO7XhbL9zRlwfMZyjaysttF/xic8kC7cXHanb0xAyvPPqI+YsKgJTV9VtYmH44XF&#10;fF/xbEfN/ZZsfdtSc+vnGAfD13FZ4K7p0n0ri4eJd+nC9QPSMlNC4J4Z/LsfJEY9ZaWGczjk6t0T&#10;vGSKbVhWDb95gG7FXqRTV3dQXkEO30+I6Devic+va7svRRRRxNQkNzf37+JFzd99dtUTL7uhATI0&#10;cR50Dj20p35CRFnE1ahTqW1sf58t299c0MnhTYKyCFEVFHBnCDI4bJfVr00g/B65p7bXskVp7b7Z&#10;nMKipG9OfYfnhjGcfNZ/xxRpuQztHd+gvZc2U2ZuOk0L7F2s0OjQ3fkdbpsIy5btXxUgHxeenymE&#10;oVcEfad9yPcAzsh4P322WmdlZqeqYV2FlBWk0H7yHynqYYSi3CiiiDlIbi69p1YXRsUn3aOmEwyb&#10;oM7CsxHFxN3kTkN0BjbaUz4hYnsHtVqds+2Yb47sGOYEv1BH/q3hkQfIZXkv6ur0jkEiOQyJUfO+&#10;Y0bo5PQ4GllFnhZDwsq7BUXFRlC/6R9Jy+szwiIP8yA8Xi9Uf+DMT9jBFoLM9uB00gkSeVr5NH9K&#10;qdGHzeJWvEyFyQZIEq29W1HUgwhmgsaSUkWXlaCMtrJ+iVNVYFkKgqU0dozOiGcGZhBuyvY1V8Cf&#10;R3vvFOVGEUXMQVT+J5qqCgoyth1eCpNttZ2LMTvCrEgnBQUFPyUlJf1Oe7piEUW/uX5d3Ts/T52/&#10;fp9nrTk1GxIIaUfES7OJv+Ew17yCPEJeHFndmgSSlF69d5ZTQAyY8Ym0Tm0BqRkQYQQmZ1l5fcZQ&#10;1/+jezGXac3+OXT44mZ+n3adWSFVXKqKXtP+Qb7bbIVi1IIj5HQCh3GwO+NdhnWm69R3KPJeGEU9&#10;vEzbTi4VStdPdPb6Hhrl+c1Tx9x6Ygn7mjkt7yL9XeYEhKHniPsilJqse/H3vhe35kUBxQdHEUXM&#10;QdQfuk1SP0xPL1SpqsX8KWZ0RZsOLWDNRq1W22oPX6qIjvPPotOIO3Zxa1GTCb+uEwoOgNDg6EeR&#10;lJmTRsPmfsW08ciXJatrCODYiGricwgF6+exv6XJrq1pgdcISvQ+RxduHObQWdm+pgDkfdp5OoB+&#10;tvk93bh3jsPOkegUecF00n7yn+lC5CE6dLbs6K6KAv4VYCDWKeJI4DrVrxsFH/LipVQohLL9aguI&#10;aoMDr8uKnk8pE6aGVjYv8rUiBUoP53eo8YSKRy2ZAmCVunDrEPowtWgaz2i7K0UUUcQcRbzHowVU&#10;7Sa9qpK98BUBLBbHLgZzp6A9bLmiUqnPxyXdK+rl8n6xcjM9sD8TkcEsj+/I8dPX7V8chozvWELT&#10;hCZr6vd0/QfT+8NcjrxFYDtubvUCOwYipxMGdgz8nZ3e5jIdGzI4MQbM+D9OmAhgO8Kekcm7k+Nb&#10;zL2BenC6xvl0OXOQDgLr87ocSXycmf9HHR3eYOVwxNxvKC0zSQzSOZSamcjLAEgcibqGwICZn5Df&#10;dkfy2TJJzCwnUmpaPF27d5aTdGKwzshOoev3z4k6TrRY1EHSRtlxzA0Hz2/gZTW0BVk5or/Cru2l&#10;oP3uGkdpoeh1tnubOo39E5MG4r7gPkF5AS9KwE7np47hu82O8oRytXhLxUPbjQ20Q6Tz8NtuL1Um&#10;TBHdXf5G6w7NpVsPLtAUf00UGCQ3L5P6T/+ILt/cS0gkCnmQEEFrD8zh3+qwrCN/9g6x5Bxh4FBC&#10;G+5bg7nZ0N/kq3LRj93UdlOKKKKIucqxY6rOYhAu2nxkkXjBq+bg2cflA+6sxHE8tIctV0QHMjA7&#10;J1M1aOZnat1xwFkBXpiktDgewDGrxvawG/t5xg0zPQZuhG9iwNL5CiDkGgpOWOQBPgYcM7F91pqh&#10;FLh3RjFzKxIsjvT4n+h0u/F3/12aQW7hZgtWbuyXdaD5m8YVly8SA+XSUHv+j2P1dH2fEtMe0tj5&#10;PwpF5mtyDuihPc8QPi8+2/t2pE2HF1Jy2iO24IAQD9urAhAAPki4zffWK9iKM0u7Bw1+XAcMz4De&#10;PnURUOjgZ4JM4QUFefy8x3n+xGVIoOm2si+3CVjOkHEb1iw8aySqjIwOf4oxuSSQwBVWI2Ssl5XX&#10;FvpP/5jiEqPJc9MYqSJhbujv9leas6aPeMc139vZ/44clnfkz0PnfkFD5nxME32aUhu73/L2BcHj&#10;KTJG42uUkZ3AaR1k98mQcFreVbskp0Y8ucJMrIgi5iwqlep2dmYaWyBkL3x5mODVDJ1BuvZw5Yro&#10;NJ4TitD2s1d3P2pt/btiyw2UFThM6i+RdRUDFki5NNBs1y31wIoCS42uri6kE3Ux0Gk+/0rU1zhN&#10;62jy0Ul21xvwdE7VjcX5Ubf1pN8xfrH7A1uHYL1BGepg4IQlB/9xHrASa87bkFxW9uZ0Blf2nKV2&#10;A6q3vAErhbpQRS4reknL6zPQ3nDPEaUWIZSYBRvHVUvJUxeqOQO1rKw2cfzCFopLvvuEglAfMXr+&#10;t7Rg8zjqv28ENbV5OtWFoYF3Gz5hok/LEYqO4kSsiCLmKmFh9GuVSq06ej5Y+rKXheYTn6ciMJUW&#10;FoZqD1euiA5jHKxFfqEOVV4KM1VMWNSM8rX8GFVNmnn2+l7eX18BU2AcjJj1X7YMmBrvTmvr31L/&#10;mR+TxaJG0gG/vmH43C/5nZh61l16vwwFW99faNfpAG4TQrkZqe2yFFFEEXOV3FxVK6FwZD5MiKKe&#10;Lv+QvvgyDJv+BRSbfNHx9NEeqkwR9f4AxWbl3plHZcerKwjY4UzjFjTiBIqychla2/yOl+Bsl7Qr&#10;tk4pMC501jdY89YfmMuD2gDnf9ORC5s5RUjALheD0yVUBOcjD1FmTipN9G4qHezrI1xX9abknGRy&#10;XaFZNjY0YLFBEk+IUGwKRF/1F223pYgiipi7qNVkF58UHX/2aDANcf1U2gnoMMj9Mw4jFR3BMe3u&#10;ZYroM+yg2AQf91E1svhVnYmSkqHJxGcpKe0R35/I6PP0/+2dB1QU2dLH0Q26ed3wnm5wv83Zzelt&#10;MGfFrGvOOSIgWVRQBBEQFQQURREEFVHMmAMGDJhWMKCCSFAyTJ6pr+rSsIKNogIS6nfO/0xP9+10&#10;p7ur5va9VbMC+sPVpLMwZ9UQ8Sqtm23DYg4MjSxZu9dDxH951L5PrHLUREot0FCMnlq83hTS0hNE&#10;y8GAWZ/CzVtXRBoJx1UDofXUf1+LlpfslvYUrzcjonxljXxtlddGU+F4eJVI4Fre6u/4ifit8VmV&#10;LD26GIapKWg0mqZ4c6flK7J1x09uzfMJNYf2Zi+Lm7/ztNch+sIO8aDBMrukVe6LVqtNQCdI38Hi&#10;dWXJh0mhhs/5HtIyborUBVqdVmRWpo7DFCDs0OlNj9wn6EmKYuBQqwD15aHgfn/P/GqlfWivZ7Va&#10;QxesviysP9HxmJw+703T1LhOjXb6aopoRA/9pvtj1oucaakZN8BySScRU2iQ05ey65RF+w6vhUNn&#10;w6Gf40eyBr62ymn1ELpHYMfxVbL1Vh6i0ZXXb50Vjo3UcmMnPb4YhqmJvPaa4WW80Y0zMnRb8AGD&#10;970OP/SLpcX3Bdf7EMtez85Nz28xpd5FuYcKafVOJ1Aq9RnOzobvpVWLQCegDm7nO9zOeXrwJCZd&#10;ld1GddBwlx9z8xTZWjyXvXguL9H54Wd/Oi8Kmia3Dqv6iDqi3kj8B7qbP7wjvjMqUBjWsIOLZA18&#10;bVXoXjdRLy1MKja0wbr9zuJPBj7fBosHD8MwTGloNJoQNOaG+41m6WHXWJ+QEkceU5y02n3Rag2d&#10;6CG052RIUQycxxENI5/s2RxUKmVha1Se1KqSjaKAXhAcOa9YjJ3HFTkyuG1f6ZQE+N2N9uUaUn55&#10;gFiVK4qxRH1lVGoFdDB/FSa6Nn3gdfNHt04QvPqIaKXsM/M9WQNfm9XOvB5sP7wQnFePkK2/8hTF&#10;x6IYVZRRXKVRkqNjhY5VS+kWZRiGKYCcg+Vb7WUfJCTq0Ln/9DrQaPQKaZUyE31h97b+Mz4pipPz&#10;qArdI3wK+ndY6rBPXNwQzyWKyqXdTtL1smssYvLIba8souSahLTtBoro1N9v7YrJvJESa/hzglGF&#10;JxNtZVof+s76WMTnIedOrgzr8URBH1dsnwkJqXEwaPaXkJKeAK6rxhSL17Ilapm4Dg6eDZc17LVd&#10;PezfFjnRCK8NFdvXRk6zAvqKfeOzoSd+cNRihmEKUCqVH+C/n0kKZR7MXz0Wxrn/DiOcfoAJ7n9C&#10;5LEg8eBA9uHDo5G0SplBZ8MfZRju9F3Rw6j5lGegm81bMN7jDyEK7d/dhgLslW7AaZREWmYivWcf&#10;IW36gWDZPbjvTDr4I2e3iESHve3/T3b7JUXB2YjQYD1VwB90DhdvRF9oMeXp7XLlK0p+m23FcQfu&#10;cILRrr9AxGE/Ee8l/JA3GFv/F7w3FkTrnbdmNBrkerBkkyXMDxkrovkePr8Zes98HwK2OYhgg6t2&#10;OsHuUyHQ0eI1mBc8SgQ+tPDpCJ2s3hBRdo/9sx2cg0aKiNLT/XtWuaHXlaXNR5bBkDlfi9csREr6&#10;DWG0KfkkRVem+UOcv5I19LVFfWa9B7MDB0Jmbpqon/JsMX1Y0bVK4O/SQrr1GYZh/gUfDi9rtVoP&#10;NOTrUGGoZQqFro+REdSVijwSWpXeCx0NPT2AcJtanE5TqfSROB2clKRfHBurpQzkt+OTLhh62jUu&#10;tbPu7lNBWbQdjUbzi7TpMoPn1h/X3Y/7VOBnvngaIjiNhn609K0ALLMSdVOp1A3XanX7snLv5A12&#10;/CJD7pgqWpM8mwlngyIur9wxW0T7pajQAdsdRednc+/2Yr75kg6i/IQFBVGBad7iDabiFcyoeT+J&#10;eVMWtQLbpd3FMgpAaO7VTky3mvo89Hf4RDg85Gh6b5wm5hemwqhtIufbI3QC2Ph1E8EI716252Qo&#10;GlE9OoNjZI1+TZZvhKU49xXbZon0GJuP+EGfGe8Vqx859ZzeWCT6DD/oDSaLWuO8gj8x1OG7o0UD&#10;EXm8pUk9Ma8wojkF86TUFm3MHhwQcOH6ieK+xXu8nXS7MwzDVB3QoZijyKcs1BNFioSJ7k1huPO3&#10;Imy/4/IBwvjS6wN0SI5Jq1Q4uK+dGdkpMNLlB9kHK6vmiAzr3NXDIen2FTG6iq67wmX9HT4VowOd&#10;Vg+FlqbPyBr/2qAF68fDmcRjYLOiJ1j7GRc5I/fTsi3TgaKJ0zT1l6GUKOQ42i7rAWPcfoUReG9Z&#10;+XaBpVhu/pqx0NHydZgspURZHekC49z/B83uk4ONoqBvOuwrHBy8X0+r1ep7BjwwDMM8UfDf13so&#10;io7sgM+quSStVj/75k29p1qt+xuXfSQVrSTgFTyWw9RnmVo+5B6urIpTm6nPi9aprUf8RdJUSkwq&#10;V66sclo1GHZHB8HpS3thkkdTWL/XU/Spyc/PglM4j3Jc9XX4uNg6lEbi+D/bhfEc6/6rrNGvbbLz&#10;7w53sm+BVquEVTscRT64KZ4FrYZPStRPijK0o4OjxOdEd3H3AtTF6TYoTtHAMAxTEnxg/k3GTatV&#10;w+aopTDM+VvZByyr/EUJOS8lngZ//GdvbPE6nL16SPR72Xt6HVj7dIFlEXZgbPlGsXV6T38PnAOH&#10;wkCHz8A7fBrsOxUq8oBduXkGhsxtIjLLkzGkuEw0ffe6cqJO9ZQQ9WTcbuhl/67Ibt57ZmNZw1+b&#10;1Nn6NbD07QCdrRqIV5n02opGMt1dd5Y+naGrbUPxSvTu+XfL2OpN6GDRQHbZw4h+pzxllnBw8E+J&#10;6DQVdmARuIeMT01NT6TRnrm4rLd0WzMMwzAEPiuf0mq1XdG4DsIHpVKPD/OY2AM6iwVtRX8VuQcu&#10;6/E0dmYTYTTHzP/1nmXUn4gSlyamXYLMnDTxOqmT5etiHr3+6DW9sZg29WorOqWXXP9RRIleg3a5&#10;gFangaTbV2GQ0+eyhr+2qeXUp8BiSVvYfXINuIeOLaqv1ZHO4tMvwkZ8Uv8xivYdtGseRF3YCiu2&#10;OYgO/BQNnKKEO64cJDJ/U1ytOYGDRT8zGi3YHNc5eGaj6CuWkZMiOndTa14v+/dgIK5fsn+UnDai&#10;o0NOj1qt/ka6pRmGYZjSUKt1w/AfYSaF5F8UNlX2wcp6dM307wNOgUNllz0JTfD4A0L3eoiRbLW5&#10;D05JtTavJ1750X2w5ehyUVfU8Z0+qeMwfXazbSTmkYY6fwOD0XmheQUdiF/Acq+LTvPksFB56pA8&#10;dO43Ynrg7M/FnwhyaNqavyRaanrZN4ZOuE5ZOh+v3VsQUmLzZvhAunUZhmGYB5FxNqNJ+pXcTPp3&#10;SEOt5R6wrIfURCOYg//m6VVUG9NHj1tUnqKEnfmKHGhlKm/ka7v+dngfzsdHwfgAY1i1Y7ZsHZan&#10;etg2hITUi6DVqUXMHZeg4sEEqR9VYmostdqka7XaVtLtyjAMw5SVS+221ku8lP8O/UPMU2TBpAVN&#10;iz1oWfcRRcmWUUfTl+Hc5YNw9MJW+fUqUdRXR6VRwPgF/5M17Kx/ZWzzOuyLWQvJd+JFhHG5+iwP&#10;mXm3FC0y6LhcT09XvBsSdcGa/mDQPHKKL8Sm9aG+No8SRoJhGIYpAT5bX8SH7FK1Rp1MHVpv3Y6H&#10;dTvnyz6ga61knJmSajqB4plMFX1qKMik7HYqUVa+xnAt+QLY+HUv6uBMnY3JoMcnnxcxYFqb1b/H&#10;2NdWtTGvD1uOFkR6Dtu/ULZOH191YOXO2WIfeM/p0dERI6YYhmGYCmb5cqhPn2q1YRg+fyl6chZJ&#10;rdbnaTV6hXgyI5Q3x8rHGNpNK4gPUm0l46iURU3v+hRC56aD+SsiKjP1syi5H0pVUXJeWVXeqS1a&#10;THlWjA6iDq53spPxt8wjYwsdrV6RNfyFao0OAKmVWb17lj2K2k57HtpZvCi77ElqfugYETOIrvHh&#10;Lt/L1uH9NDewr3AmSRP828qW8d9iL/ah0+lsxY3HMAzDPHmu9w83Two+dlZxIW27IidXp1LkQXfb&#10;RrIP8ielghEsT0uB3P6dptFEzSbVhfZmL4vcTcJ5kJyVkip0YsQ0OjClqRlq38n1InHleI8/xf6n&#10;eXeAv2e8Dx0tX4Nrt86LeDTR/+wQ+9902EeMyFm+bYY4ppA988E3wlrMXxphIxykguM2gp7278G5&#10;q4fAdc1o2HJkGYQfXCJePVEn1mEoGn215chSiLmyDzzWToCcvHQxWirqXISIuusQ0F+MzBo9/2fY&#10;dnQ5mHm3g3FuFHiurkjZYOlrLProuK8dCwfPboDU9IR7DP5otx/BcdUAaDPtOfxe4Nz0nvkebD22&#10;HHw3W0MX2zfxON8BsyVtRQbuRRumQnvLl8BkcQuxjMovCjMRnwNmfwrm3m2hr+NHMM7jN5i8qDn4&#10;b50OA50+E8v74fyQPfMgeLeLSAJKDtWkhU3FMpLfZhvoYPkKOK0eLL73dfgADp3dBC7BI2DhhoJ9&#10;PJbM68G+M+tBrVGJ+Dh3X1NlEQ3dJ8cGHcZ8lO58/GHoOf2dYmVohBaVQedmunRLMQzDMFWNpCTd&#10;hLjrJ8+F7nDRDJnzeIHsHlbknFA4/KFzvgbPtZPh1MXd0NHkJUjNTIC4hBMQdX6LGK5LHUhJZPgp&#10;mSFNU0Tp7Px0NNA2EBkdBHr8N+0ValLUGiMncmRKqvl4Izh4Kkxybv4Qx0VxU8IOLAaLJR1x24Hg&#10;sHKAcFg2R/mJqLgbD3kXRRlesG6iCAZIaQBM7hoybOXbGY38PFi5w1HMt/fvjc6PHVj6GItcXrNW&#10;9hOjfFyCR4rEmbT98ANeYl3K4zV71WARXZe2vWSjBTo3K8A73BwWh03FfU7GY1giAgMeubBVDB3f&#10;fjxAODglDT45Nw64L3JsQve5iXlr93lAa/ze0epV8cprhOt3sDBsslhGjk1ufhZ4bzIXzgfNO38t&#10;SnzaLO0Ci8NN0VnqD+7rxqEjZAKRJ1ajArHsh3AiNrKolaiL7RtgbPMGXEo8BScv7QHXkNFiO9Fx&#10;kdDDvhH8PesD8ImwEtvtZN0Af89LYvphRcPld59aI1olhWNi0EO/OR8W/Q4Pq6u3zpLjcgo39yo6&#10;OFtwWiU2juD3XI1GE0R9bKTbh2EYhqnKJCXpXfDhrT16YRu0NX1R9sH/uJro/if4bLAQOa1uZ94U&#10;yRGpBYKykw91aiK7TlnVA7dBDHb8slRnhhyZYhpnBC1Q/hH2cCpuj4iJIrftqi4bv65w4fpRWeNf&#10;FpFzQy02cstKqtv0hiKKsNyyylb/2dRS5CJaveTq5VFFjlZp4D1yBJ2oD6XbhmEYhqnq4LObOil7&#10;oWDTAZ9ir3mE7jYCcvPuox3HVop/1ks32omkm3JlHlf0iojw22gFzUo6MihyZIo0tkAtUfui14p+&#10;GtSqIrfdqi5qATp9eS84Bw+VdQJqoka7/QS5ikyIurBZtk4qQhQMcMfxVYWvrtyk24ZhGIapDqB/&#10;0ECn08UY0MmZu2JwcQfnYSQZhVVh9sLpWG0+rZixKG9RHxYyPPTKZuKcnyAnNx1OXNgJtgs6CieG&#10;1Io05l+1RvUzawhHLm4Ux0i5vvadXi+7/aqmppPrigjJt+7EQ3beHXH8LmuGyzoDNUnUh4iGzNv5&#10;d5Otl4rWzbwUenV1MSsr6zXplmEYhmGqC+gofIIP8ei4a9G5s1cOLN5J967pB2lJuAUE75pXlMG5&#10;MjVzxd/o8OhBh04L9au5EHsANBoVbNjlAal3btA/cNh/NhSGuH8ECyPGwTD3T2H9YXcxP/rSNhjp&#10;/q1YnyLjUvh/uX08KVku6YRGVguj3H4AS79OYIWScwZqmjYc9BKvNEe7/ixbLxWpwJ1OFPPGoNFo&#10;fpduE4ZhGKY6smuroQka+90og/OqoXHdLP9brKPug0StKWKU0eS6sgajOqjp5DqwLyYMlOo8SL5z&#10;TbZMZWpfzHo8lnyw9O0o6wDUZPWc8Q44rhkgUiPI1U1F6VJitGgdw+v5TenWYBiGYWoC+GD/HZ2c&#10;M+Sw3Eq7CiYLmov+LXJqKmmS258wft5v0HxywRDp6ioa3UVJGml0EwX8W7l9NihVeZCnzBbDxeXW&#10;qQiZerURjs3x2B2yxr+mi4apU2ua7bLSs4FXhKjPjc8mC4hNOCacHLwPtCgnnHxGuj0YhmGY6gw+&#10;0OvSayt8uPvTg16tVsKOqADoYv6a6LBLI5EK5RE0loqIpIVyRqM6qatNQzEkm4Zo0ys3Sqq4Ytss&#10;cX5Bkc4w0uVHkVn6ZtplEaNmfshYaGf+kuy2HlUUKyfyRLDY5+Hzm2Cw0xewBI2unCNQ09QSNWTu&#10;l7D/0nYw8ZYPtFdZsvbrQg4O3gaGv6TbgmEYhqlJoJ19ER/ytjqdzpB8Ox6G2H1c1ImXdCZuH/Sa&#10;3ljWSNREtTJ9TnyaLGwJh89FiD4/bc3K18khUafifg4fw+rIuaIztGvoKBEnyCfCEtqYU+A+eSeh&#10;Ootabojp/r1k66S8NdLlBxEYMF+VCwp1vnjNStGhb6bHJqJzo9RoND9KtwHDMAxTU7l2DerrdPpt&#10;PSa+YmgzygjOXz4kIvE2n3JveoMar4kFDojssgoSpYygNA0U9JAMsVqjRKegfFIvPGl1n94I4m+d&#10;E86N57ryjW9Tmigq9gTP38Q+CWqtQSdeidoiXfIMwzBMDaUOGtL/4oNf9Meh5I9yhqI2aITzD5Cr&#10;yIapi1rLLq9MjXL9WbQaRdeQ/jl0bdHItYNnNsieb2XJPXS8aCnTaDQrpeufYRiGqQngn9hn8N9r&#10;L/o3q9Io4VLiaejn8JGsMahN2nUiCDJzUqHH9Hdll99PBfmq3OHMlYNUrSLB6YVrRyAl/YYIMjjB&#10;40/Rl4dE5Y2t/wO97N8rNRHqQMfPIT07FVIz7s07VR1l598Dbt25KupmTuBg2XOuDC0Mm0ItOAq8&#10;/idItwPDMAxTXcF/zi/TJz7UJ5OBuZ78D3S0aCBrAGqzsnJvixYTei1FOaBamtQTkZkpV9bg2V9B&#10;G7MX7lnH2PpNOHP1ECTdjodhUu6qkhqAzor72gmweIOpSB5q7ddV9OmhuC/E/JBx0Nr0OTF6yy10&#10;vMiXdT3lInisGy/rLFQ3UTLPK0lniuUCexIisrLVe8VNwTAMw1R/8LnekIYiz1zeV/bBz/pXNKoq&#10;5sp+SEy7BPOCR8OyLXYQmxAtHJ/dJ0Ogh907sGG/F0RE+YlXLj6bLGW3U1bZLesFKrVCRPClRJV9&#10;Zr0v6yRUZzkE9IU9p0PAY+14mIb1O8Lle+gw7RWY5NlM1Lfn2tFiFJtc/ZSX0vLvqDMUGY2lW4Jh&#10;GIap7mg0+jW3s5JkWx9YD6dmk58SLTudLF+TXf448ttsLUb1ZOSkyjoJ1V3WS41FC8qlxBjD0Lnf&#10;3hzm0EQ9aM7XeorafPBMWLG66Dvrg3J9ZUrodLrz0i3BMAzDVHcMBsNzOfnpGV4bzGQf/Kyqp/X7&#10;F4mWIWoxGuP+s6yzUB1Fo6coYjR17i1M7zHEqQmkZd4U57r1yFKY7Nkc4pPPwoHji7EO9KDVamCS&#10;Z1PoPeO9e+rpQZq44K+CetTplPj5lnRLMAzDMDWBzZuhgV6v30jDYulfLD3wr926AOEHvWF1pLPo&#10;+Npyan1ZA8F6Muo68QU0+okQsH2WrKNQXdXavD4YW70JayJdoJtNo6LzbT31ecOf4430d9dBoWb6&#10;9dDGJ5zVJ92+ahjj+oth6WYbaPOAKNPd7d4GPeUZ02gspNuAYRiGqemgj1MfnZzfrl3T9UOnZ55C&#10;oU05dWlvxrEL2w2e6yaJkUByRqM07Ti+CpxWD4NzV6OK5lEI/L8m1Sn6frdomePKgbLLylv0Oqng&#10;WOSXV0W1NX9JOKHr9i+QdRKqs1pMego0WhWYLmwle+7302Cnr8Ar3Bxy87JE/ZADczXpDAye8wWs&#10;3esBa/a4Qp+Z78PY+T+BGveh0+lO47VeR7rsGYZhmNoIGoz30dmJUGtUBjnjUpo6WLwKVr5d4Fry&#10;PzBs7jdwMnZ30TLKMt7F5r8wzu13SEy9DPb+vcX87Lx08Fw/RaR66Gz1hnCQaL4zOkm0Ldc1Y4Qx&#10;o/XDDiyCrUeXi2HXVKaT5esQe+OkmMbjhcjo1dB31kdgt6wn4D980XGVliWkxAlHgaZX7phdbdJK&#10;rNntKoz3oLlfyDoI1VnXky/Cpesnob35Kw91jZWmFlOf1bRE53XIrE/UlMuLWoTW7J4P+fnZog4D&#10;AjR/SJc3wzAMU9tAQ9Aa/+keQGdBRa+v6B+wnDEpqbbmL8KyLdPh4vVomBXQX0T5nbKwBfhttgWX&#10;oJEwHZ2ZUfN+QoelqyhP0zRM2n/rDDFE2CV4JDgHDReJLp0Ch8BCdHiCd7mIlqBJC5rhOnXg75kf&#10;gsmiVjA/dKwoQ+VD9rjB7FWDxKs1+iTniYZvUyyZyQubw6A5X4lpvwhb8MVt07GUFmOmKik7LwMy&#10;c27LOgbVXeM9fhcOR/hBL5HcVO78y1v/m2B09OeJRiIsAsMwDFPDQSPzMjoz59CZUZAzszdmHfR3&#10;/BTaT3tF1kiwKlb9HT+B05f3QyerBtDe8iVZ56A6q5N1AzgRt0s4N0OdvlbK1UF5ihKhJqZdBp1e&#10;C3fSdOnSZc8wDMPURFQq1cfUOqPVqqGD5WvQrJLzKbHkFZdwEtxCx8k6BjVB9iv6iGH0zSZVXN6y&#10;AY6fwZ3sW+SrC/A6N6Cy0aFqSd/Rmc+QbgOGYRimpoAPeRN6yFOAOjnjwKp8TfJsDnmKLDgXf0jW&#10;Kaju6mn/NsTeiBYxfHrP+D/ZOqgM2fp0M8Re0GzCy/8DvA9ekm4J6lxfp1DSLIZhGKY6odIozJPv&#10;XJd9+LMqXzZLu8PGQ97ilY2cY1Ad1Po+WczpvPR6PZy/fFh2mHdl6vbNy3p0YIpBiT3zlNlFwmMV&#10;ZbRabUfplmEYhmGqOviP1Zwe3nODhssaAFblidIvqDVK2Hh4iaxjUNXUdtrz4Liqv0hRQckoT1za&#10;nUdDsSkon1KtgDmrBxcrP9L1B3TeusAI5+907Z9wR24aTZWafgOy8+6Izu+UxFSuHOUXs/TpplWp&#10;8+JzlbmtpNuGYRiGqcqgX1MH/5wGkYOTmZMmRjV1rIB0AhUhilczwuUHmLWiL9iiY3Aj5aIYMUWR&#10;aOXKV3UdPBsupVsoveWjqsgJHRfqCBx1Ohw6mt3b4bzFlGdhstufwtFZd8ATbP270SUGu44G3VP2&#10;SYhG0RFanRpW73QWoQfkypE6W74hyuJ9sli6bRiGYZjqAhqrd/EBvlqn013R6aTmeJ1WhMCfFdAP&#10;Zgb0RSPwpqwBqGxRRm08VoNKpd8dE2Ow+mGU0TNoUHsu2WgVGBTpfHHXyRA8HQPsPRUqIuDKbaOq&#10;aXG4Kcxc0UfWmagqoldOizdMFU7LPL9+sudxt2h4945jK2FndKCIbURpFmyWdhPZ6OlaomSZna3f&#10;EEP0zbzaQSer10VMo8JgjzOW94FdJ4LFKCeKMkzzOuC6FAagm20jETrAzLsdDHf5Hq/TFtAV51GA&#10;xp7T34WuNg1hmncHaDW1vghPUBjfiMqOnv+LWK/DtFcNfe0/FGkgKOWDW+hYUaZQ3WzfEnF48Fq7&#10;gdfT59J98iWqX6E0Gs1v4gZiGIZhqg8vGxley83VTdJq9Q55eTprfNBvQanF31lEpVHC9mMBELDd&#10;Afy32MPybTPFNKmrTaN0+qQhzat2Oonszw4rB0Dbx0jcSS0cRH6+tot0iKWCx7kQpUzNSIRRrj/K&#10;bq+qaP+ZMNHR1tjmjSJnYuVOR3GuhZBTcS35gmg1IRVChnnBuongE2EJB86GwZYjy+BS4ilIzUiQ&#10;SgDsi1kPvWc2LuaslEX0+snMq7VI5HntYhSs2DZL8dcEo4cOuEcjo8jJ2Ht6HVj6GIPXBnMRc2iU&#10;60/CWT3+zw4x/H3Gir7oBBU4IlPRiSHnlNYx82oryveZ8QE4BAyAaUs6ipQh7dFh8sBzt/I1FtdX&#10;e4tXRbTrOauGCEeKAjz6RljD8q0zwHeTNZijEzV9WS9Yt99T1AvlsrL0NVaX7NxMThHVNzr7iXQt&#10;abXazkp1rvPmqKUJXuHToM/MD0RMplNxe8RvkZ+fz/mqGIZhqiP4gJd1KPDh/h+UMS7vQcLp7qhf&#10;aBnaj6eaNDG8gJ9Pr9k976+UFE0wOhwaCtr3sMPO6dUZrpuE234Tt/c8ftYTB/AAsNxENFKZKRk3&#10;YLjzd7LbftIi42+KToQvOiizAwcWORd7TofCufh/01hQy0WbafWh2ZR76446JFNk5lZTn4Nhc7+F&#10;qYvbFOUJo9YRWqfF1KehpekzYtvTfDpAB8uXi/ZVKM/1k0R/FGKc66/qhSETMp2ChmooIGPJfVZX&#10;DXD4WFsYHVtOKenX6VrToSJjLu+PPI+/wYh5P9xTruXUevDP9eNU9oh0uTEMwzC1kay8vAM5+ekw&#10;3v33e4xFaaKIxeikkL19pI6duN5Th8+E70AjJKIdy+2jKoj6g1xOPA2uIaOgm11D2Hd6HYQf8JIt&#10;+ziiFpO9p9ZCvjJHvJYZ4vwltDV/HpzXDBf1PN71N53ceo+q3naN4WZKHKjU+ZCNv73pgpay5cpL&#10;1ApkwN9aifs7cCYclKo8unbw3PSgyM0UyyiIoNy6D6MpC1tCviqXnRuGYZjazpCogh6dlEtKzmCU&#10;VHfbt0Cn05LR/UraxEOB670jTRptjlraCw2RITI6SPzrlttfVZBL8CjYhcfoFjJOdnl5iF6t3Ey7&#10;IkZpXbxxXBj/TYd86ZVTueR5Io2d/yvk5GVAfNJ5Q0+7d4u2a7q4DaTnpIAKnY6BDp/ds155qItN&#10;I90Utz+0sTdOwIJ1k2XLPKr6zPwQzsUfFnWmVCpb4TVWDydflC4zhmEYpjaSl6ffTf+i25q9KGs8&#10;7papV1v6Z7xOWvWxQUP0n/hbF29Z+hrL7q82KOl2PNXpSayLzmiUG+DnIDLUFECwn135BNc7em4r&#10;3ML9dCltqLUk7zBzA3VeP3wuXNti8tNauTJlkalHc9gXvQamLGgGWdmpItv4/KBREBO3H2b495Fd&#10;51FEfYSoRYig4e/LNtuBpU8nIWp1I+cZdQvrVLyaZRiGYWoJaBeejTjku/j8taj7djDecsSfjIUG&#10;yw+RVi0XVCrVZ7jdO7ezboocWnL7rqmKuXxAGGakWBReNMZv00waUi+33oNEw/N72rwFB06H5+Yp&#10;cwyDZn8B7cxeKVPAvqaT6ooDor4uBfPqQCuTZ4uVkVPzKU9D6F538Sptc9Ry6DvrY2hr+rxs2coS&#10;HdPqPa66Qxe2ukpVyzAMw9Qm8vN1O8gwjXb9GTpbFx+2vWbPfGG0UAOk4uUOOjhi/9OWdCq275qs&#10;hNQ44UhIVVAE1kPPM5cPLWtn9rIfBbDrM+N9GOL0lRjSTf2jaDj3yHnFR511MHsJnAIGgnPQiJu5&#10;imww9+4gMsHfXaasamHyjBjiffH6ccjKTRPHeOLiLn3T8UaGrIxbYsTWwTPhsPvkGvh75kew52Qo&#10;7DweZJi8oHm59g96XJGjRteUTqeLwVN4VapehmEYpraBRuBZirHTzfYd/aKwKXqdTjTtn0Mj8R+p&#10;SIWB++iM+xKxfVqaFIwuqsm6kRJLp3qPc6NSqXSXE88U63NDySeXbpkOrae+ACaebek3KXztgtVm&#10;gMzcOyKYYmH52qIedu+Ae+h4WBRmImLm0Mg/EkU7vnj9GKVsuIRV/IxUtQzDMAxTOaDx+VaaFKBB&#10;ciKnKjHlsuavieXXqbaqidIlSDwvnbogZI9rH98IK9l1WMX1x0Sj1NOX9pzR6rQi5hM6e/7onJ/F&#10;Tzd0+j6WqpRhGIZhqgZonChYoWHZ5umyhu1JiSL89nP4GHrZNxZpMugVjly5B+nqzXPCs9kRE/OC&#10;dMoCimNE86nfitx6ZVHTyXXEK0Z6tTTY6SswLvGqsaZqyJyvDdeTY7V43eRgPVJn4i9zc3MrvNWR&#10;YRiGYcoEGqZG5NxQoEE5Q1aZon4oW4/4F/bhuIXHtWfvqZBd5+KjduH0EZynOnvlIExe2BwGzflC&#10;dht369C5CNBqNYb8/Pyi4fGFoF9TH7cZnqvIkl33fnINGSuOMTc/O/6VP39+//++8xx9Mf74rsTU&#10;S/T+CgK2OYgOx3Lr1kAZ9p8Ov0qOIp67tVS9DMMwDPNkQGdhAMpAUWdljFalimLBkJOVlqaLR9ej&#10;rnSIsuAxD0YlU/kNB7xgzPxfodmUAmei6/Q3wT18JByL3a7KytKplEpDa2m1e8D13cgoUxLVksdT&#10;mlzXjIbYGyehp/1HX0ibKUZ/x09GZObezsvKvY0O2Jey26iJOnZxB6jVumypGhiGYRim8kHDHkCx&#10;UVxCh4o0BHIGqzJEQ4kpYSSBDst46fDKjMFg6IfnsgmloG3k5urUOp1+Y36+4WepyD1gsbr0WgrX&#10;STxyfutD9TfaetSfOtDmSJuSBbdPrUIRCnUeWNSSkWk+m6wVOh29qdJH4G9igr/lQPx8W6oShmEY&#10;hql40AgF5ymzwGZlexg4/z0Y4NoYOtm+LGu4Kkq2S7vD8dhIOHwm4srB43EfoFPwTE5OzpvSIZYZ&#10;NKLP4brPSl9LBct9jue9HiUSblLUYrnjup9MPFvochWZ5Iidwu19J21alj/GGx2U20ZNVnfbt09a&#10;+XSOwt8DVCqDuVQVDMMwDFMZwItooO1Qhpt3LgkHh9R/3rvQxb6BrOEqT11NOge3s5Jg2/HAh26t&#10;eRSUSuVHG6N8r84LHlUuqSicAoeKCMdYf2fIuZJ2U4w/JhrNklu3NkitVdMQ+kCtVuuJnxnk7GBd&#10;Xca6+k2qHoZhGIapOJKTY17Q6TSj0QiJOPvXkxJEXxQ50DhBakYC7DkVClMWtZI1bHJqNuVpWLh+&#10;CqjUCkhMuwRWfl3CPh1m9JJ0CBUOGlmd65oxssf2qFqxzaEwBs5kaTfF+H6kUaPofyJjKOv4wNkP&#10;7gBdk7Rqt3MWXS+3s1NudLN7O+fPiUYGx8DBcWq19ibWl7FURQzDMAxTNYiJMbyABupnNOxed7Ju&#10;hWdkp8DlmzFw6tJeaGVSDzpYvCqGb/tvtYezVw9CTn4GaHVaw4YD3imBO5z+kjZTqVxJOnMLnZty&#10;jefjuHIgdYIm76bU1id0qrz1eh3MDxkru43aJK8NZsJB1mg0o6XqYRiGYZiqCtRJSzM0UqlUn6Oh&#10;fxft/WbUYpz+Dud9nJSUVCyA3pNAodANJj9kze75sob3UTVi3o/CsVMoFGF4voOk3RWh0+nGK1T5&#10;BgvvzjU2UOL9ZLa4LVxPviha/LD+V6Fvw5GMGYZhGKY8QKNaV6nKjaLs7KsjnWUN8eOorfmLcOT8&#10;1sJ0DRG4vxdpvzgdkpOfDoPnfCW7Xk0UDa3PV+ZQIw1sjvwnZsgQw/fiR2AYhmEYpvxZt9f1s+SM&#10;G8lanQbmrh4ma5wfV4RWq02g/dU252a4y3dwJzuZnLyThlI6WpcEy7pj2X7SV4ZhGIZhHoXBZssb&#10;Ho5OisvOS9db+xlrqI/QX5Pq3GOsH0VmXu1ApVGSgfdEJ6dTYmr8jb8mPqUvWa4ma+KCP2H5Nvuj&#10;GVkpt2joPDmTGo1mFdYJBV/chc7Mf8kJvHbrgqH9tFeg/bSXITJ6NSjVok87OYelBl9kGIZhGOYB&#10;rI50GZSek5qp02lFtGM5Y/0w6mz1JsTfOkdDn4+gIQ8ubLnpOf1dEbSQyrQzfwlamT53z7qVIYrv&#10;02pqfaEu1v+RLXO3XIJHQQuT8gv0uHSzHegNIjE9+Gy0lC2zBOdj/ZGn01D6mRiGYRiGeVjQkH6G&#10;BjWehqqTIyJndMuiv2d9CEm3r1IfHIrW2w0dHHALHQcKVT74RlgLx+ZATDiMmvczTPD4ExaFTUWn&#10;6hdYuWO2WH9RmCkE7nQS02evHhKvejpMewVuZybBcOfvwGPtRBjg+DkE75oHUxe3gbTMRBji9DVO&#10;t4autg3BPXS8WHfbsQBRfskmK7F92ldnqzfgys2zRccasme+6PBLubCoBWX/6fXQdFIdCNu3GBas&#10;myjK0DG3RkeMHA4r3y4iYehQpyYwzPlb6GDRAFLSb4hy491/F/twDh4BQ+c2Ec5TSnoirNpRcC7k&#10;JFH5KQtbFvXJIcbjOoXHU6jmJs9AdOxOav3KxTpsL/1ExUhNTX1Rq9U2x+UDUP1Rv6M4gSfDMAzD&#10;lAQNZgbF8ilpcMsqt5Cx4jUMGtovaXtkwM9cOSgcDXr1VZik1HeTNRijs7Fsiz1MW9IRrNFxsPbr&#10;VpSTav6aMejwOIJz0AiRfTz8oLeYP9zle4oEXJQTi8r0nN4Y7Jb1BJNFrWDFtlliPrWQmHu3Rydl&#10;clGLEenuEWNzAgeLbOa0DZo/1u03WLt3gfh0Xj1cxCaiSNJLNlpAJ8s3YLJncxg57wdc/j/hlJET&#10;44bOFB1j2EEvcezWfl1xn5PE9Np9C2DCgr/E+TkE9IfsvHRqkaFO13FKpeJEWuZNdKz+PbaS8ouw&#10;0VIrD5afg9X4FNUn1utruI0r9BuNdP1JlCPHiuo16faVwpFZFKvpgVGrGYZhGKZWoFarv0UHJy8h&#10;Ne4eY3t/1UGDb0KGVY0G9idpc2SMx5CD03fWRzLr1B4t2zIdth8NEO+jaNTa1qPLRUuOXNm7RY7U&#10;jdRYWk1w7MJOvYV3R8P9Ik07Bg72x9+wmfQTMAzDMAyTm6vrRy0AB85skDWeJTXdvxfcyUoClVqp&#10;iks81UHajCAhIeE5dHhoeDh0snpDdn1W+aj5lGfAJXgkOpg6cjKXSD8BwzAMwzAEOjcvaDQGm7TM&#10;m570+oSSbdKrmF4z3hN9YkL2uIlUFGhEhWNz8Xr0/vPnt78mrV4M9Gvq63S6awkpcWBs9aasYa5I&#10;9bB7B4J2uYBDwADpmHXka4Fao4RcRRas2O4AXWz+K7tuZcsrfBocPrcJHcWCkVNEzJVD+8jZpBaf&#10;jJxUoBxha/d5CFG/oX+uHxOvAgksZ65SqT6Tqp5hGIZhGDmaDDB6Ybx7c+NtRwK774he+ws6Kr1J&#10;aEsbSEXKhOe6qXPzFbnaFdtmik68csb9cdXSpJ54BbQ/Zj2oNAoI3uOudlw5MD0++UKfntMb9/px&#10;rNG70uEIfp5g9I1Wq/Ugx8Bj7QTZbVa0Wpg8A7tPrqFDoGHgyRqN5lfp8EoFy3VC9SShQ/OONJth&#10;GIZhmMrml7FGn6+JdDvss8ky9nx8FGw46PVIo7MoGenkBc1h94lgiEs4CQpVrnAO9Hp9ok5nMEOD&#10;/yt+LXO6A3TWtmt1arDy7Sy7v4oSdY6m0VO4fyUe81vS4TAMwzAMUx25fdvwEhr05uiQrBeeiYRG&#10;qwYKfkevkCji78aDPqdoXiHoDASkpGhCcL3Z1AE6LS2vEc6uK232kbC3t6+bmBxrEXVus6wTUhFy&#10;DhoOV5LOwsK1Ni7SYTAMwzAMU3MhZ6Vg+HNlgY7W7+Q8Be6cK+uMlNTQud9A6F4PMSRcbvn9RMPb&#10;aZg37tNW2j3DMAzDMEz5o9Vqlun0uvv2v/HZaCHiySQkX4eOlm/8sHXf0WFarS6PojwHSHF2ShMF&#10;G1So8uj1WRJuo4m0W4ZhGIZhmIrDeemwt078sysrX5ljQIcFfRAaqVQgtUalTUlPzJSKyqLVarPR&#10;eTFQK1Ah9B1FnFcqlR9JRRmGYRiGYRiGYRiGYRiGYRiGYRiGYRiGYRiGYRiGYRiGYRiGYRiGYRiG&#10;YRiGYRiGYRiGYRimFmBk9P9Vi4xO/fdpYQAAAABJRU5ErkJgglBLAwQKAAAAAAAAACEAOUguBekR&#10;AADpEQAAFAAAAGRycy9tZWRpYS9pbWFnZTIucG5niVBORw0KGgoAAAANSUhEUgAAAWgAAAFoBAMA&#10;AACIy3zmAAAAIVBMVEXv7u6UIyP////Yx2yMERXz5ZPf2nSnTT62cVnInWDXs7NsQo/AAAARg0lE&#10;QVR42uydz28bNxbHvUJPuRFiIntPak6tb8Z46eq2XM9CUq4LGbvHgDBtHb0rWMqemta15aNhQ5Zu&#10;iyCHJn/lPv4acvRzVM+Qo2BYJLaU/vj4qy8f33tDsntv1WjuqbETL/cq6Aq6gq6gK+gKuoKuoCvo&#10;bxFaj5p+f5deVtAVdAVdQVfQFXQFXUF/69BNkbftFjS88errHYrp/qft/1W+c2LN+/vdFY7jmCIc&#10;05+bpS8Cvk4VbxxjjMTA9JdmGaFr8oPd+/plrHiRwtUDt2tlg1ZvCV6BSylaHPGfm2VTGniRtANa&#10;SiwGrZUCWlI0X325Q9q+GK0Z+N+hoVV8+DodGn3RxoE7wZX+OlbxYYO8KepaCOia0VfHs8y4GvoX&#10;39B6eYP1wg2/242/+YYWvPiP88rxzgu0Xi9e/a7sQFfHs0yjWzi0Xi/GKj4ghNGLR7tw6FdfNO8L&#10;/DC/vBQGXYPlAuKZ5KV54erwUVjX9HB6pcIZRXkPXCuoCDjE2da3MkEfxgUBFwjdHBTIjOJioD8X&#10;yVyQ0ocx2j3oYoUuBrpZrNDFQH9Pi4euNXOGvkHFQx/+722u0EW7Q0K/iv/7Nk/oH6gH6NpTQp0L&#10;9HcFM8vFpfYnGv+cI/Rn5EHpvR8ppp/yg8ZeoJsU4Xf5dU2pF+jaAHzyKa8i4NATNARW/K6ZE/SP&#10;nqA/y75eTtA/+IHe+0729XYLWkXWd83dUxrR5g4qjT/tCnRslRam3j2l/9rcPU+LmbhzSqPuLird&#10;2UWl27uodPvbVDpTPu1Z6XyKAM9K7wp0XCldeXpHlI53TGnRdti/w3RXlKaTC4pGgnfSv4p3QWlQ&#10;+IDxAXrTH1Dc5uwZl1tp3IBfBw/4NiJHtMMFdZ3xnzJYJJzSeP8ZfnFMSRT1KSakj8EpEVCXV2ng&#10;HaA2uaRdFkURFnqfUHzAslCHUhrvgyfwLTvCdWAmN+CMiA2E1BE/icupNG4QhkFXoL0V0EcIBAfZ&#10;BXvEH2ieSueWT7cJP6EgKxlgsHQUXdA2E4Ij4XAheQkrFzphgAsGjhASloaZKL+C1NdC+D7OnuX5&#10;gsb/YcCHJoKyI6EjhOFVBHNTvibrDRJE6Q6PyJNwMdjiVEKD7lLiE/mjgEFw2WpEESIYljPwCL+R&#10;QsPPIL9hSMJL+lIpLSOEnnlPihHokZRcfwAb5mIApdtE0gp0cMVEQV+oRQa+UuWXI1ompcUsFO6Y&#10;SCsjxQwzss20P26jTa72r3SbS0FV1EAKVcQ8rfCNcflDiZRWUeIJCXcAqoGGgK2+vtc/Dr8okdJS&#10;aOPlvgnTydIIPpGSr02bfCuNr5ljBjP9nClJpNsFMy6N0jK3AA8o2Peort2hMydtan6CUXyAy6J0&#10;XUVjHZ6PTJi2b0HCd8qh6Ir3wfjlyD2UBwhWi7VdW5IlUQa/j7FgJhe0HF3Tjs7pVNAA6FsNDY6p&#10;m+CHpM5QFJSjctHCmvkH/p0YaJM68Zb4/AWzSK9LUbmosHZs/GviXPKDENVDOOBa/VLUiI+cOQKD&#10;tw2zzKwJ/0l2a7rcvFcKpelowhlLWJNVXK4zZ60hpiimKFlxSlKNx3T0mKyDjLrQjTscIxyPWsm7&#10;q0ztVem26B7F8RVEYs7cVRxeToEX/rB9z5muG2WWHVxpfA2WhT+kqDGeRYTzPu1yMaLWWHoZPgbC&#10;nSQ7WhGpvSo94XwqPAuiwu+N0ZTuz6Z3V+olMDfMPL1NPBNcaWFV4QPznxaHOmPFK7yBf+Uqeh8n&#10;62QU3tN69eDIsurZCfgfrCmOzIq+aiZ6fLpl9GMg+VSej6NIHaIdgsXPbxwn11mSkYRWemKWjC4T&#10;s282fUAH4/vZDMTnzHGyzbJXhA+PnjbR1wjJ+Xt8LYPHXPKUtJ1WhQ+PSmv5iLWsTadT0E7leEnD&#10;dk11le0k0W5mmsqtEWVrY56/ysUAWvOuhrZ5VOAa0QQHMtAJquCcWGgbne3fsSJl8qd0kgVhlORD&#10;DrRbL9o0mwzCKp2EMSeJWwFt318D7UXp06QB1pnvdSysgxb6JqjSJngs6yqp2grXowWvL18SvSm9&#10;ZL0D6MiBRnbxzgLtRelJ0is4TaCRC03r8+sMIfworKcdRaNl0Bf2hwFoooqD2cegHaZkkXOiBEbE&#10;hTb24Meg9MwkgiGVTtKJY3flYy60eGgr9X1A6uB28K5ply3LMSwzuaSnULlMh1fI0OJVF1J4U9o1&#10;7LzSwr/smTbkSX75T1NTHDwEVboeLYGmXPiBzcagL5U9BFl8QdELvI/ihzkO2jV9swAtikXWmt1Z&#10;faUhAPgjvtXFQYY4XWAR4HbPb6UfID4gNFA3Ucieh3heMRzdg/ZH9sN4Clm5uNATiL93soOAEgOD&#10;vqirfpiUg25CK60WjBvUQEZepJwxvAf//pMum6uDoEr/BrxT8C8y15Io8KFqkDGWXhEn2fPpIgvb&#10;kQjAxr9CX7AvrO1Ce7bQ7bDQYfse2ARg+CICmsDFiC/NPZziIHiHSaYSw4GNZ6ll3MnyLHSGarxI&#10;aBkg7sG/zmePU9BO9oejHPseL5iIH+QCN7+Mu/l0Uts4KWvYDhN4YjGepVJTp0a0n8AxKs+KGC08&#10;3IqIk2fbdkPYruniQ/BUUybd2EMbnhR5i9PLoaNlHSbbNSU4rNLGsG7lkmohuNBdluMzlzzy6WM7&#10;4dxmjeN1uzZeZni65aPcgihRZ+uh39M3yXdha8Skuf/eNmtulkLbOLJqm4r/avxiBXTywsEfhN5Z&#10;wxZjQ6qpbqET17DQe5iSQGGfqCTQ8lkzQKsn5jaPusiy38NLL49R5LZAZLU4Hg6HskCUBYGxEjkK&#10;rvSSZhjMONYy1x7rJ+aQahv/rLK0xycBTuJpeggXqHE13/0S9F31bJGF35fnxAy1r5u3PlJ5fEgL&#10;7Twxb9wTvtrSHpVOpt+xXNJ5605vogAvj2ezFm23prJxI/HbgP0UXukkfIiWv9gVporc0aPsLPA+&#10;7ciWXutOnkvEceNxEH6vqZNadHhL7KQBb3RVlHOyJBE8PmL5p7QEe03rNlA/Y9FubEztdgOb2sE3&#10;vGU+h+C7es1CyOXnH8Nksw+6nA4CVOWMCMfntX86j60Tcl8mph8gPjjbDUQ+6i6ThJ9kPFFUcN9D&#10;rolyCzpuTHhqcXROvOjKYOVy6He/h4p0J2pfpjn8tLAJoa8/EZL19EXB24HAwIJZBA02XwUkyZPJ&#10;XC9pKZRGlPBnYG7PjJVTD8H1fnBtk9Xb1L3vgHwWW9AnzKR8zmarxMo6M1l7uM/vXlO5bZ6Z7GNZ&#10;O0FvNF17Csrvrl6xbR6mIBTkXeakIWpOmkMkMnSvP/vpef/0PreHU+3ZOFvPiINoG0/2ed4/3eC6&#10;eNGmtkWurhy1pTccsvWrtJmAA20LW+TqVfyStjcL7fv0xYE+bDh3dkS2cNTZWsG+1WlmD2cCJqbd&#10;NdGPVJgbR9QhVrLp3LjnO2u01BHGdZY6Zqa8rGZof9O9Ar5P6FN9/kkftU6OmWGxtqjbBfgNzQLt&#10;84T+gQ7H6rjqk56R6hxGXx7aP9nE7P/kZ3zLlHklvdkiJsOI1J/0M16V4feMLVH+kCcTzVlb2Urt&#10;i2nIBhSVTmmYi1zdeiA01odT5WMACBptvvHGiTBKI/yrPDEupdYJn5iQ4qKMa5G7ohIqLe+ciMiF&#10;vDZF34EA7ARWlPbm+0hCKQ1lAFBHIPUtA2+fyrDRAV/g65Nst0AHuXVCUIvIBnNSLieQPdcvMNp/&#10;znhzdZD7PYD6Vw52wPukLwI2uUEfgLeR9bbtQHdAYnpPLrGghkWQ99Vumy3+x1uB7oCEWvFZSP4R&#10;0ccHirYa4W7bjOnoSqm79f8aKuRtm/G2sOGVfsGo7jWt7oAsUeWSy6juNa08XSldKV0pXSldKb0j&#10;KyJeOHtWcqX1iZLWIGzXdBt9YzSakZ4Y/6Jlr1wkb2M0i857yRiUuHKRJ2Aao/tHh1eOp3IqrU7I&#10;Ae9fekvGU+mUlvGhMbx/7K0c5VJaxwfSWz/KonQ6PmwN7V1pFR/GqfiwapzBX6GV1ifkMvH2znvn&#10;oZVO4kMWXq1wSE9jE397WXnPk+/lt76V1vGMZMN1LKFeB1GaZosPZ3N+SDSG3858K41/22rCnaUF&#10;DpR7dDbini04xPkx9B++JMv7A/n03zf74Ww+Xpz30l/n3FF8jfh6vR1WCm4Hm02vPFcurxeBz9Iv&#10;10zHf5izGX6rcfw6re/5fGxYPu/gvelSXo9Kn7sCnlt9hSfO5q3SY+pAQxyHqsbx6942w9ycEW/e&#10;TFiw0tYJ+ruzRWv3euIwFN7I6zd6zPljLj6MV/oXBfO0S5sWGOKDyqa2KXe8RI+UPyzvdCj1RdvX&#10;lB6UXkyf+xDP0BZ+COVpY+3kZp0XdEd8enqL+BBY6U4SH+I8eP0ojT/o+BCj3EZceNd01QVh3nYh&#10;VPs9KqUrpSulK6UrpbddESulK09XSld7TaudNdUepo3P9HdHaWye2WU/BhVUackr7mCSt7JmP3AW&#10;Smks7+sVvPLeGqJunSjxbjEs7wwd3/+/vTPoaRuG4niWy6Se5mGp6k6RL0zcUKRwnaVILXyNaNk4&#10;FtDKdpwQDT1tAmnQE1QcIJ8SO3YSp6QlSd3YmfxAiAiR/vzP84uf4zyzGl15rb/wTF+lYf/qmlX4&#10;dou2ctc7DXx6QHf4cUusMrQCpYVNL7yCe2isdF4VyPWOp5OrsAtK7wQ5My1R/jPUX2lhQyX29rJ/&#10;GuivdAad1j0Ybk9paQuvMuhjCCCGOKs8Fn6tq3R7q8WyUjUHGI6u3b+0yhEr4haNdc1chO2I6AvZ&#10;AX39OriLpuO0irmWOWIKHbB93mnVJVj94YavTmmP3FW+8+o132qNDBX59CXbF4f4AwjWlD/Wy6dP&#10;own3h2FTaAXvjWd51UiArvrMTvm8xyit2cbTF0/bOC0YK3S1DwBPX8ILvZWGSVD2WLgepTtS6qs0&#10;21KiP/mH4Y/ApWUcdoKGY48Wlc72DAZDLylAcdl0lNfiHZFnhySNhf1ojPNC4PoqnY899nEy3IDN&#10;x9PtzZqKQ1NKMfTqjKd9xZmLd0B1pqV33PXF39VnLkK6FR4A3M+ZV1fKFv/dUpwjul7ghoV98N6G&#10;xopzREot/l7lhghGjmqlU1yPlcyuEuSPHMU+Td2Y7zoZ0cWFoCp0+zNMg0DQ171L15pWG7XAD0qU&#10;BkPS95i+t1MAai59gwsl0QPAgefSpZCN1pomwUPJ/HSd7HvJDh01Sm/0QO7EUqT0Jqs9mEt3S2nu&#10;HZ1SGv626imtwSoEOOJUXVrvkXp0l9Z7+L/ST+uO0v7AtrqlNLkdndsZSweUZns1/xHTVa2hWSWK&#10;WUyDmJhdawrNhqvnV/E9Pbe9NCXwKBN6D8viBSnvMnACfaMVNN9rfB7Tm5rjWOVmn8mEduCG+hLe&#10;e7tskqhoUCY0utigv53PrbX65sYvqCzox2a83H/fxmW2KxXa2cUNecv62yrjwUMa9J5fPZ5NojhO&#10;9K3BK/ZDOnEjY9bURjeV44OFajhEmUuDQzlJgI3W+Qfzh2hWJT6sE/od/4wjWdDobKVDkPjAea2N&#10;zOEfAb9Ig/7sl8cz3t+sjc1+z4WGH6VBowe/wOv30/7mWFIsu4HBhTxoQu0DzOPDPGY3DEuaoYe0&#10;12AkERo9jelzt1lcN/5WYn7KLuShVGiUB0wHkS9iyCbmbGrkhDkzPJELjWJqvV7PkmzxWOgwtmRo&#10;qxff0lUovnTLg+gRkg2d/kL/QER/vo2iyasmYP7WOyxOqQK86lt8S95fSIcWDskPhzk4TafvSRPu&#10;ItKEyXipEfWG4vAT2iZ0dmhn8mejGtKCOWnClO50DAsteKMJcGi3A718mFwEsQ3EjZ55C0CJF4nM&#10;eIHUQL9qg2BJqIhpT1i+CBhD6A8X1c5cbTwt8bDYhl7Sm1kLwMyudqr2ocsuQKFD6A/d6NBAG2gD&#10;baANtIE20Aa6Veitj6e3d2igDbSBNtAG2kAbaANtoP8r6Bc6tjLtNL4mbQAAAABJRU5ErkJgglBL&#10;AwQUAAYACAAAACEA9pg/u+AAAAAJAQAADwAAAGRycy9kb3ducmV2LnhtbEyPzWrDMBCE74W+g9hC&#10;b438Q4rjWg4htD2FQpNC6W1jbWwTSzKWYjtv3+2pOe7MMPtNsZ5NJ0YafOusgngRgSBbOd3aWsHX&#10;4e0pA+EDWo2ds6TgSh7W5f1dgbl2k/2kcR9qwSXW56igCaHPpfRVQwb9wvVk2Tu5wWDgc6ilHnDi&#10;ctPJJIqepcHW8ocGe9o2VJ33F6PgfcJpk8av4+582l5/DsuP711MSj0+zJsXEIHm8B+GP3xGh5KZ&#10;ju5itRedgiROOMl6xpPYT1fxCsRRwTLJUpBlIW8Xl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oHqFiwGAABqRAAADgAAAAAAAAAAAAAAAAA6&#10;AgAAZHJzL2Uyb0RvYy54bWxQSwECLQAKAAAAAAAAACEAfmpStGBoAgBgaAIAFAAAAAAAAAAAAAAA&#10;AACSCAAAZHJzL21lZGlhL2ltYWdlMS5wbmdQSwECLQAKAAAAAAAAACEAOUguBekRAADpEQAAFAAA&#10;AAAAAAAAAAAAAAAkcQIAZHJzL21lZGlhL2ltYWdlMi5wbmdQSwECLQAUAAYACAAAACEA9pg/u+AA&#10;AAAJAQAADwAAAAAAAAAAAAAAAAA/gwIAZHJzL2Rvd25yZXYueG1sUEsBAi0AFAAGAAgAAAAhAC5s&#10;8ADFAAAApQEAABkAAAAAAAAAAAAAAAAATIQCAGRycy9fcmVscy9lMm9Eb2MueG1sLnJlbHNQSwUG&#10;AAAAAAcABwC+AQAASIUCAAAA&#10;">
                  <v:shape id="Рисунок 78" o:spid="_x0000_s2160" type="#_x0000_t75" alt="Зображення, що містить текст, карта, атлант&#10;&#10;Автоматично згенерований опис" style="position:absolute;width:43819;height:62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AywQAAANsAAAAPAAAAZHJzL2Rvd25yZXYueG1sRE/Pa8Iw&#10;FL4L+x/CG3iRNe2EVTqjjDFRdtJW2PXRvLVlzUtJsrb+9+Yw2PHj+73dz6YXIznfWVaQJSkI4trq&#10;jhsF1+rwtAHhA7LG3jIpuJGH/e5hscVC24kvNJahETGEfYEK2hCGQkpft2TQJ3Ygjty3dQZDhK6R&#10;2uEUw00vn9P0RRrsODa0ONB7S/VP+WsUfH2cs+Pq8CndubKhQszX2eCUWj7Ob68gAs3hX/znPmkF&#10;eRwbv8QfIHd3AAAA//8DAFBLAQItABQABgAIAAAAIQDb4fbL7gAAAIUBAAATAAAAAAAAAAAAAAAA&#10;AAAAAABbQ29udGVudF9UeXBlc10ueG1sUEsBAi0AFAAGAAgAAAAhAFr0LFu/AAAAFQEAAAsAAAAA&#10;AAAAAAAAAAAAHwEAAF9yZWxzLy5yZWxzUEsBAi0AFAAGAAgAAAAhANcYkDLBAAAA2wAAAA8AAAAA&#10;AAAAAAAAAAAABwIAAGRycy9kb3ducmV2LnhtbFBLBQYAAAAAAwADALcAAAD1AgAAAAA=&#10;">
                    <v:imagedata r:id="rId129" o:title="Зображення, що містить текст, карта, атлант&#10;&#10;Автоматично згенерований опис" recolortarget="#d29500"/>
                  </v:shape>
                  <v:shape id="Рисунок 82" o:spid="_x0000_s2161" type="#_x0000_t75" style="position:absolute;left:31180;top:27756;width:257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dwxAAAANsAAAAPAAAAZHJzL2Rvd25yZXYueG1sRI9Ba8JA&#10;FITvBf/D8oTe6kahJURXiWJtJYdSFc/P7DMJyb4N2dWk/74rFHocZuYbZrEaTCPu1LnKsoLpJAJB&#10;nFtdcaHgdHx/iUE4j6yxsUwKfsjBajl6WmCibc/fdD/4QgQIuwQVlN63iZQuL8mgm9iWOHhX2xn0&#10;QXaF1B32AW4aOYuiN2mw4rBQYkubkvL6cDMK3LrO9rdtqgt94d25+sp2H6+ZUs/jIZ2D8DT4//Bf&#10;+1MriGfw+BJ+gFz+AgAA//8DAFBLAQItABQABgAIAAAAIQDb4fbL7gAAAIUBAAATAAAAAAAAAAAA&#10;AAAAAAAAAABbQ29udGVudF9UeXBlc10ueG1sUEsBAi0AFAAGAAgAAAAhAFr0LFu/AAAAFQEAAAsA&#10;AAAAAAAAAAAAAAAAHwEAAF9yZWxzLy5yZWxzUEsBAi0AFAAGAAgAAAAhAO+il3DEAAAA2wAAAA8A&#10;AAAAAAAAAAAAAAAABwIAAGRycy9kb3ducmV2LnhtbFBLBQYAAAAAAwADALcAAAD4AgAAAAA=&#10;">
                    <v:imagedata r:id="rId130" o:title="png-transparent-passport-icon-red-passport-miscellaneous-rectangle-logo-thumbnail" croptop="6372f" cropbottom="5643f" cropleft="13471f" cropright="11833f"/>
                  </v:shape>
                  <v:shape id="Рисунок 84" o:spid="_x0000_s2162" type="#_x0000_t75" style="position:absolute;left:25920;top:27756;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qfxQAAANsAAAAPAAAAZHJzL2Rvd25yZXYueG1sRI9Ba8JA&#10;FITvhf6H5Qne6sZiRaKrpKVNlRxEWzy/Zl+TkOzbkF1j/PeuUOhxmJlvmNVmMI3oqXOVZQXTSQSC&#10;OLe64kLB99fH0wKE88gaG8uk4EoONuvHhxXG2l74QP3RFyJA2MWooPS+jaV0eUkG3cS2xMH7tZ1B&#10;H2RXSN3hJcBNI5+jaC4NVhwWSmzpraS8Pp6NAvdaZ7vze6IL/cPpqdpn6edLptR4NCRLEJ4G/x/+&#10;a2+1gsUM7l/CD5DrGwAAAP//AwBQSwECLQAUAAYACAAAACEA2+H2y+4AAACFAQAAEwAAAAAAAAAA&#10;AAAAAAAAAAAAW0NvbnRlbnRfVHlwZXNdLnhtbFBLAQItABQABgAIAAAAIQBa9CxbvwAAABUBAAAL&#10;AAAAAAAAAAAAAAAAAB8BAABfcmVscy8ucmVsc1BLAQItABQABgAIAAAAIQAPB6qfxQAAANsAAAAP&#10;AAAAAAAAAAAAAAAAAAcCAABkcnMvZG93bnJldi54bWxQSwUGAAAAAAMAAwC3AAAA+QIAAAAA&#10;">
                    <v:imagedata r:id="rId130" o:title="png-transparent-passport-icon-red-passport-miscellaneous-rectangle-logo-thumbnail" croptop="6372f" cropbottom="5643f" cropleft="13471f" cropright="11833f"/>
                  </v:shape>
                  <v:shape id="Рисунок 86" o:spid="_x0000_s2163" type="#_x0000_t75" style="position:absolute;left:22204;top:24327;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FzxAAAANsAAAAPAAAAZHJzL2Rvd25yZXYueG1sRI9Ba8JA&#10;FITvBf/D8oTemk2FisSsYkuNlhxKo3h+zb4mwezbkN1o/PduodDjMDPfMOl6NK24UO8aywqeoxgE&#10;cWl1w5WC42H7tADhPLLG1jIpuJGD9WrykGKi7ZW/6FL4SgQIuwQV1N53iZSurMmgi2xHHLwf2xv0&#10;QfaV1D1eA9y0chbHc2mw4bBQY0dvNZXnYjAK3Os5/xjeN7rS35ydms88273kSj1Ox80ShKfR/4f/&#10;2nutYDGH3y/hB8jVHQAA//8DAFBLAQItABQABgAIAAAAIQDb4fbL7gAAAIUBAAATAAAAAAAAAAAA&#10;AAAAAAAAAABbQ29udGVudF9UeXBlc10ueG1sUEsBAi0AFAAGAAgAAAAhAFr0LFu/AAAAFQEAAAsA&#10;AAAAAAAAAAAAAAAAHwEAAF9yZWxzLy5yZWxzUEsBAi0AFAAGAAgAAAAhAJCZkXPEAAAA2wAAAA8A&#10;AAAAAAAAAAAAAAAABwIAAGRycy9kb3ducmV2LnhtbFBLBQYAAAAAAwADALcAAAD4AgAAAAA=&#10;">
                    <v:imagedata r:id="rId130" o:title="png-transparent-passport-icon-red-passport-miscellaneous-rectangle-logo-thumbnail" croptop="6372f" cropbottom="5643f" cropleft="13471f" cropright="11833f"/>
                  </v:shape>
                  <v:shape id="Рисунок 99" o:spid="_x0000_s2164" type="#_x0000_t75" style="position:absolute;left:26692;top:22612;width:257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PcxQAAANsAAAAPAAAAZHJzL2Rvd25yZXYueG1sRI9Ba8JA&#10;FITvhf6H5Qne6saCRaOrpKVNlRxEWzy/Zl+TkOzbkF1j/PeuUOhxmJlvmNVmMI3oqXOVZQXTSQSC&#10;OLe64kLB99fH0xyE88gaG8uk4EoONuvHhxXG2l74QP3RFyJA2MWooPS+jaV0eUkG3cS2xMH7tZ1B&#10;H2RXSN3hJcBNI5+j6EUarDgslNjSW0l5fTwbBe61znbn90QX+ofTU7XP0s9ZptR4NCRLEJ4G/x/+&#10;a2+1gsUC7l/CD5DrGwAAAP//AwBQSwECLQAUAAYACAAAACEA2+H2y+4AAACFAQAAEwAAAAAAAAAA&#10;AAAAAAAAAAAAW0NvbnRlbnRfVHlwZXNdLnhtbFBLAQItABQABgAIAAAAIQBa9CxbvwAAABUBAAAL&#10;AAAAAAAAAAAAAAAAAB8BAABfcmVscy8ucmVsc1BLAQItABQABgAIAAAAIQBk35PcxQAAANsAAAAP&#10;AAAAAAAAAAAAAAAAAAcCAABkcnMvZG93bnJldi54bWxQSwUGAAAAAAMAAwC3AAAA+QIAAAAA&#10;">
                    <v:imagedata r:id="rId130" o:title="png-transparent-passport-icon-red-passport-miscellaneous-rectangle-logo-thumbnail" croptop="6372f" cropbottom="5643f" cropleft="13471f" cropright="11833f"/>
                  </v:shape>
                  <v:shape id="Рисунок 101" o:spid="_x0000_s2165" type="#_x0000_t75" style="position:absolute;left:21272;top:20106;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HnwQAAANwAAAAPAAAAZHJzL2Rvd25yZXYueG1sRE9Li8Iw&#10;EL4v+B/CCN40VVCWahQVX0sP4gPPYzO2xWZSmqj1328WhL3Nx/ecyawxpXhS7QrLCvq9CARxanXB&#10;mYLzad39BuE8ssbSMil4k4PZtPU1wVjbFx/oefSZCCHsYlSQe1/FUro0J4OuZyviwN1sbdAHWGdS&#10;1/gK4aaUgygaSYMFh4YcK1rmlN6PD6PALe7Jz2M115m+8uZS7JPNdpgo1Wk38zEIT43/F3/cOx3m&#10;R334eyZcIKe/AAAA//8DAFBLAQItABQABgAIAAAAIQDb4fbL7gAAAIUBAAATAAAAAAAAAAAAAAAA&#10;AAAAAABbQ29udGVudF9UeXBlc10ueG1sUEsBAi0AFAAGAAgAAAAhAFr0LFu/AAAAFQEAAAsAAAAA&#10;AAAAAAAAAAAAHwEAAF9yZWxzLy5yZWxzUEsBAi0AFAAGAAgAAAAhAJz2UefBAAAA3AAAAA8AAAAA&#10;AAAAAAAAAAAABwIAAGRycy9kb3ducmV2LnhtbFBLBQYAAAAAAwADALcAAAD1AgAAAAA=&#10;">
                    <v:imagedata r:id="rId130" o:title="png-transparent-passport-icon-red-passport-miscellaneous-rectangle-logo-thumbnail" croptop="6372f" cropbottom="5643f" cropleft="13471f" cropright="11833f"/>
                  </v:shape>
                  <v:shape id="Рисунок 102" o:spid="_x0000_s2166" type="#_x0000_t75" style="position:absolute;left:25461;top:17104;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QwQAAANwAAAAPAAAAZHJzL2Rvd25yZXYueG1sRE9Li8Iw&#10;EL4L/ocwgrc1VVCWahQVdVd6EB94HpuxLTaT0kSt/94sLHibj+85k1ljSvGg2hWWFfR7EQji1OqC&#10;MwWn4/rrG4TzyBpLy6TgRQ5m03ZrgrG2T97T4+AzEULYxagg976KpXRpTgZdz1bEgbva2qAPsM6k&#10;rvEZwk0pB1E0kgYLDg05VrTMKb0d7kaBW9yS7X0115m+8OZc7JLNzzBRqttp5mMQnhr/Ef+7f3WY&#10;Hw3g75lwgZy+AQAA//8DAFBLAQItABQABgAIAAAAIQDb4fbL7gAAAIUBAAATAAAAAAAAAAAAAAAA&#10;AAAAAABbQ29udGVudF9UeXBlc10ueG1sUEsBAi0AFAAGAAgAAAAhAFr0LFu/AAAAFQEAAAsAAAAA&#10;AAAAAAAAAAAAHwEAAF9yZWxzLy5yZWxzUEsBAi0AFAAGAAgAAAAhAGwkz5DBAAAA3AAAAA8AAAAA&#10;AAAAAAAAAAAABwIAAGRycy9kb3ducmV2LnhtbFBLBQYAAAAAAwADALcAAAD1AgAAAAA=&#10;">
                    <v:imagedata r:id="rId130" o:title="png-transparent-passport-icon-red-passport-miscellaneous-rectangle-logo-thumbnail" croptop="6372f" cropbottom="5643f" cropleft="13471f" cropright="11833f"/>
                  </v:shape>
                  <v:shape id="Рисунок 106" o:spid="_x0000_s2167" type="#_x0000_t75" style="position:absolute;left:17083;top:19007;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mTwgAAANwAAAAPAAAAZHJzL2Rvd25yZXYueG1sRE9Li8Iw&#10;EL4v+B/CCN7WVEGRahQVH7v0IFbxPDZjW2wmpYna/fcbYWFv8/E9Z7ZoTSWe1LjSsoJBPwJBnFld&#10;cq7gfNp+TkA4j6yxskwKfsjBYt75mGGs7YuP9Ex9LkIIuxgVFN7XsZQuK8ig69uaOHA32xj0ATa5&#10;1A2+Qrip5DCKxtJgyaGhwJrWBWX39GEUuNU9+X5sljrXV95dykOy248SpXrddjkF4an1/+I/95cO&#10;86MxvJ8JF8j5LwAAAP//AwBQSwECLQAUAAYACAAAACEA2+H2y+4AAACFAQAAEwAAAAAAAAAAAAAA&#10;AAAAAAAAW0NvbnRlbnRfVHlwZXNdLnhtbFBLAQItABQABgAIAAAAIQBa9CxbvwAAABUBAAALAAAA&#10;AAAAAAAAAAAAAB8BAABfcmVscy8ucmVsc1BLAQItABQABgAIAAAAIQATH8mTwgAAANwAAAAPAAAA&#10;AAAAAAAAAAAAAAcCAABkcnMvZG93bnJldi54bWxQSwUGAAAAAAMAAwC3AAAA9gIAAAAA&#10;">
                    <v:imagedata r:id="rId130" o:title="png-transparent-passport-icon-red-passport-miscellaneous-rectangle-logo-thumbnail" croptop="6372f" cropbottom="5643f" cropleft="13471f" cropright="11833f"/>
                  </v:shape>
                  <v:shape id="Рисунок 108" o:spid="_x0000_s2168" type="#_x0000_t75" style="position:absolute;left:27563;top:42491;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h6xQAAANwAAAAPAAAAZHJzL2Rvd25yZXYueG1sRI9Ba8JA&#10;EIXvQv/DMoXedNOCItE1pKVaSw5SK57H7DQJZmdDdtX033cOBW8zvDfvfbPMBteqK/Wh8WzgeZKA&#10;Ii69bbgycPhej+egQkS22HomA78UIFs9jJaYWn/jL7ruY6UkhEOKBuoYu1TrUNbkMEx8Ryzaj+8d&#10;Rln7StsebxLuWv2SJDPtsGFpqLGjt5rK8/7iDITXc/F5ec9tZU+8OTa7YvMxLYx5ehzyBahIQ7yb&#10;/6+3VvAToZVnZAK9+gMAAP//AwBQSwECLQAUAAYACAAAACEA2+H2y+4AAACFAQAAEwAAAAAAAAAA&#10;AAAAAAAAAAAAW0NvbnRlbnRfVHlwZXNdLnhtbFBLAQItABQABgAIAAAAIQBa9CxbvwAAABUBAAAL&#10;AAAAAAAAAAAAAAAAAB8BAABfcmVscy8ucmVsc1BLAQItABQABgAIAAAAIQANzPh6xQAAANwAAAAP&#10;AAAAAAAAAAAAAAAAAAcCAABkcnMvZG93bnJldi54bWxQSwUGAAAAAAMAAwC3AAAA+QIAAAAA&#10;">
                    <v:imagedata r:id="rId130" o:title="png-transparent-passport-icon-red-passport-miscellaneous-rectangle-logo-thumbnail" croptop="6372f" cropbottom="5643f" cropleft="13471f" cropright="11833f"/>
                  </v:shape>
                  <v:shape id="Рисунок 110" o:spid="_x0000_s2169" type="#_x0000_t75" style="position:absolute;left:30522;top:34449;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2KhxgAAANwAAAAPAAAAZHJzL2Rvd25yZXYueG1sRI9Pa8JA&#10;EMXvhX6HZQre6kZBKalrSIv/Sg6iLT1Ps9MkmJ0N2VXjt3cOhd5meG/e+80iG1yrLtSHxrOByTgB&#10;RVx623Bl4Otz/fwCKkRki61nMnCjANny8WGBqfVXPtDlGCslIRxSNFDH2KVah7Imh2HsO2LRfn3v&#10;MMraV9r2eJVw1+ppksy1w4alocaO3msqT8ezMxDeTsXHeZXbyv7w5rvZF5vtrDBm9DTkr6AiDfHf&#10;/He9s4I/EXx5RibQyzsAAAD//wMAUEsBAi0AFAAGAAgAAAAhANvh9svuAAAAhQEAABMAAAAAAAAA&#10;AAAAAAAAAAAAAFtDb250ZW50X1R5cGVzXS54bWxQSwECLQAUAAYACAAAACEAWvQsW78AAAAVAQAA&#10;CwAAAAAAAAAAAAAAAAAfAQAAX3JlbHMvLnJlbHNQSwECLQAUAAYACAAAACEAdmNiocYAAADcAAAA&#10;DwAAAAAAAAAAAAAAAAAHAgAAZHJzL2Rvd25yZXYueG1sUEsFBgAAAAADAAMAtwAAAPoCAAAAAA==&#10;">
                    <v:imagedata r:id="rId130" o:title="png-transparent-passport-icon-red-passport-miscellaneous-rectangle-logo-thumbnail" croptop="6372f" cropbottom="5643f" cropleft="13471f" cropright="11833f"/>
                  </v:shape>
                  <v:shape id="Рисунок 111" o:spid="_x0000_s2170" type="#_x0000_t75" style="position:absolute;left:32198;top:38817;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c6wwAAANwAAAAPAAAAZHJzL2Rvd25yZXYueG1sRE9Na8JA&#10;EL0X/A/LCL3pJoWWErMJqVi15CC14nnMTpNgdjZkV03/fbcg9DaP9zlpPppOXGlwrWUF8TwCQVxZ&#10;3XKt4PD1PnsF4Tyyxs4yKfghB3k2eUgx0fbGn3Td+1qEEHYJKmi87xMpXdWQQTe3PXHgvu1g0Ac4&#10;1FIPeAvhppNPUfQiDbYcGhrsadlQdd5fjAL3di4/LqtC1/rE62O7K9eb51Kpx+lYLEB4Gv2/+O7e&#10;6jA/juHvmXCBzH4BAAD//wMAUEsBAi0AFAAGAAgAAAAhANvh9svuAAAAhQEAABMAAAAAAAAAAAAA&#10;AAAAAAAAAFtDb250ZW50X1R5cGVzXS54bWxQSwECLQAUAAYACAAAACEAWvQsW78AAAAVAQAACwAA&#10;AAAAAAAAAAAAAAAfAQAAX3JlbHMvLnJlbHNQSwECLQAUAAYACAAAACEAGS/HOs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13" o:spid="_x0000_s2171" type="#_x0000_t75" style="position:absolute;left:31282;top:3958;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zWwwAAANwAAAAPAAAAZHJzL2Rvd25yZXYueG1sRE9Na8JA&#10;EL0X/A/LCL01GystEl1FpdqWHIpRPI/ZMQlmZ0N2TdJ/3y0UepvH+5zFajC16Kh1lWUFkygGQZxb&#10;XXGh4HTcPc1AOI+ssbZMCr7JwWo5elhgom3PB+oyX4gQwi5BBaX3TSKly0sy6CLbEAfualuDPsC2&#10;kLrFPoSbWj7H8as0WHFoKLGhbUn5LbsbBW5zSz/vb2td6Avvz9VXun9/SZV6HA/rOQhPg/8X/7k/&#10;dJg/mcLvM+ECufwBAAD//wMAUEsBAi0AFAAGAAgAAAAhANvh9svuAAAAhQEAABMAAAAAAAAAAAAA&#10;AAAAAAAAAFtDb250ZW50X1R5cGVzXS54bWxQSwECLQAUAAYACAAAACEAWvQsW78AAAAVAQAACwAA&#10;AAAAAAAAAAAAAAAfAQAAX3JlbHMvLnJlbHNQSwECLQAUAAYACAAAACEAhrH81s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14" o:spid="_x0000_s2172" type="#_x0000_t75" style="position:absolute;left:18700;top:7387;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SiwwAAANwAAAAPAAAAZHJzL2Rvd25yZXYueG1sRE9Na8JA&#10;EL0X/A/LCL01G4stEl1FpdqWHIpRPI/ZMQlmZ0N2TdJ/3y0UepvH+5zFajC16Kh1lWUFkygGQZxb&#10;XXGh4HTcPc1AOI+ssbZMCr7JwWo5elhgom3PB+oyX4gQwi5BBaX3TSKly0sy6CLbEAfualuDPsC2&#10;kLrFPoSbWj7H8as0WHFoKLGhbUn5LbsbBW5zSz/vb2td6Avvz9VXun9/SZV6HA/rOQhPg/8X/7k/&#10;dJg/mcLvM+ECufwBAAD//wMAUEsBAi0AFAAGAAgAAAAhANvh9svuAAAAhQEAABMAAAAAAAAAAAAA&#10;AAAAAAAAAFtDb250ZW50X1R5cGVzXS54bWxQSwECLQAUAAYACAAAACEAWvQsW78AAAAVAQAACwAA&#10;AAAAAAAAAAAAAAAfAQAAX3JlbHMvLnJlbHNQSwECLQAUAAYACAAAACEACVhkos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15" o:spid="_x0000_s2173" type="#_x0000_t75" style="position:absolute;left:12154;top:32572;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E5wwAAANwAAAAPAAAAZHJzL2Rvd25yZXYueG1sRE9Na8JA&#10;EL0X/A/LFHozmwgpErOKFWtbciiN4nmanSbB7GzIrpr++64g9DaP9zn5ajSduNDgWssKkigGQVxZ&#10;3XKt4LB/nc5BOI+ssbNMCn7JwWo5ecgx0/bKX3QpfS1CCLsMFTTe95mUrmrIoItsTxy4HzsY9AEO&#10;tdQDXkO46eQsjp+lwZZDQ4M9bRqqTuXZKHAvp+LjvF3rWn/z7th+Fru3tFDq6XFcL0B4Gv2/+O5+&#10;12F+ksLtmXCBXP4BAAD//wMAUEsBAi0AFAAGAAgAAAAhANvh9svuAAAAhQEAABMAAAAAAAAAAAAA&#10;AAAAAAAAAFtDb250ZW50X1R5cGVzXS54bWxQSwECLQAUAAYACAAAACEAWvQsW78AAAAVAQAACwAA&#10;AAAAAAAAAAAAAAAfAQAAX3JlbHMvLnJlbHNQSwECLQAUAAYACAAAACEAZhTBOc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16" o:spid="_x0000_s2174" type="#_x0000_t75" style="position:absolute;left:17517;top:32518;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9OwwAAANwAAAAPAAAAZHJzL2Rvd25yZXYueG1sRE9Na8JA&#10;EL0X/A/LCN6ajUKlxKwSxWpLDqUqnsfsmIRkZ0N21fTfdwuF3ubxPiddDaYVd+pdbVnBNIpBEBdW&#10;11wqOB3fnl9BOI+ssbVMCr7JwWo5ekox0fbBX3Q/+FKEEHYJKqi87xIpXVGRQRfZjjhwV9sb9AH2&#10;pdQ9PkK4aeUsjufSYM2hocKONhUVzeFmFLh1k3/ctpku9YV35/oz3+1fcqUm4yFbgPA0+H/xn/td&#10;h/nTOfw+Ey6Qyx8AAAD//wMAUEsBAi0AFAAGAAgAAAAhANvh9svuAAAAhQEAABMAAAAAAAAAAAAA&#10;AAAAAAAAAFtDb250ZW50X1R5cGVzXS54bWxQSwECLQAUAAYACAAAACEAWvQsW78AAAAVAQAACwAA&#10;AAAAAAAAAAAAAAAfAQAAX3JlbHMvLnJlbHNQSwECLQAUAAYACAAAACEAlsZfTs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17" o:spid="_x0000_s2175" type="#_x0000_t75" style="position:absolute;left:24991;top:10484;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rVwwAAANwAAAAPAAAAZHJzL2Rvd25yZXYueG1sRE9Na8JA&#10;EL0X/A/LCL01Gwu2El1FpdqWHIpRPI/ZMQlmZ0N2TdJ/3y0UepvH+5zFajC16Kh1lWUFkygGQZxb&#10;XXGh4HTcPc1AOI+ssbZMCr7JwWo5elhgom3PB+oyX4gQwi5BBaX3TSKly0sy6CLbEAfualuDPsC2&#10;kLrFPoSbWj7H8Ys0WHFoKLGhbUn5LbsbBW5zSz/vb2td6Avvz9VXun+fpko9jof1HISnwf+L/9wf&#10;OsyfvMLvM+ECufwBAAD//wMAUEsBAi0AFAAGAAgAAAAhANvh9svuAAAAhQEAABMAAAAAAAAAAAAA&#10;AAAAAAAAAFtDb250ZW50X1R5cGVzXS54bWxQSwECLQAUAAYACAAAACEAWvQsW78AAAAVAQAACwAA&#10;AAAAAAAAAAAAAAAfAQAAX3JlbHMvLnJlbHNQSwECLQAUAAYACAAAACEA+Yr61c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18" o:spid="_x0000_s2176" type="#_x0000_t75" style="position:absolute;left:27978;top:37347;width:257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6nxgAAANwAAAAPAAAAZHJzL2Rvd25yZXYueG1sRI9Pa8JA&#10;EMXvhX6HZQre6kZBKalrSIv/Sg6iLT1Ps9MkmJ0N2VXjt3cOhd5meG/e+80iG1yrLtSHxrOByTgB&#10;RVx623Bl4Otz/fwCKkRki61nMnCjANny8WGBqfVXPtDlGCslIRxSNFDH2KVah7Imh2HsO2LRfn3v&#10;MMraV9r2eJVw1+ppksy1w4alocaO3msqT8ezMxDeTsXHeZXbyv7w5rvZF5vtrDBm9DTkr6AiDfHf&#10;/He9s4I/EVp5RibQyzsAAAD//wMAUEsBAi0AFAAGAAgAAAAhANvh9svuAAAAhQEAABMAAAAAAAAA&#10;AAAAAAAAAAAAAFtDb250ZW50X1R5cGVzXS54bWxQSwECLQAUAAYACAAAACEAWvQsW78AAAAVAQAA&#10;CwAAAAAAAAAAAAAAAAAfAQAAX3JlbHMvLnJlbHNQSwECLQAUAAYACAAAACEAiBVup8YAAADcAAAA&#10;DwAAAAAAAAAAAAAAAAAHAgAAZHJzL2Rvd25yZXYueG1sUEsFBgAAAAADAAMAtwAAAPoCAAAAAA==&#10;">
                    <v:imagedata r:id="rId130" o:title="png-transparent-passport-icon-red-passport-miscellaneous-rectangle-logo-thumbnail" croptop="6372f" cropbottom="5643f" cropleft="13471f" cropright="11833f"/>
                  </v:shape>
                  <v:shape id="Рисунок 119" o:spid="_x0000_s2177" type="#_x0000_t75" style="position:absolute;left:8530;top:26905;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s8wwAAANwAAAAPAAAAZHJzL2Rvd25yZXYueG1sRE9Na8JA&#10;EL0X/A/LCL01GwuWGl1FpdqWHIpRPI/ZMQlmZ0N2TdJ/3y0UepvH+5zFajC16Kh1lWUFkygGQZxb&#10;XXGh4HTcPb2CcB5ZY22ZFHyTg9Vy9LDARNueD9RlvhAhhF2CCkrvm0RKl5dk0EW2IQ7c1bYGfYBt&#10;IXWLfQg3tXyO4xdpsOLQUGJD25LyW3Y3Ctzmln7e39a60Bfen6uvdP8+TZV6HA/rOQhPg/8X/7k/&#10;dJg/mcHvM+ECufwBAAD//wMAUEsBAi0AFAAGAAgAAAAhANvh9svuAAAAhQEAABMAAAAAAAAAAAAA&#10;AAAAAAAAAFtDb250ZW50X1R5cGVzXS54bWxQSwECLQAUAAYACAAAACEAWvQsW78AAAAVAQAACwAA&#10;AAAAAAAAAAAAAAAfAQAAX3JlbHMvLnJlbHNQSwECLQAUAAYACAAAACEA51nLPMMAAADcAAAADwAA&#10;AAAAAAAAAAAAAAAHAgAAZHJzL2Rvd25yZXYueG1sUEsFBgAAAAADAAMAtwAAAPcCAAAAAA==&#10;">
                    <v:imagedata r:id="rId130" o:title="png-transparent-passport-icon-red-passport-miscellaneous-rectangle-logo-thumbnail" croptop="6372f" cropbottom="5643f" cropleft="13471f" cropright="11833f"/>
                  </v:shape>
                  <v:shape id="Рисунок 120" o:spid="_x0000_s2178" type="#_x0000_t75" style="position:absolute;left:19337;top:39062;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gcxgAAANwAAAAPAAAAZHJzL2Rvd25yZXYueG1sRI9Pa8JA&#10;EMXvhX6HZQq91Y1CS4muIZbWtuQg/sHzmB2TYHY2ZFeN3945FHqb4b157zezbHCtulAfGs8GxqME&#10;FHHpbcOVgd326+UdVIjIFlvPZOBGAbL548MMU+uvvKbLJlZKQjikaKCOsUu1DmVNDsPId8SiHX3v&#10;MMraV9r2eJVw1+pJkrxphw1LQ40dfdRUnjZnZyAsTsXv+TO3lT3wct+siuX3a2HM89OQT0FFGuK/&#10;+e/6xwr+RPDlGZlAz+8AAAD//wMAUEsBAi0AFAAGAAgAAAAhANvh9svuAAAAhQEAABMAAAAAAAAA&#10;AAAAAAAAAAAAAFtDb250ZW50X1R5cGVzXS54bWxQSwECLQAUAAYACAAAACEAWvQsW78AAAAVAQAA&#10;CwAAAAAAAAAAAAAAAAAfAQAAX3JlbHMvLnJlbHNQSwECLQAUAAYACAAAACEAuA+oHMYAAADcAAAA&#10;DwAAAAAAAAAAAAAAAAAHAgAAZHJzL2Rvd25yZXYueG1sUEsFBgAAAAADAAMAtwAAAPoCAAAAAA==&#10;">
                    <v:imagedata r:id="rId130" o:title="png-transparent-passport-icon-red-passport-miscellaneous-rectangle-logo-thumbnail" croptop="6372f" cropbottom="5643f" cropleft="13471f" cropright="11833f"/>
                  </v:shape>
                  <v:shape id="Рисунок 121" o:spid="_x0000_s2179" type="#_x0000_t75" style="position:absolute;left:28849;top:48982;width:2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2HwwAAANwAAAAPAAAAZHJzL2Rvd25yZXYueG1sRE9Na8JA&#10;EL0L/odlCr3VjUKLRFdJpbUtOYhRPE+z0yQkOxuya5L++65Q8DaP9znr7Wga0VPnKssK5rMIBHFu&#10;dcWFgvPp/WkJwnlkjY1lUvBLDrab6WSNsbYDH6nPfCFCCLsYFZTet7GULi/JoJvZljhwP7Yz6APs&#10;Cqk7HEK4aeQiil6kwYpDQ4kt7UrK6+xqFLjXOv26viW60N+8v1SHdP/xnCr1+DAmKxCeRn8X/7s/&#10;dZi/mMPtmXCB3PwBAAD//wMAUEsBAi0AFAAGAAgAAAAhANvh9svuAAAAhQEAABMAAAAAAAAAAAAA&#10;AAAAAAAAAFtDb250ZW50X1R5cGVzXS54bWxQSwECLQAUAAYACAAAACEAWvQsW78AAAAVAQAACwAA&#10;AAAAAAAAAAAAAAAfAQAAX3JlbHMvLnJlbHNQSwECLQAUAAYACAAAACEA10MNh8MAAADcAAAADwAA&#10;AAAAAAAAAAAAAAAHAgAAZHJzL2Rvd25yZXYueG1sUEsFBgAAAAADAAMAtwAAAPcCAAAAAA==&#10;">
                    <v:imagedata r:id="rId130" o:title="png-transparent-passport-icon-red-passport-miscellaneous-rectangle-logo-thumbnail" croptop="6372f" cropbottom="5643f" cropleft="13471f" cropright="11833f"/>
                  </v:shape>
                  <w10:wrap type="square" anchorx="margin"/>
                </v:group>
              </w:pict>
            </w:r>
          </w:p>
        </w:tc>
        <w:tc>
          <w:tcPr>
            <w:tcW w:w="4815" w:type="dxa"/>
            <w:shd w:val="clear" w:color="auto" w:fill="auto"/>
          </w:tcPr>
          <w:p w14:paraId="06422A13" w14:textId="77777777" w:rsidR="00680ABF" w:rsidRPr="00EC7347" w:rsidRDefault="00000000" w:rsidP="00EC7347">
            <w:pPr>
              <w:jc w:val="both"/>
              <w:rPr>
                <w:rFonts w:ascii="Times New Roman" w:hAnsi="Times New Roman"/>
                <w:bCs/>
                <w:sz w:val="28"/>
                <w:szCs w:val="28"/>
              </w:rPr>
            </w:pPr>
            <w:r>
              <w:rPr>
                <w:rFonts w:eastAsia="Calibri"/>
                <w:noProof/>
                <w:szCs w:val="22"/>
              </w:rPr>
              <w:pict w14:anchorId="1E6AD1E3">
                <v:group id="Групувати 31" o:spid="_x0000_s2145" style="position:absolute;left:0;text-align:left;margin-left:24.05pt;margin-top:8.8pt;width:189.75pt;height:249pt;z-index:11;mso-position-horizontal-relative:text;mso-position-vertical-relative:text;mso-width-relative:margin;mso-height-relative:margin" coordsize="34048,499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3W4sNwEAABwIwAADgAAAGRycy9lMm9Eb2MueG1s7Frb&#10;buQ0GL5H4h2sIHG120niHIe2q1VLK6QFKg4PkCaeSbQ5ycl02rvdcoGQkOAKbnmEsqhQyra8gueN&#10;+Oxkpp1201mtVpUqcjEZH2L79+fvP9jO+pPDLCUHjFdJkW9oxpquEZaHRZTk4w3t2292Hnsaqeog&#10;j4K0yNmGdsQq7cnmhx+sT8shM4u4SCPGCTrJq+G03NDiui6Hg0EVxiwLqrWiZDkqRwXPghpZPh5E&#10;PJii9ywdmLruDKYFj0pehKyqULrdVGqbqv/RiIX1l6NRxWqSbmiQrVZPrp778jnYXA+GYx6UcRK2&#10;YgTvIEUWJDkGXXS1HdQBmfDkVldZEvKiKkb1Wlhkg2I0SkKm5oDZGPqN2ezyYlKquYyH03G5gAnQ&#10;3sDpnbsNvzjY5eXX5R4HEtNyDCxUTs7lcMQz+Q8pyaGC7GgBGTusSYhC09J9z7Q1EqKOGo5J9RbU&#10;MAbyt9qF8adtS2rpluf4TUvL931q23I5BvOBB0vilEk4xK/FAKlbGKzmClrVE860tpPsrfrIAv58&#10;Uj7GcpVBnewnaVIfKephYaRQ+cFeEu7xJgM49zhJIqiCSTWSBxk4L34TZ7OXs+/EhbgU50TVRKwK&#10;QUPxK4p+n70QJ+JPcYoXLmY/PSKzH8QlEa9nv6DVMdoez34kSJyKc1nwiIhzcTJ7gZITpE/w/w/a&#10;X8yOP/7o8Okn6iF+Fq9Qfileq/qz2fdycCL+En+oYU4x5KV4JZuJM/E3QeZfKaRcADkpOY9mVoFE&#10;/VkRPq9IXmzFQT5mT6sSeoUpquVafn0gs0uQ7KdJuZOkqWSSTLfgY/I3OPyG9Wv0Y7sIJxnL60bh&#10;OUuxDkVexUlZaYQPWbbPADj/LDJAJhibGpiXPMlrpZHRpKhheuTwFR/vb6WcHASwBjs7Wzq4qsrj&#10;IGJNqWXLQmUVqqD+vIiaYoPOy0HPthvZsuRVvehxGic1aym8GBXvy1mrYWrO6jCWyREA+QogNnyv&#10;5hUKvSvAJJYVVFO2eBtlXKlSjcC7rMiIlBygQQYFQXDwrGqlkTXyFajilQAqiWxDDyQekCJanYpo&#10;PWy+mzf53vB2zqb3QDPTck3qw3FK6+55vuMoGx0M5/afGi414OOl+Td116duqwBzvs7Z9H8iHNxh&#10;h+VX6EmtepgGFi5t2cC+f8IZOgiFqAB8skzq+iCfGmRBOFP3qCS+JJyhI/7oCWc6nYRzeguHyOPK&#10;j91ypIZtUdeFxkoLZ/hw9L2F0x3EBBKzpUDuemzrdhJO2f+Ha+HuwaXqtmNQxCSScKZl+1ZPuNWE&#10;Q4jR4VK93sLdbeFMndqODQClxzRt3/WUU+hjuDstHEKQDsL5PeHuJpzjWLoDQ9pEaJ6DcG05hOv3&#10;DFenLO1pEcUe6818Qw3Q6z1q91mI4du6ZSAkAeEM18M2lfaEWxXCURyWdRBOnev1hOsmHC4eqGc0&#10;IZyv657RO9SVEZzcs3fwTbmHnm938M1yqe3h8EV6VBx5+D3fVvOt8/qFKu/Q862bbwY1bBckUw7V&#10;NnEgp1xCv2OQpOk6E5Fb+g4D118zyOs/CV7HbZbpGDoY1xBOd23f6SO41Rau85qBPvBrhns4hHMs&#10;y/GbU1/TsFwc/N77lkF934DPOtQnD+0nKPK7ket5pK9/KLP5HwAAAP//AwBQSwMECgAAAAAAAAAh&#10;AHgUbJ+EZwIAhGcCABQAAABkcnMvbWVkaWEvaW1hZ2UxLnBuZ4lQTkcNChoKAAAADUlIRFIAAAJD&#10;AAAC+AgGAAABDzPDuwAAAAFzUkdCAK7OHOkAAAAEZ0FNQQAAsY8L/GEFAAAACXBIWXMAACHVAAAh&#10;1QEEnLSdAAD/pUlEQVR4XuxdBXgkx9HVmRljO7EdO7ZjO3byx0kcx45j+5iZmZlROh3odMynY2Zm&#10;ZmZmZmbB6cTSgvrv19uzmp2tRe1Ku3fzvu99M1PdOzvT01PTUF0VokOHDjUyMzP/IHcdwmw2b/qt&#10;TQiTh08XynR9j+HmwfM3D4tCqNLzT+I4ITnWWihKHnn49ODnFiF7lJt3hyU7v/30FRJVEM4of/Zk&#10;g+ueBoyx78/fOfk1VQiueOb6/uAvKK5c1+Jm5KHHNcUdylMHD6ibcMUOY4uQcneZbkgNroKibsIV&#10;l2yZbSfL2yYPazn8f2zsik7sXuw1u3Qt5d8HB0wmk5G6iZygvITAR8O6ryY1KU/fhCtOXRNJyp2x&#10;QPsXgk8nFWsSwko3CGFVatE35Yj52j7Dioa+TqY5IoCt/OvAB/+KzYiOe2DK1yqEFWwRwoo0pW8s&#10;uywZ/jYbsbiVjezctWOBX1B5W9veCI5RWNiPmtvZJs3XLNzx5cAvIK6ozcoF955Rg63eO4XVG/B/&#10;7DdeUCisUp3etLsxV7x46yhLTU8i0yjKSwlccLXwkrYmaRnz+C4pd8bo+NukXMuWw38JHp2Ufv3e&#10;rrJd3ndaIOW6fWBznL/dczbHCo0mo9gOX9TOLk1N+dfBA664j1M3ojBv2zykvM2oQtb9Qh1fYrM2&#10;9LVJV1g6/Hc2x3M2DQi+QmoT9Vum8kluMPA7681cuHVEbDtPqWKVUQybUMq6r9TGYxd3sLJdbWuf&#10;mvKvgwO8FolWtlJIncYXY42GfM/K8teLN8CtN9V65G/WfWfMzMy07tfpzz8CqjQ15d8HD3DRe0+t&#10;shYUxT2nV4nt8Su7WPcpFcUwx/24m+zkld1cnoeZM82sy6RyNr9xRP5gMuVfBwf4BfdSLn7G+t6s&#10;z8yaNjfkztft6MWtpNwZe0yrHPi1ib8WHamLV9emop3c62pUG1qVlIP52j5LysH41PP75eUEHmr3&#10;/Qt50aC6kMCJq7vYpE1eHW6TrnDCys6sWs/PxT7GiACTOUunUZSXk3t4+OiWqfGwf1fTXpjS5XBE&#10;YO2+qdbj5NTHVrl6q7DViF9tjj2lvNzcAXVBoNLCbsFbu3gVKvf81C7PkQtbWHKKpXC+n2Sv0F1B&#10;ndcVDcaM3Ckofp31qAsC3b0JBVSaIyrI2/YZMp1ikU6v5k4hDZrXkLwgMHKKYyXbZ4bly4YaBmjT&#10;XdGb34Dhk8qOkJeesyhWLPNF6oLA6NibNsfHL2+3OfaGrUfmZXM3DSTTXFFecs7A8qd5xJ9qL8Qb&#10;ZvIGIiV3RCAlLYEX+hZxfOPBeSHT4tbDi2J7N+Zqzr9q2ot2xooRH1v3oxa1sEkTlAr+6t3TrN+s&#10;Olb51qML2ZhlHVhj3nXZc2plVn7J/nPqiQIAcLxq7yS7PILy/F15K11evv+hXJS3LBr6ms1xsVDP&#10;B9y85bmbh3KmoBZtH05egJbuFCY6qdPW2s9+FOzwop3MGbuPLknKKc7c1N+/BWU0GvMrfzZ9XS/R&#10;+sX+lDURYiZDSQOVGoPePr5izYb9yDYfmSv6bep8vmCfWbb9QGfkeEnejn9A/akjHji7gZSricIr&#10;1OElMm3RNvdqrCe89zjlB3krvgXvvUfjD3YcX5qp/VNnPHR+IykHK0d+wgq0f5HV6mfftyvUxf1a&#10;AeI8u48v518755MCw5cff0vekm+ALwIvnAM4uZE357V/2GDQP9isDX3s5GCxsDdIOQijh0Xboqy1&#10;pGD7F4TuWrg1yi6vmlPX9iTlFAGtbA7XQwaj4ZS8Pe+hPbGF9mPOMzTjy/UG/p2tUXVUBeVn1xXv&#10;RTs2csjb5hle4K+z0l1+x0p0fovM44zxybFiqzw0k8mU/QE49R84I/WktOw9swYpp75kRTq9Yie7&#10;F2MpvFkb7Qf8a/T50rrPa7tNmiOGTSghRjTlrXoP6uTgmj2TSbk3vB93nZ26uocNmteIDZnfhPWa&#10;Xp1FTq/Ka8rbNvkmre5mrY0ZxjS3HowjYm5O3mL2oT6xdmpHPegOOpr6URO2Q9iOXR5ql+aMJy7t&#10;tDlGT1+Qnw9bwJPeP7/2N+QtZh/UHzhjQf5V2Xx0Ppmm0NmQqsKIqZVIuSOqZ4I7yymmoxe3WWUU&#10;5S1mH95W6bSMFPG1qtbrc7Zyz0S2/dgiVq7b723yGEwGm2Ow8eB/28lckhdQXhcjnst3jbWTdZ9c&#10;wT+vHIYk1McUXdkKVYn4hJRnh64KyRHlLWYfGYasr0Whji+LrbNXxmw2kXLQUUuat1dIuZqOzrv7&#10;5Arr/sC5DVn5iA95I3cJ6zWzukObAYXyFn0D7cmnr+vp8ALmbRlMyrPLpNTH7Pr9s3ZyoNO4YnZy&#10;NWev70fKQXmL2Qd1cgudf/G0dDa7AWCLTnAhoscfG39fbEctbctmbBxjl+6KmDpvHvWznVzeYvbR&#10;YWwh601Q3HdmDSnX0lX1d0aqc1ur7zesXPc/WI8V9J9V1yYf2HrEbzLVHvI2fYNuE8va/Xm57rZf&#10;LfBRYjTrOrk8m7t5EKs/6DvWZOh/2GDeUAS0eRXCSq1A++fJNHepnD9iUjmxr8bmw3Nt8qLZkL8l&#10;r7lNfKyb+OvkcIBfYZVIy9IpT3nj1mlSrvBuzBU7GeDs2BnxRSzAC0nemu9A/ZmvmZKWSMrdoduF&#10;JNtWqEn5m4X41sqE+kN0LtN54xH77nYN+swbQsq1Y92uiOEUDNGU6fIeKxZq6dkr0Oa1IVrosqBA&#10;eXu+gfbPinZ81ebYH1TsASj2m22ZSUFrXg1tPpKyoEB5e74B//9nopbPNExcRVt3QFmjWYDp436z&#10;64rpH22eLpPtlT9IWbPFPr6H0U/RdCjc8RUWOa0yqz/wO3b2+gGGpaRLd1qaAm4XjAPK2/MtvL2o&#10;TUcsX5jqvf8sbLZxoxhAK9P1fVapxx/t8rtD6DBn14NzU3IQCB9TzD+FBLjTm6c4dEFTUp4dApRc&#10;4bkbB0m5vBX/wGw2G6g/dYcAjEYVYLUQoNQIgPqdMwKeLhDsyPPL2/E9ouMtdowAthgOUb5uakIO&#10;m0cttPnckQExXD9h/h6oy1/VdEO6TfouVUdXTUcN1BKd3zbIW/I9lD/J3+55cXHhk8qI48mru4pj&#10;YPr6gULfKHk9IcadW4+07eOpgeNVR+fKIwvUeRWOWNySjV0WKqa8YuLvkHkmr+nmv9pE/aG7XLht&#10;GClXU3vjCijZxsNzbOTguRsHWEp6go1MbReuUN6O/6D9Q3e5xcHw7r7Ta9gd/jopx5NXd5PFYIE6&#10;r0J4kaDk7tJsNvaRt+N/UBfgiMrrqWa+dvZfymW7bIdD0BpvyFvXyrGjgvOE/APk30IyGo3l5K7b&#10;hZTsQb8sdLz9QFrY+BKsfLcP7eQUO4wrwiKmVGTtRhdkS3mBlwx/hyv3ZSJt/YEZYisv339QX1Cw&#10;smafr/1XUEajeYj2D/EJbj+mMKvR+0t24spOhq5LwQ4vsZGL24h0Z68HNaKpWMDV7Pu1XZp2uPbQ&#10;+U02xyev7LI53nPKsjZl5JK2NnJ5O/4Ey6P+w+yyRp+vSDnF8ImlxFg61rlh0G/e5kFCXr/vt1n5&#10;0HlV9h2w2ZCfcmYxDvXnCluOUHdaXc/wgkMWNCGHXLQGYc5YvfcXpBxsMyo/W7xjJKvd7xs2Zm2z&#10;nKhNlkLiyIN9/rW4rVxM+zFZKxu13HlimSiIwxc2Waep1IxPirGTqfOt2TeFdRpjMffbf3atVa6w&#10;qnQs5YoGg+GWuIncAi5i0+G5rBT/qoxbEWqjk4p2eo0NmFPP5oLVVFvnOuJ4aU/QKOo/dmmOGLWo&#10;pXW/SuRnmbdu+sD0JjtQX5yW6gIDKcV99e4Jm2Nq1KHp0B+t+wfOrpP77r3WCuXl5g60BeGMGarO&#10;qsLQCe716mG2g23lSPvFPAqHLWrOa6/F5qlF1E9WOYdQE7kG5ULAhITM0HqDvrM6S3CHmIJSH7tT&#10;6DDxwxY1E20gbTpFQF5yzkP9CuG4WMfXHRqhrj840+bYnErbBpy4nGWnlJQab5OmsFCnF+xYJNT+&#10;46BQXGxuAheheHLQXpyaqenJYttlEj3+7YgdeONVK6MKSc0F22xnasSFBgJ402CwckHqC2yhmps3&#10;mUyL1GmeMC7hgdjej71BFoyaMDtU/1ZcYKBCfYG8EJfx17O8+uI95cC59dnh85vJglGotkqp2vMz&#10;seX/nSgvIzgQHZ35pXIT3pIqHC1h+QbF3mL4/1jHcUXF7+QlBA/wxUGDU1sAVmL21UHf7NLtY2TB&#10;aKn+jfzb4IR6YeDczVkrI/HlzN8i6ya1vBNzmSwYheq+IcaZ5N8FL7hC352vpX1BKKRsnqiCUVOb&#10;n8O3a0xyA7gL7Y25YqfxRcgCArV55d8ELwyGzP9ob8odUoWjcMiCJjatf/lXwQ/1ykk4cYENwZhl&#10;HYXLaPUNK8Qnniogheq88i+CG+obcpdUwSjU5uV6z8Dxs/y74AW1BB5yR4Zjq/dOYqOXt2fhE0va&#10;Fc4y3k7CKqVJq7uwdqMLsH1nLAN3gPizJwHaG1Ju3hEBZb/+wL+LoVvlWL3E7PKdExitDP4a5QjK&#10;jVJ0la5w/tbBCeJkTyq0N3z7RmYtyB/LAAqKXL1PMV/bZ4PLnZk3wDDvxkOzT8pDgXHLw6xjWTiu&#10;1svxbIpC8cOnDeqx719bhzhdhW40GVinccWf/BpFQSkEtSJ3h/LnTx+Gy+klQIpsdFX13l8+vYXj&#10;DLGP75mxVRecDh06dHgDs9k8Xu46BBRyj6mVni59w/Wr1UYKRhaQpaend1ZkmZmZP0GGdo8iw/FT&#10;A+Wm3SUM8uVPn3xgwTFVCI54P+7Gk1s4/FURHVS+fRWvleL/31Py378jThiswE2kpFkiY3HF67A/&#10;deyidw47r907E1y1iLoJf5PXoh/l3wc2eA2ZT92AN4Q3HMUD17FLO+zS1YRhvLyEwMeZ6wfIm3DG&#10;01f3kXJPKS8hsNGgUggrFUZP+fiDHM/Ivw584GpLNAph5evSN+OMQEkPndoB8q8DG1z3bDQajUVg&#10;7QGnBIWawStWafKmfMWxS8Ks+/IyAhM7jy+xuXCYxSAWwJ6Ty9mZa/tt0xwQtt6UXEvKkyD/ggV2&#10;ASmBETDRN2FlF6utNWqTu96xiodleUymVgI4Y8C/Zq4iR1Tq7tqqX8tfHRhmUZSXEfigLl7NdYcW&#10;knJPOXhuA9ZjahUW+9BUT/51cEC5AYS1UN+QJ8RSrI0HNDrNAeXfBg+EMuDAxSuWZlXDPxS+adU3&#10;RrHh4H/ZyRQnneCth5ds0kBA/nXgAxd8J/oyazDwH2Lp+swNfdnsTf3Zij0T7G7MFWG4oD7ee2q1&#10;zbHC6Wt7PpZ/H/hQLhpQ3wRFeLupO+BvwpBq3pZBrNkwy6IXd36rpvzr4ID6wukb9c65i5qIp62V&#10;yb8PXNyXrp3VpAsoi0cvWmKGeMKohURIDkl5KYEH6mJBZwWEMGHO0kEsKVXyuHKlCO+k8nJyHrgA&#10;3oz/ZxuND9uuo4o5tLAHS3d513qDaqqhXmYFqPN5SoMh5d/yknMW1MWACC2oFBDW4MNDFj7JWg9W&#10;yo1fvXvKuq9OA2DXiL4UBXX+LNJLQeUl5yyoC/GEcEiugEp3RAVUmiPKS85ZUBfijHCfmpgcJ/aV&#10;G1S27tLT/GrKy85ZuOt7rfvk8ixyqiX+mvomt+6090/kjOrfuqLaUB2mxvKS/Q/8odFoHG4ymXYq&#10;F+CI8CqsDasKqm+Ucu/siGoostiEe+ymDBemQK23+HUel5fuf6gv1hFnbewn1lRETK1IprsiIkDU&#10;G5gVqTjDaL9UXQGCUC2B52Piq9l2ZD7rvsFg6CRvwb9QX4AzqjuS7jBFxt73NLABeDvavqNKUd6C&#10;f0H9sbdEAARK7k/K2/APTlzedV35oylrurMFW4eyqWt7iH1s1RcCwiN6he4fssIdX2YVIj5mU1Z3&#10;F/KZMv5R7xm2EWrmbRlq3a/uht2zN5S34ntwpdeF+kNvqCxqQYtaLY+TruY9IZQxJdfy2PWHvvej&#10;duDshqVQhNQfOqM7s6A3H1wg5Qrd/d+dB+ezun2+ZVfunCTTFcpbyj74E6lO/YHibxqrnLEgrsnQ&#10;H6xpDx/dsu6rSYW6UDssQFh5ddq9WDoilnpGQ01ch50s3LZWKpS35x1MTuJ8OOPM9X3ZsIXN7eSO&#10;4nvUUjk4QQOTCv2VlGrx3qcUCryOIh+6JZsOZfnYj33s+HWEHzds1bVQ3qp3cPQeV3HTk5SWDQZ+&#10;R8q1VK/30hKhwZS4kQpRqN4GOZC36h2SktInUicFhy9uZXNct39WA84REQJMKxswt4HY9p9dh01f&#10;F8m/cO1ErFhtPlCZTIR3YSBiahVr2mT+xVT23aG8xezB2ZdA0T0KjSb3pmwaDfonexB3g/z8O6O2&#10;9ik2iRg2QeA5T2ONyFvMHjydp0JV7+rAZbwjOnoIjuR/65Llt/Hi7eOWfd6dWLDJEvIHntixXbDO&#10;efRQmALL28weqJMrvHL3FCk/fXWv2CKuNNwja8OAqelJTOsGfWxrUZdF0tUFLyBAneYO5S1mD2az&#10;uT91cm95+pql8HxJvGKdpCcYio4Kj9fSF+VtZg/UyTdoXHUFAhsN/idvQ1UQhTVxVVcRAxLyEYtb&#10;2+UFtx1Z+FDeYvagjkhVrJMlUNyQ+Y2tsuwyvxtzXwiVQcl7z6zPklNtnXx7Qv6GLJK36T3UVVQb&#10;wUrd+BuscaVFsYrKVaA6IhWC7Fq2dKDvAu1eYBsPzhJfq71nbKeUy8vzxMVZ/P97Snmb3sNkMlXn&#10;Je00RtDa/dNE1AXsO2ox+4Pqz/vFG4eFvgHUeRTClSoFeZu+Af6o8ZDvyQtQCDeoW44sEJ4OEOyk&#10;88TSoqU7Zrl9JBlPGD7eEtHTEQH1vhbqvIq5H2wi5a35BjZ/QlCpRc6YlOI4ppAjFnMRJBO0KwRn&#10;RAG1DGE3r5/0XQHxz2IF8s9UrN1P5UPaARdsH0/KveXMdZaBNrSpth6eZ5dOUtagAi1CWHp6enF5&#10;i9nDrpMrt1F/BiQkxwl/9QCVx11uPjDbTrZy70Q7mZpVIz9jtfv/Vewr0OaxIy8gzPKif5eQZHFr&#10;kW0kJWW+T/6Zh3TWW/eE6ugwaqjzOCQvHIUF2j3vu9ds7aGNu6r2dDwuPHBeQ+H1d+zyTk6jRlFE&#10;5BlKXrzzW2zMsvZsEm/84fjqXYwS5mF7T61i6YZUUSgrd9MWaduOOjEAlQV08NwG3yrqGzdM3ck/&#10;dEF0QAF4RUdMexgvVORfOSh2pS2jzqs+dkaAkrvDDftn+LZw1KD+0BmbR/1XbMc5iIB+88F5sS3Z&#10;yXYoxRW9LaDRC1v7r3AcNf1dEYAjNwVJKfFiazCmiy0wYG598reOqEAr7zzR4l/fEeWt+B44uQJl&#10;H+G71H8OQ0tEQtBCO1x6J+aKkKtlALxramUwNFCA11Odhm2+drZmw848oIPydnwLrhuqKX+gAPsV&#10;e3wsjyxArEQln6cEKBnQZXIZNkkVNgyWGgDyRC2ynShwp9Eqb8u3GMe/UNSf+YoAZl/3nrZ0SjHt&#10;AzQZkhVbv+Xw/woZoMgUujs+Hc67QPKWfA90/Kg/9ZbaqR4sh1JDnabQUc/fEdfsm2onk7fjX2j/&#10;1F9sOuSfpJyiIwMubfNB3oJ/wP/s79iq/9BbYjiFkmsZMS8rVAW+gOo0NTcdnsPmbRnCZm3oK3zp&#10;I/Jw/nbPstDxxUW60u4SN+IPeDPrWr2XZcaBoieD92Fzs+JueEuTySiMufhDflXekm+h/UOY05Xu&#10;+p74wizZOYpV6/1ntpN3XjEFTQXx17I8EUre0VzXFP4flNxKdCFUx2oddv7m4cwWwy3XA9sBeTv+&#10;wYo97g9bKD5VKV6+fdI6EeiK8zcPZDPW9xazr2W7fsB2n1op5AjbteBgT2sgk6Kh7jVk5a34D2pf&#10;PL5iUYeDY87N905fdj6lVDTs1Qx8+Q5d2CSMu3rNqI7hYf/6T+TvcBeTKetPlIs5dcUSzwfsOrEs&#10;6zGlMlP8R2MRb5OhlshR6qUFaqpfCy0fxN20+d2hK1tt0h1x6gbbVzMu4aHwfJcrwAUs3DZc6KSR&#10;S9rYGTvAnqi1Zi2HM67aM4mUU3TX4LPnjCqX5OXmPHitOq++mPr9slYDKnNrCt0xOq9FxFdUs3iY&#10;ZyMACuXl5g7UFxI1taHYOnLHTlGZQ8MSzV0nltulK4ReOXLB9VqysPFF7V5deak5D+pC1Mf+ptpL&#10;uTIpqeXczYPY1LURuVdIyoVwRf6R+ljLtqML2Bzna02vdi7U/iWWIk3xwOId7T/lvWZUs7pxV9OR&#10;8xNxobkF9UXwCuXTMKdgYvIjO9ngBY3IAlJTnZ/3CEziYnMbuJizZzM/5cq7jXJxZbvYNg7T0803&#10;1cfekCoQLdX5+fXYOOwOCCQlJX2Ai4t9fP8Yjvkr+CG/0N3qC/eWVIGoqeTDgJ4SPV1cVLCAMvR0&#10;xINn1tvJKvX4mCwYNZEvlDdWhy1sZh355A/pPXkJgQ9emxpov4I2lPNZ2k6pQoAqGDVnrO8l8sJi&#10;BSMJ8q+DD44KAd6qCjSn00CqUNRU5zWbzcHtz75gm+dZ2TD75QUKtY3E1IwkslAUTlhpOy936fbR&#10;4K1BCtQ3RLH+APtZFKpwwOQ0e5M9+TfBCe3NuEuqcBRqbcDlXwU3cCMI4T5wbkM2cWU4u3DrKFu6&#10;c7R1GEVLqmAUqvOhyyH/IjjBP8Gvq2/IHcJeiSoYsHCofYEGfVAk/uk/prUHMBqN5pQUY1m1TCEK&#10;omnUjzYFE/PYYgWL5QqVe3wipsEHz28qJhofJUY/Ga8ZkPDYnIwblYdYDXBBXTgUd51YalIfNxqU&#10;5dqrqyokMyBP+2QBw7jKTVKE72hKriUv7HR5yicLE9eE290s5BkZGf/HK0UefuPTFBlqiTavmlzn&#10;vYx8TyRi4u/e6z2zpt1roi4A7TFFXqAzxA+fFkyZdf64cvMcj9WFQZEX0ENklD9/OqAEB8C+tkC0&#10;BNRbcYKnCWOWhvbFjcNhCm9CVIdMKRyFIqMOW8zbMHsKtrziPCcEOnTo0KFDhw6voI4PsXrfZLLh&#10;wTtGH8hFME4bJuoGDMjxvEzS8aSBV4qPtA9cy81H5u4xm43TFF8cFOv0/ytbu38qO3pxG5ku/07H&#10;kwaT2eQ0NrUvKP9Kx5MIo9F4n3roviTXcnolChTw9sRLctcOJpOpxd5Ta1lSShLaHS9cvnkxUXmI&#10;09b2ZU2H2q5BiE+KtjnOKcrL1eEPpKUZi2hDxPCKYUQaGqNRi2zDLlSO/AwTdplLto+zkbsinD/2&#10;nFHdZq1pTjEx5ZFeifwFs9m8gCr0J5VhE0rqlckfoArbX4TdBSXPSc7dNAwzX5Pl7evILvjn6jVs&#10;Hz58+BoaNPaFblnJtnLPBOH+4OSV3axqr88Y3OOt3juF1ezzFavZ9yuxkr9wx1dcOnHWsnS4Y0+U&#10;vuavrUNseoKiAHT4BoiSW6l2CKtaI4SNGlHFpuD9ybT0NFLuaxYPe0uvMP4CTGLg76wgZ+HmIaxo&#10;U17gjbl2aEA/DF8Rg4KU3NcspfLYPm5FGEwSf5K3rsMb8N7WFjjJgx84dUGDwjccJ9KFwT+vVPSn&#10;LfCodQNeJvx9VrQjvcj89GnzNFkcOryBCNXtYKWIlbIyKSwf/p6oVAW5lqof8RX9Gw9Zl2shhLGc&#10;t3kIb9yarC7FKXadXE74q9h4aDY7cHoTm7t5MLtw6wiGH0RbjPoNRUAWgw5v8TDuttAyqBhUIZNE&#10;Xk4AcXnIPF4QgC8zKg0EsMXqZbhkRmN+zf4pCMclloQPX9SCtRtdgB04u571nVWbTVzVRcQXQiSq&#10;9QdnsiELmorft+QN/8XbR1idpqSnm0fL4tCRHYgH5ElFcsBZ6wdY9xX/JCN2rGUF+AN7b9B04QlQ&#10;SfeE8CSq7G875nlk9YEzm9kcA43qmlrK29fhLXjj2c73EpcV7MffYnWBz19pWd3pDrefcx3/SeGo&#10;ZbYeFZ0xJt7WGfvElV1sjtWEhola2JztP7tWMCnV4r366r3T7NjFHfrny9+AY3hlSbCa+EQU4p8u&#10;rctNLY85MLVwxgNn1rKwDbutfv/GL+9mk372+gGbY4UjFra1kz1OjrWTaSlvVYc/oBRykY6vCHVv&#10;cjOoUSGN00fMjquP/ckGAyxrv4xEYDdnlLesw5dApVEKeCbXRArUBU/x+OUdpPzGtdOk3FOeuESf&#10;X8vuUyuylHTH4T8U6uYffoa2wGet7yOrEl2ZKJeQcA4KTFhp+0lyl9nVYqHjSor/p9IU5uPXzf/n&#10;dXnbOnyFGr2/JAscBBw9XAAu7TwNbeeIh85vtO7DS+26A9NElx4BPCCDn0GE9UU8wNAJxdnGQ7PY&#10;w7ibLGJKRRE+E3mokJuOCMgi0OEuzGbzYKownVEBlQbCfQQlB9EzcvZbimsOuBmORpLfEyl3xYFz&#10;6z+dFYg/jzycz8hDK3hBmoqHvZGOwikf8WHm+ZtHEkwmkyEtLe2LmPg7YnRZDCh6MRYELeOqImg1&#10;FUac1XD2mcKgoVbWaPD3rFw32/gk/iAvo72yCJ8uUIXhjEU6veL5qLSGPSaWl9XBAm36D+PnslV7&#10;J8lUC9TpCk5f3cMrlFkeMdZg4QK5Z0EC76JfjI6WR0xE9MHvFe/RWiIU5PiVoWLkfNnOMazd6PzC&#10;OXK+Ns+wuZssA5/1B33Hbt63xIJxxH2xXwoXmU8NHIVXcsWm0rlzdqmgUIeX5J4FBje8ciOiiDZs&#10;C0V4MaGw8aB9YDJfcNPh2U/Pp23Q/KapVCG4pBdaCOaihTtY5saUUOaoOEooGWDeFkv8ZX8Qn0Dg&#10;FNdeVLo/mJGR8S9Z1E82YFhOFYAr1nAyK64m0GzYT+ww7yn93PF34pjK56ydk10iaCZw88EFMt1f&#10;5PidLOYnB/xBdRGlKU1VFfCG9EGqEFwRUxrtRxe0kwNamZpXH9lPJ8CJn1bmK+KTrYBKzw4VqGXb&#10;jy0xcy20WRbvk4OTV3YZ1TcK7j65SgSu8ZTKp6H3jJpWWcPB/2JFO73Kpq3pwXspFg9F7vBuzNXM&#10;e7G2vo8dOZdX050QCVpqe3kAAiq6AjTYpdvHBCkgto0CXjYdZZE/WeCaJoEqVG+ZmpFMyinWHfA3&#10;Uq5m+zH22ix0nCWEFXjDRW8oOwRKhL1pPUYEBHV6dlj3eqTDhZhBh0PnNtppoZwkNXajJhUPskrP&#10;z2yOy3V1HnglUBk2oRTq6VvyUQQvCrZ/0WYJC0Kfwd1iyfC3RaMTD7lct98LKnnU+1p6GxSry6Qy&#10;1n2LaxfnAa+Kcw1x6cEt6zEGKmMf32PNh1li+vqaSuMePcmO44oKUxUsUVq4LYpN5+2/AXMasKn8&#10;c639nSsC8lEEH6gbCiSiEjsL2V2+C12RD5xdR8qzyyHzGpPy7FI+juAAr/DhqPWbDy058qsPzFNz&#10;gnAwhTbRzI39xIoKBGC7zxvai3eMYKOWthd54Dpd/RtP49W74vBFtkHgsksMachHEpjgKvdDg8Fw&#10;71HiQ+tFp6YnsZougrV5Qqj1frPrsE5cpUdOq0rmARVT0fHLQ1mF7h/apWu5ePtIsQ2TcV+zwzPX&#10;D7CKER9ZqY3d7wvO2TSQlLuifFSBh+6jsxyQ95tVR3XRecQKhKzjLEIbVWj3VygnMj0p1T7wr+IG&#10;X020mbC8WStHdFOtzBU784ZmU/6mUmlVI7PMZXFtCmZscj/c4/24G6I81C+ZM2JJNiWnmJFhmXuj&#10;eOmGxXDu0PlNmIjNvVibAPUQnXHogiak3F8sGf6O2C7YZtEqzugsOrXCofObisqIyI4VIz5mvWbU&#10;EGF3K3DtUrDDS6JhW73Pl2z8yjC+/5L4DdzTDF/c0nqOaet6ivikUYtasv5cgyLug1I5Vu2ZaM2n&#10;EI1mQCv3FSev6Za72shsNo+iLswRK0b8kZQrxCBg/9l1yTRPWTHS8l+X75xgu05aQnmW4pUK/oBq&#10;9f1GtGegBTYcnOlVu2XRtuGkXCHu5dKt49a1apAdu7TdLp8jqgc1MUB4P/aGTTpYIcLyWUYPcP+Z&#10;tfw+3hOVts3IvKxMl/dZz+lV2dlrB1iToT/wF9iy9gzksDOpyTVwVWj1/uUpHalmV8FtPaEyeeoO&#10;J7oxw67mnpMrrPuONEUkf4hos92LvcaqRVji09qRV7BFO217fQ/j79gc+5L8er6Ujy8woF6mAiu/&#10;Wn2+5jW+GavR5yvWiL+J41aEsgLtXmCh40uwDmML29wMOGJxazuZQkwV4JNBpXnKRdvttUahDi9a&#10;Hz48ZGjTXbHd0Hy2x6MLso6qe0zhHQiE/MewALSfOu+Gg3NYpYg/2cgEobGw9r8V3W6EJaO6TDBu&#10;Bi3TdNiPrGjoa6xary9Y/YFZEaoppmUkB1ZjOjU19VPqQv1FzCdR81CuRpkp4lw7ji8WnzQYi1F5&#10;QGVQzxsiCAa2O48tcRlaRZBXIhjQ3bx7lo1Y1IaZPFwOBGLZEyXXMuBCbTqzNVa448QS8eY3GfKD&#10;VTaFNyrVeZwxw8tlyGrCrcqRi1vJNHDInIbCjshkMogVHXtPrybzOSJsjtTHjfrSPTs1V+6ZxGrz&#10;NtqomY0tlYhrIjhtoPK6oiUOq3uVfuTiNoHXva/W+wvyYpv0/4fN8cglbdnoZZaBOTQMu04uz7pP&#10;qSgs+jAE0GaU5TNRq983wnmB8rtHXnpXVdpFWCWBhiZsmCettizrmbNpAGseZfHi2pR/FrDNjuZR&#10;MyUtifWYWonN2TxQ9Ma6TCrL6vb/GyvX7QNh0LZi93iRhrxKxL8uE8uwEqGef1oVYrUuJXdEQD6+&#10;gAEZqd0bMwiK+OZTcleElmwR5Z/5K0fE5xVYtmssmU4S7SFK7mcaDIYw+fwCAxkG2lXcvjNrSPm8&#10;za5NTNE9R8PRE7sfNRsO+icpVzh3bV+hfYBF26Js0rAWTBlrUhO+gJT9NqPysnUHprPQccX452+V&#10;8C205egCa+9z90HP1uijq47tdt5eW7d/ul26O3Q3mqRCdH7kI8x98N6DXZcf0Moc0dUD33LEEsHf&#10;EypjKaDRmCEWBqKt03jAP1nzgVntM3+wTr9vSTm498xqtmrPZNGwp9JBVO78XJOXDX+PTHfGh3G3&#10;WB3++Rwyv4l4Bo6AZgTaf/y/QuVjDCzwStWPukFviQKh5M7oTqPfH6za07kXETVr9f0LKVeAh5xd&#10;YBTdem58OmUjvkDLPKxW109ZtY7vB27cf6PRmKRcPBrU8J+D0dOohS2Eyld6Is2jfhJjTEjHZOrA&#10;uQ2ybpozLSPF5tifHMavQdnHOEz4xNKsZOd32IKtw1jVXp+zhdujxGcME8nFw97gef5jM+Y1YE49&#10;0VNyx5taNyc9MQVUGqwJOvProtKcUqlAnPmkL8pCzUJYg65fBF5vTQFvP6SRN+Mm1+ybTMq9oaMH&#10;4ohT10aKIYHhs5rwXlOWWao/2IB/yrX22grUMp9QaiHFqWmpdsJd9wvykQUWfFUAZbt+QMq94YC5&#10;WcMG7lI74uyM41eE2o0XOaOrMlLg6WS3QyqaiFcgUZF4JUJFys81UlqaOUo+usBBcmqiWwsOS3f5&#10;iJT7g+rBTndYoIP7QxTKRK+7dLY4ccSilrL62ALmvuFjiosl03DuCVK/JykrkJpKZcJ0S6uoXxDk&#10;ppR8fIEDft+faG8GbSEAg2zDFto6ptRS8QWEJT4wUUUXWnnTK0d+whoP+d4mvzMeu7iTlFNEO6j9&#10;2MK8gmc5D3fEmRv6kHJ3uVszmatAncenJCoTOHlllwBuF5mzxlVygzCaX7rbg4E/N7hs80ifPWi8&#10;DMpYFUDlccbqvb9gyz0Z2HRAroVKy0cW+OAF9ip1E75mCS9m59XMMNDzdXjglDy7VIB9ePaAlt1w&#10;aJYwhLt0+4RoeI9e2l54OynU8SU2f8tQ4aJ4wNz64jfeRCuSjyT4oBRUTlILmGq4kw9ITH7ETGbL&#10;iHkhN2fJvaECKo0ippR4Zcqcs2mAec2+KezGg/NWn0qA0WQ03I25Sv4W5C/Dt/KRBA/MKpVN2Uz7&#10;ilfvnpL/Ygttvrux12WKLbT5Wo/8TaZYoE33FTFBrIBK1xIacRdvTyW6YdqrJRro8rEED7Q3oW4D&#10;+BLUfByi6Whl3lABlabQEWKT78g9C7DgElB+p5QHrA0UmTuWmc2HZ8WSBdRprrjn5Io0/r/B4wiU&#10;msgMNiqg0sB8bZ9jhy9slrksoOyqHUGbT8079y/aHLvyXw2jO0quJkKnr9w94aB8RMGDXtOrkTfk&#10;b64/OIOUu0O0KzqNK84GzWsoH7dz9J9TlzUc7HwyWY3OE0qSeRyx+/D8rM+sLC8nFLGEm5JraTKZ&#10;WslHE3wwm817Zq0fuCfdmL6H749GYVI36SseOOeewRY+K8o+lgKp09TMR8gcEe6ClX24h8FKEazg&#10;UGQP4m6w8t0/ZLX7fSPcCItFjj0sttQthv/Pms9Tbj+2iJSrycu+t3wkTwaom8wuYSDmaGWJI2I5&#10;ESVXEwbvlFzhmev7nVoQuLtgUU2cD45IqTR3ePPBeRtnGaDRaCwviz+4wJWO1QoSwVFg5LXWQx/O&#10;/iQWGFJyhVudOHZwRsp7CdcEdjLndO6dxB32mVXLus81b375WIIH/KKLqm/In/R0LkvhJDcWEGw5&#10;MoeUO2PlyE/tVqZcvXtazFthHxXqzAXHMT1uP7xEyj3h1cd7rfv3H91Iko8l+MALK1vmIc6Yt613&#10;booVattmE1aE2xwrnLLD8Zo5ip407JfvGsfytXM88Tt3vcXziKVC5uFbRTvZaqnUdNde4i7cOmaS&#10;jyV4kZJijKFuLjvMTrwNuBlW9tMN6Wzmhr426Z7SWePcFfO3tQ9EA47Z5F4n4cKNw6Rcw8C1aPQE&#10;qw9Mt3Gxd+3eebZq10y24/hS9c3aUAk0pxBvI1aEKsfbjy0Wwe7UeXxFd9bA1eiTFXhmzKIOzOxk&#10;gaSa6t5hhoOXYd6eMaRcy3I9nVsgKBqMt0nT5aN4soHCnSzXi7kzY33oXFbUHl8Sg4mU3FMeIc7T&#10;dlR+vs0jPIHAMcPd6Kx5Lxj0R0ytyMYs68CmSIefwxa2EEMA8F8A+/PNh+cxRE3Cy4OhgqELWtj1&#10;xijKIn66UKmHc+8imApwFHR3kGpBZNSiFqINlJRicYDlDrtNc23XfODMBlKuJrrr2viuaFiLMOsq&#10;mZo9plUm5a7YcwY9wFurz1/wKctjKdWnFLfuOfY6r3jfx/IghAsHtHm0LNDuRZfTCQqVwUCK0R54&#10;9YClJfwaaceyeiywmHeoOdFBI19NoP2YQjYyaCe4nVHLFO44sfTp1EQrdo53rqZb88/OuS10mgsW&#10;7ejeStssh54W72/qtgxYrZd7oSCcsToR0A+fM61M4eMk18GE0zWDpEajMV4W69MHdUEo3HF4ofWt&#10;otJdcd4mW6edjuhO76/HtCqk3FOGTaootjDXRWz9Qp1eEDRwjTl8cZYTUPTkgOj421aZJwRk0T09&#10;uH7dvFpdCDDQkkkC1Xp/acYaMbDF8F9Yzb5ficYqCh7xyfacWsmaRv3IBsypzz9NfxQNU9hu39IM&#10;6DUa8i/h90ct85RoEENTtRtdQBwr/pDcjSK0dPt4a+XxlusPOF6SzdtiGbLYnj4wlvqJMpbC8ViK&#10;4XzLumDSU1bq8YmIR38v5iprNuRHMo8/ePjcJrbreJbBvppUpfCUZbo7Xva0cueYp7Nd5Agmk+k+&#10;CmbSyq42BZOUZG/9J5NQA1/BuJI6DeDnctj2wqw7JfcV4cCi/oDvyArhKQt3eok1HvJv8n8UGgyG&#10;DrI4dPgSnvr78ZTA+v220yHX758VVI77zKpBVgxPOG/rIKLXaT+Ryz+5jfiLc1jevg5fIy2NNuzP&#10;FrHei5KrKIzxiYrhDYt3fs2hmUt8UjSLSbgvgtTKW9aRE7gbfdVlDLZ+E6uKyI/wlnb4whZRcaxL&#10;mOXsfZku74nwCEMWNGENBn7Hes2oxsYu7yjGjuBRDQFyEBN/xe5xbNzKTqJCTFoTLrYdxhZk6w9O&#10;F/sjl7Vm1fp8JvbDJhYX2+5Ty4utwqnrIliFSNtPMW9Yx6dnJOLzfUremo6cxumr+xOVVaRgwXa2&#10;83pawuNJ33GWHtvi3UPZgIU1XHp9BbHW7MjFzTaVwhPefOA8FpvBkPFkTMYGO1AxCjanH5K7xOAl&#10;AtBQaeduHGTlI35PVhJXnLAylDynQlw710rH5K3oyA04imHvKbFQEmNX2K/Z5yurvFz3P4jGOCZo&#10;q/b+E1lRnBFQzuWI8lZ05BaMRvMjPCitCz31MebJ1GnZIVVR3KH6HLX7fmMdxuBaaLC8FR25Cd44&#10;vYMojOoH5Q9W7/M5WUFc0ZktVFCuin0SQT0cX7NQpxftKocjAtPWRYr9O9GXyfOpqV6FYjQag8+I&#10;/0mH2kQERmNSbIWS5ooYzb4TfYVMg1famn3/TI5BTV8TaSdTiOhOYxa1FZUOx2rjO/6ZGy8vUUcg&#10;oN4AS1eeg4z6jEB2ysPzhjiHUhEUav1DYdEAVsjCkN/dQMupaUn6py6YwOvAs9SD1BJQr+hQ4rkO&#10;mNPosDofPO9m1/sub+s9EhenIzjAPx+Z1Qc5XiUCeyaZ1Q7p6akTtPnhxgdpP7UPeUeb5ik5jog/&#10;0vHkIt2QMo16+EMXNhcVCX63qXR32GDQd2zevMxm4o90PB3QVoLk1MR0GNjN3TxEOKFHwGUcFw19&#10;XQQ5hD+k1fumCAfwcOUHd4VwXI+FlBdvHWVRC1uy6et6sYIdXmDT1loa6fwzdxL/lZmZ2YIzeHwd&#10;6XAf+P7Au/+xC1svS5HTXmBBGZESUyBUuprdp1YUeQH0GAH5Fzp0WKButGPFjLoCbT2xtLXMpkOH&#10;Dh06dOjQoUOHDh06dOhwH5hJZ4w9Jw+9hjpeydlbewIz7qsO34JXnq3q8RmTydRQJtnAaDQ+2Hdm&#10;Pcw21kuRHU6eTE9Qn2vLkXn64OCTDl4hyCVJMBfhSTdlNjvTD4S+MhpN12WyFeo8ICCTdDyJiH18&#10;77j2oWuZnJa0l1cmMk0hvITAi+7pq1leYxVyrfb0OnJ40uFIA/mStx5e5JWINZF/qeNJA/XQfcmY&#10;+OhY+Vc6nkRcuHPiMvXgfUn5VzqeVFTs/pGNO2Z/8OcWIc3l3+kIJvCO0Oec38tDARyDmZmZn/FG&#10;7uVO44qRD90fhL2QvAwduQn+IP4rd+2QmpYSN31dP3TFN/F83ygPr9ukKmzniWV2DzU3CMjL1ZEb&#10;aDEsn3gQeds8Cy9js6U4JCMj42+th1a3e2CuWK6b9+EbvCU0oLxsHf6ANrjKmt2LricnJ/8eaUaj&#10;sZA6DYQ3V0Ard8Yafb5i+ds9J0xLqXR/U9yoDv/A08rgLeHRn5LnFGHyevbGQd2xlT/QeMgPZKH7&#10;mqkOYvPnNDlekLeuw1doFvUTWdj+YJWen5FyLbEKA+HOF20fwSas6MzajS4o5PCJVLbbBzah0D0l&#10;bxu9K29dh6/g7vp0X7BMF/+6MnaXgLx9Hb4C4pNdvnOCLHBfUxvSM7eojx35AWazuXdWaEwL4xIf&#10;ilhqczcPZOsOTBehFlqN+I0dvbiVHbmwhbUa+avIN2ppO7b5yHy3IlurufP4GlLuD/7SOsQEKscI&#10;nSVvXUd2wSvP+XqVQ1ijCiHs7NntdoUfMcUStMUfdOTw09fUtY6fgfZBxTq80VsrhNWojjEg1+E6&#10;fcUinV4l5b4mf1GCP4BwoILXn+eqdngvrXjjEFaqYQgrWy+EVeIVKsUfHvVVhAaCCxiASvcN87Da&#10;fb9lFbp/rGsif6JBn7+mFWgRwgo151qhGX+4TUJYyUYhbN4Kx67qgoXqCgoTW0Deto7sgJdjPq7a&#10;N/M38ye+3Z+3tSVcApi/ZYhwbF6YV6ZqHd+3eSC+5LFL9u2u7BARhRDH7V7sdRs54rmpj0FZDDq8&#10;xao948+g0oA2hStlSoWCZirIaZPHh8SnhZJ7Q20sWXDI/Gbk53jaml56JcouEKSF8rKqUF2RwIoR&#10;Fi/3mDAt29V3mmnJztGk3BsOXdiMlGtZtOObZqORFZJFocNb2GkgirIiocK1jPqZtRz6k9BMaDNp&#10;vbJ6S0DZVo781C5dYfXefxZ5AIyqX7t3hk1YGc7GL+3mURC/8t3/gJUee2Qx6PAGvAAjCrQMMVKV&#10;qMfUyqzf7LpswdahInb9om3DbT9vIK9QNXv5LrRnuiHVzhykcMdXRVj245d3sCo9/2ST5ivK4tDh&#10;DRISMr9Co9ktTaQQeWX+1iPz2qdng0U7vU7KwQoRH4sgx9hftmssgwnt0p1j2KXbx4Xs1JXdwofi&#10;3tOrRVCZMcs6sv5z6om0lXsmsoLtX2DT1vVkkdOq2DlQl8Whw1uYTSZLJfKkIqmInk71Xn/mD9O/&#10;82s37p9nO04sIdOyQ0AWhY7swGgwxlft4ZtPRYmwt637RUNfE5qh3djKoudVamgdrm28G4nuOb2W&#10;dX/w3IY2aa44akEHvs2a+yvW+W1TWlqm7mvRX6ja8zO29ch8Udj7zqxhEVMrWQvfHU5e2ZXtPkmH&#10;JAeTUx8L175UmifsNqEyKafYc3pVsYVr4QNn1uuax9+4dOuE3dJlJXCdK7oTelNh2W6/Z9fvZUWb&#10;dsWuk8uTci33n10ruPnwHDZpRTf2IPYmaz+mkEhrPSovIgaNkLeqw1/wtm0Eml04VfCEiPMK4/2E&#10;pDi7NEArUwiH5ZRcodFoHihvVYe/cPHWEVaj95c2BX/j/jmx7Turlujuq9Oyy4dxt1nUopbCBgnH&#10;zYfZDhmU6PoxKxme1c4CH8TdEh2BUUva2sjB2v2+tZOpCchb1eEPcE2SJEpZouGgf4mCL9T+RTZ6&#10;GRqnWQ8DVoiwb56wqL1VhgqozuMpQ8eXJOUVuts2+mHY32Twz6zZ0P/ayG+7EQwPlLerw9cwGtPL&#10;K4WsQF3wjqhd8vxLm+dZ/QF/tZH5i3tOr7TuNxvq/qICQN62Dl9C3RZSgP0VuyewYQubi4G7SryB&#10;PWfTABbFj1uP+JW1GZmPRRANXpjNamXZ4eLtI0g5eOHmEeERjUpzRBOHvG0dvgRVic7fOGRT+IHL&#10;PPxTRofx1DIzM/NFecs6fA2j0WTjykXBvdhrNg9BzbX7p5JyNavzRnrniaXFfttR+dlw3oiG59YR&#10;i1uLBjXkrbhWU/IDg+Y15A3451jUgkZWuTvEHBslV5NXoi/lLevwNYxG411tgSu4+5B+y8t1/cBO&#10;VqvPV6yVj+fUPOGyXWNYNxdjSoC8bR2+RLcpdMEroNKUkWBw6rpeNmne0tOlRVoC7rSRTKaMrfLW&#10;dfgCvGvv0LWdAipt8bbhbsWY94QD5zaw7isN6vztnmeTVnflnzjLQCKWSp++ZvECe+zSNmt+cMG2&#10;YTbHzth65G+6RvIWvE78PjEp9uKcjQPIwlUTE6eOKhEY9/ie2Jbs8rFdmsITbtpOR8dbzuUNYQ47&#10;aXUXMs0Rhy5oplcib6CMDLvLLqOLi0o0a0MfMh10tmZfAZXmiGeu7SflFMMnlmK1+n5Nprlim4FN&#10;PpHFosNd8M/WWKowXRFwZkRPNbBBNah0R+wzM8vso8vkctaFjJsPLWJlurzP5m0ZwkYuaSPMYpV8&#10;3tBkMtWXRaODP+C/n7l6PFMpnC1H5osHx+UF+OYvWKEBU1aPLBhVVEClOaIWVB6F9+Nsl/Q0H/Zf&#10;tmTHSBuZPzh8ccun83OmPBD+Fl3lu89i9FVbOGq2HFwss0BL31QigEpXr+M6cXm7zMlYs2E/sf1n&#10;18sj+rdoPGvTluxfYHPsTz5KjH76KtLsjf3IwnDGtPSUbJnAgmqs22c7yKjYRqtRsnPWzPuFC1LI&#10;UbnHJ3LPHhmGNJvzKJ/QLpPKWs+l5hneQ+s8oZSYljlxeSfbeHA223RoDm8wW2yxMSXSdlQ+tu/0&#10;arvfqpmSnvR0VaT0jFSP4100GfgvGy0Ej2LVe3/B6g/8jrUc/j9hxgoWD3uTVej+IWs54heb36up&#10;QC1LN5qk1LKER52mEO5l1IDfI6Xn5y640iXP7QvK4n06sHbf1DVUIbhijOyKZ5eh40vIR8rYhJWd&#10;5Z4FdQf8jfyNmu5MzrYc8atYUk2Byu8LyuJ9OjB8casMqhCc0eiFW2Bn1IJa2+4Lnr1xUP6DBVfu&#10;niLz+YK852qURfxkg6v/IlQBuOLj5FhS7ornbx62k63fP0NsFWjTfUkFedvS6b5mekbKZlnUTy54&#10;JSpI3bw7LOymtmg2NMs8tcPoQlab5UqRn/JCtjR8z1zZJx4uXOwpeX3N2IT74j+0prr+JAYtZVE/&#10;2eBqdy9VAO4QoOQU0fD9lW+rLJtJptfp69yWObtUQKX5i1jGLYv56YDS/fUVK/Gud8mwd3h3uoyN&#10;HLh65zTZI4T/H0ruC8K1H0Cl+Yt4cWTxPlngmmfKrehLM+ShFUu2j/YqtOWthxdEV14tg/0Nlimr&#10;ZWpi7dbJK7vt5DAe08p8RQUJsj3nbbtOyzJd3hPnxUujyOr0/yvvfDyhNkZGo9E6lQFvGVIcsv3Y&#10;Yqej1O4xa1lxq5G/qeSOada4kKka8ScWx9suapmvmJKWKB42gIqkQJ3nxoPzgkCjwd+LMSpnMBgz&#10;5J4FJrORnbl24Mn9hPHP1cvqAlNYoss7sZTcGfHpu3TrGDtyYbONvO3IfKIw0zKSeaPyLzZpjjh2&#10;aQfznegr1soNunIohUWIxcI8dymMdfze4tLtY4LQYM6QlJpwWBb5kwf+2UmnCtYbho0vYXMMh+Xq&#10;Y4WPEh+Sci0fJUTbylojUlBLVq7b723lkv1n1xVbrBYZs7wD23BoFms69D9i22dmTVa26wdsjGZd&#10;m5YU1uybIsaort87w5pH2a5Bc8QiHV9lywiPbIAs+icHZbq+Z/O2Z4elu7h/rhZRP5NyLct0+Z2d&#10;bOuxhWKLtfsF2j1vl+4L3pSfL7WsROe3bI69ZXJqwpNTkf7wh8hXqJvMDuGNg5JTRFeXkqtZ28Xn&#10;z13NkF0WyaZNtpb8019KPobgRnR08h+oG8wO524aSMod0dVcG9pY6mPF84aaOeEVf8zC1qQ8OzSZ&#10;TGb5KIIX/G34lLq57NCZI01H1AazKxX+rmg3Xblp7xUtJv6OnUz72fEHRxJOHXxBjtfk4whO8K69&#10;zUJCzJZj4R/28XZTDVishNCO/9jSNkqQu2wZlWUWMnhGHZs0ivfibbv8PaZWEVtlpYY/iaGK0Uvb&#10;i4rVe0YN1ml8cWEYR+V1RY7gjcJoNpvtemUdxha27qOnNWVNd6aEjirc8WWWl1eQkuHvsMjplgdG&#10;cdq6rHAK/WbXYcMXt+Ltlp+Fy96wCaXEeeCTetyKUDH2ov4tBujUxwfPbbA5VnPaWjpsQ0paCinP&#10;DvvOqk3Ks8v+c+oGbwMb1Z+6qewyuzFWlUqMwC1w33Lowia7PAobDrSdNlHYxA9TJHvnDiLl2WVK&#10;akacfCTBh4YD/+mzbr2W3jZy1Z8hxWrRlT/pBoP+YXPcY7rFXNWXxJp+Su4t+86sJbQP/xJcEw8j&#10;WIBRaX7RpuS0RDZ9Qx+Pjc3cZXY0nPq3S+WKVPiChtOryfyzWjHiY5aQHMd2nVwuTG3xOSxNjCGN&#10;Wuq7BnCnsSWyZS9O8Vbs4xj5WAIfvPt4ceOhWaLW/7cJfUO+5qbDc1l+F74MHfHWw4ti22dWLZbq&#10;ZqyzYk6cmvuCHccWZTV6fiEq+PyNg1hi8iPWZGw+VqePe1M3WgLi4QQquLZ5FVtcKG5eufCBk9vZ&#10;3EjJJt/YHHvGPOzY+T1iG5twj3WdVI78LMJdy+z1fcRKDDhOyNvGuf9FZfWFp4GEAUoeyntLCEmO&#10;hQKIq0HlcYeOzg/i3JTcGTGxLB5WIAJD9LjImn2+cnrjYPdJ9n6ZD8uAbgq06WCB9i/YyRzlBRsM&#10;+icpF2xt6fGhl1ajz5dsyLzGNgFXoha0EDPhC7dFWdtYxVvZax184rQy8JdWtsMMv7QSts02Mnf4&#10;IO4mKVf4MOYGM2tihFAsFvo66ydX28pHFhiIjY19A1uugVqpL7jJkCwH4M7Wrhfp+DpbsHa8cA6l&#10;TcPD0VYaqv0BpmV436Xed2atzTEmONXHap69Ylk3j0Ayxy9tE44VACxz1uZ1RFTIGw/OsahFLch0&#10;NZsPd29uD0QbDZ89Kq2CDLcFwoGoeHi5CfXFuSKs5yi5lrWcfN/XH5whzDtS05Nx7LRHB1vlcvLT&#10;8TjJtWFXt8nlSDl46+Eldv7GYdKHEMw9tDJlgDNyWlUxjoWeHgK1wI2x8jLgdxjnUn4zbEFz676a&#10;CHYHFzNUmisCxSIsI/aF279sXRSppnyUuQftBbmi1jSD4uTV3Ui5p1Tc5eXjD6v3rCzfP95SeeDl&#10;uv+elen6HqvT/1s2YnEr4TIvYmpFESc/dHwxMao+bbnFCRZ8C2FgELPtNft+LbYYJqjW6ws2ZEFT&#10;3svrJkblkXf+liHW/1IIDYw1bc29HH12h/yzOl4+ztwBdVGOeObaPlKuJqwYEYeCSvOU87YONavf&#10;dGfcfGQeKdeyijQt7T29hl2aM5bv/hFva7k28O8wppiwMdLKC3f07Yz9kYtZbnbko8w9FOlkH2/U&#10;EeMSHpByNaE9vFXdavaaUZ31nV2HleKfko2HZvPjamzPqVUsPjGazVjfW4SXwsDg4h2jxLQHdQ5n&#10;LIbPmpPxGny+0DC/xxu66nyueoUK4XD9bkyWv8hz1w+wAu2y2oTwYw1jtgPnNrA2I/OKeGglwt4S&#10;3vnhcW3q2ghWu983IuI08uMzHB1/V+wnJD8KrMa0J5VI4a6Ty0i5whaR9PSBp8QEpLsrVK/ePS22&#10;MHc9cnGrxeqQf5YWbB3GOowtIuyY0WCGxjp34yC7JvML8p6WdV/Fuj251kIFUlWiR4kPxPxUiyiL&#10;ea6vjMo8YUpK5kfy8QUGvNUaK3aNI+UwUqfk3tKZG2E1Pb0PR+awakKbHDy9lmuj646XGPEKRlX0&#10;egPcj1rkCRGtUT66wAF1oVl03B6xTIw6Tsd4DCX3hmVUUaOLdv1M9FDwgNV5ElLsI/o4o9b0ZPjc&#10;rPms+MQYmzQ1lbGhrB5dHnEtYrFA6zwizhrgrGyyQ0A+usCB+gLRC8ICQLhnaTXiNzFRWG/A/7FZ&#10;G/sJD2DqvKCrVRYdh9O+ebzhrE39Wfdp1Wxk3XmPqlZfSyyOSJVLYXfYaVwROxnaLDBew/6hsxvZ&#10;At7bytfxXZapGVScu2WoiGJNRi3imglRr8Mm0AFj1ONsMFOp1e8vwvAfn26FriaJ+Uv0jXx8gQHq&#10;Ij0hNW6h5lXpDaNe//+zS/MV6/KKTskpAimpiazBwO/IdIpTV3Yl5SRlJUIUI7UcE73KZw/jTA8f&#10;3RJjUOo8CgfNsKwwcUaTydRJPsLcx+Gz68mLdJfT1zr2zErx0DnH9jyesP3YQmLwkx4o9B2ryIE+&#10;R7QZgJWNcFQiyPHpm7nWc+9wS3iPk5JrGVAaibpAd/mrnLPS8t+17WX1Bv7dRs23HG4xX91+fDG7&#10;cuek6FZvOjxH+CJ0tVZe7RIPdBQQb8As12+1M3Yb717oTUFVJSLT3SS8wFFyLbk2qiMfYe4j/faN&#10;ndRFqnn9/lnWdXI5djfmqlXmKg6FloU6eD6eo2WVno41A2bXu44rxnafXM41QG8hA7T5FDqau1MT&#10;k7mUXGGbUYWsFgNFO7wiXANmpxLBdSAlpygfX+CgVh/aKTcwf/M0Ms0Tumo7uaInvz9/yfXIujtM&#10;z0gn5c6ItfenCAcS/iDKRD6+wMCJE+bZ1IWCwxZaZqgbDraYYlTnbyfCAoxZ1lE0artPrWR164IA&#10;dXX6/VX0dBB3VTkHqPR8PKXJaOnRDJ7fmC3YNpT1n12PTVvXU4z1oFeG2Kkw9FfmsKr2+szm995Q&#10;mW5BT7VQhxfZWH6vK/dOFD3VRkO+5z3XVqx42Fuseq8/Cw8jczYPZEMXWiZgAfW5/En5+AIHjpYP&#10;jyBMIzA2Qi2lcTTXhcFA2MBQaa6ISkPJKRbr5LnzBYq1en9Fyp0SbSLVcfHQN9iqvZOEQRvafFV6&#10;fsamr+8pnD3AYQPMbpsO+4/NbzylfHSBgw2HZ9msGVMIzULJPWF2PmeevNme5HXGIh1f8Sg2q69c&#10;DLuzDFzNC7eO3JePLzCQkGxYRF3o4yTbEVwg7rFnvn2W7RpLyt0hQMm1vHzTdnl0dpghH2bt/u4Z&#10;kpXu8j5rPug/rKEz60s36enA6dKdYwJLI1EXCTqavR67vBMpV4gJT4yZYEYcbzeVxxVdmZYMmtdY&#10;VDTYG9frnzVnhU8u5byhOTSMamiix7RKbPjCluzq7ROsTKe32Z3oK8KkRaTzT1TJzm97tByqcsQn&#10;wkqy6ZAfvLNo0HwW3SEgH2Hug7pA0JkJxGD+ECk5ePTsbjGLTqW5y/QMxyoefoIoeZPB/2UnTigD&#10;m3lEIUfNashGu+lEAdMTR89vYZsPzRXHaNv04B0ITHdo86qprDBRCGtI9bG73H1yFSl3RFyvfIS5&#10;D+3Fwc0K1YCmqG1UI2aF+hgDiZ5MNyhUbGpmbuzD7t6/zGr3+YtogyA2BqDNrzD+sWv7J1d0tuw6&#10;k2tY9SqYDGOGTbrCsuHvCVJpzthkqKXR7QxLdowWdkfQuvIR5j4QkGTSqq4sIz3NZXASijCe2nJ4&#10;vtgHtOne0NvzePs7hZNXdyflak6SpsDtRtnOlSnUIjU1gcxHEd7Ujp7fJn/pGvIRBh4wHkLdoDcs&#10;7OVyaICSu2J2YrwaDO4PNC51MNcFF33Aw7ibVs+v2YHN+eXIOMJ4FWvzIhsypSZ6wJ3lYwssGAyG&#10;++qL19rxeMLhC5oLs1cABvLo9qsR8/iu8Pqh9pSK5TgAdT5XLNj+RVLuCRNuuvbShrk/Sl489E1x&#10;7dq1Zljp4gpOh0RQgWQlyt+S32cL/oI2E7ZOmfKxBR6UbivCHFTv/Wex4gOOp1qP+E00uOdsGsB7&#10;SI3YkPmNxfwabIcHzKlvf/Ne0psxJlyPsm8JwZCH98IqiwWQkdOriZAJUQubs6ELm4pRdrVtVJeJ&#10;ZdiFm4fFilfnfpMsbO0klr66QmCFiTbdK2orUXNLJQLkIws84OLIm/GAWj/S3rBmX/cb5aOy4YUM&#10;2hafn7ajsh//QwGV5jV5BVI+Z0olOncu8135uAIP/C1645fWIR77n1Zz3tbBpNwbetNlTk9J4fTc&#10;z5G7jtZBTGFgJYpWrkArzxZVmigfr0QF+OcM2k4+ssDDtbtnTpE34gEvaBxtZoeFvVid4g199eAV&#10;UGleUdFCqkoEbYSKtGDFlAz52AIL5I3kIoXN0GTPbLc9aVPtPb2GpWWkwls9me4psZRJQY1efybz&#10;eERtJZIVSalM8rEFFsgbcUA0qhNTHnE+ZrM39BcyoHqvz90OneAOsYaMkjuiYuftDt21KlRoG98+&#10;j7Cjzt/2WRG4pf5Ai9c1RAFQo6YDRw1uU1YkrJdDRVIzPv5BOfnoAgfkTWjo2MVK1gi2t2YgWq7R&#10;RJN2h3tPuTeF4E17C653KDlIYfq6nsILCThlTTdhr1QpMsvLh0sqFUhLXoFA/iyS5KMLHGDMhrwZ&#10;FSt0/4iU+4NwwkDJnRGg5GrW6uWF/RAnvJVgslUtUwNzWgrGzadn5wFKThIVRtkSDNixosaD7Y3m&#10;AcXeet5me28Y4NoD01mbUXmFBWLjId8LYp5Hca4Jly1YreHuUuSafd1/0Fi3HzG1Eus5vapboTrd&#10;sbd2xgaDLJ/BPSdXiLIB9p52TwMClNwltZWIy3glmiQfW2Bh22bzkBHLh6fMWN+LgXY344ANB/+L&#10;VYj4yGouMmxhc9Z02I/iGIv0avEKBTkGMNW/c0SECqfkjujuw8FCzT38gY9Z1l64mVm+a5yo2FuP&#10;LBDpE1d1Yaeu7mZbjy4QeSCbvam/mNvCfgkxIGn5dCvAvrvMzpiWoKxAIO9EtJCPLbDAL+wLzAPZ&#10;XHgOc9aGvqTcFQdOc+zXaMTC1mz57vFkmqeEJ3wFnvpehLc1uNgLG1ecTHeXK3eOD9xpDzXSjKaD&#10;nvZgssMGIzrbOEyAoXyxUIsdNUxUsI90rCqF8ypoNRixYYqhKu8VXruj8v6hoi/c32ipBpXuike8&#10;WNiZlp4ihjDq9v+b+F/5mIIDroyzfMGLPhikpHpPhTu87JZXEE/Zc3o18SBnrrV88hHTZOb6Pmzt&#10;/qnCDXKncUXF5x2ueaat7SlWp2w7tsgmsmPouGLWfXcIyEcSfIiLMTWhbsqXfPjI4tRJIXw4qo89&#10;pWJch3Xx2jRfULE+yI6WKxHqesJXTZPJ1Fg+kuAD3ijqpnzNmw8viC08ymqBnp42f2veG6TQaED2&#10;DehdUUHYePfbNkajIRO9XNg+wZ0hsGzXGFah20eZzQb/wGZu6EO67wNRaeXjCD74YkbeE8JhlAKs&#10;26IAk5THyTHyiLH4pBiWTlQ86vy+4tzNg+S/WEDlUbMG/9QOX+x9nA/5OIILvAFXTJaPgL88cnSe&#10;WFo0FrXQ5lMctWtBrbRVA34Rtem+ooJCbviRhIOL9Qdnsuj4O24HQlZTPpbgAX+o7ykXf/D8ZllU&#10;jCWmxFtvSnnwWOIMz/aKnCKWOlfv/QU7cHYDWWG0oM6hpgK1F30t4cRLAZUObj48T+ZgrBrv3SkO&#10;0tWA3JLfdmECAs0AZixkbB3CLtw8ZJNOUYkqOXuT5y5ojEZjcIXq3HZ0kVl7E/5AQsojVq23rXMJ&#10;d01JXAUAxmcYcLX+zR1gcSOgHj9ToD6XdPrukCtU41QlNO5y3KHZbF4qH1HgI2pRS7sFfKOXdZLF&#10;ZoF6aVHjof+WUnuMWd5RhBbwpNDqa+KQeUMFVJqaFJQ0hLPSAt5kFcCkVn2ueCefKfhYOnFph518&#10;3IowO5kz8oqUu87Q3QXvSsZRN5BThDkFJfeEBmO6eNDOPrVYS6YGFWdE+Wxp4SzuSTX+6abk2eX9&#10;2JvB9UlLN6bvpW4kJ7ho+0hS7ikVYJ/qOmuhTVdIgcqnJtcYLPrxLbHihUr3hrGxpjby8QQPMjLM&#10;W6mbCWQe5I134PKd42LrCliH78of99V7WRaLvIFL5nHEMuG/Y73mVCTT1HTHBmvx9pHBGQffaDRF&#10;UzcUKIyYWkU8XOwbHcQOowYvFSzbNZr8DcVFezzvVYHuOo0ftriVgZIrhHGbfCzBB94t/y1yatU9&#10;N+9f2sPbS9GxibGrqJsMZHoS6XrK2gjr/oO466xhyy9FhVNkBTu8wJpF/STMYjGLj3X0MAl29OnC&#10;SDQlV3PToTmsYg86iJ/CoK5EFHJ6JNsR955ZQ8q1bDeGXj+vULmfDmMLiW2BDraDq+46utByxRbP&#10;2ndVIj8V9ldUWudxJU2y+J8M+KsSYTCSkjticdWseHZ4L8ZxXJEb9897VYk89YSm5qOkh3bL2GEo&#10;J4s/OMEf7jtyV2Dlnok2N+grehsX3xkremBkB9c2aYZEVrpx9mOW3bx/Tmxh6gvbqIFz6lvX6uMT&#10;Bwca8OkYMaWSkLUe+ZsIvHc7+pL1HFimruyfvrJvpyz+4AOWBik3AidW6vaBL9lq5K+k3BVdOdbS&#10;OqNyhwBirall7UZZPnXu8tY9SyXKDnefWmHdj3l0O1o+kuCD+qb8SWdOprJDZwODzoixHvUxoD52&#10;RXdWz7ii1hErv6bgMItVY/H2KJP6JoKR7nj7oKhtn8EUFxaLyrGrStWkPC13l0U7vc6KqsaPtq5L&#10;+0I+luDCrA3Ox0YQ8wtBdbtNKc/Kd/+9iOGx/+w6VrPP18KLbPcpFdjAuQ3ZhZtHxSw2usJYPQE/&#10;z8o5sKzouMZdn7tUu/2bsiara64mXMzAZY6yHKrNqHx2ebQ8dWUX39rO3HtKVMJ87WgfT4i8ffzS&#10;DjsXNKHjimfCAkEtU8jPV1o+luDDeOm93hvC+RMlV9g7G9MCmAA9enGb1d+hI2rbNu7QkYUhRav3&#10;WQfsMLaw2EKTKXZZWB2rzjN0flO2ePsol55rOV6SjyX44K9JWQQOPnP9AJnmikq3u/dM59Gm4eWe&#10;kjtiy+EWNzN9ZtUUq0q2HFkgJnJxrTBBGcQ1K9bZtRj+M+vIG/Vjl3dko5a0YbUGfyKuBQH+lHM9&#10;vGNp1BdxIxgMrDUpuZq8TZQoH0lw4s0Q9hZ1Y9lhdrr09+NusGGLLCanTYf+yNYfnGGXB3TVdlGT&#10;ylvOzbVl6KJTcl8SkI8jeHEmLn0KdXPucO1+OoIR1lNRcle0CWKnIrzUA8pgXecJpe3yUDxzbT8p&#10;d5fUyo87qlDnzrj/9FrxKUO8ksZDf2Dlu/2B3XpwgbUfU4hVivyEXbt/SrgKRB6O5+TjCF7UVjla&#10;uH7/HJayCMMcRUZx9EJL4BlECcIWa7SUNMSIh22PcuxruopjprYfr9z5c1E51T0zRw5QsZBSWWy5&#10;et8kMmZ/vQF/s5NRPHxhMylXE8ECca3yMQQ34OQca9aNRmNZKbKCcozprILB4q/+wH+xqWt72Mix&#10;Xh4L/er2/ys7fW2vmOgct6ITm7fF4s7PXT8BrsI8gEZiPAcjx9gq1649z/BFLVhpN5x7YqqCkmtZ&#10;rfefyYA9Ciet7CHc0PIX9ros6icbvPHXVxmoK9bJtZ1Mw0H/IuXZJT4FlFxLpaI4I1bSKvv9ZGy3&#10;9qMLsbiE+8KjLo4xrIEpFnwWoaHUDtYRk+TklV3smDCRzSNWzIpzzc4KOeoo7ISa0JCymJ8exMdF&#10;39lzaqUYS5qN+aO5DcQSmy6TyrLK/FsPv4yQUwUGIi8arLZeytzjgu20Gxw1wyeWIuXOqB2EpHj+&#10;5mHmaozNE96NvibsfWWxPl3gGmkqVShqOosvq26sLto2XGgNRw7JKZ64bG8cr+bSne4ZpS3WmOwu&#10;3zmGxT1+wD/H79jIFS7ePpyUu+LopZ0cjhVFLWh2Qxbr0wdXc1c3H2bNWquJbvtIIhIkiJFqjN9g&#10;PRuVrqYzj2uAso92njpNS6DRUHsnYAjpqZV56nJGTYCSg/yljJfF+vTh7NnM2lShgO3liC4WAcJO&#10;6eaD88xgcj15WX+Ae25v0F2m5KCnK3sRY+22ptJDQ6qPwZjHt+1kWm4+PJeNWhFqJ3dWiU6fzgic&#10;0OY5Cd6G6NJlXPkMqlDAK3fc9/iq5q4Ty0m5lqiYWEKklSN0O7Yms2fG96DSSyzT9X2278Q61nuT&#10;7TQGeOSi8247KpGyv2j7MDGFA6+wOL75wOLcQs1D5zcaUZ68jtUTBfu0gFegl7WFoeWjhOzHKnPG&#10;kmFZCycxVQKT2rSMrNWqG3ZnP4w7mJxm6w/b1eexx7QqpFwh4uYPXdDUejxv8+DgMwPxBfhb84y6&#10;YNRsMfznh8jDK1o7Kt0VtQ/NEeGQipL7m81nVxGBdZJUPgwUbt03207miMrnDQ6zxvPPX3La46ev&#10;l5bpwPc1gHTeWPTYZglQj7E4ozsx+tVu/rJDrMi4cOOwuL5CnV4Q7Du7pvBHhJj7Sj4Mrm4+kvU5&#10;85SiYJ8mZIa0flFbCEaT0aqaeSVK1aa7w0cJD+3CiCos0+19dnf1Ubcds+PTgRhsAJUOUBqF4sil&#10;ra0VyBXhV4k6hyPiMyyL7emD9k0HZBLMTLpAhkFFPHQYpyPeWr0B/8fqD/w7q9brCzF90HliSXEM&#10;A3fYCPHf2ZwTtD5olateT9l40PesUoTFuH/dwelWeddJ7sUZoSqLJzx4bh15XrBIx1ef3kqkTIMo&#10;zMjI+JdMCrl576LTlZ+OOETV6AQP+MlGW6E7n88yXd4nK4anrDhLDntoCAsFWWxPJ9LTLKq7WMfX&#10;rQVhMBh+0haUJwR2n1q5GPvQXtp0fxADiViyTfmRBKhK4Sm3HLUEaKbIOyJFZPHpAGav7ye00Pbj&#10;S6wVa9ex1eSYUsvh/2NFO9pbCA6cU0+Mn7TzQfRET9lzdGXrPlZmUBXCG6r/Q834pIeop3lEQemw&#10;QCmchHjzOCkSUBccGBN/1+oRw2TKbK9N529na61MTZiwUnJfELP4mKLBEiGqQnjKXjNcD0nIotDh&#10;DLxSfIxtYqLpEFVw/G18ief5zmDIuMT33yoe9radi8Cc5CXpJpCqFJ7w0s191nPeuH+Blev6gRgf&#10;UmQKZTHo8CV4T21/dpf4uOKJyztFaAjlGD6p0T6CWQuOU9KTyIrhKR/G32SzNzr3JHLp9jF81oDP&#10;ZRHo8BXO3zy6jCp0X9CdQHtDFzYjK4anBNYdmC7COWCebsLKcGFjjXV86l5iWvpTPG7kT0QPPzhG&#10;/WB9wtYhVkN5Z4RrGqpSeEP+uSb/A3wQn9IOPgZ4nhflbevwBwwGw2y80feduI1xSGWwElvJU1f2&#10;2OcjmK/tc6z9mIKscq8/kpXDE+44YWuAp3ZkKm9TR04hPT39G0erNhS2G5VfODdXgBUpeXnlgXkG&#10;IkFPWx3B5m8dwibyTwssIkcutQTAi1rUXCzhHrmkNes7q7bIM3fTQGYyGURF2HdmNZu8tqswPVEq&#10;x7iVncQKEezDwz4GY5U0NS/ePWFzjQXaPY+R+psr907UK1FugKv+l60aRsWMjDSHy4LUseiTPQx9&#10;jiU+VMVwlwB1XoRCLdXlHb0S5Rb4c/ke2kX9mXJlIQmjNqy3H726BUtOi3fLUB/cfXoFWTncJXVO&#10;NeUt6cgtpKenCi0Dth/m+Uh31KKWbP+ZtWSaQqpieELqnGrChEbejo7cAtcoPxdsFsKOexi0WEss&#10;rqTk5bv/gV24eYSsIO6QOqdCuFWOjr+TKm9FR26BV6IPx8no2d6y6yTHy50Unr2+n6wkzthvrmuL&#10;gdS0RP2Tlptw1Gj1hh3HFWV9ZlpWxR4+bzHOh20UgsnApnvM8g5kRXFF9X9QTEs33pa3oyM34K67&#10;GE9IOXQADQbvJmabD/+Rle78vjAd7jrZ3iCOd/UT5O3oyA1wRST60K48z/qKRy5sJiuKK6oXfi5Y&#10;N8DQIupn67G8FR2BAKPRYBO/JGJqJWFIf/DcRvFJgvHZzhPL2eD5jVnb0flZXMIDj+O5Rs6oTFYS&#10;V5wlQ6ZrWaXnn/RKFCiIjXft4i67zE4PLW/rZ0kTl62H5rKMDPMaeRs6cgtr9k21ezj+YLnu3tld&#10;u7OkyGw2805m5q/8y/yWvC0dOQlPpzG8ITzAURWEYtOo/7CCnV6IQzuoXITz4Mxg9V5Zzizq9PtG&#10;LATVkQvgb/F/jUaTceWeCTYPiCJvjufJWzfkJTTIqXSKxy5vFxWkeOfX2eQ1XVnJrm/bVR6ww7jC&#10;bOTsVja/xZq61iPyiiECrNPvOLYom791KJu2rger2vMzwQLtLEMBvKeWZDQaH/PtJXlrOnIbsbGZ&#10;H6kfKCCTBDypSJgspeRtRxcQFSg5JYH0SVSis2Mf4I/i7rHSXX5nPZ4vHUxgmEFeoo5AgNrtjBTZ&#10;QEnzlr1n1BCVk0pbuC1KbHccsg8vD67dO51cq4f5NA59OiRQwB9GCh4MYqFJkQ34p7CW9iF6QgDn&#10;UcuwUrh2v29snIAqHvsfx9zNfBB3wyp3Ro43xUXqCGzwB/UMr2iJ1EN0hwDOoxy3HPGLXR5PCXBt&#10;lC4uUEfwwJ1GeXxStHjAahnXZDXwe7UMjel7MTfmRS1sYZPXE/7SGpbBhp/FxekIfPC3fjb1INW8&#10;dPu4zedQaguxaheApaKSF+M+FumiZ9Xn8JSA5Tw6ggDpX9ce9in5IMGqvT5z+jARckH7G66h/oc0&#10;rdxT8go5jH9uj4o/0hE84A+tw7aji1ihjmI4yaU2oB4+P8cdpPFP0j0q3RM2G/ajrpGedGw4SHvR&#10;51pENKKoNHfpTiXW8YRg7Mow0t0g10hOnVS44pKdY4+bzKYTvEJeHTCnnl6hnnTwB203qMjbRj3G&#10;LO/I+sysKY63HJkngvQ1lZEmsd9zRjWG3iGsKxHQD/sI0tN48PesROe3WI+playrU5oM/UFUJH78&#10;Mmdr8cc6niwolQe8eveUeOBqmTdsMzIfW38gK5hganqSNTTpuFVhxcUf63hycO9e5g/wV6luyyha&#10;xBGRDlBpWgJc4cXAvgmQf6HjaQAeeCk5loT5vClrI9BesjH9iI837dNWGjV5/jMyqw4djqFUmMo9&#10;MG6V5asJ3kxkFh06nOOb3wZ9ic+bPMQ4UxLXQE9nKAcdOnTo0KFDhw4dOnTo0KFDhw4dOnTo0KFD&#10;hzvIzMwsYDKZEsVUOAdifBy9vlafn9Kh40mD2WzeYzIbWdj4Eqzx0H+zZsN+UhzPD5BZchxc+XTe&#10;c3K9dXJcSxmHWI9np0NHMAMvMVc0mQivQr3oCkctbQeFtJ7n/x3na/Lndrhw+0i72Rv7s3oD/m7z&#10;+4aD/8UMxnSWyBLx++dkdqeAEho8t5HNebSMS7ivt4p06AhW8K7OO7Ckyqfy4+IJ+8ysDcW0Up4u&#10;5H8tQ2ogGEeHsXRMcC3xv8t2jRHGylzhHOHbV+WpBPi5o+BZivqtmgkJhrnyJzp06AgW8Bf+xQxD&#10;OvlSe8r/tQox1un3LW/9/I1M94bVe/+ZlDtieropTN6aDh06ggG8lbGxz8w65MrhYOHIJW2Z0WiK&#10;kbcExfpHuatDh45AB8Zl1u2fRr7cwcIdx5ewCSvD5shb0qFDR7CBt4ZIf7rBxMdJMfrAtA4dwQbM&#10;iBkMhjhMcVMvdrCxdJf3xOB2wfYvnZa3qEOHjuwCU+EZGRn/p53O5i9bp/X757MK3b9g6w7M4MnC&#10;tc0IvnmbK5ZfeHpryPae2MEWbB3B5m6OYhsOzmRlwz9hj5NjRWw5+L6kXuYnieETS0MxdZTFpkPH&#10;0wWuA16Ble+jhFi2eMfIzNS05HiuKBJlslPwfOfX7llu91J1GlcMukWgQHvXsZCdsWLEJ2zn8aVk&#10;2pNG/hyOyaLVoSP4wN/3Z41GYxqa+gi1p5ArikwuN/H0l2RWO+A31EsBbju6FC+HWWYV4Pl/QgjA&#10;X1vTv/E1a/X9GzPz/1uyYzSZ/qSQPyt9zEhHcIIrhfrX710gK7aWlXjL4k70NdFK4crpEa/45jsx&#10;V69SeXOLwL4za9mN++fZ+BVhZJ4nlRduHWF1+387Tj5aHTqCA7yl0njWxoFkpQ5WRkytxE5c2Umm&#10;PU2s1OOPbO+Z1dDLz8vHrUNHYII3aCZSlTi4mYdNX9+bkHtPxB4s2OFFoeSmru3B8rV9xiY9f7vn&#10;xRZ5sFWn52v3rBjjwlaR5RSX7hilKyIdwYERi1uTlTjYCVBybwkX8AoRh6B2329Y39l1rOl1+n/L&#10;Bs6tz4qHvcn6cTliFhQNfU2E0RnA5Q0GfWdzvpwgrhNho3n3O4IXx7PykevQEXjgraLdtft9S1bk&#10;YGd6RnqutEQClRsOzcKA9nj56HXoCFzcvJn576ZDfiUrsprnbx7xSdx9f7J89w9Z/9mNxewfZvaA&#10;+7E3+HEG23p0IfmbJ51luvxOn1nTEXjgL+gbJpNJeNNKePzw1q51Y091rv8HNnNDH7IiKzxz/QDb&#10;dGQuO3RuI4uYVklE+0QM4+nrItnNBxdYtykVRD50YSKmVma9Z1RnlSM/YduPLWZD5jdmCCFbrfcX&#10;rN2YgmzQ/EZs+vpeDN3EHtMqC0dk41aEsRsPztv9ry9YqMNLosuC6KRUejCy1YhfhaKVeGw0Gg9j&#10;hz/fBkIi8eCBeap89Dp0BA5QOavVCGE1OGtW54qjagirUyWE1a9ksUuhKn2wM8OQRsqDlcVC34Ct&#10;VqR8pDp0BB94BU4v3YA32euHsLL1eHembgirWCeEVa4VwqrW5Eqp7ouiW5Nd6+ZA4/3YO6zDGPec&#10;lgUaa/X9C6va63MbmdGoh8PUEYTgrZ3MauEfscLNQgSLcBZtwr+ujUNYiUYhrGTDEFaasyxXUOW5&#10;gkpLTbSp+MFEdMPUM1zBzPztnhWzcsoxurxp6cniY8EZyfmifMQ6dAQ20B2r2O1jU75WvGK3tLAA&#10;2CKEFeQs1Fwqp6ZcMXEW58rp/NX9rNVI14PYgcZ1B2eIRa9UWrCxaKfXmMlsItPUNBoNeutIR+6C&#10;t3TmQNHU6/vXMcVD38gsEfpmZsmwt2+U7/aHHWU6v7+0cPuXzXlbhzAtoZQUKooJSqkgV0pQTGgx&#10;HbsUfBbLKWlJpDy3OWxhM3b4/Ga2ZMcoVqnHx6xE5zfFmBwG0mv0+lKsjUtMibfmfxB3Qwzkq8/h&#10;iDiPrA46dOQ80AWBIlGUy28gUVFJyt8oVCslRTF1n1DW7ndFOr1iJwsUogUROr4EmZbbjFrUgs1Y&#10;34tMUxM+qwfPa8QmrAon07U0mUy6EtKRu5i2OiJBUSRUJXWXyjkEpUIC2474jR2+sIU1GvwvtmL3&#10;eNFNQGupUuh77HFSNJu4LIzlbWO7/CE32Xd2XbHmikrLaWJgfPORuSzdkCZm7ZJ4a6euD5zsn7i8&#10;i2WkG+7OjXrwOe90PyOrgg4dOQ/eE3uBN8fFmI9QQtlURILyPDZKSTIfKJWT0lpKz0hlrQb9iF4h&#10;fb5c4oB5DVmB9s/zFkVnNm9zVjiewrwlN3l1pFAKV+6cYmdvHLT5nZZ7z6xhs9YNYvvPrGX52jq2&#10;1i7Y/gUxnV6m63viP6g8/uDBsxswWF1KVgkdOnIWvPL9dPry/rtQCK4UEWZcsC0W+rrYFmz/knhx&#10;inR8hRVqb1mwiRYN1igVD3vD+jtBqYQU4rjFsJ/ZmCXtxaxUTvkW8oTX7p4RC1DrDfg/1n9WUzKP&#10;I7YZlV9YZhcLfZNV7fEnIYNCO3R+o13eQGFqRupIWS106Mh5GAyG2SU6vGZVREJREBXVH+wwphC7&#10;ePOIaAndeniRzdk0IODWd5Xu8i4pd0YERrwTfZmFjssaY8Iq/PBJZcSAMtyyNh7ybyEv0/V9MZZT&#10;gSsu/K7zhJKsROe3WJfJZVmPaZXEb4qHvcW68uPB8xuz0PHFWIWIj9iqvZPF78p1+4BV5F3ILjxf&#10;g0H/EOes2fdr8Xv8F+TVen3BavX9RqRBhnMp1wXefngJLSI9lJCO3AfitFfu/lGOKyMbyv/O1zqP&#10;UE7phlTWYbT9IDfFMl0/YKev7rEeJ6Q8Yre5MlDnySniupV9KBq0+kpwZaLOk9scPL8pS059zIxG&#10;c7ysAjp0BBYMBvMqk8mUCGVQOvx3NhX43p0LYiFo82H/ZZUjP7VJ8xdnbugrFBPWd83a2FdMTy84&#10;sIZduHFSyK/fPyvy1ejzNUtOS7RzbpaTCmn3qRWs49iiZFrvGTXZ8cvbybTscu2+aezhjSS2dvsB&#10;lpScLowU1eNRwIQxhvnyEevQERjgFfVDuesUKSns+xW7xrFzNw6yRoO/t6n8Csvy1ghQuut7ZHp2&#10;eOLidjZhZWcyzV12mVReTE3PWDeENRj4D3blzkkyny+4//QmNn+L4zjzfWbVZK2ifG8kie4XoBzf&#10;j7vBSspWWEaawa1gBDp0BCzMZvOo4QubWyu4Iz6MviHGJqg0b7n75Cqns0zZJQaVu0+tSKZ5yhKh&#10;b7JihdNZpR6OW4mD5jVkW47MJ9Mcsef06lbH/VV6/kkMejcc9A+xX777H8RWmUDQsiiXbzy4ULcN&#10;0hH8EF9ZN8aMMFuGF4NK85bwVKj+yvuD5br9Xqy3otLUBGZv6CeczIPnbx7mrZtaYh+gfqPl7I39&#10;WNPBP5NpjghbJtj7UGnuMQ+spS/Kx6lDR/CBd9/+OmF5uMUrmAoYf1i5ZwKrpWoBFWz/okgbvbgN&#10;CxtXnEVOrMDaR/3Gpqzpznbtn89SUxPZwm3D2KPHD1iJTm8In0X4Yhfu8LLqpbElBngBKs2frMhb&#10;NWkZKUJxYEwq1Q1FhRce5UKnWYjuErYz+L3DIPFxYpxdHjWj42/7xO9RC36ONFOMHtFVR/DBZDKl&#10;VOrxCdt5YplQBhSoSu8NC3d8hTxf4Y4vs66Tq7CbD90LWRQIrNnna/JewLxtnxH2RVmyZ8SYkToP&#10;ePPeRTZpVRc7eXZYJfJP92Zu6HdKPl4dOgIbvBl/rlD7FzO1FbnH1EriBVMwdH4Tm3RvCaPBM9f2&#10;kWlaBpNCcodzNw9mKSkWFymI4mE2m3gLyGJf5Gv+2jokMy7OdFU+Zh06AhtxcXcN1JiQFicu7bDL&#10;o7BOv7+ScopYwEnJKeZv+xzbfmwRmZZbBGAQaDBmsKq9vRusH7eiszhPctpjNntTf9FyovJ5Qxg5&#10;AvwDM0I+Yh06AhuZmZkfxcfHv7XtGO0cPmJcWVGp1Th9eTeZ1x1inAlWxlSaIy7cM5uU5xbhY5uS&#10;Z5cNB/2TDclmq7Pj2GLMYDB0kI9Xh47gAldI/6IqtsIl20dINZQFb3z3uBrc1RJT+btPLkdoZBt5&#10;vQF/Z6OXtueKbSI7fW2vsGZuMeJ/rPXIvELRwRVGlchP2cVbR9moJW3FUpJ5WwazMcs7smv3z7Jq&#10;vT5nGw/PFgEQu0yyteTecWo9+7VV1jGYv80b7MjFbazZsJ9s5L7m0PnN2aELm8g0T7jp8FzxjHh5&#10;fywfsQ4dgQ8j72ZQFVrLJdtHigquRtOhP5J5tawY8TEbNo9eTCp86GyezswmE5u3NYrV6PMVmS8n&#10;uOfUSlKek6zLFS1mz+ITH7Jhi1zbdDliyfB30EW7JR+zDh2BCygTqhI7YttR+YUCUrDv9BoyH8V7&#10;sdfsZJcf3LST5SbhbD5qcUs7+cC5DVjJzm+LiKzDF7UQngeiFrZgRTq9KswOJq3uyhoP+UHkVdaZ&#10;dRxbRLSi4J0A9kudxhdj7UYXEGkYy0F4JNhOIbyS8j9gp/HFxWJVtSw7rNv/r+zanYsGk8l0Rj52&#10;HTpyB7yZ/iLnn41G40UokKTUxyxfG++smLWg8jgiYr/D5UblHp+IrlqVyD+x2IS7ZF5XDBtXhJR7&#10;SyiMSiPqkmm2zCNcosDqWZHla/uc2Hrr8xo+iQAotMxMMysgY+T7moCsEjp0+Be8OT4aL3nVyM8z&#10;y2gWsfqCCclxokIr8NQID24t0jLcMRqkiQFjAC8slZ4d/tKrpJhW/7mN/x2VNR1mcQ4Xl3CPZRjS&#10;yTy+IuydEpMS7sgqokOHf4GKDdcaVGX0FeEXR419Z1aT+Vxx654JHi0TgRcALZxZameXj9PcGztz&#10;xYTkR6L1VzzsTeEEf/yKUDKfP4myk1VEhw4a/H36PW/FrOcUUTU4XuH7c3nl/YjzDZnNBjx9S1zC&#10;fV7JY+VPmAjD7G8lpFALKo87TE+KJuUKsabNGe7FXiV/5w5dKbFKkZ+KVhfspHh5s/BJpVj4xFI8&#10;LY8gLMHj+fVPX9dTXIvyu5NXdrOHj275barfG45eBu+YpjRZfXQ8DYiJiXk9LT1pn8FgWGY0GotL&#10;sRrP8Io9JubRzWSq0jhi3b7fPNp/cvtDVHo4okdssfzSHzQUUE4pIfBxYox4+RSs3D2BzOeKC7dF&#10;kXKQQtluH7DHSVnKF5hwxPO49+kZSeK3VJpCV+nByLX7ppn5x62LrIc6nmQs3jnKqH74RTu9lgm7&#10;l90nl6cNmdckI7vuUdFKeJwUwwq2etZGCeWkIgKdYcb63uRvtIx5fJe1HP4/sd9o8D9FF4ZCtd5f&#10;2PwO0+xaYNGoOs+VuyeFS1o14UJD/R8HztCzfs2G/o/F8y5Vt8nlyfRgZ1zCA5RDBVlldTyJwEpu&#10;6uH7mkBuKSEtI6dXFdejBZQmlR98mJTEvhi1jKUajDK3LdDtceR7RyGmwHMSUGIwoLx465iUMNZj&#10;amUx67X1KG2hrrBu/7+x9QdmsrHLO7LSXX7HRixpLWK9nb1+gA2e34TV7v8t6zC2EGs7ugC7ef+C&#10;yFMs7A2xXb5rLHsQd4vdjbnKBsytz3/3Gm8d/t7tGGaOaM4UZf+SrLo6niQYjeYrWGFOPXhfMiU1&#10;KbNc1w9Yckq81Tufmp0nlmIjF7dhzYf/zBZsHcZq9P6SYYV9rX7fsPoDv2Pztw4VjrYa8pYIBo1b&#10;jvhVuPEYt7yTYP857kxl2xM+m9VQe1ysHPmJlNKAuxD1udyleqxMAWTqPFjTNW1dT0GDyTIQHTmt&#10;qrC83nN6JYtPjLZpLSWnJsg996H+v2Dg1qPz9UHsJxVmszmdeuj+4vHLjhek5hbPXN0nX00LMOhL&#10;IXRCCaEMqXMEHi1O/p0B/rXp3wYmJ6/pBuX7uqy6Op4MNHkelZF64P7gnQeXLV2yXO6WOeKAuQ3E&#10;y6nFwbPryPyBzFLh78qrt0ewuyv5qeEH/0lJSzQZjUaTrMg6ghlD5jeehL479bD9wQ5jCmceP7eF&#10;TPM1EWML3ZYLV0+KSK1A7X7fsvvR19hZ3vrBAlWsJzt1ZbeQY3B+DKcavLKT5w50th9TSN6BBSnp&#10;wXkfrghD05T0pHayOusIZvBuWXTktMrkg/YHsRQAxmq1+1kC6vmCWHQKLNs5lm06OEfI5h9Yyv4b&#10;/hlrMuQHkUaNgSGooPq4dNi7bPyiTiI/LIcbDv6XTXqwUD1uBFB5ngRuPDSbRcdH/1NWZR1PCkwm&#10;U3JcwkPyofuDvWfWZGMXexeKB8DSBizqLCD9UcMSmMo7cn4LscbDk6Udtx5eslNUwcDr986KslAw&#10;dIFn4aiDiRlGER/tXVl9dTxp4H3vE0U6vWrnjtUfHLc8lFWKtCwopdLtmYet3T+NkDsm4oQZjZbl&#10;Fi2i3ItSgWn8gXMbkmmBzDaj8on71ILKG0gEMANKpWmJlir8NXUeX3q5rLI6Ahn85W549sbhROUB&#10;1un/Lczm0W6vLLPYgHfTtu08sXSt+qHnFDFVPWtjPxFLHWMzwwnXFnAaBh/SWrknrBz5aeb56Aem&#10;pNR4Ml1hSlqCmCan0gKdW44uEC+2gofxt6xpcNcBZBjSbH7jDouGvmqzgl8hXIvAaybKlEJqehI7&#10;f/MQW7rTEv9MSyz10WL/mbU2eZbsGCXkZ86wT2R11REM4ArnSr62zzps1dyNuW7iiieeK6sXz5wx&#10;beMvnVVhBQKpdU9a74TZJUJBoyU2bV0vVq7bB2QeNa/eOeXz2Gj+ILqsnqB6rz9bfxuokNVaRzCB&#10;K5jTJUPfSlNXztxm+zEFWf0Bf7eR5W37rJjdepT4kM3bPFjmKyRcbpy9fohFTKUH0XedXMYGz27K&#10;mgz9D5nuLUfyFldzJ1232Mf3RPhqKs0Vy3Z9n01a1ZXNWN+Hd/kaiZZJxJSKrO+s2qzegP8Tjszy&#10;ts0jlmh0GldMODxrP7qg8Bwgft/t96xUl9+x/rPreayQmwz9gZ28sku+0r4DFN6hcxtZ2PiS5P9S&#10;rNjtI7Zq90R2/sYhO0NSADOZyIelNApwvGL3lEup6ckpvG7356I8sqrrCFTwllD1LpPKmZUHH0hc&#10;unMMKc8O1x+YwXrNqE6meUMsSyjqwqRhzNIOLD4phvXk/9ttSnnRqkpIecQOnd9I5gcRjkeJvV+x&#10;h+Vlw2p4EG424BERMigodH8wRlWI/wbdHsjRdYUM7lRxLsiyw0IdLR4VKdTo86V9/nYvsmGzAmfM&#10;DOB1vbWs9joCDUajKUcGmb1lrb7fMHd9TntCrGnyhZdAuJaNGF+BTFMTyirDQN+H+wPvgcPNh+eR&#10;coUAJc9N5m/zIpSRHiE20LB9+/bnJqwKT6IeWiBxn4MV5NkljBShBJRWhDdENwZdMCpNIcJXHzq3&#10;mUxTGIgvrreEO1j1+rtAI3wp8S7bYvka6Mht8Lr/+0HzmgR0iwg0mox+vUbErPe8VZKHd32eFyF/&#10;es+oQaRn8ejFrazliLxkmsLCHd9kPXLQUNRvbB0i4uyTaQFGLGvhCilJvg46cgv85Wvgyg1FbjM6&#10;/g4p9wcxrpKUQk/TNx78bzEgin0YLnoSvRRjQa1GlRPKrnmUbUQLNeHHCS43sD96aTuWkBLH7kRf&#10;scsXyMQg+m+auGmBzEo9/ojn8rJ8JXTkNHjh/zEhOc5lS2Paukg2ZIElQue2Y4tYuW5/EMcLtg4V&#10;sl0nl4sXaM7mgWzt/qnW383bMkjY8KzeN4WNXNpGyNYfnGlNd5dtRxUQsyVaOTwmYpaoZp+vhOsN&#10;dJFKhr8tBmfRUkEezCQhRA72oTzqD/y7mHHCcfnuH4oZpo5EpAy0TO7E2LtobT7sZ9GF6j2pooha&#10;WqKzvWsSd7n+0AL2cx9L6B1nxHXuPrWcTAtEDphTz042c0Nf1mrkb6zD2MLCPQtWxJfu8i6btKqL&#10;iI47fkUYW7F7rGhZYiay1chf2fwtQ+zO42siECVvEenx83MavNAvKQokGAjHYX1m1RSzP1S6llBC&#10;lNxbApRcIVotlNwZK0Z8xB4+svW06Iqp6SkuZ+YCgTBEpOT+YpEelllFb4kWqnw1dOQkxq8MIx9I&#10;oLJWv7+wRoP+xW5HXybT/cn7MTdEC0otexB3w+KSJJuuSYCRSyytRGfEF3vOxuCx1jZnZLCth5zP&#10;puUG0RpWcODseiFL4Urz0gXDDPlq6PAHuKb/UO4K8OMyBmMG74blCfiBaTVr9P468y4RPdXfRLes&#10;fk97X87JqY+t+6v3TWZtRuUVhpeo6GiNdRhTWMzwYRAUeRAfTVGi09f3ZGOWdWT7+YuALi5kMPBT&#10;zueIBj/HA8sugR5TK5FpgULeE8iUr4IOf4MrmxJ7j60/EDqxlI1j+5j4uzbHwULYqWCVPJXmb95+&#10;eImUD5rbQKzep9IowjyAkqt5O/o6KVfz7PUjVovpQOLiHSNYcspj1nzoj6xKxCdkntxkxe4fwW5I&#10;V0K+BtfsSxKT4zPVvnLQL+fylLiEh6T71u5TK+Z4313NliN+EcsMtHK4VkUMdK1cSyx1QDx1fo9s&#10;7PJOrGB738VMpzhR5ay9Tr9v2c69C8UYlbvjVJ7w+KUdYqCfStMSETsoeW4SYyxaWT5ZVrPmh7Iw&#10;1fOF9fe6A9N4+Xaxye8vth30P1yf7gTNGxgMhl/QjLxx/5ywPcF+7CNDG2frmZq4MfPyIPa62xXe&#10;nt752LHY5mT5N47gzXfMfmFFPI4LdXjZ6yUc6BJtPbyAJaUmiC7R/9o8zw6d3yTGlM7eOMRCJxQX&#10;L8mqPZNE16FE2JtCkcFKu/vk8iw1LVl0m9Qv0r7Tq9nqvZNs/gfLKI5d2s52nljKoh/dZh3HFhWz&#10;Puo8YIvhotKzJTtHy/9zPZtWoP0LrOkQ9/0dnbi8R/xH21FF2a+t0dp6ifWdU4f91vo5VrnH52z5&#10;7nEiHTNO1O/9QaWL6SkrRn4tInsoM5r+JH/us+TrpcMVeN19Nik57iz10mcYTJkmM21sVznyU9Zx&#10;VEEyTU20oOCAvvfkhuJF6TahMluwbZh1MHbniWXCex08F2p/q3D3yeVs3cEZZJqWW44sYIXKNiLT&#10;tAQoVxGOiHhip68fJNM8ZeuReVnoaNvpeyiROv2+EXHF1HKKsC3SdtX2nl4lWgVqGcV7fh77qtv/&#10;r6TcV9xwcBYp94YlOr4lPhBr900h090horfAk2cD3k3E8p2BMy0RWgD5mj2d4F+nP3BtnM6ZIbfp&#10;8UnRySgYREJI4n1rAH3YNR4+gDsPL3NNbxJfVSrdXeLLmpyWQKY5Il68dEOqaAVQ6eCUGRsyEa+K&#10;SqOZR/gVajXiN/6COh4zWbFnPG/VfE2mecqGg/4pyp9Ky2IeroBXsM68i3HjgfvRVvGlR+vkzsNL&#10;wkCyQLsXHHbtEPer3pDKXCn+RqZ7SyyORSjpk5d3sWKhb4r/bz+2GGs7Or9w/Eb9xhWxCBf3VSr8&#10;d2S6L4jr7DCqMEtLT7bKrt09zQzGDBEDDtsjpzdY027cP8smLqNng1fsHo/3yyxfyacPvH6/pI3K&#10;6Wui64aHQqV5ymq9bKOMusvmw93vWnhCLEZdsHMiW3dgpqj4e06tEgZxK3lXi8rvCSesCGPztw4j&#10;09xl7+nVxFoqxE9rPOTfrFx3y0r4dmMKsSELmoqYaRibQ/fvKn+Jmg37STjbH7awOWswyNK1w9Q8&#10;un6YToZrk/jEGGbSzKL1mlGDTV3Tg7+AbwjFAgNNGANiBb/a4nrDwZls29GFbNiC5qIrCZ64spOV&#10;6WKxs0ErDQESa/b5mh25sIWVDn9XGBIqv3fFdQemC4NRKi3Qee3emae7RfRYE/zO18SXmpJr+b/m&#10;nM3oNBBjN/BnQ6XlBrF0Ythi1zY23rLv7Nqk3FMmJNxgUYtasNPX9rK6/b4Vrasz1w+Qed1lca5w&#10;avZ13D32JeHsf+iCJqwWV07Ld48Vvpowhtdvdh3R2kb3ehevY1GLWrJGg7/nCvcHtvP4RtZy+C/k&#10;+QKV9Qf8mpKUxPLJ1/LpAypm/mzGgKdYvPNb4otHpXnGPCK0MJ2We0QLCC2E2rxbgWsszb/qWOOF&#10;Zjkcal26fVzkQ5jiLrw7t3LvZNFawDG6OciHgedQ3p3CMZyiKefFi67+L1/z+OWdvHuZvcFioM3I&#10;fNbjypGfsW0HNwslka/tc8LRWsEOL4nwzurf+ZoP4++IFjdmutSD0ndi7pD+h0BY7Z+/eVi05KDQ&#10;qDz+osGQYeLP+APOH/Cs4REB2zNnMt+Rr+TTibHLLhrxIlCF5gsm8mZ/td5/9rpbpebPtV9na/Zl&#10;rRPLLSI8MoCX2ZczKhiER7dHO6YGBaY+zi7hTgRGjzBZuBd9lZ27dkD4ZUaoayq/IyIUdN5WvHWI&#10;xaMOrLjrDviRK6bs+1NSiFZxqmpcxhsqSn/U0nas3oC/sabDfuT77cW6vG5TyomPAww+z1zfL4YW&#10;Fm8fYfXW2IqXGSYi8rd/XnQhO40vxvrPqc8u8w/PCa7gsTi1Tv+/ipDda/ZmjaniQ2U2m2/J106H&#10;Frxwemd3MNkTVuj+oXiJa/f/lkynCIvgvbz1gGltKj03OYx3e8b7wacNoOxj3ARdEozzICx02W4f&#10;8BeyuFBYCByAcEKYri/MWyCKcSIGU+vyl6wx765gjAemAYpLW2XcRzm/mrHxzn0WKbx+/xzrPK4k&#10;m7iC37uihAhF5JQ8Pxb31uv/f7xVYGZX750W10bmlUTrgZIHMvFMTCbTZfnK6aDAFVFmdiNIeMJG&#10;g/8pKjGV5ohoTWGluSczQjnJrpPLixnGwg4cl92JucJbTu4vdJ29ZSRrNMR/QRA3H5rN0h344hk8&#10;pyGbs6k/maYwMeURy9/f3reRcDvS5lmGmUher9jczQPZWQ9NGDZsHiuUjcFo4P9jP1OquKMNJsJF&#10;DIfuj9oZHA1W44uKOEuIKApbDLhIgM0Kmpiw5Wk5/H9s4bZhwgXp4QubhU9i/A4zJZFTK9u42qBY&#10;qcuHbOC0Wl5N7TcdaolyGog+ihJ4eSq+l2Ezcj/2hk16oyHfCyf6o5e1dxA5Iw/rMFraXLXUpvmG&#10;AGalqDRw35m1wnapQJvnWOsRedn18/usaVPnd2cPH9G+l5x1IU9c2c1bwx+JmGrbjy0Who3o4jbh&#10;rTzM7DWL+km0+LBEZPepFazF8J+5IhvE2o8uxGZv7M/KdnmfXbx5hB08u57dj7vB+s+22N8EA9HF&#10;48q1Ci92XRk5gr9nzVyxw9hC7FFiNJnmijAw7D6lAivHX+hTV/ew09f2iQB1VF5PiC87JXeXsDPC&#10;jM7M9X3IdC3bjSkolAOmnwFfD87DILTb5HLW43gvy5siFEaViE/FshYcA9o8FPEBWr5zivjAUelW&#10;qrp9GIsq0u4lYWJA5pVEVJBZ/LzCYl52F3ccW8JGTwm3zrzCmPPiraOsLu8WzuMKD36Flu0aK2KU&#10;Ld0xmlWJ/BP/0A4Xs5eLto9g09f1Ea089f94SsRc43hGvno61DAajWneL6vwDS0zT3Satxw0txE7&#10;dWUPVyo51+30Bav39m5QHy3YO9GXWedxJUTXpmbvL4XP4woRHzkcD/IVb9+7yKrW+CM7fmob6zi2&#10;GCvoUSs3j/NxH0UJSUW0kbfOC2laXqXC3+Gt5B+F0ev240ts0hxRjEVJJeUe87Crd04Tcs85fHEr&#10;jBntlK+gDgVc06crLiFymgu3DxezEFSarwjPiDCnV8uW7RwjZj1Khr0tFjjCLmjmxr5inRYis6JV&#10;MnJJa96VqM/6Ya0U/w1mVeD1scPYImzQPO9D0GhfvHX7p4voq8Cxi9ts0txhvQF/z7WuSpeJZdm4&#10;FaFkmjvEdQ9f2IJMU5SQWhE1GPRPOq+f2WVcWZ8aS7YdDY+epkj5CurgL8Xr2BqN5jFRjiqEHzlt&#10;bSQp9wXx5YHdDqJT4IumTkPXQHHVWkJOwWNaGwqpeNib1nw4xho4dNewhfUw5J4O8MN1bWzCfWE3&#10;UqzT6w5f3mq8RYRxplW7x7KjTuKJqQnnZVC2yjGiyU5ZEyGM/Mav6CzilO05uZKNXNxG2BDB8hkB&#10;EPE7LCGBa1R0RWZs6C32oZgRUw0fp2W7xrCD5zayzhNLs66q7p3CwfMaZ0sRAV0mliHTtEoITEvL&#10;3tS9t5y6zLer8UdYWkWrxEuowxbnzmX+4dbDi2TBucMGA79j92Ku8xftLbvZDfTZAbhVBdBfxiyY&#10;J87d3SW6KWtcDJb7mxjU33tqpRiozO49wl4Jg7gPeFerXNcPhO1Su5H52f3Y6+Jei3b0PsxQdojJ&#10;i8hpvgsCiXEb+Nc2mowsbEIDEeyxSPuXbRRRp3GOnfr7mujWQ2lTadkl3pXOE8s0kK+eDi14C+mH&#10;lLREsvAcscXQn9jmI/P5vv0grz8UjSvejr7EX5AqOfrfsBUBqDSfkL+MW0QZE2m5wGZDf2Slw70L&#10;U+0u8fwmr+0rzDfq9PmWHbuwldWIpK2l/cUdJ5aScl8QLXWj0ajbF1HgiuhV0FPrVXRzsNZHLWs4&#10;+J/iBUWzH5amy3eNE6b4yvT2jPW92ObDc9mAOfXFSmssIkWXCeM0MMNHOlZhI2/5iA+Fshs0r5E4&#10;lzKzhKlg5f8U4joWbo2yk/uTuJ4d+7MUBax1scX9Iw1lAUteuDXZKwMxwgp38upubMSS1mzt/mms&#10;+bCf2OU7J8Q41KilbUUAQOV86Gop+4HAxdtHiu2Ixa3Z0AVNxX3AnAIzmZhtgj8nmAHgnnEfluUW&#10;eUS+qWsjhO+kCvyZ4rjBwH+I9XDoElbt+bmQoaWHxbja/1VT8XAAS2iUZYWIj8WMJcqvB/8QIa3Z&#10;sP8KUwSsVRy6sBnrPqWiWJqDtNY8L64Lv3M0U5ph9K8LXEC+ejooJCVlfnDl9gmy8Cgi5vjAue75&#10;9vE3ocxguk+10PxFWDa3GeZbFxkK4bOnXGf/zny5y10nlrHUVP+O0xQLe5Ot2OX+qnt/Mi72If+w&#10;+c+4FMqW4x/ytdNBwWw2JyqGiq6IgVwABYtpY6BU53fEDFHP6VWtLQQwu3Y6zgj/Qwuy6T7DW1bt&#10;+Zm1tecrApQ8UNhwwHe81VpYtGCodE+57+x6Vr1XYPm9btz/B1a9t3+7hPB9zt+31fLV06EFlAhV&#10;cI4IxUPJ1cTLCkPK8StCxdIIKo+nRPdPfXzx3G5WSTWT5G+im6GEgPEFMa0dOsYPA7MtLcoNyzRg&#10;FQ8Mm23p7sJ4T7uIFz6Bpq/rJazlMWYDX0VwoDZ2eUdrHsQyy84khyuGTyzNu3M9xCp7oN+0WrkS&#10;Pw0LhWHASaX5ipjE4e/Qe/L106HAaDTeogrMEb2J4oBgfnAf0QI+r1vTeZxRAfYRChkxzZXFnzlF&#10;dxQwRazQxm8tPqbtW4q1+33DJq/qJu6veq8vxNS80qI8fG6jWCaCrihckGw9OI/tOk4PriamxLEV&#10;eya4NYAPg0TYTGHcRZsGhY+1c2pZqdaWlu9XTd8U11Ex4o9ixslX/qNW8zJqMOgf9mm8rizeNIw1&#10;Hfof+zQ/EW5NXFl2Z5coS/n66VBw/755HFVYWgKwPannAytpDFwD8CDoaLlDbenkC+5g4QAfMqx1&#10;gpdBANbElSLtXyR/ES2ik1d2i0F7k9kobGPgq5vKqyVAyV1x43bnrnvhnuLoxS1sz+lVZLov2GZk&#10;XrddumIZDmzVEEwAFt9UHi1hLV2+pWPzhFbD/TMu54yY7UrPSLWRQXGrcf7GYVH/oPjPXt0v8kOG&#10;OuEqBHhcwn2Wnp7+tXwFdQAmk/kqVVgKYW261csoCe4QQEBALCDVpuHLASNErVzN8AmlsxEZxH1i&#10;jGTcCst6K4pYd7Zq72S+n4fN2TyAXbh5RMyM5W3r/XgZQMlzisMXtWK9p9uvwveUq/dNYfO22I7r&#10;YYZVPa7oiAO5sh3Au2oUdhxfIiznqd/5iuiOozuFLquvIV9BHQp4mXxvNpt7TV8T+Xu+byVXBFXT&#10;0nI2FhnWCMHgDaDStcTKbkrua6K7hJeHSvMXH8bdJOX+JhS7Izci3jBsQknhb+rynVPiubq7Ng4O&#10;yDwBPlxHz24iz+Uupy3rKs7jCgibDh/hkVOrsHajskJpFWr/Eu+6fszajszH5mzsL3Pb48zl3fif&#10;WvIV1OEOsrsq2V+EHxja1YZ/CFByfxDjQv4cIHbGU5d2McS0Ayau6ioctVH5PCVecEruiBjDUuMB&#10;oZjhgdIdxeEtcG6KDpe9YAyUU1iLc+ZrxdmSt6g5C7bgiqpZCCvMWbSJpT7JV0yHu8C4iHawVT3A&#10;OFoatiG6w4glbdjAuQ1EJIlmUf9lU9Z0F4s+Mb6DLg6M4OBLGDM5K3ZPYIPnNxJ+aw6e2yCM07BG&#10;Cj6R1P+lZe8ZNdhABwtTW43IyypEuDd+VLXXV6zp0J/ZL61cd6Gu3D1Fyn1NRMLAmIRaNoOXFfz7&#10;IOpr5Z5/EmMRmGnCgDEMBuFuA8aSiKaL2TEYEMInUPjEMtapd5gfwJAURoFYp6c+v5b9Z9XlX/qC&#10;wnUGle4psYYP3VUqzRnVcHcdGsapBszlXTrJkYtb2xw7Y6SHs8g2lEpIKCK5ZEVRRAW4EoIighIq&#10;IhVRdMwNXRF5Cv4VeNGXzfXssAB/sbpMLkum+ZOr984WL8Sd2Idsxd5FYtCRypcdImTR0ZNZ8bJy&#10;kggMeOLcbjH47euZKljTw7KeSnNGLRS5MrNYqP2LbPGOUSyUK+Q5mwbyrnq4sLw/dH6zWDKDRb34&#10;4CEv/FKfuLxLWHjj46icyydUKyGVIsorW0NCETUPYcVbvsCSkuPZli2Heo8ZM+Y1+XrpcBdcEUWG&#10;jStlJh9CDhGtBIwfUWm5xZ2nrzL4nKbSsktDWqrVtqZwB9862HfF4mFvsO5TK5Bp3hJKAg7lavT+&#10;SiwVofJoqQWVJ2BIKCKlW5ZftoiGzW7MX6XMN+RrpcMTmM3mqb80/d0hsvBziIi0gCl0Ki03ue3Y&#10;Uhu3IjlBrPlKSfUsMq4n5C+LUBhYH0el+4ow0UArjEpTqAWVJyCoVkIqRUQpo1JtXoFd3T2ukH6Q&#10;r5gOVzCZTDG/tAkJIws/h4n4bNoopLlNLLqE+9r1B2eS6b5k31l12P4zaxWXpGQeX9DT8N/uECvs&#10;248pJM5dusu7YsB34bYoNn/rUDK/QgRY1GL7kYVk3lyjVEI2ykijiKzKiBPdNIVGo/G6fNV0OAOc&#10;eJGF7wfC4rcmb7ZTaQphODaRN/GptNwk7IVcDbBnl3Awn7+tb9Z8KcRaQ2Dtgelkui8Ib5cYOFfL&#10;Dp3fKMah4J0B0/RYPY8lOwfPbhABCLC6Hz6+lfwnLu8W1+kIjflvctra3kpKEYEqZSQUErZcEYGK&#10;cjKZzGvkq6bDGeC8iix8L9l/Tl1hgbvn1AqG6KFUnqELmonKBYvemr2/ZuW6fsgu3j4uvqIIQ+Or&#10;WPu+JEDJfUVEwMiO+1pHxJS4P31eoxWLhcpUmiu2HvmbKFcFd6OvyD17+GXdnidUKSI1HSkl8DfJ&#10;VkN/RssoWr5yOijwrtlJsuA9JDzhPU5y7n8mGIk1V4jgSqX5mqs2jSbl3rAmv2Z08ag0XxJrDCk5&#10;xfsx19jeU6vZ3E0DpXpxDWVGDKYlqGNoFRVs/1IG32bCbCFfu+czsQwDM3aA9j99QpXicZtQQnz7&#10;OP6BgX9gq8jXTYczLFuW+S4eYnaWUqALcC/2OpkWzPSHsSempuGBsu+sWqLLgi2ce/niRYIvbvi6&#10;ptL8TYTxGbWQtl9yhEcJD8n83tDXob1tCOWibD2g0WjQPTh6Al4nXjp7ba8B4XCwShxfn3ajLabt&#10;bUflY71n1mTT1/cU3Sf1gkdYP9+6f1+sN1Jk7lIZt2gzKq+w7p20ups17cy1/WLbc0Y1Nn1dT7GP&#10;gVCsZsf+3C2D+TXVEEEkFS98EVMriq2vmOinmavLvEu6ce8MMi07vHn3LAubUEI42MdxR+kfGhEn&#10;qvS0dJMhgyKcxssUC5Lx8nYcV0R8SLBFHpgrwD9V86ifbeyNlHSM9SnT80VDXxNytW9oi3GsZR9d&#10;Ti3CJ5YU6/SUPL4i4pwV7+THoJ1QLpTMEWWeNfumnJGvmQ5X4PUjD//6Z9oU8lPM7SdW58jgaHsZ&#10;nJFKc5dVI/8kIn0ox3j50W0Jn1RaHI9d1lFE+4ByUWRt+McFY0cwTQifWEoopM5cQWDcBulwB4OI&#10;JGr/PfArBAXUmefHEhXI4P8IcgxI4/zq7uD6gzPEvamhpPmDMfyjmBuGsIKEAuowDIE6zUvkK6bD&#10;U5hMpl28AM0dRhc0wX+LTYE/4fRkzMNXRCuTklPEi34vJncWy3pC3JMaOTFepWV6elpclzGlc+3j&#10;KhXx8/K10uErGAyGeVo/LsHMegP+z9rVq9b7c7b5yFy2+9RymzxoFcHBP/L2nF5NxHNX1natPziL&#10;dRhTiI1fEcbmbR7MJq/uLhyLwbUEHJCNXNKWLdo2XORH12XM0g5s6c4x4j8xNhQ5vQpvUbzDu022&#10;3imdsU7fb9n5m4fJtEDj7I39hBJSQ0lbumMMb0G9KhzgY31dtynlWRPeDUTEV8TrR6uuedR/Wf0B&#10;fxdl2W1KOVFmDQZ9J9bUYb0i0nGuJkN+ELHmsDYP4bkhw2A9xvfccSSXXd5+cMHa9YqJyfya/+9N&#10;fquVeT9Dj5XvT9y8aSyCgIPUQwkmql+M3OKhc+6vO+sxvoJX67lyi7ATUsOZwoXLDUruC0KpQSlR&#10;ab7gnfsX5ty/f/9V+XroyAnw+vQS77qZf20d8kSMJz1OiiVfbi3Q1YAHR20+d7l851hxDkeMmFDe&#10;Jj8cgsU9vidivB29uJXFJTzgrTPfGjv6m1pQeXKCGQbXIYXgx5vX68zKkZ/wx2F5JoggjO2QmXUS&#10;sYWjtge3LwnZ4q0jrM9Ovho6/A1eh0Q/lz8oI1wpUA8y2IkgAHDCdvraXstb4wEwrtR9Cr2AtGzX&#10;D2Quz/BYGJp67/0xt4kuliN0m2yrdLNDhNXedHBOOpXmirtPrzIog+6eEqHQAfGC6PA/eFnDm6MN&#10;lOB8wU64Mt1/dq3Y331qhby7LFy6fczuNz2mVWZX71o8ETrDrpPL5Z4tHNm6dJlURvgaooAw35iR&#10;on4XDNTi4i37cvWUWG4D7Di+1ECl+5spaUmp8hXR4U/w1k+L6Pi7otAx2OoIHcdabEsCkZV6fCoi&#10;gqD57AnQDaLO54xYR+UMnhqLpmUky1/awhtPAIcubHbbaRkGgGEHpMaDR7azdNqQRc6oxcwNvdmo&#10;GW1YqxG/kvk9JXwSwaQAtlHKwDSgzedrDl/UKlO+Kjr8Ba6ETFThg82jLFE2tMDq6z6zanr80gMI&#10;k9N1cjlhzwJ24MoNTvV7TK0kc/gWmPnbdXIFq9nn72zq2khxX1h6EM5bJdr79ZYGY7r4r7oiYi2d&#10;xxURylsNRDyh8rmiK9/Q/HHLPfewZt8UdurKHrGvRGDREp441UC9KKRpDVbt9Tmbvqe9NYS0N4S7&#10;2eS0RBsZDGQ3HJwpXJDA+FKd5kteuX3SzO+rjXxtdPgS58+zJnAcThW8mt4onJzA3ZjrbObG/sJb&#10;H3XdrjhlTW82TSqn3OSM9b3lHVlwN+Yqmc9degLlN2jtOsKJyzvlngUth/9i/d3th5ek1IJHiY6X&#10;cQDZnWIvGf6OOA+VBgvuYQuauR0ayhsiQo3ZbNZbSL5GsodLGyrzbknNPl9nq0JhjRSImFNoDRXl&#10;dBVqyF/0t8Mwd6gdNM/MZkTd2Mf35Zmcw9lKfXeg/UCtFiGY6PMp7NnjZ2YwZHAFdpmt2DdKnIPK&#10;pxCtHPhtAoxGY6a7Ln2r9PxU/Ab+1X1tYIlQVPxaJspXSIevwJvraU3ciEv1JBKg5DnNBgO/E9ei&#10;IPbxPTKfM8LpvjNg3Rv1O4pVeKsCY27uAsEUqPO4QyjOst3eY10n0Us20AKh5O5y/9n1PjE/QfeP&#10;Qzdc9DcMBvNZRBylHsKTzC1H55PynKYjYABZASKmYHyOIgz5nGHdAc9bf47A/2ttanoyW7l3Ivm7&#10;7PLI+c3WyMFr90+1S/eECclxrJCP/IQnpT7Wu2U5Bd5CioVZPfUgnkSWDPdvhFGKgPoYs0Hoqk5d&#10;FylaLtnFics7bM7vLTuNKyrPyMQkQ8EOiLQRxUasko7dVAs//UEYKCpLOfpyJaxNd4cwh0hIisvw&#10;ZoZUS4Rw4kq4j3xVdOQENhycJ2xvklMfs+5TyrP2YwsJdyFqwsiMemDBxBsPzpNybzlueSir0++v&#10;bNOhOaxij49Z3QH/J5r1c7cMZHX7/x/5G1eEHyNK7k9izV3R0FdZqxG/sEKdXhCzg1Q+f9LVGJK7&#10;xJITDGRTaZ5w0LxGbPXBGeXlK6Ijt5GWlva53A0p1e1PUzGgSD24YCBAyb0l7GZgjUuleUOh9Efl&#10;JdO85cWbh8VUeonwN8X9A49S7gsDxIVbh4l4YkreihEfsQHTatr8HpyyJoLV6P2laClhNgsLVSHH&#10;IHitvl+zGn2+5NdeUCi04QtbiMWrg+c3YU2G/mB3Li2LdHhFKKHZmwaQ6d5w6EIxoyZG2I9e3Ebm&#10;cUXEdOPX9T9Z9XUEGhCyhnpwgcw70VfEDCBApWeHvjwnIrRCGVFp7hAhi2Dl3WzYj2IGCUqDykdx&#10;0+E5ontGpfmL3SaUEeWXExbm8JhgMKSb4CyOStcSDv30rlkA49wNz0MQ5xbxUvpyDRRFRKKAp0sq&#10;zVOeu+b9AlyFJTq/JeLJwRvmmGUdRIsNbk/cabnB2h5BDoYssA2d7Q8i2IKyD3cq/jRS1BJeJtAK&#10;q97nS4fBR2GJLqs8vjZ5eP6f5aEOf8JkMiWgCV666/vs6KUd7Nil7WYue8AZIbOETFzTe/jQBS3I&#10;BxeIzKlw27DopuSe8ALvQpXy42B6m5G/se3HF7NHidFkupbwYEDJfcVZG/qKcRjsj1neQXTzWkT9&#10;zDpPLC0inwya25A1H/azUIpwHQx3uFiq0nZUfha1qIUYB4LbW6wThCV4pchPWf72z7OKPf7I2vA8&#10;iMfWZVJZwV4zqrMpayPsrgGcti6SXMnPW/7LZLXXkVMwGo2lEINK+zCCmVuOLCLl/uDhC1tY8bC3&#10;yDR3+Dg5lnejvP+9Jyzd5T0xIwbPBFS6Qjhq86cyWrFrHCsSAIt+AUrOaXjw6BbvnZmNvDX0gXxV&#10;dPgLvKCnzN08mHoQQcsrd0+Rcn9Ruy7KG2LAt9UI72KJeUo4z194shOZpnDzvpmsYsTH7MylXaIb&#10;A0tnxfCx7ZjsDahjiUaCj2PveUN0B3mL39htSvlUbVrpru/xD8zW6fI10eFPcCW0N7vO5LEUBFs4&#10;W9em5QYRM8uRHyFfEjNEAHz0IKT2xFXZi2SLpQqIK0+l+Yve+/K2+FSCgrJPc82w8SWyNSjvLrF6&#10;H7NfCBaAa8VEi9GYwRZuG8bCJhVjBdq/SFpi8/dis3xFdOQUTCbztdFL29s9DHdZtNNror++ZOdo&#10;dvzSThH2pnhnSzej/ZjCbP2BGWLWqsvEMqzn9KqsdPi7Ykxgz6lVYnoXdkt9ZtUWfqIX8AqCcEKd&#10;xhXjffvSwj3GjuNL4Z6BDZhTT9jsdJ1cXsSuV/4fFSw6/rYwElRkOUWMayzZOUb4Zcb09Yrd49mI&#10;xa1YSmqiiOQRye8XRpRYFoEZLayzw2r11fsmiwgcuP/afb9ht6MvivGbiduaW8Y2eFldu3eGNeNK&#10;bueJpcIIcuyyDqLVFJNwT5wLxn/nbhwU4x/Ld43HyyOm5HEdwxe3ZKv2TGTHLlmMHfGxQbkhpBAU&#10;aPnufxBKFAPt2nvyhA9ib7A+K4p4ZWOGiYSynd9lncYWYQ/ibpB5KC7ZMcrqNgUzYPAhvitmmLj/&#10;wvy4lVyoGz6hVGbfmXUeq3/rCcct65TOz9lfviY6cgq8idrt4NkD8XClST2YQCTsY/DyU2n+5Nlr&#10;+9mBs+vING955vp+VnfwX8k0XxBdKwD77noiKB3uvo1UQa4E+sysxq552C1GqwUtyhsPzrGdJ5ex&#10;rUcXsOv3z4p4ZvX6/53deniBzd44gF2+fUJc/wG3/IHnYVPXdnc4I+Yu87e1+OySr4iOnAZvZQgD&#10;D3cM0gKBcN06ZL7/p5wVorl/4ZbFjAGRcA+d3c4mrAwXL9TY5c7HXhzx5oMLpDy7xIDwwm1RZFq/&#10;2bXFAlo8581H5rFZG/tZ0+ZuHmiNurFwexTrz1ukiOCRv93zYovuzqTVXeU5+vD77mj9LSLeAtX7&#10;/Vm0cIuFvSG6ro1GfyU8Vp68uZnFJt4TeeBHKvaRxVmfr8iVW6YvlnlMWh0uFvXJ10JHbiIpNYFF&#10;8e4G9aAChTfun2Nnrx8g0/xFdJ0eJT7g3RLHRoNwJAZvgzceXWHN1lUj8yi8E3OZlHtLdF/EGJCf&#10;14hR3Ht6FavW63MyTctfOrzOfuyRFXnWFxw8r6l17GfIgqZs/IpQoYwr9/iEDVnYUAwfRC1qLrqw&#10;UKjD+P4ino6IyPgNthW6f8h2n17Ku7EfZvLeQop8HXTkFnjr6NXUjBTrCmmKcFZep/+3Xrk81RIe&#10;C4EtexewM1f38RbHNXG8bv90MeWMmRztb2r2+YuYbkaoZG1aIBL2WtuOLmRnrh0Q140B7+y6WYUx&#10;IsbicK67sVdFmUVOrsw6jC4kno+Sz5eRbg0Gi8dKjNPtOLGUpfCPFux+9p1eLcaAqN9oeeb6PrZw&#10;K91i84bL94xLKRvp2+EFuC8xm826XVFuIzE16S7sT9QPZ8mOkaISGgyGdjKbFQaTqSnSyjpRXhTR&#10;1E9LTybT1Fy5Z4LVBzOi1qLZf/XuaaGspq2JZOsPziR/B24/vkRsla4EwjDD6hiLVnEexXEbvpRY&#10;W6X8rhvfH7awORs4T65G9yFx7ZTcE/aeUd2tQWOsE9OOAy7ZMZorsctC0cPGSJ1GEfHKFFDKf9Sy&#10;dnYyRwR8GdkEz6zhyKyY/Z4S4bl5CyiOK56JfHvXYDDdktVaR+6DPVdnYOm/8mb+gPoDvw+XQrfA&#10;v5YVEEanwaB/kA8eNPooJHTUolYsbIJzd7JwL1oh4kOxr4TeRisBYx+YlYJDfERt7Te7rtgqL2aF&#10;iI9Ed8OTCK7OiBm3efu6iwinGIuh8njCyWu6kXKK248t4Yq1gt30+5ELW4QXTbVMIboz6w7MFPe/&#10;30cD9YnJ8bwV/YaYyseMHpXHU/7aOo9x1OpGdnZB3nL4khapvJzekNVZx5MD9tzdu+x36enmazHx&#10;98yTVnUVioD3xa0KwhtOW9mTNRr8LzItEDl8cSt+vf8k0zxlzb5fCfcjVJonBBy5BsYi2raj84n9&#10;XSeXiQCWxy5uY6ev7pXuVfKwg+fWiw8BBt4r8RYmDEvLcoWL8RmsiMc43r4za1m7MQXZ2Wv7bM7v&#10;a0bH3X6IZSFUmiOiC4vZxRLSSh7jf2gVyYqr40kGKn+pLu+yPjNrctYSdjEdxhQWL2rLEb+Iit1o&#10;yPdiDAQvCaJX4BgDwViXhKY4Wi6JKfHipdBWLmfMMKaznSeWYV2dGNvoO7s2y8+VIkDl9yW3H1vE&#10;es3NvuHlzfs+8rHU2qKIHHXNouPvsDRDKusxJ3v+kjqMK8ImrexCpvmacGsSOqE4meaIsfH3M3i3&#10;bAVvBb0vq6iOpwH8gddOT/cupI7C5sN/FoOjnkZ1wPjGmn2O3ZP+qppxgtUzkJAcy2Ie32WLt4+y&#10;yestYVEdw19yLNak0t0hQMm9Ya8ZNURYISpNS3wYDEYDW7BtKJlOEWN7lNyfvBN91Vijz1dkmjMi&#10;BDtHDVlVdTwt4M3g9PU7ppCVwhUrdv1IDDz/1gpjThnCvgddPaWrAcM5bOGrB6Fxrt8753Qm0BnP&#10;XtnPZm8a4pNBZjVhh0TJnfHs9f2sqhy3GrO8o/Dtg+gTWM+F/fLd/iBW3CNWWMSUisKyG10nWCVD&#10;eUMZoxWqPa9C+IGm5FoOnNsAfp7JNIVQQrDEp9K8o/uD3FV6fkbKXTE93bxLVk8dTxOMRuP4uzGX&#10;06hK4YxbDi1gVSLtB5KVOPVaebYpuzLFQt+g0z0kQg3BVSuV5op9ZtUSSodKyw5hJArM3xLFmgz5&#10;hfWb5diXtBI5uPvUimS6mqHji4rQQVSau2w5/H+swbp6YlwHY1BoxYHUpMiircNYAX59A3b0Ygu2&#10;Rl3WplOsP+DvzGg0neW39JysmjqedPA++Z5RC9rc/rVViFdm+aMXt2d7Tq4m0/xBtDIAft1kujfE&#10;1HnJcIsdFlZ+G3mXB4aa8bw1A1/iSr74pIdspGjtZNnpIHIFoBz7k2hRYu0cWlWAdsYTpgHuxBdr&#10;Muw/2VKeaI1C+VFpIMKFT9/QjSF2nHoSA7OUNYf/JxPXr7av0hKQ1VOAd9F+kLs6nkRcvcreXLJ1&#10;BFkZXNFsMMI1RSZXCOjL/3b/8R2vFzl6SgyQY0EqleYt4xIcR091Rcw8btg9g0zLDcLHEhbrUmkg&#10;Zt16TK7Ihi1ozkLHFGWxcfdFqCQqr5oAFv1Sad4yOS2BjVrS1kbWfnQhYd7A8Sbf/sq3r8kqq+NJ&#10;BVckuz21pdl5bCnLyMj4hzwFzrGgUPtXMqi8viS+pCaTyadKCF92tfGkt8S4mC8tp7NLR4PeoeOL&#10;s9PRJ0XEEIUAlVdLGNauy2b8M0cEoHzux143UdcDyOqm40lF+r5LW6qFf+Wya9ZjUkVRIXiF+Vj+&#10;FDXkGbPJ7HclBGImDS/7g9g7ZLqnhLMxZy0HT5mcmn0nbb7k6t0T2bCFzcTqerXiccQioS+zan0+&#10;E88YgCU8/GhvPjKXtRjxXxY2oZg1b8PB/2BLd44m/9eXPH5pu9I6elZWOR1PMnhLYydVEdTEuIzM&#10;boOUFNOWWr3/IhY7YiYIs2UDZtflv8kjYoxhlgizQ8U7v8maDP1RONUv2flt4QcJrTE4dsNKdYRD&#10;RvQLGLWV7/aRaK3Azw2sf5tH/cQ6ji3CuxUviOCIaBmhi6a9RjWhtLA+DsBaMETYjXl8T/gcovL7&#10;g1fvnhJdIeX4/I3D4noaD/6ede1WVLzoDfv/g63Yk+VSxZOw1a64kp9XrWx8zcELGopxKSzVgcIA&#10;4fMJmLCyM0vPSGZNh3lnvX4n+iLO96qsZjqeBvAXuynC2lAVAuRKAeNBo2R2G3B5atFOr/sk9rkr&#10;Nhj0TxZ/x7Wr06iFLUl5bnLymu6sUoRzmyVE/6Dk3vJe3HVSgeQ0B+7oyfK1o6/RGRduGwJl9G9Z&#10;1XQ8DTAYTK3v3qNdYsBZFsczMqsVXAkdLtv19/ep3/iTRy9uJeXgsYvbSXmwEDNxNXp/JVoVrUb8&#10;5vRenXHWxr5s9LJ2pGLIDcJ1C3WdjogoIAaDwSirmo6nEYZNF07jRUBTmysbkxTbAOnaysPzGjnj&#10;eNJjvs20uJnw3QpvikMXttjIr/ML/n/mU5eerIgoFBsN+heKnrdSHY9vYV1Z39k1SYWQG0Q9oq7T&#10;GVF/duzI7MyV0feyyunQYQuj0XhJW3HuRV+7I5NtwCtU31nrszwQOiLcgyQlmW/wSvsj52/8d0uu&#10;3zsrLJKp/GoC+C++eeHMtQNGKs8TxdYhrPPgQmLcDp4LFDnG56auHEIqg9wk1hbaXL+brNXva3b5&#10;7ok0/lzzicqkQ4cWXBmZ4IlQtpqWSzEJnvHOwXMb2OHzm8Vq9f0n18cePLnRptI1HvRPEz8POQ7F&#10;f9+KM/1h3C22YNNQG5/OVyyD1/vPnt+TiTVK6nN6QqxMxxZO9+FXCSFvsBC15YhfWcTUiuxOzFUG&#10;xYjlLG1HF2CTV3dny3aNYUkp8X5zN+sJd59aKXz6YB/PhFIIOUUEYiwW+qowFi2j8aflKev0/Yrd&#10;iU1uIKuCDh2+B1c8GaI5I8EVygWZ5BHS09O/wTo2qiIHE+GTiZJrqVgmY2YQEVgTU7LWpeW2ElLY&#10;cVZl/jwzrNelEF3L/WfWsfLdfs9GLWknoqjM3TJIpDkaD2s5/BdRP+Tj1qEjsGEwGLrxFtK23ceW&#10;eRVqJ7e5cLNlNT1ME+oP+od4+YDj57eyu9EWN7SOQjiridBKiCVGKYjcYD7eZRy6sKm4tnM3DgmF&#10;g2l+LH5WzCngoROx8cetCOPK1eJ/aeDchgyzuQiHhbBVedtaxhth2oH7k49dh47ABm8dFHBn/VWg&#10;sGSbV9hgGZc+uwQopZBbrN3/L8IvOnWtrlgq/C02fV0P63HpLu+K+5OPWYeO4ACvs8/zbqCp3ch8&#10;VvckAUH4XdIQi0XJvB4SLQZEyzh5dQ8r1vk1UjnkFjHIDt/k1HVTRBcUXU7OIvKR6tDxZGFpm8hq&#10;KXfjEyatCM/wm6kBoXAU5m1lS2WpCDxnKlF0lXVsGCjHinYlokqR0NdYvQF/Z02H/Si8AkDJhk8q&#10;JQbXEVkWsdEQokexeIczuNNcMXWbWtaqFPadWc2W7hwl9kMnFBVbKK6KkR+xqr3/ZM1XMfJDodia&#10;DPu3OK4z4C+WZSG9PxPHpbu9I/LU7PclK9nlLevvnBHKRZQPwcKdXhGtnt0nV1pl8Yl39FaQjicf&#10;/MV4FV9rZ24qKLYa/quYvRu3PNRuNbmWWNLSZND3VsWTjzN/yyz6e81aw8H/ZAPm1rUqg9ajfmWR&#10;0yuxImGvsC6TSwvZ2BUdWMS0CqzZ8P+ILTh4QSNWq/9XYr8SV1Ldp5ZjLUf+zH9bmVXu+UehuOoM&#10;+IZ1nVKGdZ5Uwnp+LaG8lu0eKxzGUdenJoAZUc6b/Lkk8MO/yEelQ8eTD17hn8mEzyOiBaNm2fD3&#10;mNnouXdHhHZu0+d7tn7vNFaweQgrBDbjrQDONTvGixewWGj2Y9VRHDC3gTg/pST8zX5zapPX5C57&#10;LmjAjEZjBfmYdOh4OrB5neEH/iXOLBP2rk33SWHDAd+x8t3/QL40vmRswj3RLaLSPOHj5DhSQeQU&#10;0YqirssdTlzZCWNLUfLR6NDxdIJ3277hL0Ly8XNbWf4WvBvFWaHz+z4JJ+Saedii7cNFKwyGoVgc&#10;e+P+eTE+5I7lucLk1ATWg3fD6g38G6ko/M224y1Go9khPD3yrtoN+Vh06Hi6sePg/Mz63f8sItVS&#10;L0zgM48IbIABY63C8BfxXzV7uxebX8ujl7egRZTJu2a35SPQoePpBH8R4s7dOEC+KDlNWJI7U4IY&#10;OAdW7pnIVu6eyMavCBWGkl0nl7WG9wZnbujL+s+pQyoOX7J4+Ovs+v0zrGbfr22u01PyZ5AuH4cO&#10;HU8X+Pv89sRVXckXI7c5fmVnsfZt8Y6R7Nq9M2zH8SVOp8UVLtg6lJ27fkDMYlGKwx8Mn1RShNce&#10;u7wDW757HJuzqQ95bc54M/7WavlYdOh4+gDXstSL8SRw48HZ7MGjm6Ty8AcRhw1RR2AmAaVZp//f&#10;WI/hnwhDx57Tq5DXCMIym+eZLB+JDh060tJMjS9cv3B6qpO1X4pP7A5jirB6A/8urbrzsKZD/8Mq&#10;RHzEqvX6XHSTlHyIGYbIswhKiPjvkLUbXVAs+qzV9y+s9QjL6np/MCfHikCAug6FG3dOM6dnpLKi&#10;oRbDxo5jCmCQOlMWvw4dOoC0tDQ4Y7vpLJRzv9mWwIhNhv4gomCU6mJZiAtjPigWha1HWhZ5wmWG&#10;IkPssQrdPxTW1MhfPOwNVtOL8M3uMKcXyM7c0BvW317F0lt/YOY6+Qh06Hh6kW5M3+Hb8M25y9Jd&#10;3yGVhb84eU1X1m1sSfJanFFBSkbKVv4B0FtGOp5e8O7Liw0H/ZN8UYKNCBF94soOUln4goU7vSjW&#10;rpXq+rZVNmdTf9akz/eJ1PV4QgUnr+wSrc4ZG3qlc+VEujTWoeOJBFdGJTGe4o+4Xli8CgPJA2fX&#10;YzyETV0bSebzBTH4rlYcvuLIpa3t/svEu35AiXZv2KV5Svgi2np0ARu+qCUr1+33Vvmhcxv0BbE6&#10;dPD37DX+VZ4k3jgNLt0+xl9Gx2NJIFzOcrwpT2cFl+G8mXnb+NZ9Cdz8Fu70klAeEVMrsFNX97CE&#10;5Bi2cNcgdvjCZjZlTXdcj8DlO8fZ3ZirdkoHrNrrU7HoFff3a+tnTNR/KVS8CBQNfV3sI+YdjqFc&#10;MGhfqccnIqw1XPRiRg0Gl9jH+JjiXQB5gWKhWUotIeURBttfRzkhRh5kE1aFY4ZNXxKiQ4cWeIGU&#10;l0fNkUvasDNnzrwgs5GYujqi3fR1PcnfZ4ePkh6yViN+JdMccfmusWzO5gHsyt3jaVQ6xXmbBwnl&#10;MWN9L3b+2gGP/EIt2zmGtRz+K1dIb7LwiWXYgDkNyHxqwu94sU5v/V0Wnw4dOhSkprJPuk6yXfhZ&#10;o/eX6IbdlFlcAjY46t/nNA3GdGsXyJFiVfPIyXUsMTmeVFjOfo81dI8SH7LwYQVYr5nVLR4PiHwU&#10;0W1TH6OlJC9Zhw4dClLTEo9ETK0kXjT+khyVYrdhNBoNsEFSv2w5RUBeRkhCcpxQEOjm8fsQ7D6x&#10;nHDmv3rvFLciqqBlhFDj2FeP+fiSuiLSocOP4C/YHjigp14+f1GtiLBP5VGzcuSnpNzfrN77z+tm&#10;bOibwFubCfJydejQ4Q9wRXSjTv9vyRfREz6Iu8FSUgw/ytMK8Bf42rFL26x5yvV8RwxIczwns4gZ&#10;xGELW9icS+HMDX3YsYu7v5NZQ05e23tz8LzGZF5/E8ahvBXpVagqHTp0OAFXQrdqD/uUVR/0Efny&#10;ucPmUT+zmBjTXnlKJ7j0otyxgiuquFkbHUfwBbii+lRmF6gW+bd/I3Alld/fLNn5zeS7MVenJSaa&#10;R8rL0aFDhy/A3/U8XCEsFW+9CrBzgm9s6oUEEaX22t3TBnkaj+EoECJFjGfJnwnADADO/Km8OUFg&#10;yPzGF2r1/2YPL6cv5GXp0KHDn9iyJfNf/IX7I1dYZ02mzHZSnC3wc7kd2hseJQ0GQ2v5U7Tk5lTo&#10;/pHXocF9QXi7RNdTXpIOHTqCFVfvnry0ePsI8kWnOHh+YyikBWiRwECRyuNvwtVJTEzm6/IWrOBK&#10;qTJX1m/IQx06dAQbhi+PfMtoMrq1kh5dRqPRZIIiQhjqst0+IPO5y5Kd32ZViFk5GD1qZRQ7jCks&#10;umrFO2dFTOEtNn3Nmg4dwQre2pk/YG59mxddzcIdXmaphtQz/L1/fvXeyVxmCWZZjisjDJo3j/qf&#10;OO42uTxrOeIXsa/El4N9Edzcth75G+s7q7ZYIgI5IqiEjS/B5XlFi2vz4bkiMCWCUGL5CNyn4Hxd&#10;JpVlIxa3Emv5cJ7KkZ+wBoP+KeyLUtMTN+D3OJ9CGG1yiBhqPI+hEL/29mMLsZS0JCjTTuKGdejQ&#10;EZhISzMvmLCys81LDZ6+tpclpyXMk9nwcl/Dcg1tvkBnic5viVadvA0dOnQEO0wmU+c1+6aSLzzF&#10;fO2eEwtx0Yr5b6uQ7fI0VqRlJJO/c5dr9k/FAPYReTodOnQ8bUhKMlXmCmYb+kPAnZjLS7hSuBob&#10;bWrHWyBFZDanuH///qtnru0nlYwrpqYn6a0cHTp0+AYZGWm91coodHxx4XD/07ohLy3YGnUrPina&#10;RgEdvbgNdk635M916NChQ4cOHTp06NChQ4cOHTp06NChQ4cOHTp06NChQ4cOHTp06NChQ4cOHTp0&#10;6NChQ4cOHTp06NChQ4cfYDab+8p1rAJ7zi9iG49PaCmTdejQ8aSAv9/P8Rd+FOd4k8nUSIpzFVA6&#10;fWfVsllgCsYl3dNXuevQ8aQgMzPzU654lt2NuSLi1sMjYbcpFfD+5+qLzq8p05HDszr9/wpfQnEy&#10;qw4dOoIVJlNmw+S0RJav3bPky85fdI9CBHGFVsdoNKfefnCFmTNFyGhEUHxbJrsNfp5S9Qd8R16T&#10;Ql0J6dAR5OAv8YgLN4+QL7jCSpGfMKMxA65MS3Nl8qb8KYmBcxvAdavdOa7fP8syDOlp/BzvyKwu&#10;wfPanUfNugP+BiUULbPr0KEj2MBf4OF7T68mX3CKvWZUZyeu7BJdNIPB8JM8jRWQ3354ifytwj2n&#10;V7F7sVfv8v/ekpyc/Hv5Uzvw9L69Z9Ygz6Fwzd4pUIxuKzUdOnQEEPhLvnzV3knky+2aeVhaRorN&#10;WNGsDX1ZCu/S0fntWSHiI5aQHIuWjImjsTyNFVzuMkDigq1D9YFpHTqCEfwFHzZySZsY6sV2l7+0&#10;DHmAls/iHaNH8/OZRy9rT+Zzh0MWNGVGk4HFJtxna/ZNFhEs3IlFdvb6AV0J6dARbOCtjib9Ztcl&#10;X2pP+b9WIcb87Z4n07xh/nbPeRQIcdKqLmZ5Wzp06AgGcAXUivMQ9UIHEyeu6sIeJYqGmN4S0qEj&#10;WLBo0aJn0zPSXI6zBDqBixcNHeVt6dChI1iAbljtfn8lX+xgYZtR+VhGhnmwvCUdOnQEE7gSMlMv&#10;drAQ8eQxYP1t5ZAX5C3p0KEjWPBd3ZC3Tl3bS77cwcJJq7qy4qHvxspb0qFDRzCBtyAim0f9l3y5&#10;g4VxCQ9YxYiP+spb0qFDRzAhNT3ZQL3YwcT2owuyRduG61PyOnQEEx4/fvy2q/VXwcTYhHvs2MVt&#10;7Kf2IfpSDR06/A2uPP4DMsaelSIbcHkezu95nn9jm5GR8R3ff5HzC6PRWIzL2JU7J8mXOZhZo/eX&#10;7Nq9Mxik1h2a6dCRHXAd8RwnFMnnUiTAj58xm80ZEZPqsfEru7LElHisr0rkL10lzlc5m5tMpuvp&#10;Galsw8GZbNaGfmzl7klif8OBRfznjA1d0JR8gZ8kDlvYnPFy8MjFiA4dTxz4+/4PrhT+KA/dRlJq&#10;0gSDMYO1HJn30qHzm4Xi4C2ZGkjjCqd3o4E/27xwxUPfZJNWdWcTV/bkiqmzTZqWLaJ+Zst2jiHT&#10;njS2HZWfJSVlfiAKVYeOpwlcUQyF4li5ezobMr/Zeuzzr3JbmewQXGH9iryNh/xg8zL92upZdvTS&#10;NiSxcSvCbNK8IVCpxydk2pPEdEOavmxDx9MH/n6/hpdc+0I0GfyDiSsnM7pMMqsNeNJV/K5A+xft&#10;fusPmswmVir8HTLtSWDhjq+gm3pRFq8OHcEHrg+e4woDLRjhRkLQCBpjeeWeLbPZgf+mZZ1e+ckX&#10;A5TnrCez43/y8POlTloxiMzva+Zr+6y4BtwPlf6kcMj8JlBCY2Ux69ARPOBK4Rmj0fR47d65ZOUG&#10;O08oJV5kzqLyZ1agNUP9Rs0Dp3ciG5x8NUlOTRIuKqh82SXOGza+hNhWjvxUKJ67sdfIvE8a244u&#10;gOdTSz4WHTqCA1wvoFWSVrXnF2TF1nL+ppGiWwMYDIZHBqPxxMy1Q8m8ucHmQ/OxE5d3srsxV9nu&#10;Uyt4V893vn0CneiOXb17CmNCz1ierg4dQQCugEaPXd6JrNTByGJhb7DRS733aBjsrDfg/8QH4uTV&#10;3egCR8rHrENH4AIVFv6RqQodrARKdH6bTHtaWKD9C6zTuKJQRI/lo9ahIzCRmp5EVuJgZe1+37Kk&#10;1Hgy7WkkIB+1Dh2Biej4O2TlDW7mYRUiPiTk3nPG+t6s9cjfxH7Zbu+LLWbd1HnAgh1e4vJn7OTw&#10;/ZMbLc7Ex8Z78lHr0BGYSE1PJitvMPPX1iHs5oPLZJq31CqhSau6sMZD/s1OX93H2ozKy24/uMTm&#10;bBog0ntMqywWlZ65foAV6fQq23J0gZA3GWprkJkTNJrSd8pHrUNHYCI9Iz02L/HlDnZOWTmEzd7U&#10;n0zzht0nV2D959QTRKtm2e5x1rSOY4uwShF/ZCXD32YD59ZnVSI/ZX1n1RZLKIp0ekXkQRTWUuG/&#10;s/4mpzhhVTjGhWKpwIw6dAQEzGbzwio9/0RW4GDnkp2jWLVen5NpTxMbDf6enbyyUwRVZIy9Jh+9&#10;Dh2BgczMzJeNJiNZeYOdhdq/zZbvGkumPY3M1w5OCvSBah0BCK6IvoU1NP9SsrM3DrL6A78jK3Ew&#10;ctLqbqT8aSW63rx7dkg+eh06Ag+IxRX3OIaswFqiQq/ZN4VMCxRmZppZ9ykVxPINBXX6/5XBbciT&#10;Zh/lLrtPqXJZPm4dOgIPvEX0AV7URTtGkhVYzZkb+ojt2gPTWJtR+dnQ+U1Y1V6fsRnre7Hk1Mes&#10;TJf3WdmuH7AjF7ayoQuasXErOon0Qh1fForg0u3jwtnYyCVtWMsR/2MVIz5mo5a2ZaP4cU4ot50n&#10;1pDyYOavrUMyFf7SOsSkTS8e9gZavLrjMx2BBa54GkHx8GZ6zPVLB1Paln/2crdBpVnRTq/ZVGAt&#10;YSczaF4jMe6y8dBsVrvfN6zr5HKs0/hiIn0dV07nbx4RSmnc8k5CwVh+9wwburApm71pAJu1oS9b&#10;tH04azXiV9Z3Vi02YlErtmbvFJ63nZhRUv+fL3n04laWxBUllRasfPjoFh4jlIzY4c/zkdxaFvtx&#10;8N37/Hnr/qh1BA54hfxyx44ZJ+pUCjHXrxTCGlYMYY3Lh7CWVV5kq5cMJiv7k8AlO0aR8mDlugPT&#10;sYI+VD5WHTqCB/zLGNqsxe9ZtRohrEb1EFarWgirUyWE1eMK6fjhVazn9OpkpQ9mwtVrh7FFyLRg&#10;5b4z6zLlI9WhI7iQkZH5Xe9BJTIr1A1hlWqHsCq1QljVmiGsOldINblCSk1NFM6yqIofrKwQ/h07&#10;eG4DmRasPMK7l/KR6tARXDAajRdqt/vAWKZBCCtbP4SVq8df0joWhVSZK6RqXCGtXj2Yrd0/jaz8&#10;wcoynT8XJglUWjCwRp+vbI5bjsrLb8fcSz5WHTqCA5mZmWHRj26kFmsSwoo3DmElGoWwUg1DWGmu&#10;kMooCom3kCpzhXT24m6bSh9sLN3ld+zizVPMYExn0XH3RdigU1f3kHkDnbAEn7auFxuzONQaRw3L&#10;SfgHpU9GRsY/5ePVoSOwwSts1PEL21nhZiGCRZpaqFZIJaGMOKGM+keVsk7JBxvP3zzMjl/eSaYF&#10;I6/cOWXdLxb6Bks3pLLp63pi5itRV0I6ggZJqYn7C7QIYWBByULNsxQSlFExKCNOtI5qtHqLjV1g&#10;mWIPNp6/eZSUByPztX2Onbt+yE4eMbUi6zSuGNt5YimU0R35mHXoCEwwxvLcjb5myNeKV2rO/C0t&#10;VBSSoowKK60jrohK8pbR4+RYu8ofDAQoeTByx/ElXOFUJtMU1uzzFabr/ywftw4duQez2TwJMdj5&#10;djv/OrbmFfMHvr+IM7ZQh5cT8ra2KCFnyqgQWkacRXnL6M7d82SlD3Su3DORlAcC4W8Ifob6zKzF&#10;6g38O7vAu443H1wg85bt9gE7cHYdmaYmHN7z5x0nq4EOHTkL/tF/iSsZY6fRReJLdn7rQv42z2eU&#10;DHuTlen83rrafb6eWTL0zXv52z6bCQWkpVoZFVCUERSRbBkZjMEXt6v1iPxs+/HFZFpuE541mgz+&#10;UThDy9/uebbh4GwRyQQ+iG4/uMKS0xLYVukQDXS3RQf/2ikppqOySujQkXOAAjKajJlciRjzcmWi&#10;KJffQKKyWinzKXTUMhoxpykr1BFuSolzBCgnre7KSoS9RablNst2/JSUqwmU6fIeKxv+Pjt2wb3B&#10;dYDXhudltdChI+fAW0AjS4S+fhIKRFEoVCV1ROU3oFYRgSXbvcJaDc9r8xvKn3IgcffJlaQ8EAhQ&#10;cjXRtZqwIowdubiFTNeyz8zasH/aKKuEDh05C1RqbxWQoEoJKVSUEVis/SvSBUbWb+AqIzMzk3Wb&#10;XN5GHihMTk0g5YFArixIuafM2yYPaz+6KDt1eS/OqTu215F7iIvLWKkoD5ddMGeU56AUkcGQxpbv&#10;Hiccv1+9e9o6XjRkVn02cEoTNmheQ/qcuUR3Whs5RQyQRy1qIa4p+vFddlkaGmaHaClBmSU+MvT4&#10;6afMl2VV0KEjd4DKbVVCRIX1iColJMgVELZlO77FWg37H2s66HtWtfsn1sFrsDDn5gOz2YjFrelz&#10;5gJj+MuezhUn9mv1/Ua4u8gwprObD86zWRv72uV3h+N59wgucYH7cTfY6at7xX6VyD+x6/fPsn6z&#10;67ID59azw+c3C4vmlLRkNnV1TxGdA0EJqXNmhwu3RUERpSQkJLwrq4IOHTkPXglX7D21yqo0qMrq&#10;MXEeeT4tlZaRMl40dEY9lpaezNJSkwLKsvqXlnnY9uNLxD5aDHnbWMawCrZ/UTiA37TRKLqTlSM/&#10;YaHji9v8Vk34SkpMecQaD/03q9Tjj2QeEGNk8DhZput7rGjoa6KrROXzNTFhwO/PJKuDDh05C175&#10;5s9a2+8WlIKiJKiKCuIlGrmkLRu2sBlrMuQHNnheE9Z06I+s3eiCbOH2YWz44pZs9sb+bM6m/qzp&#10;sP+4pYjAMcs6kv+X27wTc0UogroD/o/1n12fzKMwamFz9jgphtXo/aVo2czfOkTIH8Td5OUx0C5/&#10;oPHQ+Y36SnoduQOTyWRGa8QdJYSvdH7eJUC3AJ4Ri4W+Lrb52z0n9sFCHV4UsbVsIoyqlI84P2eB&#10;ts8xk9HI+k5rxk4E4Nos3Mvi7RY3teETS4ugiNo8joh7Dx1fUuz3n5E1zoXuXaBO+Y9dFqorIR25&#10;A4PBdMNOCXnwwrlN5bzy3DM29GZr901nkdOr2OcNAPaeWZNdvnWKHT63iV24eYTM44wwFuw0tjib&#10;tKq7VfYoMZr1m1VHBDkcvay9IOT95tQT3bSRS9vx1mUjIYMiu3r3FDt9ba+I3opjBGSctaGfOG49&#10;0mLuAEf8k1Z15fn2WX83YnErNm/LYGseEGNRM3hXt1jom6xu/7+xTYfmWNNAdDdlldChI2eRmZn5&#10;67aD86L9roQI5m/3LNtzciXrPaM6u/XwIjt2aTvv6jUn8+YWy3X7iJS7IlanNxj4D94qfNkq6zK5&#10;LCvIW5GIrloh4iNWtNOrrOWIX0QaHPhji1ZlV55v9LJ2Ij98dWPbaVxRscWMFtKbDftRbDE+VSr8&#10;XbGEI3xSGdaGKx6MKbUc/otwTI/f5OPljG213l+wRoP/JZRTg0H/sF5X6fD3oIT2yyqhQ0fOg1fA&#10;pd0nls+wsZSWFTRHyP+vaq/Pxf/W6v21WH5A5gsSluz8Nrv98LqY0QJCxzketA4EYtD86rnMr2R1&#10;0KEjd8AV0ZbTl3fleGvIjvx/87XOwybObS1e4PikaLfHUbYfW8xCx5cQ+71m1GD3Yq7z7kpFu3z+&#10;ZlPeSike9qY8zsOGLGjKDp7daJMntwm3HrceXhYGow8eGMvKaqBDR+6Cd83+ypVRZtzj+6yYi5A9&#10;Ocn4pBjebfnVTo4WB7ZYwIkxjaJdP2Plun7IZq7vxWYcv8i+GDSIlZ65Wigz7W/9yebD/msng3dG&#10;rcW4r4mu2tFL21iB9s87SH+ZpaQnXzUazebYWOM1XiwvyEevQ0fgwWQy7c5IT7m2Yqd9PHas4H4Q&#10;d0PE+9Km+YuPEh6woxe3sSZD/yNsc8rPnMnGr1nO4hOjbbpv248vZedvHOGKKcuw7070FeEnRzn2&#10;N1PSkkg5BoUfJT5kVXt+TqZnh1DEABTdmev7mdFoYpHTsnwHhU8oCxcdj+Tj1aEjeGA8f7UiZnVQ&#10;kct3/5C/8EZrxcYMV8nwd9jOE8v8aliHFg8Gr1PTk8SALZXHFfeemM9KdH6Lle32ezLdV+w5vRpr&#10;MPB7Mk0hQMmzyzvRl8XsmHIcNsHSNQW5AsqQj1SHjsABb1F8JHedAi9N7T5fC898SqVWEzMtmCL2&#10;l/N3oEafL8k0d3nzwSV25fYpdu76YXbx1jE2e1M/Ml92ieUdGGeBTRWVDgKUPLsct7wjm7fFYiQJ&#10;YkkItilpiSw+Oln3H60j8MCV0Ity1ynw0jSI/Esmpo+VCk4Ri1IpeXb48NFtVjjsAzItOyzb9Q8s&#10;zZDG6g/6jkz3lg34+ZJSEh0aN9bu/y1rPcLWpYkrTl7TnU1e3ZXtP7uWNRz4b7GFp0Rs0fLCWjNg&#10;wdahYqpe+d292GvCSRmUonyUOnQEJxDqBrM86heDIsZnKHl2CFByX/Fx8iNS7g2xwPX4eeeGjRiz&#10;UXeZ3CFQpuv7rErPPwnbKmwrc2JbovObYkv9rmqvz1iB9mJdmB5hVUfwgreWPn4Yf9vllD2WayzZ&#10;YVnm4EvCuyEl9xVHLG3nkcdHzDwhPxabYotuFwwOsYC1co8vyN8oLN3lXXbUixhslSI+IeXuEgP5&#10;8nHq0BF84F/R3vma0ZVby4jJFXw+QH3swjbWb3YdMs1XTEp9TMrVrNLzM5aWkcKmrevJLtw6IhQP&#10;trAJepwUy+bzrhD1Oy0BSu6MV+5mz3cQxoS4IvpMPlIdOoILqanGe8VD32AHzqxlfWfXFksNqIoO&#10;Vuz+kc1L1mr4/1id/t+yihEf2+TzhIPm/j971wEe1XF1wXGL4+44LrETxyV27MR/bMd2HBvTe+/V&#10;9F4FEghUECCBKKJX0Xtvoonei6gCAQJErxICod52V7r/nKu3YrWalXZXuyow5/vOt7sz88q+9+a+&#10;OzO3dKDek8pJ6xxJDDkx57X12EJqPmckTVvnll0H7WfeJviAWZ5sbjamER2/uF1aZ2SNAa/RtmOL&#10;sn9vPDQ7R72MjX3+StfuFWyuDfNEBoMhTLulCgolCxAqk1ZmWS+b4tqdMJq1YVCOh/3K7VC25xkU&#10;WIemi068ZMcoIYS+ogNn1lEb8YlhQfCR+bySNmuDB7lPr0FdxnyfYx/mPBgW5HRNKCez5msu3znL&#10;2g3O/5LQeH4b/qVZu9xctnMsp1SW1YG3oy+zmQAynyanJNLgwFZ5rih28P9OCI/HJhEFIcwsQmOa&#10;faXdVgWFkgHx9mwSemlvpiZ3cgF2O+YPO972AUs60YiFlgVHpb4v8OpOu5FfU+BGD97XwKmPbVpM&#10;CcjKC4M9J5anep7vUrdxWU6m1nDPqRU0bH4Lad2D2Ci6fOsMLdrmL7TDrHke98BaudqBiLR47U44&#10;NcwjCJotbOH7KaXpo/Zqt1ZBofhDCKDBi7aNjMGEtCUsCLYvxKmMbf3/RafDd+Uqb+n3OcWnppDP&#10;nHq56oojEWup//TapDfI86w1G/oxVez3eCIcMK0HW/v9i7VG8/KC0pCh8okplBCIDtAm/PrRDPOH&#10;OPx6CHcaI8zrC8LpGwZKy40cumM33Y+5Lq0rjiwnKZMx+tHdHL/dptRkux7TMkdx5Z7xWK4fr91m&#10;BYXiCx5mSZbk4TNmCvN6e4l5kiHzmkvrTHn47CZpeXFkOQ+57Y454XhbwSXL4XTmRi+KengrVxtH&#10;sbzLsxFCw/XQbrOCQvGE6BTrOo361iATQqaAYZ6xHAG6hsxvSj0n/EqT1/bjIUm/KZU5TQ0i+o1c&#10;0p4WbPWj1sO/pDmbvKmhaI/vrlOrcIAvwPQ4loj9WrOcXhSs5/kOdR7zHU/OHzizXtpGRgQkS0tP&#10;pUNhm2jSGudlGkEwfnFvo8LDM5tpt1pBoXhCp9PdaTXk7wbzh3jC8h4sLIzAnEWTwXIjOhjwWWsv&#10;VHfQO9Rz4q/SOhm7jf2Zmg39m7SuKIjwtMC+0A00YFYLXlKXtcuLEK4PYu8JIUF08eZxdgqWtbOX&#10;F8Q+hQYUJ+7t99ptVlAovhDC5a+HwnKnP4YNDQSPKfD7cfAu+4ghnqzcEmsNeJPCrhSfwPijl/eh&#10;rsgsIqmzh018PqOh85vz9a3c7yVpG1sIuyRxn3ppt1dBofhDPPulxVtzuzHHljnNBRFQ3/M9aVtr&#10;GHHrlLTcEpHJ43LUNWmdcynX7GBFjeV0WV1BiP+JQPeyOluYrktTfmMKJQ9CrpRO16VIH2pQhjoD&#10;/yhtmxcR9P1MhG1aTRW3l/h4pmVIFIgwrhNX96bag96m+cFDacyyzmxo6Dkra2l/18nlbCxYS5wn&#10;DATRyVGOaIT4DDo4g5buHEWnr+ynQ+dyToBnZGbQvahwPu6VO6G08dBMDtnRyPvPPNQxbetI1nf/&#10;F8/lyOqsJYxHBV7Tbq2CQskBnlzZQw3CjUEGeHrL2lsiEgbKyvNi0yF/42OZlsEtoaXv5zR+VS8W&#10;KoEbBnHam+7j/0fuM7Lyf20+MoemBfVnYYWMqBBCyEoBY0Sk3kE6ZPfpNam9/9e09ejCHPs/ey23&#10;28SsjV50LNy5caMRDgRRIzsXcLgHu6T4pIeYmI7Qbq+CQvFHfvGQMZkqA4SErL2M6/bnDh0r44Dp&#10;NWjaejfRkWLo8LnN1KIQQ7V6z2lI41cUbX78xoM/4mvbdex/2ahT1sYaBgYNhCDaot1iBYXiC4PB&#10;sHnI3KbSB9mU0IhgGWyKmPhIaVsZYSMjK4cj7LBFnQlGe42me9HCbc6JgmgNkVxQVl7YnLrOlQPo&#10;A7J6a/kg9g7m9d7UbrWCQvGEEA65rKUtEcvxppPVtlj7Dp4p7+DJ6ak0aGYdaV1REHNJsvLCYj2P&#10;v1BqegoPHW0NiGZO7GPfmfU6cc9e1W63gkLxgpA/I2zNooGUx6aQtZERczPmKZbHLO9MszcPyVFW&#10;1ISQNS9zD6zJfm34jvCrmGPqOf4Xmhc8lMsmrumtzTu9wxEEBgXWpuGL23BGVaN2NZvDg+RcdUNq&#10;oMCgQTTQzLE16EBgjt8FYdbK2zloopl6vb6RdusVFAofJ06ceE77ykhMTPwTHkzZg5sXj1/coYmf&#10;LMjayIgsGpcvHGRbodHLOnOZ/+K2tP14zjzpRU29JJwGhBBSPBudUTcfmU1zNg/m7w28389uhwnx&#10;Cat6ZWuIdT3/xOFJYEVubLMlZC5nMtl/ei0N1tL0nLi0I7sedIY/GWy/YhPukxBEMdojoKBQuBDy&#10;4o8Gg6GveAgNWIbGxKfsYc2P6ESmmBE0QNrOEqFpjF7aiTvh/Uc3eUncNGC7tazW3/EJG29EhkvL&#10;TWm0qZoXPITK98mZDGDsiq45fpvSki2W0doc7hzNh31KV+6GUXDI/FztHEG40MQl3ovTHgkFBedD&#10;CJxq6ekpnJ4h5PwW8Qa239DQlKZAOFFZG0uEEDJdVesw+j856q0hNAkAzrCyentYx/NvdD8eQf7l&#10;9c5ifU2Tcob2Y07g/v37L2uPh4KC8yA0Ht3Ji7sN45Z3c0qeeVOk61KlbfJi+PWjtHBr1nyKrYRR&#10;ohG9bPBDs4YVxZALWHUkWFrvSMLvDKuNwUfn8TWEvZOsnaOIubzQy6Eq2qKC85GRkWEo6wTBY0pT&#10;yCZyrSGMF0cv7Sits8R+06poR80CrKVl7QrKiv1e4LmragNeldYXhOX7PkcukyvS6UL2iUtIinmo&#10;PSIKCs6DTqdb0n7E1zZPNttKpIc2hdEdwlba4tDqv7i1drSckLV1BNuNqUB9A5tJ62whwpvgf2Ke&#10;B0kE9Hod21zJ2jqLmCAXQ3OVm17B+cAkr7O1IBBR+0zRyEKYj/woho3ScnOOXCIXQICsvaMo23+1&#10;/q/QhZsnKGD540noLmN+5LbwRzsavpXLMOGMeZ59p7PSaWM5HrBnEr6gRIxvQHtMFBRyQjwbzwoN&#10;xk0wRgylEgVjBYPS09P/Ler+qDXLAWyDhwpLrkBM/P1dSGNTGAIINBdCsPeRtcuP3t5/Fp10rbTO&#10;SGTfyAt1bfRhM7KcS/6GgFfvnufY2siqsevkCvKYVZvajvyajQj7Ta1MUY9uUviNYzwkNQa8h11Q&#10;TEIUZ85AWmbzfRYVdUIDE+dZUXuEFBSyIITNSp2OyG1q9aQyPUtlWy5XcH3B0DngBzp2YWdGSloS&#10;j31E26VCpa6A7bDM3nTg+1Sheykq30N0qJ7izQsBVEhCCJ3QHLJ2+XHWJk+atKaPtA6csd5N27tl&#10;jFvZXbptftRzumt5nZE7zp9mjabPZOfnQisMQlgKvM4Pn8KTC3GTEaPHIIQHtJpNWnEO/NKjVDM8&#10;DR4z69k0f7N8VwDFxeoyk1MSMyt2yymAClMIgeawx9kSzqqycnDt/inanh/jeuR56jjmO+3XY/w8&#10;6GvpPizRfUZ13m57yCxpPdho8J95eCWrK6ls4PU+hsB4qZXWHkWFJxFC8Ixt4v3XRNz0vlMqJeNh&#10;F2VTxFvofcE/3Y6+vB0hG8wfEGtZpsczmRMXdaaKZloQCyFJe2dRhpTUBDE8ekfaXsYTF3bkCgkC&#10;T3YZomPvcD3cEGRoPjTv3PCmNCKvifF9oSuplm/eyRpLItuP+jeGiiHa46rwJEIIHL35je8w+hv9&#10;nlMrCWzi87cCr15BrZ6yoneRCqFTl/ZoXTk3YhOjpduYE0Od5NTHSRVPX96r7SEnHpp569cZ9LZW&#10;kxM9xv2c3QbJFm/dv5SDWKk6Y3YM+HeZ7tvIRwkPaNoGDzaMlNXbwxbDsvzPipqdhDYpntNk7ZFV&#10;eNKAB1t24x3Ns1ePkOukSlROE0CFLYTAii4vcEeWAYLSmN7GEoOPLKBag/7C8YrgsyUDogXKtpXN&#10;S+GYWL0yz5lmxKwDmyhdnzOVkRHQitK0CJNl+v9FK80JGBeeinictPHizZPZ363h0p2j+fPEhZ0U&#10;cfsULdyWlVASwjhgeWd2pVmzbzIL0NCIPXTmygFKTImlVn5fsAaItnCORYaPBl5/prErumf7n9lK&#10;ZEsxGHT3tcdW4UmCwZCxW3bTHU04hHoE1ikyAWTK8kLYxCZwaNEcSE+3bE0NAXX2Xiy5BMsFRkpa&#10;El2+c1q6rSnT0lO0LQoH/aZWogVbfaFJ8O/k1CR2Hxk6v4UQjHL/MHBLyDz+rCI0L1h97zyxLHvO&#10;qY3/P3kJf/OReeS3sBVNDxogBNH/0fLd4wirnogaiZTbbUf8k0PYYkUOw1NsM3S+/bZMELxCcL8X&#10;ERHxgvb4KjwJiHoQVaetv20TpfbQd15LKpvPpDTCncKQsMf4nMMUxDKG/xbCeDQRn4g7Y0xfgzqE&#10;QoWfmamHuDUs58KWAzngOrlSrnZ4swOt1u7nT3MELO+Sa5u8CA3IEmCrA8KGytkYsaSd9PwcQUsO&#10;sAUhTAj0er2ypH7S8OABfXHvofMzRITfOMo+R6kpiRS4PndaZQgfJBscJ1T2gTPrcIzkSWtcyG1a&#10;VZq72Ueo9XXY3gd2OIjRPH/rULaBmbt5MHUa8x9+EyOAvPl+8yNcMcxhWr9mzyStNDeQDbay6+9z&#10;tLeG8CGTwVdoFabtfBe0pLlbhlBicly2OQRCcmAIhHsG7csUMzYOjNW+WoXb0RE5jlfcCW00MuZG&#10;ivboKjxJ2HBwptXRCgvK+p4fINWLtK6oaI4TQgBiDic1NUEryY2Nh2dL92ULkX0jYEVXMVS5TTUH&#10;FtxQEPGtZ270ZKNEayHbT3ElhtHp6ek67bFVeFIghgZV52z2lt50ZxBDKWg2srqioqXVK3MgAylW&#10;p5oO/Vi6n+LGQ2EbtDO3jGY2mAoUB2YIaI+uwpMCPIiym+0MGudC6g6yz3XBmYTDZl4oTEHtCCJd&#10;c15zT0CzEiJMTQnzByGHNmqPr0JJx67t51cNntPY6V7sYPiN49R19PdFvjKWF+GvJIMjhkqFTUvA&#10;KhmWy2XblASW6V4qI+ph5H7xP4SMzSyrPcoKJRV4KGU32hm8IIRQ7wm/FpqrRnJyPPWeVI5tWoxl&#10;WLExzwgxf8sQ2nliKX9H/GhTwGPAtG1J4diV3bV/8Bhl+8jbllT+3KtUmF6fodJIl3TsOb1GJ7vB&#10;ziLeXrJyZxA2O0B7///jz8TkWLp0/QR/hw0L2nQP+IntX5btHEMBy7rQI83L34hek8rm2m9JoDk8&#10;Z2elm37SCGiPskJJBW6i7OY6i62G/4PzqsvqCkK/hb+xs6Pxd8dR31L4tWN0LGwLzQ/2zdEWvHr3&#10;LM+XTF/nkV3WbcQP/FCbwnSbkkL4tplD1u5JIBIPaI+yQklFbGzsR8gDLrvBziJiE0fH3KauY3+U&#10;1tvDpJQEmrtxMKdibuT9AfWZXJ7KTXGhMqLu9v1LXC7bzpwukyqwRfPVO2EUn2zdNsWN8DczxXg7&#10;Q4eUBCanJKuVsicBiYmZf4JWcPxCzlxSzibyW92+75jsoav3+NPEVb2p1sC3aOZGDzJ6/Zfp8yyV&#10;mdqP1l4Io7lbrI/vjLmgOcXMjMBawm3CFE2GfCRt9yRQDO8PaI+xwpMAIYg+xJxNL0weS264M5iU&#10;Ei8tz48V+2Y5otbzeIeq9n+Zbt27yL9lbUEjZHWW2G3cT9Ly4k68UEwha/OkUDyv+7XHV+FJgrix&#10;o1fsHie96Y7mnegr1NiOeM/nIg7y5/ZjSyjkXDCNXNrBoq8SsowaIau3RKSckZUXd67aO1H7t1lo&#10;pPnYPWmct2UIhNAY7bFVeJIg3qTvbz40p9DcOJbvGMNZPJEzXVZvTqxs2RKSwm9BSz20g5j4KA41&#10;IWsjY9BBx+VXL0yaa0LAxkMzpW2LC/0XtyOdLi1Hksm8OH5VT4qOvat8yEoKDAbDPfHGuJ+WnpIu&#10;vnfTiqUQzysHvSnTp7RBdvOdQXSaDqO+4Xg0snpTIj5OTFwU1fe0PTPrpNUudPHhfXG8DKsshXEs&#10;WXlx597Q1biFOQB7KWP9+gPTc2TeKA68eu+sdqZEq/ZMlLYBl+0cjSF8pk5nSBHPcmftsVUozhDC&#10;R1/P670U402cvWlwprh5MVp1LuAhQKgM0xtfWOw9sSwLCAijG/fO56ofv7Inec5qkKvcNpbO9F/c&#10;iVWF4KMLJPVZ/G34Pygh+ZG0riTQHG1HPo6nbcTmI3NzbGMNZ1vQVhcED6Oz1w5pe84NRK48dHYD&#10;Ldo2XLq9OZAnzjQ6QS33N/mlIDBQe1QVSgL0ev3VTgHfJZnebLDxkI8zhCAyaM0YQht5UwisjPJ9&#10;ni+0YVheRIjSCn1fyFGWkByb43dBuDVkAT/sE1b3ktaD1fq/ylpaTHwkXblzhlymVJC2K27sNzVn&#10;1lcjIOBvRl/Sfj2GbB/ghFW96EbUhWwah3kQzvO3+nEoEdnQz1ogQNndB1d535ZwP/Y2W7HjOILv&#10;aY+rQklASkrKX3X6dIsC5ZeepVK1B+gN8VlBCCxYMheaNbM1vBN9NcfvLiPKUOvhX+UoKwh9Zjcj&#10;nS6V0vVpdCPyQg73DkvENZOVFydOW+dmk3CIfHgje9s2w/+llRYviP9TV3u0FUoKQi/tXWn6YFpi&#10;xzHf63adWB4hq3M0mw/7jB8oGCsC0HamrnOlBt5yZ8r9p9bQ6GWdKCExhg6cCeJtIDD6TCzv0LTE&#10;1V1fy2zp97kYMjzIRGC01iO+lLYDh85vLi23hkZXERChbk3rnEFEnsQwyBrcfXiV7awKCnENORa1&#10;KRHW1RahCE3LFEkpsQ+F4p6ckJDwtvZ4KxR3iBv+zs2oiFwZNIqao5Z0yFWG2EInL+2mAdNqZxqz&#10;RIRe3sfRBPeEriLPWfVzbdMl4Ad+UBFh0byuIIQmNGhmXQ48L6sHTTNt2Eo4zsJKfEbQQHKbVo2P&#10;g0ypiE+EbKj9p1enWgPfpJFLOnI9XFEguLFts2GfkJuohyAbMq+pEGJv5tp/XsSyPaJaOhrX756l&#10;ZdtHUxVX61NFe89qwIHvZcOw6Ee3uc3yXeO0EqJTEbup/qD3E49f24eMv+ni+f6P9qgrFFckJscM&#10;L+vyXKGtblnH0vk6r56+so/2n1lHjQZ/KK03JzqjMduEI1je5dn8jSd7lcrhAtLA+wOrztfouT9y&#10;aUfOo4WY1AfCgrgMMbK7jfsfdR//CwsllO0JXc2ZWqes7cerXcMWtKB+06qwzxvq7Y0JjhC6O04s&#10;5c59O/oKf8pw634EbTo8m2YIrRXbTVzdmxLE/x4wvSbN2ujp8HhQzYd9ypbuPuKeyuqNLNvnGaFt&#10;PcSzdFUIo8+0R16huAEPkewGFjXdA+umBQa5S+vsZfUBrwpBZDlDhq3EEEavz3tpvsngjzin/vJd&#10;Y1mYGB1GXSZX4MwSsm3A7lrwfqQLqiiI79AE8YltYQWO79AIK/Z7gesgGKu4/YHz0BszY1QT/9ma&#10;+av8iPPoEvAjn7spzl8PkbbvO6VivimRCotIeCCGaCrMa3GEeDv84ezVg8VqgtmUxy/uoIEza0vr&#10;7CUybETcOiWts4eArNyUEBCV+/2eh0+Py0tTYkocVe//eO6nJBDpf4w4Gr5V2gYEZOVFxb5TKpHv&#10;5RnztEdfobjg8uX7vjM3eMTJblpxISYpZeUFYecx31PfyZWldbbS2pTXmGPBRLZ5+ZxNgykkPDhX&#10;eXHnqGWdpOUghn/Lg/2ldUVJPEvao69QXHDq1PUNbfz/VSxsfSyxzqB3adfJZdK6gnDt/qnkM6+J&#10;tM4WTl3tJi03JYwZEQBNVgdC43PEkKm48Pq989TS9+/SuqJmRkbGA+3xVygOuPPgykzZjSpOrDHg&#10;dZq3xTlhMpCTa/epldI6a2lNHCHAPEysKaes7c8502R1JZGArLw4cMCMWrzoodPp/qd1A4WiRFqa&#10;4aHsRhUnVnX7Aw1f1EZa5wgeCFvPvmiyOmuIt76s3JSI4SwrN+Xhcxul5SWNmIxGgklZXfEh5uNi&#10;IYyCtK6gUFQwGAzR8ptUfDh1bb+MvPy2HEHEjR6/yrJLhozNtfxbCApmXmdKJOCzxoVkz6ngJ2JI&#10;tu/0mhKTnePMlYOYJ6qudQeFokBxVptB2IPgoZbVOZq3oi/la3cScTuUhxpX7oTRw7hISoh/yMNF&#10;WVsjoWWdvnxIWmfKxj6f0o7jWVk8SjJvRl2UlhdXCm0oh1+kQiGjuAshDJVk5c6i69SqnPddVgfH&#10;1IaaoWHl3ll2O9YyMSWRU1ljdaa9ZIXMyFV7JmR/R8jY5NR4qj3wjznaFHfef/DYt6wkUIwGwrXu&#10;oFDYEPLn2bNXD+W5MjZicRu2cdlyZB41HZIVU8doMFfH4202khs0szZVH/AaG7PBUA71RnsYeJbX&#10;GvQWT8oat7OFEEKwApbVOYur906ijmO+y1UeG3+fDQPNy21l8JH51GHjcvKa0yxXHVwv7sVcx7uB&#10;PGbW5bK8bHGKGxHitsuIb3OUwc4LPn2IzzR702DyntOQ4xU1GvwX6jD6G3ZHgTbZOeB7bt99/P9o&#10;1ibPbGNLZ7LFsL9DE9qhdQmFwoa4+GFdx/6Up6Fik6F/oxGLWlNb/3/xkitsWlA+L3goC5zag/5I&#10;W0Lm0dwtPrTh0MzsPOVhVw9y9DtjyNOBgfYbHJ6K2MOCzrSs05jvWbgt2TGKrZZbj/iKH2zXaVWp&#10;x4RfxMP1qXiof2CXh0r9XmSnV3QQDO+wff/pNYSG8Rb9NvxLgjOq6b5B2P7U98odCC0y5kaWgJhV&#10;j9xn1MxVby3Lu75P+y9bF+0RAf7tEeBFwct3QnOVjVnWhXpPLEfbjy+hFbvH8ipg78nl+fnB84IX&#10;GIQ7rMCHLWjJ92nxdv9CEUI3IznkyF+1LqFQGBD952WhfvZDRyrn8uxN2Y0x5RwhXKDtTFjVkyau&#10;7sW+OLO1lY/Zm704aJWXeLN5z2nETpV44y3Y6ktjlnehyWv6kntgLf4+ckl7mi/KzfdvDREXupXf&#10;FznKhs5vxucFoQgBGXRgBo1f2YO2HVtEa/ZOZn8lzCV5zW5ITXw+It+FLfkhHzynMWeTgD8XhlYQ&#10;rLMlOePhEjFro+XwsVXcXsYlzNN5NS9mZGZIy2Ws6f5HeiS0MFldcWN+k/TFjYDWNRQKA+J6f6HX&#10;p4uLX7rYummYc92B6ax1yOpkNM7ZOIIbDgXmOekMgWf037KFmNyGMJfVydhtfFU6dLb4L99D2w27&#10;mv8EvCNZqfez0nJrKUYDF7TuoVAYEBd8Uzv/b0qMAAqN2Ce0l4rSusLggi3DcvzG0A7e4QiAjyEf&#10;AOdQ0zbWcOuBedJySwRk5cWNvRo97xQXG2ex+7ifKTIys5bWPRQKAyXlYTZlXzGEAjB/IKt3Js2H&#10;FofPbcqyeu4lfhtpUm8tB4yuIvYNjVReb8pr984VyX+3h4uDBvO9ktUVNQ+FbeBzQ4hY2DBV6vd7&#10;5UdWFBCaUInRgozEpPKa/dOkdc7kwmBfnvQ2LYMQWrFrbPZvzC0hdAaSKZq2s4YtPT6l6Lg70jpT&#10;WuscW5TEkBSB5uduHSKtLw7Es691A8RSjxDySGXecCbEBS6nfWWI35iMPthp7A+nZDeoOPPyndOP&#10;MAEtq3MmYxOic5VhlaqPSSqcflMrs5D0nF1fCKyRXIYgaycjdnNKmqx2WRbQzYd9Qit2j6dWfv9g&#10;YbZ05ygOOOYxM2/jyP7T6tC244ukdcWByLVW3LOMILCaeP67at1BwdkQKmYTIfU3Q/VMTk3AkmlM&#10;bGxixc4B36fLblBxJuZfth9bLK1zJrEqNmlNn1zlrlOq5sjHhTCr8O6HEMLKG4QSbGCQlBFCCPXQ&#10;EmAeACEUfHQhJxXEihqEEPaxNuRkvkvRMAUorvnhQ6NP2z0sLSzGCyE5b//Zn7UuouBMCOGzftmO&#10;MZmwnzG9CViNMf1dEohhzv4za6V1zibCalgSDEiDIyu3xIbeH0jLjbz/6BaHUJXVGYn40AgIL6sr&#10;SmKFDwhc5UpD5+Y2vCwOvBt5SbyMdd21LqLgKAhtp5UQOBkr94xPxkMgxrgNRdmbAwJaSG/EgTNB&#10;JW4uCE6fQNDBGdmWw4VFTAab5qmHo+qt+5c43KreoM/RtqBsOrwplemV/3I9wsJuOjJHWldUhLPt&#10;jA3uVL7v85xzDJO+zYd+SnceXKGGXh9QA6/3KTklXgxtH3BA+tNX9kv34yzejoygmbvPTNO6jYIj&#10;IATNK0L2pHUd84MQKllzDTBxB0S5/rfhX+rMbwSIVQBZForCIixmzcvW7J2SmWiFZ3l5l99Rx1Hf&#10;8H/0W9CK5mzMbVjoSPadVInajXwcFB7XDlk62B7IwcMODNeiHt2U1sl45qr1efELg3DNQeYT83K4&#10;7yCpAILfl+v9OIYSrOvhqmHa1pkEtK6jYA/E9XtX8DntOy/pyryTIYT6j2lHUTG38vQBa+lj2WnS&#10;mbx48yTNDhpC1yPPUacx/+H8WcCQuS0yo2Nv26yhtR7+D97e+Lv9yH+zLRE6BFwbEP/YtL0tjIq5&#10;QQ9i74rvWQK+Yt8X6VFiNFtmm7d1BMev6kH/62G9I+yjhGjxP98SQ7w/8zwTVuXwHUNXfFZxy3tY&#10;52jCd9Dckt0aPoy7xwJJVudIIh2TeDlbTGGuYAEGg+E0TPqPXdjOQdDFb44dIbvIIPxu6g7K36/o&#10;9OW90nJraIt1rykPn91M84OHZv+OT3pIF24ey/6d1//Kj9BQwNX7p1IZMXSC6wWuGZw9J6x24aVt&#10;wGNmPW638fAsIWRuUr+plfBgsrDC8MF4fh1Hf8PlWO0yPQ72OXxBG94XvN+xvWm9kduOLeQ2E1b2&#10;JPcZtaRtzGlpX5YI3BAvorK9n6cyPZ+hagPeFEO53wlCYL7JIWR3nVyRZcsk2d7RrDPobbuFPtI5&#10;d/R3/otRy0f/vNa9FPIDrpb5/AcmLoUgOgBhY1puJFZOOmnex3lxysr8I92NX9UTp0AnLu7gNC5A&#10;17H/5YyYZ68dlm5jiZPhpDjx8UqSjMiPNS/YdtsSaFOXbp3inFyy+rzYevg39LNJ4LBLt05ygsI5&#10;m7xZo4BmtU4INtNtTLlkhz9NX9OPbkdfZkGHnFwQVN3H/Y/rkQ//5MVdubaT8fKd09JyS/ylZ/4B&#10;zzxnNaQZGwZyeiFZvSMJ+C1sJa2zhku2juF9AGv2TpK2sZWjFneguZqTNQi/RYHXtC6mkBf0en09&#10;r8DcE7BwBj17JcawT3RY8zrQe6Z1cz3LdgXQ9iMr+YZ38S9DW8WbG29O1A2Z35yHSnA4Nd/OlDrx&#10;VqmeTwAvIzMM1q0ijVraiS7ceKwdWUN0/qZDs8KKFJTQksr1zFmG1M1nhOZojAiQF81jA2GeBzAt&#10;kxGTukfOb5bWOYKhBdB8rSFCuyCXl6zOHnoL4RkjhmkFSZI4anF7WrZ5OHWbWJ5mBXkSUizVHPgG&#10;7vF7WjdTyAuWHlzE6x0mOgVWi8zrlu4cTQu3+uUqz4tQ3cGGnn+lX5u/R4nJCRwqQ9bWnJh3uRZ5&#10;3qr4PlfunMkxwZsfHyVECcHyN2mdKaEB1fHIHWLDXrpOqyItRxykfpMr2qwBgjq9Tmybc6h198EV&#10;41uZgYSJwLrDG3gIWc/jnRztC0pg85G5VNn19zRxVS/2d0NYFkcM1aCtH7+wU1pXEELbX7ptJO2y&#10;I7okAsC19Hn80oCZCiIPRD649nQLITGMup6RkZEOigvxAT6jHlxNgvo/b9MQflBEGWf+tzV2CuYv&#10;Ri2zfThizgouz7M3uKxOztIcfRBxdeT1pSg4ZAH95l7XpklnzMX4L2nH/loYFsragLaEwMiP98QD&#10;OnZFV2mdkbXc32SjT0ym9ppYVtpGxtOX9vN8REJKHHUL+CnPye06A/9EC3dukNbZy7J9Sgut7BWK&#10;S3hIW47OF2Wl2d4oTZfGAsk4+W4r4SV/6pJ1Ly172W3cf7lvYHiM3+1G/J+4/nd5JQ4LNKlpidRI&#10;i2FdrneWrZJs5RJ9CnhqhZD44y0mr3ZOCpdz14+we4CjJiDvP7otLc+LFYXQEP+RV0gw4bxyz3i+&#10;4X0mlafzNg6vzNnG/5+8r6TkeDKmPwZbDPuMwm5YFwgsP6aIFwHiDMnqLBHXOy09mVPGwOoZ/13W&#10;zpzWrK7N2+QrXio9cpSt2TeZqg3IileEY0FTQGgRDOXwHVlIsBxuXGkyno/peWE4AuI7Vs+QBhtz&#10;ajC6tDYMCXLK43gbD8+W1juLWKkE+plPOQiB039yFa7LL8TJgmC/p1cICU1lV91B1j2k9hIZHKra&#10;GVTLlLbE6zHn4LmNpOUF5fEL22n86r7UYfR/+GFr6fd38prdgBoOFsNISXtrCY0Lk/n2OJ2aMlUI&#10;I6zIrT8wnX3BENwNk8Fr9k2ieVuG8KoRVskgMGAzYwwEB5MKpC9ym1aNw5li/gkW0+v3z+AhxcDA&#10;OtnHgBDCPiHg8RvH2Xd6LUexxBAO80/rDkxjjQHDroNhm9i/DcNrBHXDNlfunOaURAg6Z2rtHWrl&#10;EBxsPeJLzkFfEjOB4Brp9fpbWrd8upBy8OAWZ6c9wYqOrNxWJonhhqy8qIi5oTRdao6yPqP60MVb&#10;BdeC8OZEimJZnS1csXscdRXDBnRuzH0dOruBeoz/mbqM/VEMJ/4n3sDDsjWglr6fcwdG2FL4w7lM&#10;qcjfp65z5TpErZy2vj/vr5Xf43ND7vQJq7OGpgh3aswWi0UECK8+kytwaFr4qkEQGRcWFm0fwZ+I&#10;0wzhCGtrrN71nFiGBTnOAcN5tMmL0LIg3HAsCMDw68fydTEpjgS0bvl0Qdzk8QVJqJcfu439L4dS&#10;ldWZ8/u28nIjAVl5URFL3tauwtnKnpMqSMtt5fHz22ntvgk0YHp1ehB3l+ZvHcbDUllbW2iNcHAE&#10;AzcM4nku34Wt2PH2zJUDbEcFlxUMs/0W/UZHxH9EpEqEzUXwtk5j/iu0CuviIBUnxibGHtS65dMF&#10;oQJWnSlutOyiOIKOEBzI7ADkNzlb2IxNjMmEm8kBMbSQ1YPIIy8rz48pDtT6kCkCGo5xArX18K8K&#10;PDy2lGkWgf3HruhOC7f58ZwUPjG/I2trLVsM+4cQQDWosttLVNfDuqXxA2GbqXr/gh3XWcTw2Nzp&#10;GQkZBEZq3fLpw86Ty3JcEEfx/PWj7Cgoq7OFxrQ8xYnLdwXQyKVdM1PTU/j3zuPLeFUHk8JjV3Tj&#10;st6TytLWowt52IHMDW7TqrLLRkh4MNdfvn2aagx4g+YH+7KvUiUxpIApw4mLu2xehbSFEEhxBdSG&#10;MFSCs6xp2cO4aE6VA5cN/M9qblmT4o29C/4MWCJcHrAS1cD7O7oddYkQiTCrrjTPh5m3N/LCzeP8&#10;fIacz7oXhcVb4hzT0tL+IbS4dyB14pNjKE08Q0KzfKR1x6cTuBiyC1ZQdh72T1aZZXW28GF8JFtE&#10;F6d0Mlcis4KBjVnWmS7cOM5phLYJgQP3i72hqygu8SF1HP0drds/nTvrpsOz6U70ZQ51sTt0Jd17&#10;eJ3mbB5Mu04u5+EFEhZiJQ9ZNcyP5QwW9J4Hh8zneSsAK1KdRv8na/nZSJO26w84JzMtgJVI0zI8&#10;J8g4Cxux9Qdm5KgzJbQzGJIaHXMx1+W7oAVdvhVK+oysCASYLL4ohBUEGtqLUQOnZ8KcF+bKMCSM&#10;fpQVdRK57jAvNT1oAB05t4k2HprF5Zg/wyeICX4hbO5p3U7BFLiZxgvlaM4Icuc3FTIcmPs72cpu&#10;o3/lt4asrrCJFaKrd8P4YbTXlkVGCNwZ692kdY5kvDjOjbvn+D9gdQwuL6lpljUHGQ+d3kRV+v6e&#10;yvYU2pUFAQT2nZW1auYoAicvWedyYokwXWgy5G/sbA27HmSUhWtHgBjyw00HJhztRv6b27Yf9Q1H&#10;dzDaHXnPbcQRKmdu9GRNF5PpmBscNLMOTRX3bueJpbxSiPIuY3/IPiYy22pdTsEczhRCRg4Tb5na&#10;g97mN4u9XtQ9x1SmvcccayxXUCKhovkKWcFYmnwXteOOBlubO9FXaNSSDjzMq+v5Dgvz4QtbU/iN&#10;Y0LAD6RJq/vwXE+H0d/y6hc6E7SrofNb8IoTPPdRjzg6/ovb8n6QwM98KGUPA9d1yRZAeQkhRJ30&#10;mduE/9O5K8f4Mzo2ij8beH3A+eDMt7FECA+4CMnqijMRcdJgyAjTupyCOS7fPiO9cM4gOsHMjR42&#10;B0bHMize2rK6oqYzgryPW9mDU7208/+ajfzwEGN1CHUQ6DAExfAUYVxbiCFclkaGGNGfsi8ZVolg&#10;OV3DHQaApTnTq2l22e4Bj4cJply2Y3T2BHZ+xJt94eah5Du/uUUBlCdFewzlJq/tS4Pm9GahdOHm&#10;CXlbjUhSiedHVleceUpoWyFbMl/VupyCOY5f2CG9cM7kjagL0nIZ63m8y64LsrriQIR7QHpnWZ29&#10;hPGerNxRBGTlMKmw1s8Pvn0dR/9Ivgt/47m/Kav70rHzWynixnFaaat3vCbEfGc3YYNDaRtBDJEe&#10;JZSMLK+mBLTupmCOU6cyP9t0qLDN3O9Y5SJgyjb+/8pztaOoCb+tiFunpHWwcdl/2rY41JijkZU7&#10;glgdgyPujPUDpPWxVnRy2YIDhBKW/jHcG7eiGw2b14LiEh/kv6wOAaR9h4U49g3CFgnOz6Zts36X&#10;LItoaP/iv0zRupyCOcTNbgCLWNnFcxZhEgCnycFzm0jr82Ij16wVt4JOcjuDvgtasle+aVkZQTiz&#10;9ppUlgI3uPMbsVI+AhhZU20VWrawiutLNGVyb2kduGyLvxgC5kxCUNP9dT73tv7/ZGdi07r8iMUJ&#10;hGQx/m4z4p/iUyZISnNgOuTsh6AEsYSOl8+Wg7P4+IfPZYUVcaYJg6PZf3p1CKEdWpdTMIfBYNhk&#10;yWJ68JxGbErvOq0qvzUPn91Iq/ZOJJ95TfnhiLgTynMTXrMbcgI+rC4gyPrEVb3ZXeBcPuElgkMW&#10;cuoZWV1+RDDyG1Hh0rqiJFwUsHRr/H1FMo914tJOoR21JJ+58lxemMTN/m2iJTiK09e6cYeW1RkJ&#10;dAr4Dw+F+w//iYaYnGt6mu0T8b4LutBvw7+i8n2eE0Oq/+OAbDBCXb57LM3figSOI+m3EV/Som0j&#10;aPzK7tRzwq/UY/wv5D23Mbt7TFnbl2r2f501LGhIDQd/wA6usmMVR2p4Wet2CqYQN3SzJSHUJeAH&#10;Jozt4IyIZVEYqQUs78r+YMFH57PTIJwQYUEL3x0kcNt8eA77B8GxUbZfU16PPM+502V1+RETt1tC&#10;EP5BXl9UNKZOxkTyrDz85mBTcipiN7siNB3yOEZR5IPrOdo5g5PnZxlUWmKzoR+Ty6QK1Gjwh5yr&#10;zLQOQtJrfH3WSDuO+pZfPN/0eIHNFmZtsDxpXH3AO0KTCabTl/fR1TvnsnzjrBGyaCOIlTgEdgtc&#10;DRMG64Zk8EsDek78lRc3zOuhUbcZ8RV/wsYIWiI+O47+lu16ECMbvzF9gE/z7a0lXuair13Sup2C&#10;KfLShMzprCEQ1G3EAZbV5UfE9IEARKcBYNOBBH6ytoXF+l7v8ZsenVRWb0681W/ev8SOoDCagze5&#10;rF1BOE0MuY2rXi6TyouXSe6kifYQFsoBSzvS4TMb2XBw2jo3tp2RtTWn/5LOlJKWKK3LQaMQ0gSR&#10;NdcV5ghwZh0ntCr87jA0KxPKGBM/RmDSKhdau28q+57BxaaN71fi9xRaumM0Ld7mz/cEEQLqe77P&#10;kQh+G/5l9vaWKReQ84OHCUFtuK51PQUjxA39yX9xO+lFKywijgw6rqzOGi7dMUZoX3P5O1wfsBSN&#10;1MXm7UoCD4ZtcPgS9JRVPSho/3R+qwOx8c5bXYL90dfdf291oLj6Xn9mTUpWl00zIbQvNO/5smHz&#10;W9C45d2pqU/u0LowQgRa+X1OD6KtT2MErtocUOAXcV3PP0EQIbvBs1oXVMDF2HF8ifSCFRbXiw5i&#10;msTPEcQqi2ONCAuHVdz+YHdmiMlr+3F4ViQdwFAPkf3GiqEztERM8sq2cQRHLG5D0bG36fzlIxQV&#10;c4d2n1opbWeJl++epw0HA6V1TDMhdO5aSK42MMrEsAqwRlDw6mwP264JUM+z4CF7G/v8BUMz8f7P&#10;/IfWDRWEYJYmIywsAr+Ih0tWV1Cu2juB1XcY9Mnqi4IYFiHtMkLEAijDMi4+V++dyFkoTNtbw0Ax&#10;DDp+fqu0ztk0NYIUzDwZkTvRYF7sPr5s5tajktC9mvDJFkCCLbw+4vsJwiwC81AzV7nz5HWu7R1M&#10;HFNWbg8RLVP0u7NaF1SIj9fXKuzUt6Z05M21xHViPN9v6uNg8XCBCLt2iL+PXNKe+k6tzI6JcAuA&#10;I+LcLUN49SVQCATTAFnNh33GE5wox/yNsdwW7jyxnK2ejb9hWxNx+xQdPruJV36GzZOvmuVFozAr&#10;ChbUny/P+28qhMSLqqbba1RrQNFEVZgZ5NhhMqB1QQUgPt5wDJHwZBfLmcTqy9HwbdI6S4RR3M89&#10;5HXmxEoe5gHuRl/lsA/GcgihI+c38Xe4RSD/GIZBcH+oOfBNDqoPswPUY9IctjsISzFVaBzGcoSD&#10;MO7PVoZG7BXCpnmucviCLdX2bwuPn9suLS8M7txm/3C+oueX5DXjcajYHNQEULYgEkJooJUJG51B&#10;R78slRAyQXp6+jf4dGSGCGsJIVTZNadhnKMIOxQ4bmK+yVI6XwyDMA+D76ZLuEaLbggkfMLHyViH&#10;bVCOUA/GMmuIuQA8yFhlgWGjrA0ILNs5mnS6VJphpbY1KyhnYDpoaQjPClsbGAAu3j6SY1bDennZ&#10;zgDafnwJG9H1FW3W7J3MWuKkNX142IrhFFaF4F2OffWa8CubYcCIED5spscBYXhqXmYtMR+5+9QK&#10;TheVq95UAGlCKDE5Nne7QmBV1z9w6BVZnb0EuAMqPIaPT+an248vll4wW7jj+FI6ELaeNQYjEM2v&#10;XJ/cjpGAeZkjOHxRa16ildUVNpfvGiPG/zrqk0+mVxkHzarLqbFhv+Iy8Ve+XivXBdCKrcO5fqKW&#10;jRZGo+bbWsP8JnHxkpCVG+kT2IDmB4+U1llLxFGasrY/rdk5gR09kbuunMvvsuzMjAJIE0JDZjeW&#10;7sNZbOP3Tzp2YStfY8QpkrWxlwaDIUPregqmwMW2N8Ed0t7cirrID3Yd8cY19cbGvAoSAgLGjAoA&#10;tAPTfTiKy0THl5UXJo9f3M5e8PBsl9VbS9gRYfiGIFxXbmc5to5d2J47LJxnzdsXFqEtpjt4BbKq&#10;22u8uncj6rIYRlegVbsn5BBCgGw7Z7FxAbOm5MWUtCSlCVmCrTcagZswzJiyph9V6feFtE1hEkOn&#10;sCsHpXXOJuJNJ6fGOyW8x8yggdRssG05yJzJ9EIIMIdVU8BFaJFFIYQQu8jRERKMxBA4IyNjmdbt&#10;FIwQ97i0uDBH3aZWlV44S+w3qZLUrB3zEYXt9Yy5GrhzQIOQ1TuLGD4gmJiszhEsTgaYPcb+RG38&#10;7XO3Aa21W8JcVs8J5WjZzjE0cVkPOhdh37DTXsK/r7GPM7WhRMhVZbgogz1vnKSU+Fxlo5Z24E+E&#10;uhy7vBtP6mLFCqE1sRI1Zmln6jT6Ozb/h68OVqjgn4aJUUwUwwcN5eNWdGfTeuxrxoZBnJQP7ibw&#10;yZGpzGh7VluCLyxu5TTGWd8xyY9haQPv9wnzbIhBjYlN/H881JgvG720E41Y3Jb/A/zMugb8l7xn&#10;N+QHP2BFN+54pg6+jxKis78XNUPCsubb8B/9l7TnZInzgofwMDyrTWk2dxi9tCObQExb78bJDpEE&#10;YMuR+dR/WnVOkAhDR6T1QfRIDNMxob505yhatC1rzuvW/cdpvC9cP0YHzxZuZM1h81tKJ+MdRWSQ&#10;EaOI77Vup2CEkD+/E9rQzv6io8sunCUa/XRMCSG0N3QNB3ZftH149ioVnGIv3DhGq/dO4t8rd4/n&#10;cKXwqsbvHSeW8LwOUuwu0IJsIWHfaqFtYM4ALgir9kzkcjNjOaYzhkP5MTLySvZ3vV7Htkbwo5q9&#10;yVu8zctwOSZcYc0NTW36+gEsmKau7cftNh+Zy/GNRy/rzGFasSI1QnOpwUpWbzsmtp1FBB5DxhEI&#10;IaMDM4QmMrMinKv3nMYc+RH/Y9JqF74GEDrww4L5w2BRf+LiThZA41f1oPCbx7jdkp2jeb8Q2riG&#10;WZq0/BxAvJzw2cDrfXE9+7NQHzCjJpe18vuCf2NV0Ngeq39GZ2H4uVXr/yoHSkOyRWMbU3rOrs+h&#10;Z2R1juCWI/PoSvT5z7Sup2CKOZtufmyrO8ddK6IfYjk8P1XcaD1sSksPo6XyjYdnUfDRBdI6Z3HL&#10;oTnSckdw19Gl0vKiot6gZ01UVucIdhUvnPFB+Ud4hCkDNBWYIhw6t4nTRiMoPZxFkQkFZgZ9Jpfn&#10;tkhFBFs4ZMDwnFWPElNiOVge0osjTbX5vsFmQz7JM9JjQbn/zDo1OZ0X0tP1ybILZ4nIqSQrLwri&#10;jTxwZm4NyZm0ZwhrLR1tKFcQQsv8sLNz0y91mdFFWl7YrNX/bUpMfiStcwQRI9xgMNzQupyCOeLj&#10;db1lF84S3WcUbqe3RGSpMBraFSYxMe0Mg0+PwLpi2JF3/J/CJIZgq3aN57jfcBKu4PKctJ29RM6w&#10;PadWSeuKgtCanBm3qpr767EZGRkGrdspmCI9PfOfSHAnu3AyIuEfksHBqVBcU357I4DVzhPL6Gj4&#10;1hxWx84kskCgo8jqnEnYRbXm0KXyens4c4OHuIZF59dnDS/fDuWomrI6W/lLr1KkS0+T1hUlj13Y&#10;VqBwM/kRNnbQMEWf+b3W/RSMsGUYgHCgS3fKjQSRFxyCqfvYn+jGvfOcAlnWzhGs6/kux5SBRiSr&#10;dxaRdz1gSUdpnT2sKc4/JdWKoF+FzDFLO/HQ0zQi5gMHWhNjBezenct0IzKcs57OXO0uhte1iuTF&#10;YiTmHtPSnR8aBhB97g9a91MAcFFkF8sSg48tpP7TakjrTDlhZQ/aE7qKklLiaEGwdSlm8iIekqwc&#10;W1m/sQp35W7h5VMDbb1WeRFDHPh+WZsDzBYiQyisdWFUiVzok1b1osOn14u38Qs0cmGbXMdEkDWE&#10;90V0gaY+H5HPnMY0wOwen78eQlVcbfOls4UI1TFySQe+xtCUGnsWrg0YCKv/gubwz491Pd6BAaOa&#10;IzKFwWAIl12svBgV89i2Iz9iJQwxmeEvJKu3hug84saxVztWSWqIYd+tyIs0Z7OPtL2zOFTiFW8L&#10;kTwAOevxX4xoPPhDWrwhy2ZGxilr+lJ8YgxNX9lXWm9OhI4dMb1NrvJKri/y6pHfotZ8fOwXyQ36&#10;T6lC3nMaUMthn9GRsI3sx1bL/U1ebjfdfsOOQAo+sUFvWuZIIqwKTDOMK6sIhXLg9DqKuHmSeoz9&#10;X672ziISSy7cPkJa5yhuPbqAdDr6ReuCCocOZeyRXai8CBseWbklYq6o3Yh/0b2H17K8piVt8iLs&#10;iOCJPXvzYB5bRz26ydk+ZG2dxZkbBrHdj6wuL0LjAar3f4WaDn0c7N6UWFZet3caJQhhc+nqMTp+&#10;cSeX95r4K/UZX5a/wwgQBpzIV9bYO7fTabjQVABrUy639P2cjyuruyfxV7sUcYJmbBzFL5TNIXP5&#10;xYByz1ly+xtbiWgIyCprXo4hN2Be7kz6LfgtR2wqR3NB8DAMyRpoXVBBXIymNdxtm1C2RRMyJSyk&#10;MQdlqwCBE2U7j/JUx+OP2bF+ioI499BzWQLCFgL5GeUZCc0RgisxJT5rOzObKwylPGfWZTue/SGr&#10;s7dBKArTdgVh0IEZ1CvgVw7h0Xn092xvYzpfA41q7LKuHK4EFuATVvcivRBOxpAptvJO9GVqmofV&#10;cvBh6wLrO46lxb3OvQoKo0fzMnvYY/zP0EZna11QYfz4zH9Yky21vte7lJyWQLXtzJphShiToUMj&#10;KHhCHvFjMOQC+k3JytEOwoUDQxpE+4OFdWGtyIFAA88PKTrmNg9pNuyYwvMo5u3MBceUNS400A7z&#10;BgRmk5UbiU7vM68Zz7vBMljWxhGMS4zON+QH2G38T0KL20eGDD31FfcMbh2ydqaEVp1XRg78x2be&#10;BYtSYA+3H1mYy6jWFFihben3OWtviOGE5/lO9BVqPvTTbPejvGgwGO5rXVBBr9dXuSpJ4GfK6kJT&#10;mr++q0Wr04Kw9yQx3LAwRJu50ZN6BPwkrQNb+v6dOo7+jh8KWb2jmfs4pamy0BAAxJRuKgQkOhVs&#10;iXznt+Dh14zVbqzVhIQHm22bPw+GBVGf0b9I6wqT0IRqDLQtEWG53m9wZg4Ak7EV+uaeE0S43VVb&#10;c6aBNifcgoyRKLuM/A/VHfg2s0Z/57584O8YmxBNfgtbZ79U7AVemO6BtclterXs64BhrdYFFdLS&#10;0r7ITwjFxEcWaGI5LyJmDt4iMr8p+GFdvHkiV7kpkS4YWShkdY4mAqnJykE4eB45H8yxqfE79PJe&#10;nnNB2Fjzttay2bBPORqirK4wCOGBobClqJXWcnpQf77HZUw0xGFiKGftfZu72YdCL+7WunROwEFW&#10;to2jCH9JaHSRMTe1IzoO4pqU0bqhAi5Iv6mV2A4o7OohunXjPF+kdH0aGyM6K96KKeFNPm/LUF4K&#10;NpbBQXLXyeU52pkTzopwlpTVOZpBB2dIy53JohJCtd3fosXb/R2SxQTDmn2n12T/ho1XUF4pgExY&#10;3+t9fhbzA7z+TRMWOIIY9huZwanEHAsxpA/RuqCCuB7Pigvil5KS8MvRo/Su+J1NUa5HvifZTXIG&#10;Mek5bkUPcWiijeLmy9qYEq4FsnJnsLCEnZEr94yn4Qt/k9Y5mxhCFFQDMiUA4RNx+zSditgrbSMj&#10;Yk7bAiR+7DsxZ1prW3njXri2t7yBth1Gf0MLtvnlmJND5FIM5xCkTpeWorXODYPBkKl1QYX8AFXa&#10;eIGLG33sSJ9jL5EzbMCM/A01HcXAzZ7ZAfkLm0nJzrHkBmTllng9MksrNwLJCbFCiOD9RQ3Z+RoD&#10;93Ps7J5ZRH79cj1KUaVez1Kdfq+R27hyFHpuG+9D62IK+UEIoRdgzSq96EVIuBUgx7szfX5MCbcN&#10;5MaX1TmDmFdydOZaa/kg7i4HnhNv61zxxAtCxB+SlVuiuRBCDjfT+q5jfqDU1CSt1vHAC9gSTc8j&#10;m6ZCSBNEEEDlwe6lqGK3UlS5aymq2qUUnYs4mCkOUVrrZgr5QQzLMmQXHfYj9gR6lxmm2crF20Zw&#10;zjBMoEJtHzizLj84WDrFJDKyYALNhn3OMuMcAAD/9ElEQVTCnwhClpD8iB4l3KeH8VFsB4MAWWgL&#10;Hruwg5fet4TMpQs3j/E2CDYGtPL7B38WlhDCpLxswcBeWxx7CUvmR8vi2EFZVm8LkR+uc8AP0jpL&#10;PH5hO193I8yFkCkRd9xRiHx4nSr1tdGXzVwAmQmhCmZCqI/f95np6ekxWhdTyA/ijTgYYVnNL7x7&#10;YFayuqHzm9GkNS7se4MVBf/F7djZNThkAcf9gdYya6MXzdnsLcpHc1ArhImAAPFf0o4W7/CnWgPf&#10;pAniGEt3jOZJUfNjmROQlcOat5HPXzmJoqzenB1G/UC/9Hwm3/a+C9uK/1kw1w1raDTqNC2r7fE2&#10;51mDYMJk7dHzwXTy0i6O6IjrhwiBMIhEJx88tzFHo4Tv3qXbp1jAYqUN0Q4w2Y8VPPiLLd9l2Wi0&#10;ev/XaMexJWwmAEEka2Mrb0df5nssq7PEzUfm8H02whq7sPErxPMnromR41f2yPE7P9p6jtnE86PR&#10;KIDyEkKdvD+ntLSUSVoXU7AGCOFhfuF7iE6AGMoYEo1b2Y2FEFwMsKKGuDG+C1rlcPNAgj0k20PU&#10;PiQJxEOFrKToRH0mV+AHvu3Ir8lNaCCmxzEnouvtPrVSWucsQpMqDE0oTZfCgsi0DHGr63llBRpD&#10;wgGPWXVpyLxmfG3re7/P2ihspmC71HHMd6LtezycGrW0E01e25ezSizcNpw1CcSFHiPu2RAzXzgY&#10;VDbw+jMdOruBVyUbe38l7sW/bHbTscTzN45Ky/MiFidMgRjlxjq3aZaTNRijLRYqJULIOB8kE0LX&#10;b57By0Z51NsCoQ0dlV78IqCLUO3L9XHskmx+rCYEJlDb8xvWVJbtWcJxtGVt7WUFocXBZcDW7K+O&#10;IGJgn716kK5dOk+/DXd8aqf4pBhpeV5cGOzL19wIUyEEzRsxu7GiumrvRA75Cg2wvXjBRdwOFUP1&#10;P/KqFbRFj5n1aNDMOpwqHAaDDl/xNRFApkLIqAlVMBFCC4MG8/OzdtukVlrXUrAWQgjtl96AQiZU&#10;9KRiEIcHlrR3HtxlZ1BZvf0szb5hLXw+ltQ5n1iah4Yqy65iL+Hug+D2srq8CItpUwTtzDmxjaQC&#10;pr+LlBIhBE2IJ6VNhJDoR9Fal1KwFZYmpwuL6PR4gyB1jKy+KIh5JEdnKTUyJGwzzVzmyp3vzPnC&#10;D2cLyMoLQrgrzAhyt9oH0WtmfT4PI45f3CFtVyxojRASBLQupWALhPzZPnejd0/pxS8Elnf5HQsg&#10;WV1REu4s+Vl1F4SY8McnQkvg/6clJdCeoyvYuty8raMZ7MS4y5hUPx6+jUZqeesssb7ne9xpjSiJ&#10;Qsh0iR6CaP/J1fgrA7WupWANxMP/zzR92jTphS9EFkchBO4+bb0FsKN4MsL2kCK2MPxaSKHkdgu7&#10;epAXGWR1RpoCQdtkbYoFTYWQED65hJBRGxJDsnlBniF6vT5c62IK+UFoQckVXZ6/Ib3whcgZ692p&#10;0eC/SOuKkrOD50rLnUmsPK7ek5VY0tGEU/CqvbYZFdpL2F8hkqOszkhzODNsid00EUAshDRBxEJI&#10;0CiEjIII7OT3NezSJmrdTCEvJCXpr0ovfBHQfXpNjsInqysqQkPrOOY/vCojq3cUIRwQPxrmDcDi&#10;HSOl7QrKKq5/4FTNsrqC8FDYBg6YlpQaT4nJcXTmyn6+dpUkMZlMaQ5sg3OUtS0yWhBCLIiE4DGS&#10;hZCJIIpNeCj+TuY7WldTkEFcoLdHLRjmKr3wRURYQsvKi4qw/oaBG1IiyeodRdj5TFzajcr2yRk0&#10;raAs2ytrwj9geVdKTU9hD3dzO6WCEgI06JB9UQgQOM4cON/rtwo30UG+tCCETAURhBB/CgGE74hI&#10;qXU1BUvQ6XRXkfNbetGdQGSslJUbCQEkVFhpXVEzNT3V4QIiJ0uzr5S8zn7Cwh2d2jySoKNoXNU0&#10;jziJBIhwy9h2bDF1CfiBHiVE0/lrR6jZ0I+p39TK1HbEP7Oz/sJxNS88eHCzUKNs5qKJAJIJoWwK&#10;wQMahZLoX3pxbZTBYl5ITEz/ukK/F+OlF74ALOfyLAUs60KpaVnOh8bwHeevH+fIhMaYxlXcXqa0&#10;tGSastaVfyNjBWxoTPdVHAhtqL/mwuIsjl6elQ9MVlcQQhDIyh1FGBDyPdWC4xsJV55p6wfQb8P/&#10;QdXcXuFhJvz88L2m0CxhJY4wscb2CC4GYWYJhRnWJRfNhBBTJoTMWNnlReReS/uycanntS6nYI6E&#10;BN0NOIRKL7ydvHr3LLUY9in5Lmgvrccbv8mQv1F80kMKv3FUDHX+yG9CPIAgfM7gsiDftmiI+ZlW&#10;ojPJ6hxFeNXLygvCKq4v0aVbeUevLCh9C5C9FXGbjcC9D728T/uVE+lpqZmy7QuNMiGkkQWO8VNC&#10;CCuEkhX/70ut2ymYQtzfl1v4fq6TXngb2X9SJXZOtXaFCx7jsng6djsYOpHwzpeVO5KAo6MH4oXg&#10;KAdVS0SKJll5fkQAf2uQmp5MyakJtPPkUvFyakrLdwUITfoF/oT7Cz7dZ9TkT9lxCkwzoSOlJmxk&#10;1DLRjtS6nIIM9vj8yIi3WtexP0vrSjJHLG7LQwlZnSPpNasB1RzgOIGBZIPODt07dEFz9u+S1Zmz&#10;uc/HdOPuOdp8eA4hpbi1MG6PxIWYT2o74p9JZXqWykDqJJTjExPjiE1kbOtwygSPFazU98VMg4DW&#10;1RQswWDIuDhmWWf5xbeBGGLJyks6TTuCM4lUzY19HGMndTPyAidTlNU5ktDcMIzaeGgW3b6fNcls&#10;iXB/sQRjHjZzmE9250WnCyHjp40MDQtOFteohtbdFCwhPj5j14aDtjsgmhJzGjXzMUwraeTMsJu8&#10;pHUFYbdxP7F3uN/CVtTc9zMaMr8ZjeIQHAV/Gew4vlRa7mwihMtgoc3JEkEio4YlOGr4bZrA0WmU&#10;CJm8mJGRkakz6Lpp3UwhP+j16Q+kF96MMMM3oqoWCdD4RjRvmx9dp1ahgBVds1MWY44I+bwaeL/P&#10;cYeQbQPlncYglk7WNk2G/JXj4OA75pXwEGPY0UJ0ZmMbRxGJGR09pMF/BBBStd2o/+OMF65Tq3Kg&#10;uIIuo7cd8S+6VsSuD/OCh+YIog/hYAmmoTsKSqdqQkYaBYzpd0vUttGGnmp1zBqIYVlY3YFvx8Np&#10;s+OobziMAoJHwY4IYVD7TanEgubc9SPZFxh55JGtsr7Hhxx21VhuLY1CaOuxheQxqx5HB9xxYilH&#10;CEQ9gqYlpybmiDONUB/JqfEcXA0qvlFlRyhXYxtHcX/Yeml5QQjBCSDqpKzeXjYd/BFnvMXSODSt&#10;NiP+yQIOMaRdtQBhsNdBBtHADYM4Bg/KEGyuhvsb1HtiWdZiqmuheRGuFQIEzwMEMeL3uEyumB3C&#10;FUvsyKdfU2h0iOlj1IAmru6TI69/THwU/18jkG8fkTVlCRMLwt2nVlFFBxth5qCJYMn+bipwjN9N&#10;ywR7TyhLj1Lu/VXrZgp5QaiO07YePd7iuz7tPCesX5GEEKHzxVsNE7NzNg8WQsnxxmJIhWwUclPX&#10;uQq68UoH6jxm1hX1WcJoxgZ3/kT94u0j+RMPMUKhIiQr5j/siYVtiWUE80pfXFCicx8QAi4lLUla&#10;byt7jP+F0/gYf0PQIXA/Qr16zWnIZfO2DBFayhCauXGQEPTLuKyq2yuszS7bFUCr9kzkLLwYgtYS&#10;AmdBsC/PUc0Sw9FNQvBXcs0a7sApdV7wMI7TjN8DptdkAYT/dOjsRhq2oAWXg30nVdREz2MY6xzN&#10;eoPez4i4ant0R7toKnhMy8wEEAQ4sHLlyt9p3UwhL6SnZwxftmvM44v6lNN3oeWMrI4khN2eY/aH&#10;C6ng8jytN0vciGEd4nxDwCM+EwwKYZ8FzbbFsM+E9viMVlaK0xdj+NR3aiXWnlAGDbWiECoQLBD2&#10;7cTQGHVoi2y0CDHbdOjH/BsaHVIlQRAdPreZBs9twvvAqhU0Z1P0FJqT8RwdzQ5CA0RKa1md02km&#10;fIxEFE1xDX6vdTEFa2AwGBIv3Dye62I+LZy1aTBdvn2aO09hZb6ANtfQ6wNpnSU2HvwXzgUf/eg2&#10;d24IC1m7ouCBM0GccRdZT0xRGBbPjYTmhrCw6PwTVnSnyv3ydp51NsXoIl3rWgq24NGjR6+Ji2fA&#10;zP66A9Od5nNUHLl8p5MM3vIgIhH2GW+dhuAxoy7HAfqpQ9EkTbSW0L7M4TbFcuB6Z/DnHqXgtyWt&#10;KyyKPpSkdSsFeyFu4p8v3YvpjIcIRmmy5deSTKPbwIpdY3mYEnRwVq42vSeW45Us4+obtA6syOE3&#10;sosYJ5hhMIdPDG1qDnyDOo35Pnt409Lv7yYrQaX5OmKyt/agt1jryirPn5ijK8wEjfYSmUBkWLLV&#10;OeFJZIRLUDVX58eo7izusxFnrx2mXuPLUN1Bb9OZy/up94QyDbWupOAIJCRk/gPq5YwNA6U3oyTS&#10;JXAwf1Z2fYGaDf8bnb91IEc9Js6RXgfGnFh5gRf98Qs7afjC1pwqp9HgD1noDAysxUKm//QaPBzo&#10;MeEXmrymH20/vpiOaQ6kIxa344nf7ceXZBsSTlrTh2y1zwJk5cWNMEXAsMgUplo1riNcfBDMrumQ&#10;j2jJjpGcFBK535G6CAsOEGZ+i36jOoP+xCuk8L6HOQcC5GM1FU6vLXw/J9ep1ajL2B9pmEneuEs3&#10;T9KSbfnntyso+06upP+y1Jdvoo80rvTotYcPMwKTkjLwdlOT0c6CEEQbrUleWNwJ4WK6olRUfJQQ&#10;JS2X8cipINp6dKG0rjhSPCtZ0keDsRwrmWv3TeWVt46jv2XhAtMACBUIfuQcg4D3XdiSzTcGBtZl&#10;jRMRITcemsmxkaYF9WdXjpkbPTkWE/LcITWQ6fG7jf2JNU1bLK9t5dmrhzO0rqFQmEhJSy7SzByO&#10;INwkmoqHWFZXWIQdz/gV1g+v/BbY77Fe2MQQ1hyydiBsmWTljuK1yPO8iiirKyjnrBuEv6Zyzhc2&#10;8nqgSgrbjPiago8tEN/lb0lkpL0ReYHfyLJ6R3Dk0o401CxTqpFY4vae+ThIPOx3HGkL5Wy2GfEv&#10;PCbZQPJFWbvCoF6voyr5hJm1l8mpicpBtbAhVOxDS/euXia7ISWNWfMWuSeGjcHYjEAbsPkw+11D&#10;jPuQ8X70DWl7zHNgOT4lPpZ/m7cpzoRNkCkWbR8hbedsIjPrqu35r3ruPbWakpITdJhLMt4XmGts&#10;3DOdvyOSAj4be3/In2v2TebPoCDdYq1rKBQGxEX/6UHsPelNLMk0TX/Tbdz/tG6TNxA7CfMXpvux&#10;RMw9WQsMueISH9Ck1S7SfZUUmiM2Mdrq62ULj4ZvpXvR1zPxeSAsiO4+uMouJfhEPjfMubUe/hWf&#10;A6zxgZMXdmdcvn4yI/rBLbrz4Eqmy8QKtDd0jXT/lojY2GoJvpAg7tkb+DQYDG3SdenSG1LSCVud&#10;Ketc2ZXCHsD9Ag+8bN8Rt05qrayDuM78hoUWJNtfSaElRMXcyDZncASX7x4rLc+Pncf+kLF2/xRp&#10;nTU8f/0o7tPX3EkUnA+9Xs+vkBW7x0lvyJNCxLc2RWp6Ek1b78aaibUYFFiH97V674Rcq0MALIkR&#10;KRARAyFs8sLDOGidzlvZcSZhK5WQHKP9k5zAdZFtYwvrevyJbbYAWb2zeSPygrKGLiyIB+Y832kN&#10;8GDHUqrsxpQkIjToxsOzeM4AKXAwEW2OOmY51eGFvv/0Wq3WMhDVUAasyJnuz0gk/Dt37ZDWKjdg&#10;TCnbriTQa3ZD7V88hiM86I3wX9reIeGJbaXQWI9qXUTBmRACSB7yTgDDF9nNKc7cfmwxPYy/p/2D&#10;vIHoAbJ9GAnfMu+5ud0TLAHWtLL9mPPK3TBti5xITImTti/uNI+o6CjfxIaDP6DaHm/TjagLNHxR&#10;G7odHUE9Jmd57feamHdqKUdQ9I2tWjdRcBbERc7oMCormNju0DV8c82R4KD41M4iOr4t8YyNgFOp&#10;bH958WbURW3r3Dh37XEMJmsIS2IZYsWwUNY+L2LIggwmiPMjqzcnztUc5m0QFdK8TMaDZzdoe3gM&#10;vUFHYRE5LdMLQgyhMcdkdCmCZfuZK47bvyWK7qESGzoT4gIn/WYWURBDBksdusPob3O0xYNwX/Pw&#10;NuJB3F1qPuwTjpxo7zwHEuBhexA5rLA/lykV6eq9s5SclqAdyX5grkZ2XGuJ4GDIwWUKWyyizRka&#10;sVfbSxYwhyRrlx/NgfuItNbQJlCPAPLmLhamOH89hK85rvesTd4ciG7M8i65jmNKxCkyBwer6yWe&#10;jz7Pk8/iehy5UratLcRwOmdZaQ60l7PM8Qy7HpIo7ocK0+EMpKSk/BU5wWQXHjwlyQ0VJ9oPDKzD&#10;Aa9sBZbHfeY2Zv8rIxGlsUvA96TT67RWjgM6MrSWdQdm0IEzGzhRIwK4AY4y7z9xaRfvT6cv2Gqi&#10;ObzmNJK2y4+OhnGfa/dZXl0yx4Ez63K1OXl5Jz1KjuT4RuZ11vLynVB28zAt23t6DWeeRaA203JH&#10;EuesQVlLOxpCC5oBk3vZhTcSb7CSBFg+j1vZQ/pfjIR9ELQqR026V3L9fYGEGpw0zSFrZw1tBQT1&#10;rdhz2q/cQBAzY96wkPCtuY43Z7M315kiu940+Jf4HnHrFC8MZJfZQQyNZOV42TgzkFrzoR+nRT66&#10;mSCuVz+t+yg4AjkeGAss1ye3X1BxAUKMDl/UmjqOfhwc31oirCnmLGR1hU1zIJ2yrJ01nLymr7aX&#10;/GF6HGjEMmCyGeYDRsAw0LiNcdncFJaGXeOWdaF1+6dK62zhRQuT3Twflp7ikGFfXoSWJwRRU60L&#10;KRQUeoPeKufUNv45fYNMMXvzUA6xYL4NQob+NvxLmri6N+05lf9StxHw/ZklhkydAhCy9B9Ux+Nt&#10;ZgWz/OeOIM5NVl6YnLXRU/vnjyFrZy2RrcRamG6HFUAMVV1nlNdqLQNB9rHNw7i7WkkWsHpluk9T&#10;Yu4QsFVjbOj9Z/GZtc2oJR2gCeW5TI8kCL3G/3LBmX6AgNaFFAqK9HR9qi3piBEjpvfkagUKh4qH&#10;ECscIIYxmNQEiyKImq6YWIWbY8SiNtJ21rCe5zvaXvLG5duh0u3B8Su7a60sA1qkOcpZMd+D4d/Z&#10;q4foxOWt/D0tPVXazkg8G3q9niPSic/MJj4fSduZE64dU9b1ZwtRDHdlbeylWi1zIMRD8B5ukuxC&#10;Pw3cdDh3dMWiILJkmEPWLj8C0EbyQmTMjXzz4MuGWfnB3pdIbHwUBziT1YEwGr19/7K0zhpOXtuX&#10;o2LK6mzhsQvb4EWfEPnwlq5mt1Ls3qTgIMTHZwTei7leJJpIUXP13kkOeUAdQXPI2uTHvIC39/Sg&#10;rHRK1tCQkduq3BKQb0y2D2uIULtr90+k7mN/YtMQ8/puY3/KvBUVkavcWiIjiLXaU17E3KPBYOij&#10;dRsFR0NoufVDwoNv4A0ouwFPKvF/MSQoDj5bsAI2BUJL1Br02FAQjrf5BQTLC0mp8dJt8qIlfzBz&#10;yLa1hduPLeKsqm3Hfsb7c59VJTuzq3H+yV5ipRTB+GV1tvJBXNw1rcsoOAPXIzK/uRl1SXrxn2QC&#10;iDUkqytM+i9px+diDp0+jQUlAOdahEGVccuRedzGErAPBE+THdsSV+6ZoG2dE3oBfI5d0pkWrHB8&#10;HPK2I/6ZbXd15srBXPW2EMHhMJSS1dnKjiO/yxTa0HWtyyg4A0d2Zr5TUKO7kkYsQRfUdsVW4njA&#10;hFW9+TNgeRc6ej6YvzsKsHJeunM0G4dWsWHxwZyWMGJWi8w5Gzyl2ziC6xd78CdgXmcrT0Xslpbb&#10;QzGs1WvdRcFZ0Ol038PLXHYDnkTa4ztWUIbfPEajzNL5wHASrhVI8+wIIFWR6f7tpSmMqboTUjQ/&#10;QkkmUkdy5KJOdOnWSWmdLfSe3ZDdVdbtz5m91h4CWldRcCaE6v6WkPiZT8McETzWHT0cgzBBHjK4&#10;EgA13d/gcr+FrXhuxhrvcv8l7Snq0S2KTYimpBSLAQ4sQrZPe1htwOPJ4pBbKyhgWRchuGG7k7ut&#10;ozlhWTcKvbxXWmcry/d5Vpv/k9dbS+xD6yYKzkbnQHru3PUQfqC9Zzei8St7ksvkCjkIm5SSnrV1&#10;6jo3Ticjq7OXQ+Y15fQ1O04s5d+NhFDC6lRB0g4dPrtRWu4s1vd6l+9xjwk/UyUhpGduGEQHw4Kk&#10;bZ3FUUs7ksfMutI6W5mcmigtt5XJafGRWhdRKAwIqf8n0XkOTljZW7DXwZPhBw4aDIaDUQ/vPBJ9&#10;auXOk8v9xe/kWgOzVjJKIpGIr4G344ZkSOSH3FiyOnt59YwvtfT9u7TOXmJ/u05mCUlTwjrdd0FL&#10;Dj27fNdYGjm7Db+IfOe1yNXWf3E7FlRGTa/buJ+oc8APPLRECFxomEhgiN94YVVyfZG9632FRmi+&#10;LxkRO0hWbg+B7uP/J62zhRghaN1DoSghhFMn7SsDc0gFsaIuSuLtXhBfLRltscexhqERe6Tl9rLn&#10;xF946Rr37Gh41oR4yK3l/OkztwlrvabtAdPfRrYb+TWnuK7aPysFMzp5/2nVOccaBEiNAa9zBlsY&#10;HPadUpEFEAinV/N9mfPQqXWUrnNcwkos+c/ZPJhuR1/mmEtNh34sbZcf9Xp9svbYKxQniBsTiawH&#10;sptW3ImwrohhLKuzl5Y6rb0s6P5iEyLppubXNXuTBx0+tylXG0tsMuQjCjpQ8AldW7nRxpTZthAu&#10;Qwu2+lJMfKS0Pi8C2mOvUJxQEoVQ4IZBbBCYrk9zuCY0XmgZk9c4Lo0PICu3lggKV97lOQ4+h0lu&#10;WRtLLOixbWVFlxfoQcwtSiiEELcIY4OJZqERZsrqZQS0x16hOKGkCSFkElmw1bkJ+pBPXVZuK1v6&#10;/Z2iY29J66wl0HtSWfHddstwuG80HYIImfJ6RxLAcElW50xW7vd7IYwyqPnQvLPewvnaYDCkaY+9&#10;QnGCEEIxCHcqu3HFkZg8lpU7koCs3FaGFdBi2EgYSKalJ1M7/69Z88McCWhNFAVM3jvq/+TFBl7v&#10;Z88tYoK87civc7VxJkPOB1Pwsfl6aI2yekR13BO6Yr322GNutIb2VcGZSElJ+Yu42C0EK2hFuaDT&#10;6dIR/Ex244oj4ackK3ckF27zk5bbysMRjl2ah8Fh0MFAdmW49egCJWq+WRV65G1q4TKpAp2/blsQ&#10;f1uJVbZtB+bz92ELWtCafZN4Ar3nhDIcuA72V2OWdeawwGhz4uJu9rmDMN14eDa5B9bkzK8wKUAQ&#10;/92nVnLapu3HF3MiBDjaVnF7ieZs9uEMK7JgeJiwBmA0al63ZMcoNRQrbAjB80FkzG0av6onzd0y&#10;hO1chDqamZGRsVjU/aQ149Ux8xtWXLn71Arymt1AWudIthr+Ra6kALayxoDX6I7oZLI6R/Fg2EaO&#10;DYSOLqs3JTKAYOgiq3MUAXxi5W2CeO7qe73HMc0rieO2H/Vv6hKQla0W5ZjTQagOaCjtR/6bh40Y&#10;vsJ2bdKaPkLjbUHecxqyBzxWxmYEDeTtYJ7Qwvcz6jjK8v0BkNTRtAzZPrRHXqGwIATO3j6Ty+e4&#10;ESDSFu8J5TCXzPpeWZkcSgLPXjskLXcGUwtgnAjCwBGJAGR1juTNyHCatq4/D0dk9UYi3Iszz6mq&#10;2yucrVZWV5iEcIPjsHk5IoyK/79d6x4KhQFxwVPNb0RJJ9whZOWOJubI4pPtz9WGSdDTlx1rH2SJ&#10;OBZsfeYFD6OVu8dL24DNhiBdUCb7YcnqC0osnQOyusLkjuNLqO9UeazqlsM+55AGom/cFx/PaV1F&#10;wRk4d+7c81n50XPfiJLKwvw/B8PWUxW3LCM+e5mmSynUMCMn7qymVXsmSOtA16lVnOqm08D7zzRl&#10;nZu0rrAJjay+1/vSpfu4xIcQQilaV1FwBiDhIe1lN6CkEqtDmKiU1TmDu06tyF7pKQjX7XNePi1z&#10;5nfPYXbgPbMBuUwoS4/i73NCAqDtsM/5s7JrweaLAKQYktUVJq/cCdOfjNh7sVK/P+RKBBFx93Rq&#10;2+Ff+2ldRcFZ0Ov1GWVLuGOqOQfMqEOFYcuEIFr4RLaHYQta5qq3lYCs3Bl8lHCfo03K6ozEShOC&#10;yP/aM2f5yKUdSZ+hp+iYW7w6ZVpnDXHdEiNvS+sKk1g19F1fL1f5xFW9KSkhY7LWRRScCTHmf+th&#10;fMGGLVjFwGdxiluNlQ1ZuaOJtMsxCVGcbRZpomVtbOHui4UbjH9P6CrqN6WStM4ajl3R3W4H3pbD&#10;HOuka4lwqkWq6+jYOzzHhXuGqJV7Q1fTkHnNpUMw8WJWjquFiYK+faes68eOjfCyhjEclqtX751I&#10;u04sZz+kI+eCeYUNS6tD5zXj5eHBcxtzrjJsP2JxG9p+bAnbcsA2BHYgcI6E93XvieXF23gJt5u7&#10;2YeXUWdu8OBQpKbnAGJOBpEiMb7Hg2de7wy6TCpPK3ePI4TCMK9rP/L/cvxGni/T3zIa70U9r/dy&#10;1YHI7YbrI6uzlkt2jKCz17KMIu1JJGlK9xm1OFStrC4/AkhuaE8mVQh816lV6erdMELaZkxyy9p1&#10;Gv0fGjiz9oOzVw4Zhs1rnmgsF+0TGw3+S672RnYd919KTImN07qIgrMh3g4f4k0uuxnWcO3+qRzi&#10;AZpQA68/c1ZQCJAtIfOEsBhPwxe24Tg+EEIHz26gA2FB2SsutQa+xULo7sNrdOjcRp6shCEkhNCR&#10;81tod+hKoTLvoPAbxzhw2PhVPejkpd08R2E8/sVbJ/mBRv4sY1lhcv2BabyMPWeLDwenR/RG/K8a&#10;7q/TcPHfMPl7KmIvz1EdPb+VVuwezxbCMKK7cPMEzdsyhIOJIRBXbMpd3ie0S9F52HZm4dYsQ8it&#10;RxdRXbHd0AVZYTY2HZ5D9x5e57mZDYdm0uhlndhoEuE1EDQftjMI+wpNZZK4J50Dvufths5vRg29&#10;PxDbXmPNAGX2EqFkj1/eQvvOrJXW50es1I1Y8BsHf+spMRi0ROOiAybO63q/RcmpCRSTeoOCjy6g&#10;vadWZ7cT+80s07OUVUk/zQntKT7pUbp4tH6ndRUFZ6J+/cz3ToVd21lUPmGNfezPoAlNTFbubCJ/&#10;FgQw1Hv8Dtw4KFcbW3n6mmMiC1oiBJ3xfB1JCMEe/t/R9AKsdgGmv5HFFUIGdjwQVsZyfB8UWCdH&#10;W1MilRBecgUVsKDQ7DMvXDAgDckzWldRcDYyMjJijHM8JYWwADYNS1pYfBgXycNHWZ09hEbzID5L&#10;E3IG+02tzB0dURONZdCeTNvIuPnIXGm5jO1G/Jt0utTseUJr6TW7PsUmRlPfyZVo9b5J1Hr4VxRx&#10;O5Tmbx3GQ67Ggz9kZ9cuY//L/6H1iC+l+zHl9XuOcdd5EHcXAq2y1kUUCgMGg6EPJnbdNZ+d4s76&#10;Xh9zUkNAVu8sCoGd4zcyq3Yf/3OOMltYoe9z5D6jprSuoMTQYuzKrjnK5m4ZTJtD5tKyXWPYvWXG&#10;Bnd2cRi5tANtO7aIek8sx/Nxl++coVmbvMhTCIoZGway35Zx+I5t4Voxb8tQ2m8yJNt2YjEt2OdK&#10;tb1f4zxgiN7YZ1I56iGuDzQbYzsQgnzF5seC0Ri5saAMvXwg0RHW3nGJD4UMUkKoSCA6WfSa/VOk&#10;N6Y48vIdy/nWnUFjHOOOY75jgYSYRQggdif6So7hg7WEL9QxLIdL6gpKY/xrc0II7T+zjoUOhBCC&#10;f8FIEcOrXhN+pWMXtrMQOnxuM0+sL9o+ggURhFDI+a3seDpqSUd2Adl4ZHaOfcclPaTLkaHiugyk&#10;KWv7sfW67+KmdPzidlp9aBy/NFxn/0LpujT+Dt850+0LyuSUhExEfZTV2UJxb5UQKkokJWXWhCWv&#10;7OYUJ56+vI/8F7eV1jmLEDiNh3yUnbjPSEz6TlvvxsPEoxe2UXPfz3LUW6LPvCY0bkU3aV1BiGFM&#10;x1H5r4LByVNWbi93HVslLZexle8XVK3/69I6e4gVxONCgMrqbOXIJR3gxL1a6xIKRYEz0SmexT1J&#10;Ykh4MPWaWJZa+X0hrXcGIfhgqBd25YC0HoQXN8LJAuU2/kg/ucrbgcu29JWWF4QnLu4Qnahw/OfM&#10;CcjKZfxmimPjdMMLv1yf32Uij1mHUd+wyQNMQ05e2sVhP0Yv7cje9lVc/8DzV7UHvUUjxO81+yZz&#10;/CnvuY1ozd5JdO76ETp/PYQibp9CRInGWpdQKApsOjQ7Y20hD80wpMHkpKWgU+ZEKh8MK2R1zuDW&#10;o4s5XKyszhIx9HmQGs1WyDBpMLVvsdfexpzYb9k+pWlAYE1q7G3ZFsbZhImGrNyct+5foqoF9Lsz&#10;592HV3lZ3pjzbeeJ5TRfDDWX7QxgswaUdRz9LR+369j/8osiKuamuKfzaeXBkTw0hYnI/vMr6H5s&#10;lmW3EEL7te6gUBQQnSYIbwTcDEvE+Bvm+E0KGB4UsWKMqO72Gg93jLh69ww/LLLtgJoOykTqfJam&#10;K3dO88oPEjI28vmrQ5bOIRRxn27ev8gOscCS7SOdFo6jic/f2DjUfWYdPlb/6dXZZgfuIPtOr5Fu&#10;Y87q7q9SSloiL8nL6u3hiSvb4mXlBSGQmZn5X61LKBQ2YpMz6ydoUfnM6TqtCsUmPICrROaUNf3p&#10;RtQlttFAXipZ+/wYn5QzJIb5JG+NAW/Q4XPyCIT1PN/jY09bP0BaX1yJ+aC7D65I62yhTpdbM4Ot&#10;DazZjW4LmFS2Zdk9Lx46u4F2nFxuVl6aYpMfkPvi1mbllrn8wmZpub2Mis3SdgpCaKlGV6RuAT9l&#10;Ck2ovdYdFIoKYdcO57hJSCIILSUjI2OHeEn8UWvG+G/fzN+np2dc2HjINl+oqm5/oLBrIfm6XQDj&#10;Vnbnz02HZ3PiPqzAHBDDnVlBnlwOT3rZtqAxUh++T1jViz/xe/Ymb+o7tRLPC9Rwf7xaM0i86buP&#10;+x9VH/Aar/YgsZ+xzhGEoIV1uazOFs7ZMlhabs75wUNz/EaHS0lLYq3G2uyvuFbAsYvyCeCqJtcv&#10;L8LlZ93+QGmdvVy6d2iCrNxa4rk+dixjnRA8dwQj9fqM4dqjrVCU0Ol1fIMw33DhxjEIn33izfqV&#10;Vi1FanpmezyomAA0v9GmxIoSMGltD7YlkbUxZedRP+bwoXKbVo0GBzamX3uVIv95rfMNEYGMoVhy&#10;xrwFsoXCVqWSFpoCFtiHREdsMiTLejxgWWcWdLB3OXVpF5eZhwK1l5gI3X1yJbsbzNnsJW1jC/eY&#10;uCzkxSt3wqime9bQ9fq9c3ztIWDxe+yyLjnamnLwnMY0fnlPIezXk/f8JtI2tvLK3dPZGoejCAdU&#10;Wbm1FENlHa6JEEBh+BTPeRPtkVYoSty6lfmvygP/4v9L71Ij/OZ1tWlsLARW9NKdo6U3HJyybiDV&#10;9/iztM42lqYkK3JYIQMFtA/kDDMtx5wWBCLqQfhgwYAPmhPiBWGSHOWmE8oFocvkitRx0pe0+fAc&#10;ab0tREC0vNwZTInIijejLpLOIN744dtzDHmjH1m22hb3kf875pj2nV4nbWMLMUSEUazb9GoOjYK5&#10;8+QyGrG4fYEEkSkB7VFWKCqIe1Dg0JZiH8/jZmJe4nb0JXFzHz/4KDO96fbSUfspLGJSWlZuD5Gc&#10;YNVey5ESreX1yKzsreaEx7ypsEJyxVkbPNkZF4IEWU3gwIyJcZgFNB78FyFcqlJFl+fZwRnbYOg7&#10;P9iXzSnwG0INn0PmNxOaqafQxt6g21ERfCxEYoBwQoppvACu3j3Lzr9YYfSYWY8XQrCt38I2FBlz&#10;g8at6E6es+pzmWAmPO0dFRkSGpH2GCs8KYBQEzd2b1q6/jKyehgN5fCQF0Q1x5tdVl5ciSR8snJ7&#10;iFjJsI+R1VlLzKMF7ZOngUbeeuMKHjo3ohdU7PsCLd7uT70nlaP+M2oKIdCAjTOhZYEIt4HV0ou3&#10;Toh7+wyHDsFQ9poQKBj+OTvQPSArz4vrOCrCY3szxItKT0//P+3RVXgSIW5wp5kbPA244ca86Rha&#10;BB2cQW38/8n+WFD/L90+xcZm6Gx4G/otbMUrc1j52X9mPc8lRT24SaOW5u+UaSQ84fEJe5E+k8vx&#10;sTDhCl8p87aOZ2m6FnNCUm470ZmhNcjqbCGGWJbCts4W1wTDJ1mdLUS4FmisWMLPL7JjQYnc+oFB&#10;A6V1lvggLjJz/aEZ0XfuX+Eg93FxOh/tUVV4kgGLVDwAED54MPFmhRBCTJ1aA99kgYPVMKj5mHQG&#10;PWc3EAKoPfUXnQ+rWUmpCWI4MpF9ucwfLEvsL/az59QquhEZzplHEXyt6ZCP6cjpPU7LMmEkND5o&#10;FqZDHHt58XqWUV5BGRyygEIj9nJcJPO6QTPrsmZRfnNv+sWvYLZgzggnYolbjy5Mx9yerE7G+h7v&#10;6/E/habeW3s8FZ4GJCfHSx8IWwhtwNY5FizLyyZzEZRstNCoMFwyAkOLYfOzAoo5inAluBJ1gie7&#10;ZfXWEkvKTXw+ktbZyqr9X8kzPC6GVKbXBdqqrF1eBGTlzqKtxyvTs1Tm8EWt437qWUq5ajwtwEPS&#10;NeC/0gfCWgL2ZLwAZOXmhIaGwOjxSQ+ZMAuwxpzAGg6YXpV90WR11nDj4Vk0Jo+ldVtp7TUB528Z&#10;RntD19Bwoa3K6s2JUCEIByKrcxZrDvpjwg0LE+758eyVI17aY6rwJEM8889gnsB3ZjPpg2ANbek4&#10;RsYmPbB5OwyfMIGLzw0HZxYo6aEpK7u+mB2nxxbC8x6hNqClIca3aV09z9yxr60hhorwZYNGFHYl&#10;Kx51fkTUgDOX97AWKas3suEmF2m5szkCc4d2mBUgqJlOp1PuGk8LhCB6PyMjI9OueZKepWjRthFs&#10;sBgYNIgnP2GNaxp10bh6lJgcS3cfXKUDZ4Ieb28jAQTzClieM1hYQTh7o6e0PD9ijgUph6AJwhlz&#10;18nlPNm+9sBUFgqYT2vj/xX5zG3MMbCxqrXu4HQ2ltxzaiUHhZPtFzx/NURofNbFfzYIodVhzDfS&#10;OtB9RnU2BJXVOZuNNeNTWwkhdOAAvaE9ogpPC/T6jER73uJxiY9y/MaycPiNo5zVAVrGo4RoFh4D&#10;Z1pn1JcXF28bRXq9zup4QdbQ3mSAWDVs6/91rnI30enNy2zl1HWuLNinBfWnIfMsa6pYaXwUH529&#10;4miJfouaU2qqY5bmAbxs/Ba1prqe70jbGAmMEkNBo2W4NYTGazAYMrTHUuFpQVpa2pdCG0puNPhD&#10;m/x/mg/9hE5f3i+tu30/IjuBXxnRoczr7WW5Xs9mJQeU1NlKrAxirklWZw1nbbJPi8qP8HAHYHAY&#10;dvUQW4/L2oFrhWYFoSCrMyVcbtDO6CpjLydtzIpDBPOELmO/5/Ns4vPXXCuOWPH0nl2Pfgn4lNIN&#10;6dl+g/kxXZeKXb4uqDJuPA3AzRbC525iYty+yn1fstnkPj0t1aKAKWiuLhknre5DrpOrUd8plaX1&#10;ttJrTgO6HnWegkPma8Z8loP3Y5IcHX6eiSMq5m/6TMqyTHYWK4vhbGp6EoeANbVGrjMoK3AbtIx+&#10;E8rT5IP5p7PG/JXM698WAuZlsA3CPF1ySgJNWyO0OFG2YLOvEE5ZsZUgWMatzD+CJZ6ZvbvTx2uP&#10;J0Mc7iPtq8KTBqH91N0Xsu5ytf6vpsgeCGsoeyCdScQCAvwXt5HW20q4Lly4kWW8iNQ8K3aPYzMB&#10;RPeLjr0tNK5grkNmCmgR6PAIjm/cHvNBjnDbyI8wZsQwZc3eKTR59QBKSo3LdsMwEjGnG2mdPi/6&#10;h9nvMwdTgWuR56R1Rtb0fJvvEWBaPmxRC87uMXmt5WiWPSb8guv8jvaIMsTvv2lfFZ40YDJaaDEF&#10;cjhsOPhDqtX/Teo89j+PZPXO4Jg5XblDyursYYLEzslowVyxH7vesQAyFT6mjE/KOSdWlMR5yspN&#10;aU0bSyzItkYOmdeYDBmWbaLwXAr8SXtMFZ5kmL+prOXAaTWp27gynK5Br9dHiYeG3T8Ki/B7k5Xb&#10;y5GLC+ZJfufBVWl5UbDb2J/o5KWd0jojPa8sZiELLN8VwJ+ydqbE/E90zC0hiB0X/uPM5b18bNO5&#10;JAx5AfFcXRCC6EfBT7THVeFJRFpaxqzO/rbnRRdCR+fj8zg7ZmpacqEJoer9X+VMFrI6+1ga/0dS&#10;bj0nru5NeeVYL2yOz2fuJUmfSr7zW1JDnz+z+w3MJmTtzLly51hpeUEIH7MLt06kGX8DRi0UcacO&#10;hK3jMggk7XFTeJIgbuwfjPnFrSVsXUSnTdZ2wVh/cEakrK0j6TKpovFhdGgGVgRTQx4vWZ21rDPo&#10;bTp5MW/tozDZfdzPNG6F3I6q3dqutHC7H1Vye545bb0rdRnzg7StOQuyipgXmw37hIdno5a1S8ME&#10;trnP2axNHkoIPcl49ChjurW5r9r7f03pYigkHohPtc2RObbb4h2j02XtHcmBgXUp6tFNGjK3ubTe&#10;Hvot/M1hS/1ej2PqFAtCWMMCe+j8piy8J6zqyZ/DFrbIFkBgtQF/oN2hK6hK/5dYI2pkIVNImxFf&#10;UWpaIu06tZx95mYE9Ze2cwZ3nViqhNCTjLSPh332KO6+VZPTgNCCEJc0234jKkpfaeXOiQ6LppcX&#10;oYVhdQadQFZvC0ct60S7T62U1tlDYPuxxdK6omA1MWzdEbKMz6vmoNdzCB5LrOXxBvWa/Atvs/XY&#10;Av6s6Po8TVrTm4du9b3fzW4LISc7rqMJeynxokO44tLaI6fwJCIjLX1rI6+8hzh1BryFjJjntU2y&#10;kZRE74ac3cb5pgqDCcmPqO+UirlU9vyItERYTnfp8QMlPHzolMBeWL6/evccZzwBPGbUFYLOuoyo&#10;iEi4/fhitgZHLnpZG3sImAoaR/FRQhTNDOonPaajKIRPuvaYKTzpEG+1VwdMrpFnzqi+48tDC8ph&#10;RGZETGxUthBCbnoktmsz4p9sGIcyhO1AkkSPmXWp9sC3OYsGMnD2mVSOari/ToPnNqb2I/+PWvl9&#10;Tq2Hf8XbdB//P/6Ef1X5Ps+R/5K2nBVkX+gaOnc1BA8o1+dFCB3kdJ++fgBtPbyQ/acOhm2QtnUG&#10;ERv7rFm2FAAT4d7TG1NScqLozPdp6c4xVNM9K4j/b8O/oPUH5FEW7SEcXGVCxBEM3OBO+8+spkeJ&#10;90mnSxH3JCtXXecxWVbU04MG0I2ocLtzmwHaI6bwpMPHh17CDZc9CEZuPjwXTb7TNsmBqJg7vDoG&#10;D/ALN47TmOVdaOFWP5oR5E5r900RQuknNqRDdotRSzqwkd3cLT68X2SQ6BLwA7slNBr8IVsjNx36&#10;NzoQtp5W7Z3EMY57TfyVg5219P2cgvYF4jzEPn/MdY6mjEt8SBeuH3tc5kC3EVu4YJsfn++Mte40&#10;e9PgbPumAHGNtkqGb0gBZF5mL7HcHbCii1SAFBab+33CVuX2xJ0+KJ4B8YLsoT1mCk86xNtZL3sQ&#10;jJy/ZWSS1jQHxEPydsjZ4EKZEwLvP7pFXXtkaUmWCOfW1fsmSeuKkqOWdpSWmxJ53GTl9vDW3YvU&#10;ZuSXUuFQmMRc09pb26TnmB8B7VFTeNIhhjcheWVvtfQwpKYaerUe/mWh2QnBTw0e+m7TqkrrYeGc&#10;nJYorSvudJlUnsYt68pJJWX1tnLF7rFSoVAUTLFjDi428QGl6ZJdtEdN4WmA0IYMHYZkzcmYslzv&#10;ZzAHc0VrlgMGg97py/PmbOD1AU1cnZXB1Zx3HJDWuajZZ3J5mrtxMK9AIaVOvwlVpO3yIyATCEXB&#10;pNR4jjMlO09LRBYXnU7XRXvUFJ4WGHS69XODvHM8DOFXj6BDVNGaZEMIreia7m9cNG1bWAQQaD9N&#10;l0LXosJjvGc35PkkZ3juFyWx4jYwsBb/XyRAvHXnklXzK9v2LeL01DKBUBRMTk2weV6oiitPVarh&#10;2NMIIXBq4+bjTQwKYbNTq8qGXq+vFx1zM9T0oTkYtilDr6c40T5GMA3b1tBWfZxFdEzxtvxerzcc&#10;wTlbG7OmpLJ8j2c4IwpSZMvqQVyDNF2qVBgUBS/cPG5z2qLu434Q99XwEM+auK0v8UOnoGCEeCie&#10;EUImhwe+5s6RqjVhiHbPJiXHne8wynLoUXO28/+aA9nbkgkjXZeKXFWIl/11WppjnVuLK9PuxIpP&#10;eThe2BrJhEFRUae3PX4RwuQCBoNBZd5QyA3xbLzUYtjnOSaj63v/OUkIgfJak2yItqWhEZm2tURA&#10;CLIJov2n+Dxxbud17zmNpG1NiYBkYpuK2vGkbZ409pz4K6eBRr4y0/JlwbOo6bCPpMKgqHjy1Fi7&#10;MrKAw1e004lnIYevooIChmt/EA9GjocFgkarzgXRdguMFU3bm7PWwDfTRLul2ibZEPt1e/DwLrUa&#10;YlkzwtAEQki8NR+V6/ucXSt1e0+vtduorihZweU5vvZwZ3GbWI3trup5vy0VBkXBsSu7UnxSwTKj&#10;7AtdFSX+o4ovpJAT4qH4AVpHSnISVGbxM/NDrSoXRLPSqcnJ7Cx6/noINqO796/yfI7pwwZom+SA&#10;2Pcr4hg3UH/swnZq7PM4g0NVt1dSkfUCgq7JkI9iTPdnC5GCeuPBWbRyz3jadnwx2+vA4hupr4fO&#10;b0H9plZmo0mYMSAu9fLdY2n13klUL4/Yz4VJGHMC+I5zRXZbmVAoLC7aPpxdbELOb8l1rrYS0B4F&#10;BQX7IQTJO4IfPHiQ+Qp+h4dnvrV424hNpg9bjwll9CkpKX/lDSR4+PDhq+J5fFcInAWx8ffdxGd6&#10;cnLy+6KsNB5U0309bYRTr9FNBpbqMsFQWKw64CXWzszP0Ui4syCWd+ilvbRCCP2u4/5LXrMb0rJd&#10;Y2ju5ixLelPGJkUjyFkd7TFQUHAchBBZK4hJZQaEivj4Qqu2CUJTulrBpeQNp+wl3D+gSdb3fI/i&#10;Eh/whD7KkZPt4Nn1UuFQ2IRTbkPv3JriPqFdjljclhDzaOvRhZxvH+YWW0Lms7uPeXswLT0Zj8gf&#10;tdutoFA8AYHmqNzwRUEEVwPajfiaek34Vdqm6ZC/cZvrked56XvI3KY56pHuGcNTmVAoCoZe3ss+&#10;gbHxloPnYXgrKzdlfe/38ZJKFhrRdfHCuSW+H9duu4JC8YHom6XFw3koLukhv1llD3NxJrK2Ipwp&#10;vq/eO5Fi4qNY4HQbmeWV3tDzfbodHcHBysy3NScQdGi6VDAUOvuWps1Hcto1dRj1b1q8w58FLyIu&#10;jFvZg7qP+x9HE0Dc66nr3Gh+8DAaGFib22Gb3pN+oWr9X+Hvi7YOg1AK0G69gkJxA5VOTkvuIx7S&#10;DBcn5wRzNE+ZLbnbSwSPh++VVCgUARv6vEfLdo7JPr/GPn+h/tNr0PBFv9GQeU2p75RK5LuwFbnP&#10;qEVzNg/mVNmYHxowoyZNWpM7j37zYR9DCB3WbriCQvGFUN9vDZtfsBjShUnRsaTltrLDyP+jvpMr&#10;SgVCUfHS7VM8AS073/y4fKc/tRj6t+zfV++GYrK6qnabFRSKL841XvmywWBIR6A104e62BHxjgS9&#10;ZzaQ19tI2D3JBEFRc0vIXNp3Zo30nC2x+/ifIZzDhNCZieSJa/ZNCTMYMg5pt1hBoWRAp9Mlu0+v&#10;ZTGBYZFQEzym7DOpPE1dl5VGuSBERMVjF7bx3JDLlPK8bC4TCkXBSWv6EObtZOdtidfunYcgUuFe&#10;FUo29uyhF8UbNFQ8zGz4CMDPCiFkZQ++wykROuZsOvgj2nZsoXx7O9l+5L85fTYCvaHzywRDUdAg&#10;BGVenvWXbp0gjzn1sn8PmFkJhrFntdupoPBk4Hrjle8mnrq7waDT3xoyp0mOTuAwmgkac5bt+Zit&#10;fb+gg2FBmsZWmlqP+JLD3yK4v+fs+hyTu9/UStn7hrYDS260RcSC3pPKUgPvP5P7jJocAreu5zsc&#10;LhdW5nU8/iQ0pHTynlOfGvq8ny0M4JWPT2hLDXzeo3refyKXqeWz6xGdseag18RxylAdzz9SNfeX&#10;uRwalrFNXa+3qbr7K/y99+RfqbbHm9l1ljhqeQe462T/F3OeubKfXxSILY7fCFcrhmSx2q1TUHjy&#10;kJycsd1zWq0CRYms3O/35DK5AlsMw3UC2HFiKX8CnrPqk/vkalTWTPiU01jP/W3yn9OShdAaobnA&#10;mK/H+F94X1jx6jDqWxo6vxkfa9DM2rTv9FpOLOA6rSqvLg1f1JpXm9C2S8CP5Dq1Ci9xT1rdh/pP&#10;r87L3tAwuk/4KVsYTF7bl62VEQ+6ybC/0pR1fbk87OpB/kTGWwgun/mNadjC5rw9AvSjDsIJLho+&#10;8xpRjYGvUUpqEpf7LW7Fn3K+QIt2jhBa2YNc18+UJy/tgubjhesWdCiQEpLib4nrqnzIFJ5siKHa&#10;ug0HAqWdwhKrub5MnUZ/xxbCE1e78ESqrB2I7LGAufAp3yOLbYZlaUKybR3FxdtH5BAKEC6NhnxA&#10;fadWIPfAGiyEPGbXpSr9XyTvuQ24fvDchrR2/2T20PcUQyQIH4/ZdUSb39NgIYCaDP0LdRzzb/6N&#10;bZv5/i3HMUx57d5ZITSrUFkXeSgSU4r7kSDIsaIEVmq3SUHhyYZ46Lcv2TE6qyNgyGTWMUwJjYP9&#10;pPJpZ8rxK3tQ0P7p2YKH2b0UVRBsO+QLOnx2k3Q7RxFGkG38iyYAPrzq1+2fKj0vGRECpNagN6lq&#10;/5dp5kZPCCVpmGEFhScO4mHP8J/eNMfcTS6KTnLhyhGa3rF9rs6TFxGC9sqdMIqLu091+71OFbuV&#10;okpds1ilS5a1c0x8pHRbR/Dw2Q209/QqqZBwNm9GnZOek7VMM6Qrj3qFpwdCDt1rM/xfmRA4Zc0F&#10;kEasPMk6i7VE1MGUtGR6cP8GjZrTElEiyXdZI5q73YM1rA2HAunew+vSbe0h9tluzL+olf/nUiHh&#10;bJ67dkh6XtYQMacNBsMJ7fYoKDwdMBgyQhZu9Iku1+uZHBPJRgKyDuNIYnKZh3ySOlvYcfS3dOLi&#10;TqlwKCwu3D5cem7WUIPKSa/w9EE8+P8Wb2D9uCWdqVyPUtksKzgzaKC0wzia8KfC553oKzZnrTDy&#10;2r1zUsFQmNTpU6XnZg0nru7JRphCQw3Sbo2CwtMFoY14w7ix19hfeBIZk8kXrh+VdhhH021aNU6n&#10;DZsfYOLq3nTy4i6OxSNrLyNy/qelp+RaHSssVhDcGp4VJaAgvJ5l+vCMdlsUFJ4uiIf/Ob1eb5i9&#10;agBPKI9f1JHK9ymaNENV3F4in3lNWDuQ1VviqKUdyGtuXQoJD5YKC2cSkJ1TfoTP2IPkB5SSlkiJ&#10;qfEq8L2CwpVTaZ9V7/K7zEdOXMWyipggl5VbwZoD36Ar985mGyU6m53HZsVFkp1Lfqzn9Q5vK4Zi&#10;QiHN/I92GxQUnj6IfoAURm0QvVDWWQqTUTG3pOW2MiElVio0HE1MrluTwik/GgyGFO12KCg8XRDD&#10;sCo6XRpn4pB1jsLmlTtnpOUgJq/PXD7AiSSTUuIICShnbfLkyIQ9J5TJ0RbCQSY0HM0ZGwawNmN6&#10;bHsotKG52i1RUHg6IDrp++Lt2xSrS7JOUVTEShmECjhuZTdqNPgv2XVYTesw+tvs38hoimSJVcTn&#10;6n2T6fKd0zynhHa7T62QCg1Hs83Ir+jUpV3Z52QP7z28RmevJf2fdmsUFJ4epKen7ZZ1iqJm+1H/&#10;ZjePPpPLs+9a6xFfseMnslnI2psSGpD7zFpSgeEsTlzTneZvHcr+dVuPLeT04bJzs8QdV7ZDmVK2&#10;QgpPHzAhKusUxY+lrcpeYeTiHSPoVMRuqcBwFoGKrr9PQ+YQ3wVZoXe9Z9XOdW4yQhPS6XRltNui&#10;oPD0QAghf6PB4JPGsn2ynHAb+vxZKjQcTbfpVShcs69CkLXIh1doy9FZhMl+t+lVc52fkZVdf88C&#10;TLslCgpPH9LSDCEGgwEJGik2IZpzYck6S0lkfa/3cwQ6czb7TCxHNfu/nus8Kvd7SX8nKiIT8Yrg&#10;OW9apwSQgoIZ0tJ0C9Exqg94LUdnMbLXxLIUGrGHoxoi6BgiAzb0/oDrjNtg6IT0N02GfMRpnI15&#10;tfC9nuc72d/x6Ta1KueZx3dHs3PA99Tc72OpwHAGxyzuwNEEZOcCIsPs9VthQkHLpKPnt9LSnSM5&#10;t7343Vq7/AoKCoDoFG9vP75I2pEwP3Pm8n7acXwp/0ZAs4Xbshw40emRxLC+13scX2jF7nE0c6MH&#10;tRuZlc65+bBP6UDYeuo9qRx3wpZ+n3M5QoBk7duxXLl3nFRYOIspaUnS87DIXqUocL07tXLv7K5d&#10;egUFhYyMjAAxPMt0E1qOrONA0CCjKDSg5sM+oboeWZpNPa93uayV3xdM+IRVFRoQbHugGaEMGTfw&#10;acy2WlbUIZZ00yEf5ziGI7juwHSOnCgTFs4iIDsXaygE/4faLVBQeDqh1+trYLVsyNySk1TREqv1&#10;f5XDrcoEhbPov7Qtnby0J0N2PpbY0PM9Cr9xlIXX1auPXtNuhYLC04eVe1a+fOv+ZWlHKYlsNPhD&#10;IRheyCUonEk4ocrOJS+u3TWRBRCQlBS/XGhDA7RboqDwdAGdQNZJSiJrDHidTl0uXBshpBMatdi2&#10;cLjm7DH2f0j980CnM/TT6XT/gzV7amrqp9otUlB4snHi0k5pxyiJTEnPSs/jLHYe+x/qHPBdjrJU&#10;WyekJew/rUoKXgaJKXE0eU1fTnWUmBp/RwyR/bTbpKDw5EKvzwjFUrmsc5Qk1hr4FueFNxUQjuLq&#10;fRMpOTWe5m7xuYMVPveZNbj8yt2wHP5t9vJW1EVqNjT3BP3NyKvh2m1SUHjyINT9KtrXUkL9j45N&#10;uM/RDc07QkF5+NwmOnv1MF70NGZ5F141k7UrKAfPaURDFzTNJUAKyjlbvGj4ojY5jjVtTX/25N9x&#10;Ymmkabm9HDizNq3aO4k2Hp6Vo1zcF4N2ixQUnnwIGfFMZmZmmXPXjgyHwNh4eDbN2uiRo1PYyojb&#10;oTR8SGZf7RCl/tej1H9Ev0pbpNkWOZKwPxo4K8t5tZ73O5ynHt83HJ7BaZ6NWVjBWh6vU6eAb7N/&#10;W2LY1QO4FNLjgQi0v+7ANPKYWZd85jbhUCQw4qw+4FWq6/En6jTme2o1/B9sxDhgRk3OJovU1zhX&#10;CGOkuR4YWJvajfw/cptSle4/up2974u3TmKeqFJaWlojnANWLwU+0C6lgsKTD/Hcl05JyfyrePjZ&#10;rcOIu1HXm/Png2u0+cicHJ3SlDUHvYWOs1PbXQ7odIZTyMsu285ewmYJQgDCo/uE/1KL4Z9Quj6N&#10;go5MoRV7xvKqWWZmBnvmAwfOrOfsquaCB1y+awydvryPdhxbmlGmVymLjr6wg4KlOBIalnd5jt0y&#10;jJbjSCLZc8KvbBcFoYTfsB4v7/IslXP5HVtQVxPlKOsw/J80b8vQ7P1iGyGsdQKzQiP2ZpcLIaTc&#10;PBQUTGEwZJyu7/Xn7E5iyqtCIAg8rzXNBdHJ9votzjnMKSgnrOlBR85vod/8v6AlO0ZJ28gI/Dbi&#10;CxZA1yPPk/fMBtJ25mzo+WdastU/2wDTFu45tpzCw/dRk8F/oW5jfqAZQe4m9aU5N75pe1AIdSWE&#10;FBRMserGnhnTgwbk6ixgTNz9dVoziwg5vzUTnuSy7e1lzwk/U1ziA2ldXoSWsSd0JbUd/lWyrD43&#10;S1PQ3qnpfSdX4BWt1sO/lLSREzGHbkReYLeXvlMr0bKdY/JNe9Rh1LcUsKzrYe3SKSgoGHHKZLhg&#10;5MTVvdCpvbQmFtGyZearyakJubYvbBoyDNAy5kEjyssJ1ZRNfT6iBt6PtcDpa/plIHWPaRtLhObj&#10;PauBQa9Pl9abs57nu6ytYV5I+5yoXUIFBQUxrIoz7zS37l+yetig1+uP9Z1SMcf2hUlMKtcd9LcO&#10;OBfRv1/Eap6snZEIXIa5JY859XO5aTT1/pxqDXwzR5kpF28bQToheDxm1dbBvUTWRsZmwz7hcLbG&#10;374LW0IQ+fIFVFB42iE0ns8ext3L0WmEYLJpaRlvd3vmVRzBq/fOUqnA917CecTHx791MCxI2g68&#10;cvsM7QpdoZfVgZhsfhB3VwgIAw1f8BtNWtkLf41qDniDPyet6SPdzh4KIXScL56CgkKpUhERmW+n&#10;69Ko//Tq3AGjozPf06qsguifH6WlJ0s7m7PJQkiDTqdb0ndKJZoghIfo5GwNHZfwgCau6MlzRqK9&#10;VfNFWAnDKljnMf+R1heUTXw+wfmN1E5bQUHBERDDslpYUpd1Omdy/5n12UIo3ZDesenQT3LU+y1s&#10;xUvwpmVFQSHcDdCmhJKZIa7VTe2UFRQUHAmhbbwS9eimtBM6i1uPLqS4uLg3tOP/OGxBS2k7U7bw&#10;/Uxa7myu2jthBASROM+OfMEUFBQcD3QyR8wPIT89hlArd0/gFSWPmfWk7WBwqR2aMWm15XmbsSu6&#10;i+FZbOSGbVfSMFyzZXLZkazr8Xaq0IhU/noFBUcjPT39nw8dkAsf7hKikyZpu2UIgfQVhNFvfv/g&#10;NhX6PUuLdg/B3Mo0rQkDbcz3B2Ke5/TlfaFas1J7ru950VLbwiDMAbRTUVBQcBQc0alrDnwTAihV&#10;22UuiLqjcN3AMrtOl+mhFTPE4Z9JTUuRumm4Tq0CgTVMa8q4cvt6g/yW9J3FLUfmpgvB2lI7FQUF&#10;BUfg1JUd1CqgYKExjl7YRoGB9Jy2yzxAz2hfGEIAfSGETCZiZcv2W33AG+lCgF3TmmejkfdfiiSJ&#10;5C89S+lHL+u0FIJbQGVwVVBwBPR6fdzGo9Ppt7F/5eGSrPPlxcSUWNp7cnVtbXdWA504KTlOuk9T&#10;Ij2REESx2maMMr1L7ZW1LSxCcIrzfwmSKC0t7UvttBQUFOzFneg7fxcdK+Pq3TOX0bGMuH7vfHaO&#10;M3Mij5leryP3GbXydRWRAcM32X5ljH50L1PbjPFT11K1jpzbIm1bGNx9chU0tBR4+ycn6xZop6Wg&#10;oOBo9OqV+aqQTbtCr+xLGLG4DVsnN/B6n1buHo+cX5lLtgZ8oTW1GdODBt6WdXAZ528dlmtCOE2X&#10;Im1b2AS0U1JQUHAmxJu/pxBICwWHiyGczcMvczx8qG8wda2rtGObE06r0TF3YkR/zw5TEhVzy6Z0&#10;P44m/NkQOUAMx+wWxAoKCkUIIVB+B5siY3rq/Fi+73PsiCq2qYPtj1/cLm1XGIy4fYpOnrkZuWfP&#10;/Zf5zygoKJRMbDqw5A2DQS/t6JZoHP4UlRBqO/JrTExf5z9gBqEt2jU/pqCgULT4ndBwMioITUfW&#10;6c15IGwDtKGq84OH35fVFwaRmjspLfE6HIeFQFojzucfCcmPMmsPeptS05NQpkJ+KCiUNJy+vP/6&#10;rpPLpZ3elB1GfQMh1AGakDHAWX4REvMi4lPLIk22GfFVrjJLhDZ39trh7N+tfL/AOarsrgoKJQ1C&#10;g5g+YnHbHB3cnEgFdPL87qaYH7oReZFX69ymVaNJa/rSsl0B2SmU3KYhk8YtmrCqF83cMIgOnd3I&#10;jrO3oi4JRtDIJe2p54Qy5D2nEbdHIPys7arT3tA11GH0N+yn1nH0d9Rf7L+u57tc3yXgR7bkfpQQ&#10;zeYLHUZ/S3cfXOVhIuqNREgSgeyJdPH9NSGY+glmp31SUFAohtAbdDk6szkv3jxOsbH0Onp4fa/3&#10;OKXPuBXd+BMCosmQj8hnbmPqPaksC6QG3u9Tu5FfU/uR/0dD5jWlKWv7US9R57fwN95fK82vDcQw&#10;q+mQj+m34f+ggOVdyXNWPeohBBXSDNUXws51WhVq7PNXGhRYhyaL/XQf/wvFCmFkMBguRwmBZ9wP&#10;2Mz37xminK299Xp9g+W7xnF5oBCIojye/6yCgkLxQ1Jy8mVL80MIWiY68H20E1rThGbDPpW2K0xO&#10;WONigE9cLUmc7LFCOALjV3TLYU5Qrf9ryIHUmP+wgoJC8UJEROYLYsiSozODNQe+gXkWisiMeAHt&#10;RCd+/dz1I7nalQReunUS/6Uh/2EFBYXiCaHxRKSlp7C1NIQPsmTodGmuWjVDDHMuVnB5XtrRrSHi&#10;Gm0/voS1FSD0cu4sJvYQQ0pAaGvH8AnrbvwHrKZpeFH7CwoKCiUdQlhlIpeYTBjI2NL374TY3Ncj&#10;z0X/1KNUM203jPR0wwVMcsu2s4YYLmpQVtQKCk8LyrYp9WJb/6/9kMW1/ah/5xIMyB/WffzPFHEr&#10;FJqJQXCFEBIWw44IoZZrH9ZSA2cRUVBQeIogOv7vBF9PSGDftjssCgTS01M2id+779/X/U/8tMrF&#10;QrTfLhMw+XHw3MYUsLLHBm03CgoKCvZhz6mVq2EHZC5k9p9Zl22DJOPGA7OjtF0oKCgoFAyYRDbG&#10;xQYfxkVSyKkIv1lLZ72DOlPhU8fjTzwRHRcX96a2uYKCgkLB4OPj80zg+oFJsMpOSUskH5+cq1lC&#10;EH0ihm2cUSQ9XRcnPlSoVwUFBQUFBQUFBQUFBQUFBQUFBQUFBQUFBQUFBQUFBQUFBQUFBQUFBQUF&#10;BQUFBQUFBQUFBQUFBQUFBQUFBQUFBQUFBQUFBQUFBQUFBQUFBQUFBQUFBQUFBQUFBYWnFDqdboDB&#10;YFidkZGxVXyGxsRGhewPX3es97xvltYf+eYHWjMFBQUFBQUFhZIPpKoRSk8w0tcgn5ZOr6PmQz+l&#10;Ci7P58itBR4NDya0EQpSjPgso+1CQUFBQUFBoThBvNyfSUxM/JN4uQ9Hbjog6yWfRmm6VE6WCYgX&#10;uk6v19cRX3+nbfpUAf9bXKPRN29kGMKuHqQWwz7LpfxY4vCVTcQ1zcB1raXtTkFBQUFBQaEoIV7s&#10;pcWLual4uaelC6VnXvCw87KXuCmruv2BNh6aRTciz10UilErbVdOgzi/twSbi2OdhzIGiPN9IH4P&#10;FkpZFfHzJa1poQDHv3L3DNUZ9Lb0+uTHnSeX4fxjxG6e03apoKCgoKCgUNgQL+LXxQt5GmZ+luwa&#10;c/OXnqX0shd3Xmw38muKenSTklIePRq1pH09bdeM1NTUT7SvdkOcW3VxjgmYmRqxqE2OY1cRCtmo&#10;ZR3pxKWd0E0wW5Uu2gaKbX7QNnc4xL7/Jo5z/UHsnRznYgsru/6eDp/bbFSGntV2raCgoKCgoFCY&#10;EC/iSYKGXSdXUFW3l6UvbVtYw/11Onx2Iy+pGSH2HyUUh8s6nW6hKP9eO7RVOHFpx6CUtCS2s2k0&#10;+EPpMc1Zoe/z1G9KJfKcVZ90+nQcP0lwlziHxuL4L4hTKtCSntjHW2J/KZdunZIe31p2HfcTLzeK&#10;82qh7VpBQUFBQUGhsCBewCHihZ4xaY0LVR/wqvRl7SiW7V2aKvZ7gQbPbWJUjmKFQlFNO5UcENUv&#10;VurzYvDmI3OPom1c0gP6bfiX0v1ay3J9fkeNff5KjYd8lHHx5knW0sQ56MQ1uCM+N4pz+bN2+Hwh&#10;2r4qtgm9GXWBatu5NGbkuWuHcSqk7VpBQUFBQUGhMCBe5LMEM2MTo8ULuXSuF3Rh8Py1kINCEYkS&#10;57FYOy3GmKWdakY+upkoFA5KSI6lsn2ce35Q0moPeosu3DzOSgmuiyCwseqAl4+X6Vkqw5SNhDIl&#10;kHk/5pbYvuDnBmVIrzdc1/6+goKCgoKCgrMg3vMviZf4DizJjF/RU/piLmzWGvSnExG3T4XFJETR&#10;1qMLWfk5c/UAtfL7Qtq+sFnX4126cvs0xSc9pDsPLtOGg4G0TZynrK29PH15PxSwBO02KSgoKCgo&#10;KDgamhIUpNfrM4fOaz6/qGaCFHMSBt+dxvyHklLi6eFDwwHtdikoKCgoKCg4Ejqd7ics/Vy8/Ci6&#10;ostLV2QvZUXns7LrSzRlbT+KS3qI28FIS8t4IJTUTTEPMt3Hjs18U7tlCgoKCgoKCo6CXq+vIF62&#10;SZduncos7/J8huwlreh81vN6jzIyDFgKu/noEf1Fuz0wwn5B+6qgoKCgoKDgDBgMhvtp6SnSF7Ri&#10;4TBgRRdK16VR+PXjK7TboqCgoKCgoFAYOHcuYxmWYtymVZW+pBWdz5rub9DdB1fp3LUj+u+7l/q3&#10;dmsUFBQUFBQUnI2E1NgOBoMh/UBYkPQlrVg4jImPIp1BR9Xd37qm3RoFBQUFBQUFZyMzM/PTjIyM&#10;5acvH0gt1+cZ6UtasXAYHXuXDBkGquH+VsyX3Uu9rN0iBQUFBQUFBWdAyyy/EzGEJqzuRUoRKnpW&#10;7f8HOnNlP2VkZtCi7SMMtQa9M/7LxqWe126ZgoKCgoKCQkFBRG8IBWiZwWCIh33Q+oMzqKxSgood&#10;keZk0+HZuEUUm/Ag029hSxVTSEFBQUGhZCMzM/MdoYRs5bebCYRSckLUdRV8RWsqhWj6stjeX/Co&#10;4LmsrXND7E83dEFLtDktvj8UnzGPEiJZ8cEM0JW7Z6jj6G+pUr8XpS9hxeLJTgHfs4cZoNOnX/6u&#10;c6nntEdDQUFBQUGhcCDeQaX1en0NoVwkCCalpRn2i880wRRBZFb/TWuaA0LJ+UTU6/ASK9/rzVwv&#10;OQTWW7lnAqoZoi1wTjBaUCeY+TAuMnP6uv4Z09b4cwTisr2fzbWfHOwFlqZy3f5M+8+so6quBc8o&#10;r1i8eO/hVTwruhMnSClFCgoKCk8DhI7wO+3zO/ECYPdvI8RvX/ExRCgjXkLx+If4/gxv5ACIfb0m&#10;9j8Pxzl+YQ/1nVyTyvTM/WKqPuB12nNyHQfJA8Q2uwX9BC+npCVSh5H/zrVNYbFS35coJHw7zwpN&#10;XN1H2kax5PH4xR38rO3YQa9pj6uCgoKCwpMMoeR0EIpF5oO4u+Q9p6Hk5VCaRi7pSCcv7qXgPce2&#10;ibYP9Xp9dfGueEnbhVUQ7Z8Vx/pWKFbtxD7iMzMzaMXucVTJ1folpTK9SlGH0d9QzwllqIXvZ9I2&#10;RUHMQPWdUpUVthW7xzo9q7ui87hqz0RWhMSz2k17dBUUFBQU8oMQmu9oXx0Gsc8mgr2E4nBYEMtE&#10;aRof4LdQJg6I+t7p6en/p21iF8Q+/iH2l3EobJv0xZCLUEZGfUvnroXwC0OcxyqhGNXVdmcR4jj/&#10;Em33CGacDD9K3cf/LN9/CWWH0d/SntDVeIFSyPlgqtb/FWk7xeLNXhPLcjZ88ZgeEo+38jJTUFBQ&#10;KCwIoVtavETbCwF8TSgWGWOWd8+cuymARi3tQI28/yEV2j93f4GGzGue3HtCzUuPEqIzoZiIbVPE&#10;x4u2CPHU1Izxq3fPi8OMi+w4efGXns+Qx6wG4rhssoMXyELxP5oZz0F87yfKgk9fOnI4LumRbsjc&#10;354Yw2LMSq3ZN4kiY65TxzH/oZkbBpHr1CrStoolh30mlefErSHhW6poXURBQUFBwdkQCswog8Fw&#10;dvhcr6Q2/l9LBbQt9JndhhKSY6GYZAre1Ol0G4RS8nehnOSw9RFlr4r6kKSUeHKdVl26L1v4S4/n&#10;qPOY/9KybXPozOUD1GNc2Zt+C1vTb8P/RWV6/k66TXFmK78vKDk1gWd67j68SudvhFD4jaMUmxgN&#10;vY8iH14nl8kVqLHPX6XbK5ZM9pzwKytDok8eWEkr2ZZOQUFBQcFJEC/ZV4TAvYgXa9sR30gFc0EJ&#10;z6habp9TcMhiehT/iF/iRszZPMpQse9LGWV7qxg4MrYT9wS4dvcsVez7PF9L2AWpwIlPPqv2f5l8&#10;5jalxJRYmri6V8wvvUvd/6Vnqd5a11VQUFBQcAQwK4MX7YHTwVSp30tSgaxY9Gzi8xErRFfuhlFd&#10;z3ekbRSfbA6d35xuRl6g2IT7QjmKI4NBj1nXdDGQGaB1ZwUFBQUFeyCE6fKUtCTqPq6MVAArFj2b&#10;DPmIImNuEFz3PWbWlbZRfDo5amlHVpIFlIG1goKCgj2IjY19XShDu+OTHlGVfq9Lha1i0bN8n+cp&#10;OGQZwVXeb+Fv0jbFiZ0DfuAlvPpe71GzoZ9wWacx/6HKrr/P1VaxYHSdViVR9OFJQhlyWMwtBQUF&#10;hacOQpDOS0yJp2bDsl5aisWXbUf8h6cA9p5eI60vDizbuzTNDx5GFfu9QL0m/krecxpx+ZzNg6mu&#10;559o9kZv6iKUJRh7T17jwnVbQuZT82Gf8jZ7Q1cLRepZzte1JWQejVzanvyXtKMNh2bR4LmNyXv2&#10;49hTuA6zN3tTxK1QauP/L1qzbwqNXtaR21+6dUooZd9nt31Sef/RLRhY7xePhTKwVlBQULAXQpC6&#10;paYnU59JlaXCVrH4ECEH6nq8Q6OWdKODYeuFAlF8Aj0aCWVow6GZ5D6jFk1d50YLgn3JbVpV2np0&#10;AStDFfo+J74v5PhHFfo+TzuOLaHOY76nBVt9WRGq4f46xSfFUH2v9+navbMcA6rHhF9o27HFrAzN&#10;3uRFswT7T6/OypB7YC0Kv3GMlan9Z4LEsapxEMyrd88+FcoQllDTdamwHbqg1+vLa91aQUFBQcFW&#10;YLbhwJn1KqFnCWF5l+foxMWd5LuglbS+OLPagFep75SK0jpF+4glyboef6J7D26gK0MxShVcn5mZ&#10;+XutiysoKCgo5AchND8QwtMwbmUPqbBVLH7ELFHwkYX88lu+K4DKKjd7RY2Yces46luKT47h2FR6&#10;vf6BUowUFBQUrIAQmNWFQpQEl92RSzpQt3E/MZELTCZwFYsHT13aS1PXuSplSNEiaw18EwpRssFg&#10;aKp1dwUFBQWFvEBEr8GOSChG4wQDb96/MjPiztkIUWZISImlvpPVEkdxYnxiAl2+HUpThELUcPAH&#10;1HTI3/hzxOI2NHlNX5qwuheNWd6ZPGbV40CNyFNWrk/Ji8KtWDBuPDQbhtaZWjdXUFBQULAHQkl6&#10;UQjT+Ct3zkiFra28FhlOo5d1Fi/qLvw7QHy6B9akZTvH0OS1LhxlGeW+C1rS8l1jadr6/tnb/jb8&#10;y+zs8j3G/5w9K4IXPrK0j1/Zg1/4fSaVo5oD3+A65FbDZ0vfz2npztFssNvS9+9Ue9AftRkwpD8o&#10;Q3U83hYKxUfUccx3XMblE3+l1iP+SV6zGwg2pDqD3qbl4jhLdozk4xnbFQWxXFbV9W2h6LzMRsQH&#10;wzbQ3lNBNHF1bz5fz1kNadSSTuxh1WnMjxzFOikliZfX5m7x4SUV2X4VnywiijVw5kzmv7QuraCg&#10;oKBghJCP72pfGeL3M5mZmT8Jds3IyNgsFKDT4vMeRpVxcdEpD6Ovc/C/6gPelApda3k98gKt3jsx&#10;O27OsfBtORSQoIOBtHb/FKEkdeW8W2CLYZ9R/+k1RPlUCjowg6audaUpa/vR4bObaGBgbXbpNrYd&#10;INpNW+9GQxc0599nrx1md+31YjvXaVW5bOj8Fpz3C4oYjgkFoqXf36nHhJ9ZYYIyMVXsAzMsF2+e&#10;QEwX9t5ZsHVY9nk6SjksTGLmaMZ6Lzp2YRvH/5G1USx61hz4Jj+Th8I2Zh69uF0Xcn5bRsi54MzD&#10;Zzdnrt03Ze6CYN+RS3eNWua3+LdIpLKp6f4GNfB+n9lt7E/i2W9Bi7YNF33tPCtCaSkZs7RurqCg&#10;oKAgg9FmSCg9MVs3Btz0dP3yjkv7P6Z2b/aHpG6Nn9d3rlsqo2vdUtStTinauiGAMjIzOD2ATIhb&#10;Q8zIGL/DnRrKEGYp6nm9S1XdXs6uw/cG3n+mKm5ZqUJqe7zNn2X7lKZKWhA/tEHOLmwPl2zjbBBm&#10;l4xLQnhRZG33DB8bKS3KufyOCU+cel7vMQfMqEnV+r9KdURZ7UFvU3mXZ/nY2HcFl+d4W2yDeswi&#10;1Rr4Fu+3pHC9UDIBzLS5Ta+ulsyKITuO/pbSdWl8n8SgxOfmTfpYfH4g+KbgO/j+8OHDVxMTE/k7&#10;KJo+f+pU5v+JftxI9OHGouxnlF+8mPm3hISEP4phzrNaV1dQUFBQkOHuXf1QCN5ePT5IaNm8FLUC&#10;m5Wi35qWotaCbZqUoraC7RtlsUMDIbAFw09tpdCLe6lqv8fKi2Lx5eilneh2dAT5zLNfiVV0LqGI&#10;H7+wHe7xOtElS2tdVEFBQUHB2RAjyFeuXD+xt2XHl3WNfitFjQWbgK1KUVPBZi1LUfMWgkJJYmVJ&#10;KEqtNEUpKfERu+/28cNyi/I8K678pcfvaOPBpYQAm7CBQnBEWTvFoiUM4GPiI+H9pZa0FBQUFAoT&#10;QplphJmhYeOqJdRtV4rqti1F9TU2aFOKGgo2ai0IRUkoR02EctRUsBkUJMExo2tSdPR1WrV9MgcC&#10;RFoFmaBXLAbs9h6HTjgVsYfGreiRvfyoWDyIZdkl2/0TEhMN6aJLvqh1UQUFBQUFZ0EI2+czMjJG&#10;CmZs2D39Uc1Oz2bU7FiKmB1KUS3B2u0FhYJUR1OS6kFJEspRA6EcgQ01JQkzSH3d/k7nwveSTp9O&#10;PvOaSoW9YuESBtIwokVqDOTxMpZvOLAU+i+nyjBtr+g8dh/3P3oYd4+vu+hyVLP/H2nEojasAJm2&#10;6ze1Ms+2ijYTRVNl66OgoKDgDAhB+3shaBdBKF+/HZbYpP/bMVW6lKKqYOcsVgM7laLqgjWEcgRC&#10;OWJqChKImSSjgmRUjFwH/ZPGTVV2KYXNrgE/cs6vB3F36cTFXVR74Ps0RyhAvSeWpRa+f6cWwz6n&#10;Sv1eoJOX9tD4VT05YapsP4qOJxSeqJibFHE7NLsMnom7T63gpcs+4yvT9mNL2Mtx9LJORmVotNZl&#10;FRQUFBQcDSFk027cC6e6rq9TxW6lqJIpu5aiyhqrgCZKklE5qq4pR6DpDJJRMZoQ2Ap6FscMMn0h&#10;KDqXKWlJdFRLgCqrVyw6Tlzdh/zmtbO4hAxvSGT5X7zdn8Yv683KkBEGgwFenoe07qugoKCgUFAI&#10;oXo6NT0lsYXP33Tle4gRqxkrdM9JKEtGhSlbSRLKkZHGmSSeQRLEEluTbi/RxashdPfBNWo94iup&#10;8Fd0LBEyAC/QPpPLS+sVi44uUyryvVm9d5K03hou2T6K9IZ0zBaN0LqygoKCgoKtEAPM0kIg/02n&#10;MxiWbh99p0z3UmnlepYiS8yhIGlKUkWNprNIPJMExchkFqm6UI5mr+hH9+5fpZ4Ty0qFu6JjuWbv&#10;FLoVdU0FUXQCK7v+nmNK1RjwurQ+L45f2ZNnd0Ij9krrbWEN9zc4/pAY0MRo3VpBQUHh6YKQpy/p&#10;9fqqYmToL4ThVpawAjpduv5O9JVzoi5DK5LifsyttKPnt2VU7//KyrK9SlGeNFeMTJQjo2KUrRyZ&#10;zBwZZ4+gGDXq+yYft6jTVTwNRM6x2MRo2hO6SlqvmJuNff5K4TeOMYfOa87PKuC3qDWNWNRW+0UU&#10;kxDFAUZvRIZTZMwNjkYeuGEQRyev2v8V6b7BzkIphe3WlDWP08gUlBX6Pp95MCxIvyM4Y7wmFhQU&#10;FBSeDmRmZr4jFKAdEMwHQtfd7jH254vlepTmWR0oLdkKjAl/NVIiUHPQpK1sP0ZaUoxYOdIUI1MF&#10;iZUiQb/ZzWnd/unyYys6jJ0DvqdF2/2p//Tq0nrF3By3sjsrO/ODh0rrwXIuz0oVnha+n9GSnaNo&#10;67GFrPBkZBjIe06j7HpsB+w/vT7HdgVlZPRNLJNlCJnwniYeFBQUFJ58CKHXRMi+5Is3T5yq5PJC&#10;slEhgYJiSquVn/yo7cd8/9nEsbVzyFaOTBQjUwUJSlGvUT/ySwH5w6THU3QIkXAVwHKOrF4xN8eu&#10;6EY6nY7mbBosrbeWSGey7ehCvv6YOVq8w5/S07NSaVy8eVy6ja2s5/kuhd84CkUoUciEbzXxoKCg&#10;oPB0wGAwxEWE38wwVT7KmignDlGALNG4f+1Y5jQ9J6ZQgkBTpaiO2xt08uIOSk1Lkh9DsGLfF+jq&#10;3TC6df8SbT+2WNpG0TKR1y1KvIQxOyGrV5QT+eh2nFhGDb3/LK0vLhy3oju73mt4XhMNCgoKCk8P&#10;xMj17q5jy3lGyKiEGCkTnE4ljml2Djlorhxp7DyiMidVle2z+dBPqL54Ga3aEUBVu/+OBk2sSr19&#10;v8MImCV/zwllpNspPiaUofuPbrGBr6xeMYvV+r9C3cb+l85dP8LPFpCZmUnztgyRti9sIuFvxO1T&#10;fF5YCTu5J+6m+MzQ6/XRpUplvqKJBAUFBYWnDxCM+0JX51I8WDGRCNRCodm55KJQgEzZ3v//6PCp&#10;9WQw6Jk+c5rT7cgrpDfo6FFCFK3ZPTF7Wc3UELtWr99TtW6/o4SkGH5pxSc/oiquf5Cf01PMfafX&#10;sfI4P9iX3ANr5Uqvgbg2yNDfcfR31GPCL/Tb8H+wAlVUucmqDXiVIzEPCqzNwQVxHkPnN+dI2MjL&#10;1UAox61HfEkt/T7n2DtV3F6m6mIbKDPlXZ7Ltb9K/V7k+gbeH3A0Z9jw+C1oTZsPLqR0XSoliOem&#10;9Yh/sdHznM0FWxJzFiv3+z2ft6YI3RHP+8/i63OaGFBQUFB4+iAE4X+EIHxWfNa+c//KtQ4jv3lk&#10;qmwUqSJkSu1cTM8tP8pmjkyX1Uw91boN/5Y6DfmKavR6gdbtGM8vigVbfeXn8pSz/cj/0KWI+Bxx&#10;hmA/ZMgwCGUglg6GbaY1+6aS7/y2tOP4Ujp18TBduXOWrymAqMjecxrS4LmNqcOobxwWtBGzHcjC&#10;vv7AdD6OwWCgpt6f0rR1/WnAjBrURCg/aDdwZh3yW9iKFaKBQknaEjKfCVfyeZt86ci5zXTmygEa&#10;PKcxhV1+PLNzJ/oyXb13ViiEa1jRGyT2Y34OJY0NB39AIeFb+V4KxWiz+HxVEw0KCgoKTweE4Puv&#10;EIDh4qWRef7qofD6A9+Jh8JgVCZAmQDNi3AhxnJU9f6vSeuNxEvQrnxiOCcTmp5rXjRXiphCGeox&#10;6kd+EdyOjqCdJ5ZRC59PKDhkAW0+Mpfqeb4jP4ennKOWdmCFocngv/JvKEK9J5WjZTsDqKXvP3K1&#10;l7Gxz0ecu2zhthFsS2MEZp2u3TtHF2+e4Fkmn3lNyH9JO1ZcYDxsug94s4VdPUTjlnen2/cj6H7s&#10;bVqyY1SONorWsjRFx97B9d+oiQcFBQWFJx/p6enfCCUo/t6DG4by3Uunw4XdqCSYKhGsdEiFp5wY&#10;gXcKyArEt3LPeP5sNPgvbI+D5YlhC1ry0gpeZODa/dOo3civ2XsFAhntD5xZzyNWBI7rOva/NHOj&#10;p2hbjXpO/JXrzRUiI03P2yLx/7T/2GvcL3T1ThjFJz3kWQXet2KerD3oj3RZXDPMqBjLjoZvo9iE&#10;B1S29zM52tpFcV/wiWWqWgP/SJ6z6tPoJT0oPp7oYdzd7HY1B75B04MGUFv/fwklyQHHVeR+B2gi&#10;QkFBQeHJB2aFhDKUcflGaKZx2cgRylCR0HieGnOdv2D5Ps/S4uDhvJSTnJpM/Se1owp9XqPfhn9J&#10;ZdBGtl/FHAxY0YVfliv3TMhWQE5c3EnXI8Op18SyTr2OSPSqN+jp2r3znHIFHoGw0XGfXitHO9j9&#10;XL17luYFD6U6Hn+iht4f0O5TK+nw+S1CEW/BbZCctLW47/g+LzjLoNlvwW9U1+MdnoECF2/zJ1fx&#10;ee7aEQq7epDaj/w/bjd8UVvyntOYv5cTz9T5ayF0VtSPWNyWy5AgFTGB8L3Z0I/p/PUQ3sdYce2g&#10;uJ0Tv8+I9lhqg2LZe3I56julEiv6LYZ9Ricu7RDtQzh8gXEf7Uf9myqI/WJGrlK/rHAGszcNFu0O&#10;8bnBJgt5xhp4ZXmqDV/chm2bVu2ZyHZvJy/t5rYYeJjPrpky6sFtQjBVTUQoKCgoPB3IyMhYpNen&#10;k/+c5haVIZAVConwLJY0nq/kvJu3f4VCw3fxi+7CjeO8PHbv4U2uaypeOqZtFeWsPuA1GjKvJQ0K&#10;rMeKEZa0yvSQJwN1JGGwnJQaz8thUBBkbUCjMoRl2P1n1pHHrPocoLCB1/s0c4OHUCqeo+W7xorv&#10;ntR5zPcUfHQB9ZtalWYEuVOjwR+K/9aMgkPm8fFmb/ai+l7vsfIVdCiQlZLhi9pwWaDY15jlncl3&#10;QSuq6f4mXRHKmcesujRoVj2hTFWjXhN+ZeUH8YUq9H2O84R1HfsjrRKfsJFas38y9ZtSmTxm12PF&#10;DfuEfVV9cZ7NhVK04dBM8phZh8av7EHLd49lxQ5G2S39vqCDYUG09/RaKtf7d7wsXXPgWxyhur34&#10;z1C8pq53o9FLOnL7yWv7sm0Wh5S4d5aVNdl1Q18BdLrMHzTxoKCgoPD0QCgEnBtg4tJuj5Whkq4Q&#10;2cAmPh9RpV7P0fmrR+hRwn32OEMMovikGNp8aDl1G/sz+cxtIl44b0q3V3Q+MZuxdt8UfllDkZm8&#10;th9/v3TrBHuuybYpjqw+4HWh6HwirSsqIuEuZpkwMEhPyZigiQUFBQWFpw+JiZlfZ2RkLLkcEXJz&#10;1OL2VL7nM7kUItlMyxNL7b/if9fzeJeW7RxNvgtaitF2e7pw8zh5zq5PXQJ+4GUO6fZOZJMhH7E9&#10;DVzGZfVPIuEh5r+4I3UdUy67DDM8/os6UWJKPA2aUYdnY/BiN91O0TJbDPs7zd/sy0qlXp8RK5Sh&#10;Kpo4UFBQUHh6IGTgi0IA5nCjFWXvJifTfAjIZPGSWbFzDPUaXyanUiQRrE8F8d+Fgljf/Y+cX2rF&#10;rrEUcf0WLhWFhG/JtuWwl7AXGbuyB3WePYDiUpJ4vzuOL+O6xoM/Y2+3/kv86Py9SFpw4hpdvp9E&#10;v/h2oNmbB7ONi/n+nhQiLhBsg6If3bGYqBT2PMfO7+LI2DDG95hZV9ruaSMUnvEre2cGbhxEczZ5&#10;JcJTzwiDwRB+/37GUCED3tK6v4KCgsLTDSEbn9G+ZmPU/9a/kp6e3ix2w95zQnAaeBpdn0ZbQuZR&#10;nwllpcLXEpF5G9nkRy5uJ60vyazi9geqNegtSkqJoxuRF9iGQ9Zu6vr+VNfrC9Lp0zkrOVIezNro&#10;ST3G/8JxcIDVe+dQ7UF/4vZes+uT3pBOoZf3UELSQ17G6DG5Bv3axzQmT2nqEvATx/Y5e/UQ1XJ/&#10;8pby1u6fIq5tAvnObyWtN2ePCWX4Wm49tJxqu2ddy5JEz1mNKPphJN9vI6euHUB+C1uzTRFsnLqK&#10;ey7bFnSbVp3uP7otnjOd7t69zN/E9q3On6fG//535tta11ZQUFBQKCiEcP1c8Bu9Xn8eLx3E45EJ&#10;5Xoe79Cg6bWoz6QKtOnwbB6x95tYgZZvH80CPiYhipc2qlsY7ZdEwv4IsVqMgMv+pFW92Ntq+MLf&#10;qKrb4/9avs/vWXHqOPpbNsy1NOvR0vdz9lqS1RmJ6MmdxvzniUyR0Wzo3+nIuWBpXV6E0fLhs1v5&#10;PkTcOiNtU9wI4+ZNh+fwOQ/oNYjaij5TTkst03zov8Qz1IaNyM9cPcBRsE23dZlcSSjNsYgT9ED0&#10;zdqC1bQuq6CgoKDgbBh0ut5QbuC5YhTMsGlB+osJQhEwFdimNNp3nL6yXwhwA92MukBLd46iORu8&#10;qJqJ0lDcWdP9DTomXtZA+K2LVHvQuxws0FJ+NGdx3+m1QsnMoJj4KF5WwvVPE5+dAr6Xti8JvHAj&#10;K3fW+WuhHHNI1iY/es1pwPsYviDL9b0k0COwHud/a+X3Ra46ZKoPY2XocVDT3uMr8H+8eDFju9Yt&#10;FRQUFBTygsFg6Czk5i/azwJD7OtFCOKdJ5Zl3rpzPjNNl0LTV7nkEOC2MDr6FsUmRPNsh6y+OBHu&#10;0MOX9abALeOk9YXNNv5fU33P93KUIRAiIkPDS+7Q5XO0JWQhv1CbD/20RBgcrz84A48Xnb58gCq5&#10;vihtkxeX7wqglLREaV3xYWkO+rlgqx/PmgKpaUnU1v+fudq6TqtMwxa2ZFd5/K7e/1VKTk2k8/vv&#10;X2z12oq/ad1SQUFBQaEwIYR3fQhvLAn1nmibLZGMSzYNo7FLu7Atjqy+uHDaejd+ac0I8pLWF2eO&#10;WNxOKK8ryWVK8TS8hrv8vC1DecbwTvQN+m3oD9J2eRGxfO49vEZ3o6/yUqOsjSM4fmVvzoEGnLmy&#10;jyoLhc2I7uP/R9PXZ9mDwa7rxMVd/B04ELaeZm/y0n4hXtNZ2np0IQd+lB3HSNjsIQHxmOWdqLHP&#10;X3hbcfyM+PjM9lqXVFBQUFAoTAg5/FJGRsaOOKEINXNA/BQkv4SBMaL2IsicrE1xYb/1a2jSmgHS&#10;upLAht4fUcTtcxSXGEktfYrW1mjQzLocgHD78cXZMyPdPWbR/7q8LG2fH2F7g0CLfvPbUpsRuWdX&#10;HMl+Uyvx+cJJQFbvbC7ZMZKP/+iRbpDWLRUUFBQUChPixVUNgnjZ9tEOiUM0cHpN0ut1tHSH2J+k&#10;vjjx1IWd/BJatWeC+F1y49sg7xvQdsRX0npbCe84RFvuOaEsbTu+hPdthHtgrWxlZ+o6V6FIVObv&#10;ANy+p65zk+7TViLMwfELu3m/dQflXDZ0NHuOL0tpaWk0bX1/ab2z2W7Uvyk1LZmSUnSeWrdUUFBQ&#10;UChMiBfYMCwRZCtCBVSGwIouz/FL7E70ZTpweh019vpQ2q44cPF2fz7X4YtaS+tLAhHduY3/NzRk&#10;XpMcRvBGltFoXm5O2LzAFikpJZ4GzKhJ9bU8Wdaw2dBPaO+p1RQTF8X5zYz2MPaysutLFHp5H+n0&#10;adJ6R3Lu5iEEO7m5m7NyiRUF959ZC2VSr8tM+VXrmgoKCgoKzoZ4/38cGRn5ByGAMw+cWcdRmg0G&#10;HSsGRqSlp1ByajydOruNBkyvwYlSZYJcxoOn1lJMfCTvBxnRTesQ8BD51ABkLUcKjdT0JI7zU9Xt&#10;ZfJb0Iomru5DXQN+zLGdM7ho2wiOGYT8VLL6kkRcu9HLYFtPnOQTyU2BhUe2kse6WTyjA2+1mRtz&#10;K0zIwQXFIyb+fp6JQPMiK1x9nqe5m0bxcZPTEuwOZAkj8slrXM1CGTxH1fu/TlPX9uX9A/U838+x&#10;nS0cPKeZuF5daM/pVdR06N+kbQqT84OHQCEStymzutZNFRQUFBScCfEeKS0E7+7ElLiMnhN+zTh4&#10;en3W28VKwDAWhqUyoQ4iAzoSX4acD6bpa7MMlbNexpk0d2P+Bsutfb8QL7r3aPWeSRz352HcPbZB&#10;eigUrMTEh7Tj+BKasLwb6VJS6ealszRkTmOLcX4scfPhOXw+564fYfd6WZsnjRNX9aard84ioB8v&#10;a3nMbkQGcS/hzTRrk+NmRpAL7pFQrKCQ1bIxJ1x5bWZx46E5VM3tVTakHjW/F6WmpVBUzG2q0CfL&#10;Iw0JTR/GRlGnUf/NtY+8iAzx9T3eY+VvsDhPWZuiIOykTl7aJe5HMkXEemzWuqqCgoKCgiMgXvhv&#10;iXfLS9rPUjpd5o96fcb+xORY9nyZsLIXv3xswQOhoMgEelGwSu/naOPhWeQ+oxYrS0nif7lOqSJt&#10;a8qDZzdwLJ/T109Ry5E/8ktY1k7RfkLZSE1P4WcGM42uVqYdmbbOTSgGu4XCks4zh7KgjcPmtmdl&#10;1ndhy1x1Mrbw/TuFRRxhJXDniWXFNnFv0MHpbJQl/ptys1dQUFBwNHQ6gxuyckQ9uE4uUyrmEMAI&#10;MDhoZh1auWc8bTu2iO1G8kL/adVzbF9ciJxWCFQ4ckl7ab2MmHFCfBi9IYOGrx5Cwxe3ofJ2LhUp&#10;yomlt7lbBguFKFlabw9xn1btmEqdxnwnrTeye8AvNDCwDi3d7k8zN3pI2xQ3jljcFkpbulCIPtC6&#10;r4KCgoJCQSAEaiMhWFNOXNyZ+WuvUpky4WvKPhPLU2LyI03tyY1DYRuk2xU1w68dYbunRj72G2xj&#10;9mDC8p4844ClOFkbRftZVlJmL4+Fb2fF11JSV5eJlXlZEMuAfgta2m0LVRSs7/U+9zXRb5F0+Tmt&#10;KysoKCgo2AMhSCthNmjssq5We4vtCFnMglgGjOwHzKgh3W7SGpdsL6Lfhv+Dv9dwf4MaeP+Zqri+&#10;xDYRtQf+kY1iawx4jV9OVbXAjGiLXFR1Pf7EhsBc1u8F3qb7hJ/Fb6TGeJweA/utPeiP1GH0tzR4&#10;TiNOsDp9/QCHvfCQMHX9gelsVySrV7SOsMVaf3CauN/OSc8Cg/HTl/eK47xJ3cf9wmXIoYdUGIid&#10;1XlMyUtl8nPPUg+W7Rw3UyhCmYLjtK6soKCgoGAvdDrdzVMRO/XVBrxmsFYZgneVJdyIDJdmdcfS&#10;GlJDTFnbj1wmVeDlNv/FbWmy+O06rQrXBSzrIpSht2hP6Gq6fDuUlQ0oMHU93+UlOuwDSx9zt/hQ&#10;FaEQDZ7biOuRJLbP5Ao8UzNro5dQmN6lVXsmsl3JpiNZRtArt412eGqK7qN+ZPsSnIOsXjGLtYRS&#10;6jm7PvWc+At7BEJhTteliGuXFdV546FZVMnVPq8ya7lIC5EA4Hm4cidU2q44c+j85hSfFKP9B/4f&#10;5cVw5hmtKysoKCgo2Attmp26jf3RKkVozf4pZMjQs0DOC5EPrnEsGNk+CpPnIw5QamqStM4RhMs9&#10;XkxLd4yS1j/NrOD6CqUKxceQnkgBS9tnJ2JtOvTjXG0Lky18v6AuAd+z4XVSagIrR8MWtOTv568f&#10;JY9Z9aTbFQUR2+navXPcp0RfXS3O9RWt6yooKCgoOAJpaWk1hIx9TgjZrYKZlfpaPzpfss2fXyL5&#10;Ae7OTSQzRYXF9Qen08wVrtI6R7BSvxdozq7ZtDtsu7T+aaffwubUOeAHjmskqy9u7Dbufzzzuevk&#10;cml9YTM1LTnTYDAcE33tBa3bKigoKCg4CzqdbjWUl1FLO0iFspS9YJPRiZWe/LAndBXb8Ej34wQi&#10;9kzY1YMcg6iV3xfSNo5gFbeX6NDZjfwfZfVGVu3/Ms3e5E3r9k+nruNsi3tjJBLbIgilpTpZeX6E&#10;zRWulazOlJih2BqCJccMuv/oBi3a5ketR3zJGdURl8fUXsvIATNqcWiC4xd3UPUBr+WqL65E+g3g&#10;2IVtVE38P1mbwiCWFgHMCImPZ7WuqqCgoKDgTIgRaNdjF3amywRznhRKEdJWpOtSWXjnhfDrIVTZ&#10;yfYhIBLC7j61nAYF1pbWO4pQJgKD3GnOqXCqMcDyixPKkOes+pxcdMLqXkKp6S8UCn+avdGLrkee&#10;pwVbfTl8QcDyLtR25L+ojf8/yWVyBTb+Rsyb2Zu9acKqnrTn1EpqNvRj2nFiKdvf+C9ux7ZVSBUB&#10;mylc22W7xvAxx4v2UJLQbuHW4WysfP/RbVosjguDdNwz47ltOBiY43xNue3ofFZqFm8bTn19S1H9&#10;gX8Q51ZRKDiviuN3ovAbxzhlxSLxHwDMGKakxLJ9S0mZETInbJgWbRtJh89uojoeRZfktpLri4ju&#10;npmQFJsBRwehGO0T17e/Wi5TUFBQcBKEgK2Al5lMKFtDKAaLxAvTGly/d44aDf6LdD+OoPfU2rT1&#10;wCxpXUHpM68pjV7SgVr6fU7xiQ/4/+w+sYqq5RHhumzv0uwODUUGygdmSrDEhrpGPn/hAH/Nhn1C&#10;zYd9mk20gzJjnPXBNvU83+XrjHrsC+Xwxms/8v9E+1f4OMbtuwT8yDF2stp+wspW1ou9NDUc/CHv&#10;B7NmLXw/E+cmT3baZMhHNGrHJmrgW0Fa/yQTs2Fjl3fPur9CCfWYVZc2Hp5NnQKKxgMNDgDNxTMC&#10;RRgQylG0Tqcrq3VfBQUFBQVHQAhXQ2DQQKkgtoXlhNDecngOC+z8cObKAars4NmDZkM+5n33mvir&#10;tN5aBizpxG78yIsGzydE1UbW9cmr3ai+54e8vORoD7XiRu85DflalqQYPM4iZt2Qo23iqj48w4eY&#10;VRdvnZC2dTbx3O07vRpLaPBmqKR1YQUFBQUFe6HX6ysIPeiRMwT7pv2B2S7UMjxKiKbu4xEnSL69&#10;vczMyGD3fFmdOasNeDV7ie9qTBzVWBBEl+9d0XJm5baFedroOrUi7Q1dJa17WohZtOCQRfyMIOcZ&#10;lCEkmj137bC0fWERyjmWJcOvhwQR7VF2RQoKCgr2QMj23wlF6NbVO2fzjTxtL92mVuVIwJYwZbWL&#10;dLuCcMC0apSWlkTrDkyT1htZrs+ztOnERlq8M0Bar1iKjoZvo3R9GvkuzD9zfz3Pd6j/9OrkNq2q&#10;070IZ230LFR7HoNBT3rBLINxeZui4tajCzlPG5CRkTFVKEj/FV9f1Lq5goKCgoIlCIH5zYMHGZMm&#10;r3bJwMhXJmQdwcbeH9K1u2dZUMsQfu2odLuCEPYdMPpN06XQpsOzqPekclLD7VmbPPkcek0on6tO&#10;MYv1vf7Msw+T1/aV1pvSPbAmrdk3icat7EF9xDVH2YZDgdR2xL/IdWoVWrVnAlXs+zx7asHOCelN&#10;YPCN2TkE4kRk8vYj/03+i9tQi2GfsdE47KAQcBNRpG/dv0hLdoyiHhN+pjmbB1Ndzz/R5DUufG4X&#10;bh6n9qP+j0LOb2FbJ8zezAgaILZdSI0Gf8gG5Difkxd30uIdI2na+v5sS3U0PJijUnvNbkBnrx1i&#10;2yrT/2Tk9XuX6JyoLwwHgIKw18QydCvqIj/XgBjs3BT372et2ysoKCg83RAC8a+CTfV6/Zj9J1fd&#10;Qgb3YbMbSwWqo7k/dK0mmuWoO+hP0u0KyvJ9nqUe43+m9PTHM1Nr9k2mKWv6ipeqP3ts7Tq5gkYt&#10;7Uht/f8p3cfTzN/8PqddZ3bTmSuHqFyf/LP2QxnCktrK3eNo/YFphEz/UDrmbRnC3muTVvdhZWj/&#10;mXVsbI97sGDrMKFgvESBGwbRwm1+NFcoOX7aLNSwBS1Ip09jY3L8hrIydkU3mhc8lD3koAxhhmjj&#10;oZkUduUAdR37X1acZm/24n0NX9yalSEcC0oSjNj3ha6mflMr0+5TK1hh23BwptjfEG4TdvUAK0Md&#10;Rn0jFKt/Z4cdQHqY8BtH6UHcnTwN5YsbW/r9nUIjdvNzr4kBBQUFhScbOp3uv0LRmZGRkXFI8KYY&#10;EXJURNjshJwPprmbBpPr5Mo8+pYJTmey39QqLJAtYd/J1dLtHEG8IDGzgRkKzDLgBY2UIa5Tq1JL&#10;339Q4KbRfA4x8VHUasS/pftwJOt5vcczDMUlsJ8lntJeol6zG0nr7aXR4w2fsnpTth7xlbTcmew/&#10;NSu+z8UbJ9ijbL5QvIBJq3uzx59sm+JIuOUfPrcJM0NpcclxvTQxoaCgoFDyIV7q/xHCbW9ScsIl&#10;vUEfJZQeThR2Oyois5H3h5mN4abt/oZVL5rCZnJKAr9UZEhOTfh/9q4DLqore8dNskm2ZDfZ3ST/&#10;zW62JdlN22Q32eymqrH3GnvvXQQVFZWOgKCCFVQEu6JYsCMWFEVBrFiRKkW6dJiB87/fYQYpF6QM&#10;MAPv/H7fb2beva/Me/fde+6553yHOprUjTiwJsByiNdRa7LfMpLWNICPUk3Qb+HbQuFK0PxjYn6h&#10;gRZ/ltbVB7jsMOfr7L3jON2PCa0yAa8hw2RNJ3qUFE5JGY8oMTWGCSJB1Alr1ACLpmNOry96zn+D&#10;bkdeouycrPvHbvV/XdN9KKKIIooYrojx6Hmh89xWF6m5o65JDjF9RGDQIx5cZQIHXSxZyfbTNZ5k&#10;pdLyXVNZ+WqM0Phu836t+ZeVxWnneOk++oYfjH9JBy7tozeXelJgTCJf+w+zSniSDAmgCMCSHaSr&#10;mDSMdfis2dEGaC1ZqalJHpouRBFFFFHEsKW4uPgVtVqdGp14l9oZicHHQBUhAEsj1SV53XPGtVF5&#10;e/JyktkCACJDWXl9Mc7xc3H8Qs2/k0uWuAbZvvqN5ynoTgClZCTQhCYiIJRh/NIv2FEe/FJPU4y0&#10;osnLvhLtTs05x5AkFiSTFfdtLoAPFQIHVCpViqYLUUQRRRQxbBGKECdJ8g/ZSe0xCzdgRQjoPPuX&#10;FHTrMCsBMolNvEc95jVeqPSRs+vYn6oq9uW6wnbzMMrOTdf8q2fL5DrmKmtqjNq4kC5G3NVpzrke&#10;837LSvHZa3tp6Y4JnPKjJMt95WVf8ECZewzkSLKElAhKz0oixx3j6PqDALY05hfkUmTidc6nFvv4&#10;QaX9myPg45T2JBXKUJGmG1FEEUUUqV6EsvGu5mujijjv34uKiiwFLqrV6vPi005sMxLoJvBzga5i&#10;m29A6L6sKc5fUWsoQQauCGmB8OnqZMLSxrM0cFTT1b183i0nbKV1agMrr6H0JDuFj1cbge+QPvp4&#10;PQtdzf5GV6IfMGElUpRguanfordL6QrKCnKnWXkO0fwqEfhx3YsJpcCbh2jdgXnUafbP2Uq31W8J&#10;rfCeTltP2JPTzsl0RihG8ClDJBeiyWKTHlBY1CW29py8sp0mOn1ZZUJVhMEjKkxW1hyBqDxEzYk+&#10;BHxDvsnJyUoOM0UUUaRmIhSSoQInROeRremnWZbtmpy87+xqXucoKFCl+17w/JILNCL2UQk8Fvvd&#10;Q8cjZmPrBfprDisVUX+hqFvk7mOq7jHrVeoz5zc0wOyPtGBdD3LaPoGGW/2jeMmWUTRt+bfUdsbz&#10;zUoRAsY7fs5m/Kok5LafdL+GQk/jl2numk40a2UHafmzAH6mjYcWMSFfXQVO1WPtP5Uev6EABWLr&#10;cStpWU0xzvHfQknJog2HFtJ8956UkZ3K/weJY2X1Zfhh1ovUy+xNZiGf5tKaLoYdpkMXNlC3eSWc&#10;QBUBwkMojrNWtWMriMIQLofRyvb8LER/80DT9SiiiCLNScTL7Y8XXOgTD8TnRM3mWkthYeFicYzS&#10;8KZ9AW7UftYv68DC3Kq4tdEL+X0X/rFoiPX76lF2H3M4u5PzgbycnDyVOIe4THWqQKDYHAKW2Lkr&#10;2lH7yc9RuyliMBBoO7UEbaaVAAqQFqwINSNlCNAy5VYlHYwbj9ROa8VAFndZedVoRfvPr+UlmJrI&#10;saOaL1XI+osBknM0DBDSD8ESoay8poiMu0pRqUn0naRMQdMDCX7DIoNgIUpXFas6aLo+RRRRxJBF&#10;KC9fiZc62euYTenLbrtlBGY+xdA2iouLp4n+/XlN9UpC9FyrqU7f5qRkxFNqxqMV1x+cKyrbcTQ0&#10;vuz9bVxObu617Nwn1Mf4tXKKkFYJqqgIsTIkOZahAykUaiKJqdFVLn/oAqAggGKWnpUiLa8IOHfD&#10;khGX/FBzhdULlo/AaYR9kfAVYdvPEmQkb6fJZt8QyM0vZ/ykvPwsab1nYajtf+hRUiQt9BgkLVeg&#10;P4DfVfDd47x0plKpsE7dStMtKqKIIoYmQhE6lZWTrpa97D8YvZi31c8hMjrxbnFBYX6lrKB3o0KK&#10;E1KiijEYDTBvOl6XxR4/8vXsP7OK2k9tVa1FSAvZcZoDaitQWsA0DB4lZMWXHbMuWLpjPC/bhUVe&#10;pJ7zKztvg7huzT4TKizM11zJs+VxWgxNk2TMR6RPfEqEplb1EpcczukqKh6jLDDIQaGrDu01qSMW&#10;b+zLkXMVBQOku++CSseuDsOs36fHQlG9GR1Gbee8La2jQD+xYs907XM3Fh8varpXRRRRxFAELzDo&#10;8mUvuCGh0+xf0iMx0GF55dA5N2o34/mqrULNWBlqO+tFsvQcRHcjL4nZavXLZjLJyXlCgy3qzwYM&#10;IsSUjER68OgaDbT4C29rDz+idV0pJT1Oc7aayd3oEOq3+A+VzlERUFLOXN2j2at6QW4103XdSvdF&#10;BBUipnLzszQ1qpcdJ5dytFx1S5NFRSqKT37Ay2ebjpjzc4EP0FjHf3GKks6zy5Nhwtk5ryBHs3d5&#10;iXl8j/xDd3G6DItNAznUHXm/4Nhb9hhaNCTHD/yQ4HBddhtylI2w/ZATynaf/1u+N9pcZGVD7uF0&#10;3XfR7/k7UoHgN3ybtOVw9C7rmD1qySf8iZB+bXQiqCS05VBcYR2E0742+q7ngjdotMOnrLB2Mf1V&#10;ad2Gxmj7TygjKwlWogKhFH2h6WIVUUQRQxB0tM1BGdJiybYxPHgscOvZ4hQhGX6Y+QKt8TGhqITb&#10;fF9qIogwmrr8W+nxagI4/sIysurybXrXYjzNdu8vBvM7mqPXTDjVye1j1HdhycBZG2A5bPW+OZoj&#10;VS24RiQozaxDpFpKTs0tWtUJlK+wmOvkdOGWZkvtxP3gvHL/vfv839CD2KtcBg4t41V1c2CvCqZu&#10;3Wnl3lmczsPzmBUvca7ZN7tUobHfNpatJNtPOtCa/bPJZe9Mik+JYgXQcUcJEWaXub+i0HunyXh1&#10;e85jhpQ2o+0/FcpzvNhnLu9z7sYBWrSxH1vdsM8Iuw9pl78TR7GhnrvvfBpu+w8yW9+bCgrzafSS&#10;EmtfXkFuqSK4wL0XK6D43ljA/Th8cSO3rcc53v7HE577uaarVUQRRfRZHsWkb0bHiZmd7OU2NGw8&#10;bMGzfhMxCFRUhGqqDCGzN5JfNhRpYJNB/PcR1v8QioIJfMJ4wKxO9pxxqZWFAffLP3g7WZw8T28t&#10;9abfLN1Jeapnn0craw7MYUsALAa68e9pxVaMopLMKs1OMODCV0mlrto6hTqZ2WmsQOQX5pUM0mkx&#10;NNT675L79WwgH512OXX80v8w03S3ea9zJnssV1sI5WO47Yc03umL0rYzz60Hf4LeYfGmH7kuWKqR&#10;3NXSazCZbxrAVp92xi+L/QdznVmr2vM+9mJyg9+gGEDiWZxjybZRQskZTENt/s7Lu9i314K3OAls&#10;R5OfsRKFfZAtX2uVbGzgP+Feq1SqbpquVhFFFNFnOXt977+fZKXF1SZsV1/hKmaU6IBS0+Jo5rLv&#10;6qwMoVNGGDJm1fbbx1Mfs9/TEOv3hXKwksszslPIdF136i064MGW73EZMnr3EwrlluN2YrY+X3Tc&#10;NjR5+VcUcGM/jXf8QihYo9hJGDNaDNDIndXO+Ke0zc+efAJWc8iz1zFrTjY6Z20XJsareF26RgeT&#10;n2uGzKolJSNOum9ZWG8eSpk5aZo9SiQ5O4+uJTzb4oLwdwxqsuPqEhFxNzVnrJmgHW0WzxDJdyvi&#10;RPA2tlxVFCgmCalRVFiNclJTKVQV1v8g1YjP2dXS+6RAN4CFyCfAlTJzU1M1Xa0iiiii7yJmzseS&#10;0mNL1+SbA76Z/pwaPgSPEqN4YIPs9HOU1pUB1gnt96r8MgA4ApdNdQG/GO13mPS137XArFXrMyED&#10;/B9k2xsKnef8ku5rllWqkqzc9EpOx7AkRsTXTsHQCo6HZY+yx2ss7Dm7slxS14oCZab2dAB1xzy3&#10;nnTlnj+F3j+tuQJi3zcoxg0tLYk0sbGB9wrO+gUFBWpNN6uIIoroswhF4e9qtTocHbDspTZ0gEhu&#10;m58DXb7jx5YbWR0Fz5Hn/hI/n6oEZZOdvyK/oC2aLc8W5KxCuHx6ZhIlZ8ST696myWrfXDDT9Qfa&#10;fNxGKKG3KKuCJa4uguVDmcKuQDdw2TuDCgsLt2q6WkUUUUSfRXSIF5Gxvfu81/JlL7QhYvbazuzE&#10;eOLyFvINXM/pBdYeMJXWVfAUC9b31gyT9ZOrD87SoDIRPwp0i6krvuMcYfUR5Bs7f/MAR9HJzqGg&#10;/tASj4o+do+YTCiO1Ioooo8iXs6/iJf0cVT8rYxeC958InuZDRXb/Zaq4KcDJ1GnnRObjXN4YwB+&#10;TTGJ97gTr43AAoR7rUuuIgWVsemIRbUWvOoES3H6lA2/ueO76c8VT1nxtXlBfhGvgarV6kzR564U&#10;z+//NN2wIooo0pRy+vTVX0dHpxRlZqdHi5e2Dqky9BdINnnp9rGnztI1cJg2PDRs3ihEct2LvsID&#10;aHWCZRb4tjQkp42Cp7gYdkRz52smBwPX0Hz3XgaZrLa5AT6MPc3eyjgc5HFJKEVq8e4cFkqRkuxV&#10;EUWaUsRLOCg3P6e4t9lbzUoRAvqbv8Pkb77n3aTlhozdp1ZohjnMMlUUnXiHJjn/lzYdXEz9F5WQ&#10;Eg6y+Cv1Nfs9hcddFwpNCN2ODGJnzorHQjqOsgoPoqPuRgaXloPkrzqB30pjO3u3ZDyLDDJWPC/k&#10;zJLtq0C/0Hfxn1fHxMdfSUvLfUfTJSuiiCJNIWlpBcefZKUwU6vsZTV0iJlw8bnr+4s5B5dJZUXA&#10;EAHlxdpzKLnumUwp6bE8AK72mc1lG45aJYCl+X7ElVSwb/db9DZHuMFi477flA4GuNEK7xnkd2kL&#10;jbH7hAoL8yg85ipHyWlZggGjlT/wEowWVcnpq3tL91HQ8LgTHay583JBuWw/BfoJ49Ud+bnZbhnu&#10;r+mSFVFEkaYQMdC9UlRUdHLNPpOivpqBU/bSGjqW755K+QU5FPXoJv1o/idqa/SCtF5TA+H2WodY&#10;XG9Hk1cIz6VsHViA0jKTxH+aVrrtVsQFVlpgpYHzc9n6Mhy/6EWHT7jRMu+p0nItnHdOkvLoQGCR&#10;mrqi7uzUCmoHh+3jqk358TD+hnQ/BfoLuy0j4T8UJ97d9zRdsiKKKNKUIl7IH4VS9ACdauCNgzTA&#10;oumSrTYkei14gzYeWkwBtw4WYmA5FuRVmvVcXzDK7s88uCFp6oYDiyg5I46TmM5e3ZnmrevBJJAq&#10;VSF9Y/wr+o9tN/rcYQD9z+wj2n1uU6kJJ78gV7fPcLpQjHZNoYyMJI7IK0ltoPifNBbAWXU76pLm&#10;6VaWvPxsTmMh21eB/iIu5SFl5WRFRCVE/UXTFSuiiCKNLaIP/amYkXQTn7/WbMK2VmLbJKEYXUYn&#10;i8igDYcXSV9kw0crOhjoxhw4TZFpH/47FR1au879FT3JTuOcYOOXflG+zPTXtO6AKYWJQdHaa2i5&#10;Mi0S0hPE/ynRia7cO8UJS2X16oNpK75jhmUkHZWVK9A9wMtUnRy75KU4RxsgkBZF9LXnxCP8raYL&#10;VkQRRfRR8vKK/yKUo1lqtTonLCqIfYsQci17sQ0RbWa+QMcue9FRMZg0loVooPlfKC3zsVB4skhd&#10;pCoZzTQCPpKTITs0v0i6f3UIr5BqIirhjrRefeF7YQOdCt1NyD0lK1egW2A50koowCF3/Tlyr6IM&#10;tvqbdD8F+ouRdh/xsmdObs6h3ad3/0LT5SqiiCL6LkIp4gRWcNJEQkbZC26IcDu4gArEDG2sfUlK&#10;AiQIHW37CfWc/7tKdesLJJsU95G8DttIy+uDk8HbKjn3IGu5rG590WfuGxR66yRnLJeVK9AtLt85&#10;oXmiVQuWU6GkIlu97BgKagYsLyMtzZTlX0vLdYEZLm0oKzeDn1vM45h3NV2sIooooiuBwiJmjk4C&#10;9iqVqp1mc70lKyvrTbVafaGgML9w1sr2xSARk73khghEnCWkRLIi4XXEmiw9h5DnUSua6PSltH5t&#10;ce7qPrp+/yxlZCXTjYfnaeSSj6X1dAFY7czW96GAK/tJVcbZVqUupL0BJclldQUIItdkZQp0C4TK&#10;izbK9/xZstJHnupkgMVfaOGGftIyBU9x82Gg5k6WpJ6JffyAxjn+W1q3NkACZ+07GRZ5Wb39lPOM&#10;58yf+4mmi1VEEUXqI+K9elkoPavUReri9Mwk9Ui7j3Lw4rU3ejlx8rKvKPTBGX75hHJ0TXy8pdmt&#10;xgLlSihB19ApPMlJlb7kzQlaVt5hNn+nnPxMvnecS2uPEWeTRwLbLhKuHhnazfop7Tu7WnSoRTRv&#10;bW/qYFx1kteGRM/FHxZfvH+xXHz8eMfP68wQPXt1J8oryKXQ+6fYj0lWR0HDYNMRS80TlAs4ofpp&#10;eKYqoqys3DtT7wIHKgKEn73N3qIfzd+pMfos/D0v5dc1z5rlpkEcIFCVwJdvuO0H5ZIwV4XpLq3p&#10;cXos+t7iwsKipKys4jdEP9pZ07UqoogiuhLxYv1OKCp5WbmpSW1mvpAteyEBDHqr95mwdUC8mJli&#10;v+GaQ1Qp4r1/Sxw7BErQ5dt+zY6QsXaAY2orWrZ7KjNaw98HCk510TtWm4Zw53nx+lG9CuOfsuxb&#10;yspJ52uD3I2+UnuFZvpz7DwdiTD+Db05LcRy72kcqQcoLNQNh9ikcM2Tq1rEO04JqZFsBRpo8Rfe&#10;L+C6j6a0vICiYffp5azkVzxXfdBj/m/JxXs6ZQvlAZKRncoEqGXroJ1Md/meTNZ0okMXN5Zrl7oW&#10;9GPZeU8oSSgn+86toTlru5DRynaVqCGiE+9q9ni2iP6RzNb3pk4VJkd+Ids5KEM8h1Rx3h6aLlUR&#10;RRRpCCksLDTDjGPvWZesb6c/py77MlaH8U5fFiWkRBWLffMFlol3+gXNIVnE71+Il/wsXnbfQHdl&#10;YKsCF24eInOPAdIyYO2BuUL5VJHrnpnS8qaGX/D2YijHEMyEVwllua6WAihA2/wcaMsxO9rp70Rx&#10;yRG8HAjfKwiWB36Y9VPpvgpqDnBlgdupIQQK1Piln0vPC2CZztJzsGgnxrR2/xwKuetH4Y+ua/ZW&#10;pKyI/vNhbq7CKK2IIg0uBQUFVqLzKnLYPj5P1nHVBF3n/UbtH7yjKK8gN/9eTGiUOBzbhjFzGmvf&#10;rqiN0fOFsv0MDaPt/8kzwe0nHXlw7i1mwN3nwcG0fmHIgUIZOnrJs9L21jN+Qj3m/ZZmrmhNRy9u&#10;YsdshKEjL5Q+8vK0nfkCGa/qQPdjr5WGKD1KCmfrV8D1fXRQKMTjHKseJJ+FznNf5eNBYZKVK6gd&#10;jFd34BxwKRnxmqelW4ET9liHf/G5QMC6bNcUKlDlaUoVqaG00XTViiiiSEOJUFpsEY6JWVrFjlJB&#10;ebgfXMh+Mmv3zyX4T4HJeYX3dDoZsp2u3PPn3GXgUYLAjJ6c8YjDxfstlvtcaNHe+Gf0OC2G94Ng&#10;XyyFHb7owQrEGjFzRrQdzgkFbKzjv2nd/nnMIJxXkM1Lbbpyzm4oCIWxeJDF34p7mb1Z7HbAlP+n&#10;7ebh0rrVAT4WUQm3qWsD8B1VBQziq3yMac9ZVzoRvJUVsZ4LfkeHLmykjYcXs99NzwVvSvc1RAy0&#10;/AsvNaFd6Urg7N+UEhYRRF5HbWjKsm/E//srdaxB7jv4Cw2y/BtNcv4fmbh25md/O4rp0uots8SE&#10;Abxft8R1VSUhd08WD1z0l5TUjET+Lfrq46Jv6CDwkqb7VkQRRXQhZ6/6fJmb/yThxsPzt2SdgYIS&#10;gHzON3A9KykV1/OrA5aJsFRwNMhL7FpMT7JT6eLtI2IQXU9WXiU+QOeu76c2oh6co+ti6UH+L1xT&#10;H6GYwe+oUJVPzrsmS+s2NaDgYQkNy2my8poAudHwLEqWWYZI6zQUYpMe0LXwAKEMvcmh6Uu2jeHn&#10;BoUYHC+wsCzc0Ifzsu0548Ih1R5HzIXSOpYdZDccWkSDLd8lG6EEwrcF2/CsTl/dw869+H380hYm&#10;REQd7XnRVrJzn5CpW3dR72X2hem/+I98D/xDdgkF+Z/lrrMh8INooyPsPuSULQ0tsFK5HZxHO08t&#10;40lGWXF2nyT+f0kIeVmJiLpGS3dMoJ6zX+f7yMvx0+X/RacQ54CyjHbQ3uQV6jL3V7Rk62hy2TWV&#10;rbgyORu6t5JDNp5lV9NflUMnsU1b/s2051StZ7xQNHdNN56QCcWIXRPUanVwfn7+h5ouXRFFFKmt&#10;iPfpeZVKVRB47UCdl8ZaEsw3DaTcvKziG+HnaqUQNTbQySKrvMnqDtTL7E29yw03Z3UPoSD+hwJv&#10;HiTnnXVX2sDhBKUACgaWKbVcOLGP73OqEZBPWmwaRCFiMF3uPZWjiDBA1sVnDff02KXN5Lh9PF1/&#10;cI4mL/sfM4wj+g38LlCM4FgMCwK+W3sNp5jHd6mfUFg8jiymqIQwodAM4/QXGPRmr+lEwaKexabB&#10;FJlwiy2A6w8tFG1sAJ25updW7p3FbN9hkZdojMNnQsHqy5Y/EF6Crdth21g6cnET7T2zkjm6htl8&#10;IL3uxkDXub9m9vLUJwlCAXSlqcu/pbyCHIzXNZKE1Cga51ieGV2G9kYv0ZW7J9nCNLoRlD9DwWof&#10;E152FEpRsYCZpntXRBFFaipiVrHrSXaKapTdRzV2llbwHC3eMEB0Oio6dWmHtFxfAIK3tMxEioi7&#10;yVnpZXWaErNWtefBsOf830rLa4oOU38qFIrbbLXDktV3YqYOaMvbGD1Piz1+FMrEf2nO2q5iME1h&#10;5174LjWOM3/LTGmB+x4plEA8F5lcuevP1i3ZvjLMc+vOzt7Ou6dIy1s6+i76felSe2Fx4f803bwi&#10;iihSnaSm5n4jBoRchGximUX2cimoGhPELH3F7um8fAH/A1kdfYHx6o6UlZvOIb76dK3wt0I0U034&#10;VWqKU1d2C0VHzUqPrFwLLGfAopOcHkf3Yq7Qj+Z/ktZToBucCt3FSlF+YS5HCdblmS/a0I92+DtL&#10;yxQ8xbqDpmwlUqlU3TTdvSKKKCKX1i/ExKSswwwC3BiyF0rBswE/orX75xSp1KrifQFr9Ir7RwY4&#10;XmNJAstIIHmT1WlMwHKFqDj4zsjKawOE2SO6bvaazrTcexb7t8jqybDluC0P1FBwZeUKmh5wVAfT&#10;svGq9tJyBeWx5ag9ZeVk5ol2/U9Np6+IIopUlNOn6YWcnMKNUIb0zZ/E0IBBF06zcJg0lHuJNAAr&#10;fWbRnajL0vLGAigKHiU/ZB8cWXltcCc6hHLyc+qc5BXPMOTuSRphq+RF0zdAcTdd1ZlmLP9O6a9q&#10;AfhxQYqKitLUavVMTfeviCKKaEW8Hz8TL8hBRPXIXiIFNQdCrLNzM8gvZJu0XF8BKxZIDOE7c+76&#10;AWmdhgYcb2GZhDOxrLymGG7zITtSrzuwQFpeE7Q1eoWZjRds6CMtV9BUaEU7Ti7lQR0O8PI6CqpG&#10;K+oi3jM4nYt3naPPVCqVq2YoUESRli2284vfDL6sjnM7vKBA/gIpqCl6LXizOC45onj/eTdpub6j&#10;zcwXWDHKyc9iziJZnYYCcrYhNx3CqGXlNUVQ2FFOi2CypqO0vKaApQrKYWTcbWm5gsbHIKu/sSK0&#10;5nDdFV0F5ZGZk8YUHEIpAiHai5phQRFFWp4UFxf/ER3MNj976cuioGZA2HZ43A0OKTYzcItCN9PX&#10;adcpZzIWCgVCuOu7HIG8VPPWdafFHv1pkOVf2Kfn5JWdFPP4AZoeCxydOdJtdt1pChANNsbhUxpl&#10;/2/6elr9I8OGWv+d1h4wJe8zK6TlChoR05+jvvP+j05c3kpK8l7dY8uxJXC0vipexZc1Q4MiirQs&#10;ETOCthiMXPbOkL4kCp6Nczf2U25+1jOjlgwNQ6ze41QXj5LDeQCCk7isXlWAtQckk3ejgun0FW/m&#10;AIqIv8VEkEjHMcr2Y+l+dcV8957s/Aw+nmG2/6Cd/s60+bgt8/SUpEiR71cd7sfeoLPXfISCWJ7h&#10;Gr9d985kwkiwgptt6FuuXIFugfxzcJpesnmEtFxB/WC5eRiGATpypPgPmqFBEUValojBw7SgIL+o&#10;05xf1ClzPFhRwflR1tdj8vKvyXRdN07pYbK6Zj4gsD7ME4OZrEzfAWUovyCHw31l5YYOZN/G0lNi&#10;ahS1n/WStE5FrPIxYcXkZNBmajOt8Rxdh1i/R31mv0Gd5/6GvpvyUxpm9SE5bh9HYxw+p4LCfLoV&#10;cZEsvIbSd5J9ZYC1CYlhC4QCt8x7KvVc8Ab5nF1FMY/v8T0BqzQyoiNVhT5E5TVHgOk69N4p2n9m&#10;lbRciynLv6E567qKZ1b79lZXZ/vmgqBbR2AZyhb60C80Q4MiirQcEY1/ImYDW/yWqMWsv07KEIDo&#10;qesPAqjznF/S0p0TKDI+jOy3jSG/4G00YekXTKh36MIGst0ygk5d2cXkahsPL6J959ZyvTNXvTkF&#10;xe5Ty1kpWu9rRqv3zabNx2yYxTf0/mmut0psw/GRskJ7bvAiIfrH85gVU/ZjCQbpDJAaAZaI/efX&#10;lbvWhsAY+8944H+SnSL+y54aOXfCsrDpqAXfO1m5PgLLRvAvQC4wkOjJ6miB5zBg4TvIXs9WIH/x&#10;3KFUyeo2Jrov+jP96GFKqbk5dCf+AfWxKUkaWh1A2jh52deMHvN/S8ar23OOqrJ1Fm3oj1eJ1uwz&#10;KbddQf0x2Opd5sWSlWmBfH3a9w7+Xknpj6itUGTRfyC1CfqBYTZ/F8/vd3T+xkHae3YlzXBtLb4f&#10;4HQuWApFfjnkGQTfFZjBwT/ldnA+pz3B8tymIxZ0JGgT91ErhbKv7/QZNQH+g794R4uKigrEeDBe&#10;MzQookjLENHo9wqcFi/Aw7nu3Q98X0dFaIj1+5xGAd+tNw+nIjFQQlkxWV3ivOollBl0Iu5CuQHZ&#10;H7Zt9bOnOWs7005/J+q/qIRx9rDoYDDbRkeDQRZEYVjmuPbgLG074cCKEeoBUJQQ+fTDrBdFJwbW&#10;4J/Q0UtenPbAeHUnXiq5Hv40PNv/ys7S7w0NOHgicShSI8jKtYCSWPb3st1TOM0CBlunnRPpbnQI&#10;38PgO35kJBRJLPNAucB/B7PsnrMurGSevbaXbDaPYGvFJOf/0vQV3/P2Fd7TuGPHgI3cSCAR3C8U&#10;T23OKuREA+Nyu1kv0VVxj5H5HSH2G4SCWva6ZMDzORjoxgM/lqFkdSoCS2wTnL8kj0PmnLE8ITmS&#10;94efEJTkjrN/Jt2vIQCCv5jE+3Q7Klhc12s1thA9G61onlsPioq/TbtPL5eUK6gL8D5DkM9NVl5T&#10;oJ9oHIZxw4KFx0CeyImxYJNmeFBEkeYpoqG/qlKpHqPB97f4U1FSWlxh30Vv19kKpCvAkoMZm6zM&#10;kDBzZVsKun2UO2xEH2XlpEnr1QSI5qq4baJQciw8B0vLdIfas453n/c6d6Lg9JGV1wRZuRl09qoP&#10;daqH03RtwErX1JFi9m9D307TPdM62rN4vygxNZqXz2R1FNQcSGx8L/YK9V34trRcQf2xXEycxPig&#10;1gwXiijSPEUMVkYYpE8G7yqSvQgK6gf4Moyw+6hZmMvrAixdwm9msvPX0nIASxPdhOKEmfmP5u9Q&#10;17m/4mUGJFKFBN7w5SUJ2b66BHxCsFwHlmtZeX2BpRyfsytpqPX70nIFtYexazvKyk7jRMNYnpTV&#10;UVA/QNTqoouaIUMRRZqnqNXqRzfDz+fIXgIF9YepWw+2jmTlZLClBH4ILSWlySDLv3JHusNvqbQc&#10;uHDrkCbKrgs72h++uJGOXNhIs1d3JncfUzoSsFG6X0MB2d6PXfKiZbunSsvrik6zf0H+V/bQ0Uue&#10;0nIFdcOsbs9RdJtvSKUqpITEcGkdBRUw/TnqMvtV8jpmRWeu7Kb9Z1fT7FUdeUm8bD1M5NLF5KCo&#10;qOiIZrhQRJHmKYWFhV9isFqyfXRh2ZdAQcMAS5C434lpMdLy5gSE2Jt7DKAV3tMrhZyXhf32sbTh&#10;0EJpWVNh7xlXSk9LpEfJj8jKc4i0Tm1gt3UcK8Tw3ZKVK6gdYDVEJGrIrWNsGUpIjmIC0M5zXpXW&#10;V1Ae4AWDkpOelfeosLj4f+GP00YWqNUnVWJmjHaKTP9ZuRn5QglaJjbN0QwXiijSfOXmw5DQ9OyU&#10;x/3N/5Qte2kU6A7eZ1y4k1nVAiKJkOk+ryCHFYBnLQnBMpSWmUjGqzrwMlnZMt8L69liBMCXp5fZ&#10;m+LYfylXp8EgZs/2W0fzfzh80aNeHEFDrT8m71Or+H9oHdQV1B4L3HtT8F0/murwJUecIoLrWRGL&#10;CirjxoNzyFC/TDMMKKJI8xYi+oXQ7L1Eow8X2n2E+B4pcE3gjgBbKM5eOxgue1kU6Bbhj24Um63v&#10;kweWZVl5cwOcni/cOFRJuZHhYOB6VjgQ9lyxDMrQAPM/kcWmgWSzeTjNWtWOmbt7zv8dbTy8mK7e&#10;P8P1QKsAfqO45HCOglt3wJQext8sPQ62wQH8cVoMk0Oare9Hg63+xhn5teHv18IDOIoM30H/oGVb&#10;H7X4A4qLuU9TnOvJbzX9JxQWGcT/tbdQ6qR1FEjhsmcGIS9i+KPrQpn8RFpHQc2QlB4LriC1GBfa&#10;aYYKRRRpHiJ0mlZQbDTmzeL8wjyKTQwvPBS4sej7mc+ry74IF8OO0P3Yq+VeDgUNBygDZ67vLXwY&#10;EVo83PxdaZ3mBszcHz1+SJ2MfiUtr4h+i/5AsY/vk0qtok5zflGubP0hM7oTHUweR8zFvXyeJiz9&#10;D810bcO5xbR1wB6NT/j6oG5HkxJHa6TywG/gXkwoH+PirSN07UEAjV7yqTjv22S5aTDXddwxnukF&#10;wIaN+kg1stx7euk5YCXKykyjB+LdaW9SojDVFUjdAXoJ+Ea1mdF4RJOGDDzbLVfcWFltXfaeiedS&#10;tp6CqtFr/htUqCpAVBgmwr3FePGlZghRRBH9lfT09F+LxtorNzf3j0KJz4WyU1RUtFVs+6emCpSg&#10;57H9SVZ6wSc95S9ARew45azedXp5lKxMgW6BEOoCoZhCJjr9l60NsnrNDVCGoNw8yyoEXiFO3yHq&#10;QaGBsRKcSbK6TQ3kQsNkI/jeWWo366fSOrVFb7M/0Y2HgY0SJWfIQPvYcsKO0rOSKDzuJvNsHQhY&#10;y+8VJD7pIW05ZkejbT9mZbokpUp5SoQZy7+jENG2coVCu/HQIs6D118o4R1MXilXrzliPDi7xD1S&#10;q4uKMvIKHMQte14zhCiiiH6K6Gz/8+RJ7vDU1IQHyRmPaMOB8lmXMXvNL8jFoJEj6vYUGn6f8Liw&#10;q30XvZNbtl51uHDzMC8ZmK3v02IG57oCLLQwz4MAECyzsjo1gdHKH8SM9hdFe864cud9NzpYdMa/&#10;Z1JCOBjjPLL9DBFgEUdYuoxQEEzfUCjuRAWTw7ZxFB5zna7c86fR9p+SkWs76jlPP8Oi4ZMSFHaE&#10;snIzaZqL7qIA2xi9RA/jbtH1h0/JPxVUBix2WN58KBQhWXmHic/RxKX/obH2n9HF+35MlLlq7xxy&#10;32fK71tBfi7nuXPxLsmr2GHGi2xdAtHqrciLXCc7K5WMXdtXOrahY7FbH/5/9xPS3DTDjCKK6I+I&#10;tvm5Wq0eKzBfKDYnhFJTgAZ7LmAzzXfrySzCsoYNs77zzkm0L2C1UIjU2IUCbx4uajfr5VrxAyE3&#10;0rXbF+jagzMtyvlwiphRgkNGKzcjApkNumwdRKNgOSX1SSKZuvdQBd7wZd8qK6/6RxSVRetpz9HY&#10;JZ8xmVkf8VyRmBSKAnxYFq03rGSeGKyQYwypDRJSImm4TeXcW5OdvyLPo1bMoF2xTN8BJnQkWg0K&#10;OyEtrw/st48h683DpGUKSoBlyXUH5tHKvUbScl0AypGbz2y2ToaI5zzUony/YMiAIinGmkLRjf1a&#10;MwQpokjDi1BseokXaqdofFfFZ7b4VIvPU+JjLsrxHYMrOEymu3zPvgmyBizDlOVfMx/LXKcx9LWY&#10;DYltdQ6H9z2zhQKu7WM/DFl5cwLCuk+F7qYJS78kM6FowOyONB0wlSMlB5SQwJu+zAiM9BaLPX6k&#10;DiYlqR+G2fyDTod6F9tsHtUobNw43+P0WM7PZeTShpealu6YQIkpUawA41ohsFidubaHB2lEbWG/&#10;B7HXOBmszZbhNNzuQzp91ZtOBG/jTN6O28fWOps8sOmwOR9jzxkXaTmsZpBTV3ZTtyoyvkO5x/Xi&#10;2vMLc8nb14lM13Uno1X1z0H2g9FPaaZrWyZLxLJkj/l1yzpfHZBLLl4oebKy+gIOwXiGDx5dpeSM&#10;eL6XeMeRTBQWXMiqfcYU8/g+f0fON6RQgSKP+wkfECiaVU2gmgPwbCG9zN6QlusSIEbtMOtlzquX&#10;kZVM+04sk9YzJCCNznz3XlRQUJAjxqGBPFApokhDiOiUjEQjK4SB58YNPxps/S7PltEQMQAh4eiW&#10;47b8QmdnF86FguQfXPtcWFplSBczSVfvmWKQ92kQZQj+FQiBRk4nzOo8jlhQdOKdkrxWhxZRbNJ9&#10;2nTUUpy74RmZkW8LVpfLt49TpyqWBfst/gNHFlW1FAZBaLWsrKEARRmzVEhc8kMxIHwkrVcR7Yxf&#10;EQPjS+yLA7ZjZGcHEH2158xKuh0TSili0O1j9n9CmdrLx4+Mv11ssqoTa1n5BXk8yD7JTqOOpr+l&#10;/uL+4TjI/4alCJyjrXhuo+w+obx8JK8mKmS7JgmFIaLS9VQEFFHMwuE07eg5nJPpOu+cUnIAIUMt&#10;3mXG6siEME5q+oPRi+X2H2rzd44mio0vUQ5gwfO7tJPGLPkX9Vv4FgXd3MPboSCV3a+uuPrgjPif&#10;OTo7XkX0XPAWnb95gu5Fh1L3OrIno68JvHmcnxvuRx+zt4RiWjWvk6HBYtMgZpfuWouJoy4A36N2&#10;xi9TXl4WW1fCY64yHohn1a5CuzQEpDxJ4Cgy8Xq8pRm6FFFENyI6nz+g470fG/pM/xuUY0AWA1yu&#10;wC50XGMcPpXWrQpxSeEchYLZsKy8NkA0Dq4Bcj08gNMeTF/RuiRaY2bNLAjIq4QZM44D/pzrDwNo&#10;2orvaL3vQgq4vo/W7JvNeYNk+/oErKKE5HgxqH7MiUNldeoDG69h/N9SMxJ5eUxWp6aATw8SyeL+&#10;nAn1rhTxpEvgXLcjg+heTAh1X/hn8j4tt8g0NsBEC8sUgMzgUGZk9W6Fn+f2EJ1wR5N+pO65vXrP&#10;eZ1mr+rAbQuKIc6dKjr0ueu6SuvDGRYRWpfEe9ZGB6lPus75NSWmxtC5Gwek5fqKeW7dKSMrhds/&#10;JlCyOoaCY0GbOaQey2Sy8qZBK4pJesDt3H7H+Ca3rmM88L+8na+H3xMxRuD7xgNm5epBQYaIsv/T&#10;DGGKKFJ/EW3qr6Lh3a3JbFgLDPpagRUJGcJl9SoCNP6wDgTeOMhLAbI69cFnPz5Hwxd9Qc6bjenc&#10;NV/6evBrtNHHgVLSE+nanQs0yvrrEhOFkOzcJ/yJyA5EZciOVxvADwpcMRdu+pKR6w9sEpfVqy3A&#10;M4MO4VSwr7S8LoCVb93BefTg0TXOrj/J+X/SenUFnjN4aBLELFTf8pghygvLiLIyGbrMfZUtT3gG&#10;sP4Ms/2gQZVIAPfswLl1fE5k1q9KEdcCS2pIF4LB7cD5dZSTl8ltG4JlUqR3gGCZzGnXJG6rhpRf&#10;btfpZTRyycfSMliTYBGFpU3LraRPCAo7xkuAe8WkSVauLxhq/Xd2ws4tyKZ5a7rR2CWfNkob6Sja&#10;p8WGATxBWLVrunRcAB0BltBv3D1N3U1fJ78zG2AZEq+Hogy1WBEP/xWBrwW+K4NvRD/XSrtdpVK1&#10;F59ToOAIlA7+ovE8ETgnNlmL8oGiXj98Prp2/szes66VGqCugIERsyHMhCHrDy2kHlX4ZDQkvpv+&#10;HH0z+Tn6z4jnaKDx55SXn8s+KLK69UMrsts6iv1lPI8sYd8dDKjyus8GIpRg2gYvTJc5NeO7qQ1A&#10;AAi+JkhqZgIPKPDzqOvAAudQ0a5o+0lnvfPjmrO2K/9PZ6EQyMqfBcxcd59aRulPHvMs/3bUZc4w&#10;PtACioh8n/qg7YwXyXbzSLZOwaI3w7UNdZ37a7LfNprAM7Tv3Gqy2zRMXMcljmY7ftmD+pu/U6Xy&#10;1GvBG+L5GNNY2050K+IyP6es3HyasbKXtL6+AJF9iFYLuetPnses+bqh4KF7y8hOZWX1rIC111D2&#10;5UrPSmYfMFixscwtO2bDoRUrZluO2/H1QTmV19NTiH5yktN/6cKtw/yuQK7cOUlLPIfL6wuA7BOW&#10;dPRVCGTBd2CYRdV8ZJOXfina7CnyCVhNkxy/pAHmz2ZjN17fnfxu7edrEmNZkWgHijLU0kQ8e1hv&#10;2LFh79lVHM2y/eRS2ipeuA2+i4rFIJmEbcCijf2q5A/pOOsV0Xn/npd/wHrrtH08a+ayuvVFlzmv&#10;Mikc5PzVw6WOvPqCtUJBs/Ma16DcKJjlLPOeyjP1uWt70ord08T2ysstmIHB2Rl5reDgi1laVOId&#10;7vQRhtt/8TuV9mkowK/mYKA7My/PXdeN9gWsEW1lEY1f+oW0flngXi7dNYN8L3iwr4+sTlPhaJAn&#10;t0V33/I0D3UFHMK7CMVk8rKvyFfDPG3lNZAjJAOu7xdKxyzpfnUBnIo7L+1GplumUM/5Jc63z7IW&#10;1RRQ1rNzM3my8qxnPMO1LSu7QN9Fv5fWAdwOzqMV3tPY2VVW3tDA/YIyD4s15ElOKo0RypGsbn2B&#10;dC1QUB8lPeBl0APn3bgP3iD6V62/paFjsOW75Du9J+29701bA5aTxbbhZL9/Op2KOCEmBUV09s4J&#10;2nXKmZy3T6COM16inf5OtEOMTzGJ4WzRGev4b3LbP5emOX9Fm45Y0A0xLpiK/tDSs4QotDbABOtx&#10;KkeVKcpQSxShCB3OyMZsx3DCeTHAG6/uQMcverKzsZVo+OA4mbuuu7R+Y8N1z0xeJhpg/mdpua4B&#10;GgCEbGPQBDoY/4yjpDKz02iGSxt2Dl7s0Z9G2NXMwbhRIGaJ7We9XBoNBMG1LxCD3MmQ7TRnTedy&#10;9bGUgfI5Qokqu72p0GP+byklI4GvaZLoiGV1GgKwSgxc9A5Hz3HqhbjrPFEBkzRmz+2FkgyuJii5&#10;GDA9j1jSscub2fL0o/k7rIQiqm7B+t6cx2zXqWU0xr7k3UcWegAzajhmg2kaUTbwWUM5fmuvA8c4&#10;IpTAngveKEfKN8HpS9HOPiYfMbGCI7jnMSu6Hh5KYTFxYrCyLK1XEXvPruSlYAQQ4DfSiSBybNHG&#10;/myZQiTjUHFORO1h0IJSjf8QdPsoL2WBkBIK85mre8gVSpWPMdfFtcGfCYrEpGX/E0pUT6Y4wHGR&#10;xgT3AI7vOCeeKayk+I6oQ+21ITLN65g17T+/jq0SUNiCxSC9dMdEXoLBsbV1dQEETWRrliP1TfFv&#10;KEDJtPIayuz/M1f+IK1TCaIPwbI8rOXLd09ly159+cjgM4R3WoyLqzRDpCItQcS71qogKuro7ejL&#10;erfsUFtsP1rCztuYlo7qAHHTK4dG/QMGMAw+UOaebm9Fw4XStvmEPRmv61qE0F0M+uoiFSWm1dwf&#10;p6EAZaygMJ8wgWioJayaYrzj59zOtvs5sv/PpGVf0eZjtjzb3uC7iHovfKs0073z7ilkISYN2086&#10;iFnzEJ5Fr943m7qY/opMhOIJJQGKKQYXWAyR5wyko4gQ3HzcRihTL3IEG/ilsPxpoUnRgUjEnkKJ&#10;GGH7ES/fWHoOYudsJIoFVQAskdOFAhEVf5sHmR0nncr9By2gDC3bNZXWiln+xbCjTJ66+5QLT3zc&#10;Di7gRLVQwOCYDgUM3FNQmC7dPkbTXVrzPUAEHpZHhtl8wH5OUJigDMGiNm7pF3Th5iG+H4s3/cjp&#10;SDDwTnT+L10LP8uW1r6L3qZwMYlBJCBytiHfG5Z0oAzh+uC0j/8DItDDFzZSn4VvU4S4Vw21XIX/&#10;mZQRJxSjJ3xfZXUU6B7wpRR9TrZor+9qhkpFWoIIBeJIRnYKzzhlDUPfAeUHnezlO8d5Fiur0xTA&#10;Na33LR+poOApEHmVmZNGS8WgJisvi+8k25oKsIbciw6WljUFtG1fVgZnbMyalwjMWll/vqL64nFa&#10;LCu2g63ek5YbGuAygP8DEtDaWIHx/2HZc9w+jpW25PQ4fo4AfJgwqQOgGE5f1p0VXm15VcqkAt0B&#10;fnNwTBfPYK1mmFSkJYh4wV59FHqOBps37Sy3LkBCShB/6Sq6qr7AchR8GcDZA84ghNXL6rV0OG4f&#10;zx387tMrpOW1QWMuI8B6uvv0Ml6SlZU3BaDswAcL/hMB131KoypjHt8jl60TeHlxsccA9rOANESk&#10;ZW0wzPoD6rWgeWWjX7JtDKVlpvAzgPgFbyfn3ZN56TpZYIZLa/bTAw4FbuB+AZa32lIbYJkwJy+L&#10;FSVDitgzJMBfD2lyxD0u0gyRirQU2bSJXsYLfCJ4q0GlnRhi/T5Yj8nrmI20vDEBX4XQ+6d5mQG+&#10;LvBhUDorOeBIG3rvFE1d8R057ZxI+8+tY6dgLFGgfLT9P8ncYxAP8rBW4t4iUmvxxgHUbV4JoRyW&#10;YLQh6FgiaTfrJZonlNA5a7vxDB0OrqZu3cjKcygtWN+HieFM1nQsXQrGs8F1YBkJTsr4bbquGxPX&#10;wQ8FfiHwd0Fd4PzNg3Qr4iKNsv6QfVJqSu6oTwCZJoIOIoWi3pSJN7F0BkHW+4lOctoFXN9y75li&#10;dp7PZI6Q6+HnhTLwAX/HrN1bKNLz3HoxwSrYqbedWF7umRkScN1gGp8lgKVAWR0tupq+yeHgWGJW&#10;+phnA33D7LWdecIg9JsCAdXVB6fD7sWG8rve2+wtrof+wP/KDm5f+fnqBxkZ9JpmiFSkJYlarQ5M&#10;f5JY55DnxkbXub9iB2V0hPvPr6WRTewYPGdtFzaXbz2xRFqu4Cl8zq5kh1UsfcEvBEsB2/wceLY8&#10;wOJPtPGQeWldRNEgchBsyjv8l9JsoWgiMs5u60i68fA8IV3IsUub2fEVLMhex6xop78zLxvBmfjp&#10;eVuxoy3OczvyEodFo/0g6hHla/bPYeuJtr5voHsp0/ahCxtEJ6rmZQ1tuaHCfvtYjnhDlJKsvKEB&#10;x+bCwnzOro7fGMzhqwTrHpyz4fAMq0e/hVBoNZGY0yUoc0wAbPPz3OBTU3fyysbGkm2jadHGQeRx&#10;ZAn7w8EnCU7acCQ+fXU3D8p7zrgJxbw19y0FhXkUnXhPTBD+ze0RFvHBlrXLDXb+5gH274J1EErX&#10;Kh9jWntgbmlk2viln5cqB+hT0VaQFw6/YTFZf8iMUTatSe+F/8dl2t/rxPG0UZUgzIW/FVwZ4Bc4&#10;bcW3pZMe0BJgkoJnj31w3BmurbnMbsvI0uNhsgL6ELDfj3X8jCc0ZkKJQX34rmmPJwP82yCiTa0U&#10;H+Wy0D95Uvye2G4lcExgm4BNcXFxH02xIi1VREPgVOGIrJA1Kn3FgEXv0KOEuzwzRHRIUzmBw6KG&#10;CAikI0BUg5aIDtwt8BuCH4Bsv5YEWHWwjIClA3ANQZGR1QNwPzvNfkpLUBLOXDtrBhyBn8V4XhFw&#10;qi37e6zjv3hwRmLVstsNGfHJEZyO4shFD5q2/Fs6fnkz+YVsY3JMOBojbB1RXxhkqntGdQWWku/H&#10;lHBPQXB/T4Xsp56mb9D300QdgdZC4QGqU4DK4sxVH9p1apd45vpr2UaUXeAtX06xA8Uaig/Sycjq&#10;NhSgDGl5yaAQQxlCUAKoDIxEH7XthD15HbXmiERrryF04Jwb3Yu5wv1Xctqj0uMs3TmBkwljMgOn&#10;+Ythh6nf4j/S6dA9pXVgSUXuQDjdI9rOfNMAnnxgCcpTnAOfUJCwnKvdRwsoeg7bx9H6g2asrKHf&#10;mOD8JZfBoqPt522F0oQIwbL7agHneYiY6A/VDHOKKPJs8ToWHoeGY2jKkBYDLf5C4xw/Zx4bKEZg&#10;fsaSgKxuY+GbSc+RzbrJ/EJGP77LxIyyei0JUGimigEY4dsue2dyFA6SasLHZdzSkpBqfQJM7BsP&#10;l8wuEVWFduZ73p2XnLR1gu+e4CWLlXuMxCAxsdz++gRYYfyv7GTLDBQeWNNgIUA+tp7zSr6DgReJ&#10;eUF0Z+rWnZeiZceqL3AtkPPX9lNrKD9aiHekkhIESI5RFliihoBmwHh1J7odFcxkn/PceohJSlu6&#10;GXGBf093acvWp7PXfJhioLEmT7BKZuam0wL33uJ301mvEPmnXUqEoos2gGcNRXjhxn40csknjH3n&#10;1rIyDH8zWGvxvLAfrEnYBmsOJhpIT4Rj4ThgKscEBKSQ5aND4UbwM1bCtG0O27qLyREmOTg26sOS&#10;qz0ermGY7T/YYoV92oprhS8c8jhiooTrwHI6nM9lS74HL6zn9lBcXDxaM8QpokjN5GJY2syI6Gvc&#10;+VdsWIYMu42DufO/HuZPO485UFjEpUZZUsOAD1N2oaqQvp5gmH4MjYnV+0y482pIksr6oxUPIFg2&#10;g6zwns7bHyWF86fDtrGcjsLVx4gHWSQdBr8NlgOsPIfwErTN5mF0NyaE64PZGNuwLIGooslihoul&#10;Qq9jtmw5wDFGLfknTVn2FfvZQJGBMmm8qiM7Q+MYA4RyBusjkvw67ZxENx8G0kSn/9IOf2cedO4I&#10;pUA74GNp+W50MIfN43eNIBQRJJ6Fg7AuB3GEx6emx9NEhy/KKUI4X12UIQCDNZ4PcgZikG1n9FNq&#10;M/0n/P8R9VVCFltShoEYChGsUlBQYHmAUo77iPOt2DOdB1/ZeWoL5IgDFcPpq0+tJgoaDqtEX4Ko&#10;u9s3889On178kmaIU0SRmonoFPYkJkdy5yxrYM0Fjtsn8EAG/xNZeX0BvweED2N2DcjqKKgMzErz&#10;CrKZM0ZWrk8AT82j5BIFyNAwe3UHHihcvGdIy2WIjrvN7MdQpmTldUEfsz/wPTwd4iOeey6/k1k5&#10;GTR/dVe6dvcUeR9ZwpYEKJJQYuB3At8x2bHqjYqKlwD4isB1BQUzOzeD9gfUPbUOLFO5+dmUkhHP&#10;yqusjgLdYJDVuxSbdB/N6VvN0KaIIrWTxOX2BzF7lTWw5gDMDtf7LiCTNZ2o/+I/SuvoAhhosEQH&#10;C8e4pZ+zCVhWT0Fl7D7F4azsbwWHdBDOyeo1Jea59eSBGykRZOWGADAnr9g9tZxPVnVAqptF7n1o&#10;pO3HvBQiq1NTYBkb3FLxyVHScgBLIyv3mpD7wYVMePgw/hYFhZ2glNQ4cto8mu8/rDjbji/hNlKd&#10;A22toFWGKnzH8ife67PX9pOpWw/29UFiVDg1X7jlJ+pUbzFDJJNKKJM7TzlLyxXoBu1NOCgafch9&#10;8byUVBqK1F7y84v7ohGt2T9b2siaA2a5tOUEmLciLnAy14a2gCEC4nTIXsoXs95B8z4Tg8+MJkjq&#10;aJjAcgcceRFhU9MlnT6Lfs8ZsaFMQZ6IARf+L/PcuuvsWUPBdRUDIxJ2ysr1Hf0X/YEiE27xII7U&#10;Flhek9WTAb4mBap8oZQcrZFTeofZP2NnXfiQlN2+w9+JXI8sp646SKb89dTnOVpo/REHSs9M4nDz&#10;2jrM1waItELqH/iqrNg2kd9nLHlCUcI9vRsdQlabJ9Jwu29ozrqu7AeDJMiIiITTuOyYCnSHZULB&#10;V6vVxSqVylIztCmiSO0kJ0dlpVYXktOOmjt/YsACBwxy6OAT9P+yelUBhGPIyD15eePldAJ+ENc7&#10;d3VnysvL5nQKNUkQqgtMcv4v3Yg4TyYretLD2Fvsd/Lj4j9J6yp4CszE07IeU3JGHBm5yvMVIZO6&#10;2cYfadV+U/YH0W6HFWL7SUehAISR3dYx/Hnuxn72zSm7f01h5TWE0oRCbagpVtbuM+Hlrn496567&#10;6e79YDp0cYO0TAuk8EhKe8QcUt7+y2jKsm/Yf+78Dd9KjrW6BJxqkXm+qLhInGt/uTKH7WM5H5nN&#10;luGc2BM8YFhS2XrCrsTPSCht7EQsFCo4ViMqFJFQw20+4IgrbEfYN8K5wUEFjiyXPTOZ5gHJrRG8&#10;gXBw+HohTYfr3pnstA0+JERjwcEetBtIgwJLFvzLdOWTpKAE8NOEiAlRqlBQ/6QZ3hRRpOYiGk+t&#10;03Fg+WexGICwFIROD0zQ2uitzrN/SSBCPH65ZJ192orvOdO0+cYB3OmAWGyi6HjuP7rKjqAINXUS&#10;nQhCfVEfZnnM5pGdGFFHpuu6s5MqInmQkBIRBVDG/C5vK72euqDv/Lfo0eMHbL1ZuLG/tE5DAPcO&#10;vDYQ/EdZHQVPgcHqZuQF9sWqOJjeeBjIM/PynEJVA4lq4bAMwX44JpTyPgurzpIOQMmCInEn6pK0&#10;3BAA1udtfkt4GRL8XB3qYDFDFvpIocxrpbfZm2xR1kqceJ8sNvxYab8+C96iWxFBHFAw1uEbJrsb&#10;VI3/TL9Ff+DcaeGProt6teNEQtRm65nPi/8IGoc4oYyEUnxKJHn7rWYyzx7zfsvLa+hPkG8NztT4&#10;zc7szJnzPP9GqDh8leCzBP8/tBso2AiHh2KEtgjrEJzeUQ9tCMfuZvo632tkmx9p+xF1m/0rGmb5&#10;Pre3hJQoVsSwj9axXReAEmbuMZCjsGTlLQW9xDPKzn3CbVGtVpuKj3LcQoooUq2IRnOobrnJtCbw&#10;p6Zwbagkol5g/cBApvWb0UZ5lPxuxSGSIOvCbyg3JZEeT+ujXFuX64vOA/Ww7elxyl5P3YDObv+5&#10;NUxzjxmgrE5DASSAJYNy+QSk6w7M40ziWJZA51q2rCUCz/p21GWe9YN4EVYAKDJIpolBS7ZPTQFC&#10;uHsxV8XAGcuh2HCYBe8OBjNtncMXN9LsVZ0qLfsYEkBaF4MoricJPHmR1Wlo4B3uMPXXNGd1d1ro&#10;3puVnqTUWH4HQIkxdvAnFBR6mn9vOW7DS5NLd4yn3LzMOrFmo78o6VtK2hCW+8Y7fssKcH5BHiuF&#10;OiPT1PoZaYCoOETJtRHoOPMljmqFxUi6bx2BNjrPvSdboOy2jKIdR5xolO0nlF+Yy+Sisn20QNRh&#10;fkEOJ9Wd74Zj5LOT91iHzygjK4Wfh0pdwHxCIHws+V1IaU8S2dINtn38xkQX1kJtOQhSkYIE38E1&#10;BEVRdv6GAt5RZCYQk/xiMbbFC4XoZc1Qp4giVYtoKK0KCtRjkBkcg6+scbUU9F/0R0womiQKDL4I&#10;GADQQYMzBR0IBg7MVkPunuTrKijIZfN8CcdN4w/KHWboB+0CCOLgi9GQGey7zEHkVCuhIGfyvcez&#10;0fcEmZhIYLkb1wpx3jWJLt44wIPVCNsPyOfMSupoYng8Yj+av0MhDwJpx+l1xbLy+mLFrmns81Pv&#10;QbuiIqRRhoC+c3/HvkNYVpPuWwNg2Q7tEc7jeMZwRI/T0DpUgjg3luPAIZSXn83tAXnRsJSEcrSV&#10;5JRHnJ290r46wqQl/+FzNxRXVU2AFQpYBVMzkpLy8/M/1Ax7iigiF/GetMfL4nnMStqgWgqW7RSD&#10;R9iR0vxX+ggsOSKNBByFwdwKPwdZPQW6A3KiYQBaJ5QKWXlDAxZSKGaYoWOZCksso2w+onsRgeyL&#10;03fh7zkVCb7HJNwh07XdKh3Dzdu40jZ9RDfT155a5KBMjHyOl/XmretVqa4uAetRQX4O3Q+/KC1/&#10;JsS1lkVZRQi4FHaUl+PNNw2U7y8BLOngRLsdeZmtSrDkMEO3pG5N8OOiP/OSo8dhC+4/Ll0/TgvX&#10;N5wlHAIrJJYjZeWNCevNQ5neICevoCAvT3VRXNpPNMOfIoqUl/T04n7Bt/3yB7Rgp96snHRKTo/j&#10;dX9Zub5hkNXfaID5n3jGd+Wef5POwAwRMKfDD+RZEUjIndaYyhAS0J677kP5+VmUmBpFZ0K9WeHB&#10;Eu4qn1k0pob+UYaGjQfNKDkjkcKirnDOLfz3x+mx5BOwmn2HcvKyimev7tIg1iFglOO/ORTxgTiX&#10;rFyKCkpQqSKkhUYZgsP0voC1YsJpTSt9jNj3yH7baP6+ap8xO3KPs/+cU9VAQM8xxOJjOn/9II2Z&#10;LpQg2bn1Gq1o16llje528CxgInErMojvsVAId2qGP0UUeSqRkfRybi5xdkBrT8MMHa4P0DlB3L2t&#10;6Zsp8jr6Csxqpy7/hk6F7uYZHwS+RqCxl9WHAzqys8PvChEucBqV1dMCTMZgdTXUVC1abD5mw/dm&#10;+c4pNGdNV9pz1pVzcMHxPyMziZdHU8RM9n5sqJg9m/OSwkTn/5Lxqva0bNdkznovO64ugZxQWAIJ&#10;unVEWt5cYes1jH1W4EMnK29ogGTR/eQmWrLDiN8LWZ1K0Cg/FVFREZru/C1PtCLibzF/lqXnYOo2&#10;93Wa7PwVzV7VmUZaf0zTXVpTH7PqnfgNCTuO2HM79jxqKS1vakBRg4j+0kozBCqiSHlB40Ajcdo+&#10;XtqImitgZVnvu1goEIY/64ZfCPwFquLXQQRMRTbcwJsH2a8E/jhIosgRL5Z/4SSek5d9zSHFWD6E&#10;woV1+HX753FCx3GO/2YlAolXESp8Ingrp25A7iIcF46YmNlDMUOI8qxVHbg+nKDvRAeXnr8xAGfc&#10;lXtnkY0YeH0D3KR1tIBTPXIwbT1mRw9jrjWaZajf4rfJ3mN0ozudNjVmr+7EKTEQZSkrb2hcDz/H&#10;9A2jl/xTWl4JZZQfGcoqQ/PWdmfFYMD8lsM+DSoBpFyx3TxcWt7UGGH3IStDarXaXDP0KaJIZcnJ&#10;UfUTSlHOrcg6rp8bGMCDgsiHq3fv0Lei85LV0QUQ8vudOL6uErZiLR6khCAnhIyw/VAoIiUMvcF3&#10;/Hjwl+0HZQiOk3CiRBbpiU5f0owVrelB7HX2Pdnp70xtZ77A6RIQfQQuJq0yhIznsJwcu7yFflz8&#10;Dmc/D77rx9EjvRa8wcoQGI5PXtnBFAnnbxxkX4fbkUHUec6rHIESfPckXXtwttGUoZMhOyn28X12&#10;OJ3u0kY8axVHEQ0Q1y+rXxFwZIdk56azM6+sjq6A6Ju0zMdM2ikrv/7wPA21/ru07FlAe8Gz7K4D&#10;wkNdY8KSL+jieV9a7F53B+O6wuOEC0cpluQuk9epBI3SUxEVrUJAuxkvkoPnKPlxmilAmgoFUFam&#10;D3DeVZJAW1zj/zTDniKKPBXRNspxMuTlqR4VFOQ32Bp9XVAywD+NpMLSDbhO7DaPYOJHDLhl69cE&#10;d2OusAVDVqaPQIhwVMJdTv7YkA6QhggoeFjigjOxh1D04LiqtVLVF2hnaCuJKdEUm/iQl9SgYKHT&#10;h6Mrzl1xHyxhThAKSHjsVfpx0R8qlQMllBGt2P/rVkQg+V/aKq0HIPs5FNmBln+l+e49xfe5tFb8&#10;hmM1fKCwtAdSSPz3g+fd2FoHP4m1oh7qz3fvRbvPuJDzzslMRAgl19zjR+q94C1xzL8IRem34jjP&#10;c1JYWPN8A92pv/kfyW7rKLbsgXoAHEGYWfuH7uIlV1ggt510oJmuP9CVe6do0cb+tHr/bDHgTBHX&#10;Mp/3l/0XLbA/GLFxH1fva3wWfDwjnL/DrFfozNW9fB1globiCwsduIhk+1VUgqpShrLzMtl5V3qM&#10;ZgDQo2AiBOd39M2Y/KRnJVNKRkKluvoCWLQ10koz3CmiSPWSm1u0FksEIEYsq4Q0JtApj3f8gsIi&#10;g+hh7F1KEIMRHAxPhuxg3hCLTYN5IPA4tJgCru3lWTVCUBEuezTIk5mD0YFjRoykiSBMA8+KD/IL&#10;qdU8E5+6oiTkVN+BgfOAGOTQYY91rC0vVPMCBrH2Jq/Qsl1TuVcDZ0rP+b/jtiCr35BA3im0SSz1&#10;QJIz4tnPCM8Jyy+wyMBRG5Y2vE9BYUeYzwXJR202DKALN3zprGi7p0J20qwVraXnaI4wcm3L9+ti&#10;2DGhFNWeR6ghAf8lLJ89iA3jgR79RE56El+vVvLzsmmC4+fllKKKyhBk9spO0nMYOkDzAaZtyDY/&#10;e2pv9ApdvnOcrcuy+vqCZbun8DVnZWW9oRnqFFHk2SI69CExj8KCbTePkDYsXQEzRFD5I98Qvkcn&#10;3uEGm5ufSztOLpPuUx0wKHYUM2OEs/Zd8H+iQ/sN+30gY/3cdV1pztquOiNubCxsOW7LvjpYgpKV&#10;N2cgxBz+S7NWtaeNQvGFsouOuPZkoY0DWGU8jlgwKpZhJg0LDpYPZYzNLQHDrT+geQu7iTZtJy3X&#10;d2C5G4zmC9f349D3rYetaaL955WUIX8xadPy+zQ3oI/1PFQSqj/UxrCiWZ12TSwqLCzMFOPbp5qh&#10;ThFFni1xcdRbpSrKhjm5oYjb7LeNZeUnKzdDWt7SMcjib2xpwPKHoSlxdQGWXfLySywtkPuxV9nS&#10;h+iudrP0gwCyOpy76kMgQZSVtXTMW9OVCgryaNW+udJyQ4NPwDrOxA+rNRiaR9p8yIoQEkPn5GTS&#10;FOdvpPs1ByAyFcuqfatYBtZXYEJ57sYBKHJZol/tqBnqFFGkehFj0csCf8WgBKpzWePSFQYt+jNO&#10;w865E5yqTxsw2Po9unznBF0MO0yOO5p/BBwsZojcwtLLuev7edlMVs/QAWXvwPl13A4qloGRG6HI&#10;Zhv111/KaFlr8ru0ldM+yMpbMg6cXcPPdb57CYUHfHLwPLEU35CJXAFrr+G8hKMryyoUc20S2o4m&#10;Py9dLkt/ksRkkfeiQ9hywtsl+zcHIF8kJmmIvpSVP4V+prLxOmbN7VH8h080w50iijxbRIP5SGjS&#10;kdEJd6QNS1eAo3RhYQGdurJbWq4F/Gay8zLYmRXOoNh2+fYJdqRG9AxmZuDRCbx1iJfM+i16m5dY&#10;UG+/GGyhXCDFxU7/ZeyDst53Ia3Zb8phoXAARaeJMNEhVu9Re5OXyfu0C+etQoLVEh6fVpwNHUzQ&#10;hy56UJe5r7JvyBCrd5mjxmH7uNJrTUyL4U5zkvNXTKyHbNdw7sX3yPgwdk7V1q0KuMYfLf7Ezp1L&#10;to6W1mkOgPkdzy/o1tFKZYj88RH3DhFvYOS29BzERHmIjOtl9gYn0oSDZMCN/Uxih+W1C7cOsw/P&#10;xbCjnEAYijb8yvov/iPlF+ZRWmYi5yYD7xKI4oxXd+D0BzhOVm46O2JvOLSQfUhwbS7eM/gTvECW&#10;XuV5ucBZA4EVqy2zR5e//paOpVvGUm5uZulvfgeXf8sO5FCAQSCK54GIP/gK2m8fw+9gW6E0wS/F&#10;WDwXLI/2XvgWW5Gx3A26BivPIXw8OHujDZwTzx9t6Oy1ffyslu2eykvw5h4DmIcL5wDb9cFAd94P&#10;xwffGBJ9Xrh1hNaKfgD9B5K24r3Xkppq07JMcPqSrkUEU2dmzK480EM5QuRmV1OkdilfVhYrdk/n&#10;tnfp9jF6GHdDWkefMcH6M2bJ3nrCXlqu70DaGogY2/6jGeYUUaQG8t/1b05yungejQeEdbLGpQtA&#10;GUKWcMdnJFFEUkAkmUX0wonLW3m/naKzgtkW+avQAWIbOtaQu/50PyaUbLeU+D4h+aZf8HaKfnyP&#10;Frj3YmdsROZ0nfsr2n7SkYbbfcSd4DjHz9kSA4UqLjmCDgSuYzIxbdqOmxGB/OkbuIEexF6j0Ptn&#10;OJpnrBhI70QFc9i55aZBvMyDDvdaeIDoYN+kPWdcxfEeiuvy40StJquf7WSJc2IWhoG2xuRwBgjw&#10;HUFg9ZOVawHLGAZDWVl9gWck2/4s7Du3hp+RvddIaXlLRwmjdzEdCfKSlhsCBpi/SymZKUJRGyst&#10;rymgbNtvG1P6G1GFoLqAsg5lD9GyZ676lJaDiRsUACBxRFoNKHmwiqOsx/zf0KajJf5pZ67uoXFL&#10;P+cQcu2+AGgxvI5aUafZv2Q/H3CGYTvYsIdYvyf6l9fEZHA2W2bL7lcdEJyCwIFDoj+Vles7YGlG&#10;e9SMcIooUjs5ezVm6InLO3kmJWtg9QU6hdH2n3JWa1l5SwZmqOmZjyng+r7acaMYEBBl5eI9nYZa&#10;vSct11dgMIFiPXDun6XlLRXIOL/liBVNdf6aAm+fof4G/F7vOrWcB09rz2HS8rrAZc8MtlrBoo0I&#10;yQ5CCYJCAiswymHp6rPw9zTE5v1SqoguYtKmzeSPNoeJARzz8RsTO3zC6mazeRj10GyHwgOCWXwf&#10;bleyJDnM5h/8abquO81e20Vj8ZZfpwxQhpDVHu4TsFzL6ugzlmwbxRNv8Uy7aYY3RRSpuYhJ+y/U&#10;avVZzN6xXCFrZPUBrDlYxnDdYyQtb4lAZ4elQIj5pgHSOs0F4x0/5/958vI2ct4xUVpH3zDF6Ste&#10;couINbyljobG2r0mrEBgOXPgiqHsp2GxaSCHrJfw08j30ydASUhMjabVvkup3Uz9d+BvTDhuG88u&#10;DVjuhPVbVkefsXz3VPAiqZIz4leoVKq+mmFOEUVqJqLRdC8qKsrzPuMibWD1AWZHtyMv0ZZjnvwb&#10;fhwXbx2mgOs+HBpvt3Ukr/2XZPSWH6M5YYTtR7z8AtI8kOjJ6jQ3wFcD0YsZmck02r6GaRKaCHtO&#10;u9Cuk840bKFhWbKaCrAoox33Nvs/TvkSlxTOPD4Vl3X0BW2MXqbpGyaR95k1iiJUBbrPfZ2u3z/H&#10;S2ZmepagtaaY5vI9uzOIca1YABEcL2qGO0UUqUa+3fZ5Xr4qK/zRNeq3uHqW2doCy2TwqdHKI9FZ&#10;gpQOpuGZrm04l9E89x7U3uintMdvGad52Cvqa/eJTbpP4XE3yPfCBl53h5McyMCQW2uG2F92Tn0G&#10;CCPhvJtfkEumNXC0bg6AApyXn02HxDOUlesDhlv8nZ18nXdOoh8XlyxNKKgjmJNnLy+5uB2cL6/T&#10;BPhmeivRl9zifmWs9T9p/e45dOzSZna274QIMsk+LRnDbP7OChH8nmTlhgAEzhw47w6lCHJaM+Ip&#10;okjVIhoKxz/PcGkY1lykQABbqFWFiJ2aAMlKET0Gh2isrSPKC+zUMNcjyggM1g47xtPj9Fia59ZT&#10;egx9A1I+nLqyU/yHIvYZwnKirF5zAHwj8Pw6GMsTzjY1TlzYxG0JipCsXB+B4IJbYae5zQPj7D7j&#10;5dc2MxrWwjrK/hP2ywC3UFxUBN832fLYx1Nfp8/nfFhn5/XGAJz70S5xjZsOW3BaHNEPMqs9Ahvw&#10;37DEv2h1L4oSSlR80kOasfx76bGaK+CrhAi/c9cP0DDbEp8kQwQiAjEJFc+3sKCgYLxm2FNEEbmo&#10;1eq8FbunShuTLoCwdUSMJaRGScvri1FL/kmpmY/ZutTUXBiIEAu4to9noZB951aXOklqgY7m5jU/&#10;jixBaHjZsuaCMfaf8aAy0rJheWeqA3IutZ/1Mi1278ts13celKQdyM3OpPy8HErPTKKBi//M9RDV&#10;o+WYkR2rOsAKCoXE2PUH/i6rUx+0M3qJpo39L+30Wk9RCbfLlfURA/vp0N10Lfwsmbn35sS/iLxE&#10;4uI+C96i+zFX+T9DkHoCoepl94cD/8q9Rqyc4x7l5mWxZQcRY6Cw4P3yc5hzx8ZrOE9CkFgYVBVl&#10;j1OKqc9R6L3T9Cj5IfWY/5a8jgGgrXie3U1/T/eiQ+lk0FbaeXypUD5jyHbLSEqKj+D7cubyTnY4&#10;bs5RoUu2jhL9drRQFL/kNi6rYwgAyzjabWFhYaJ4dD/RDH2KKFJehNZ8Ey+3rBHpChduHaJ7MVfE&#10;94ZRVozEQBQhBgKE0PcSMz6EpdY2qqK+QFQGMqpDrj88x1YfZNSHyRYCn4qz13x4sJq3rrv0GM0B&#10;GBwg56/ua7SBovPsX9CGg2Z05KInkwBi8IYCfvSSF81d142+r+CbhmflcdSCgm4fY4tjRHzJMkpE&#10;9E0ydexM8dFhtMZnNlslwSOFOmX31wLKLDhm4pMjaYPvQhpu/Q8+DsRm0xCODuq78PfSfasCjrlm&#10;rwnlFeTycdBeYEWU1a0NkApl9qqOTAcBrieQDSIZZ9nQ8KqAQR8KEHyEwOEkq8MQytDSZWMpKTGW&#10;Zm5bQv+e8iKNcfiMrbzS+noGKMXb/RzZCrb79ApqK0neWxZWnoMp5vE9KlTlU9D1o0KBKqHraFaY&#10;9hzdFBMJKBODNZFshohdp5z5fRKTtE6aoU8RRcqLaBw91Wr1RVnWbp1AzLahDCWmRjGhnbSOjgGu&#10;DfgpIe+V5xELmrO2s7SeroBZE5Zbzl7ZTyeCdvBLh2ziZesgDQqsQmW3NUcgpBgSFnFRKClyJUKX&#10;QDQk/M0giHKS1aktwIyOiL9uxr+mqw/OcBTS5VB/WuU+nQfK+MRwyshKZt8K+EbJjoH7sPmYDRP/&#10;gZDPacs4ioy9QZ6HLarkgZm6/Bt2Rr4YdkS0Ff1JfAoFDUSmUPZH2HxAZkKZxJJ1j3m/Ka2DZZUF&#10;9j0pRyhvJ0O2k9mGPrz9cJAH3wOZQIkoVBWwxanvwj+SzebhzD1WG54cXcHddwFb1HwCVkvLq8NU&#10;Memx2TTUYCLr6gJtpni0zYrWbkMA/FTxfMXkf41m6FNEkfIilKEBooEUP4tptaZAR7ZwfR+KT4kk&#10;a69hdOTCRn6Jth2za3RaeyhfUIROhuyk+W69mGBx/aGF/GLDStVOKCdw6pbt+yxg4Np+0p4OnbWn&#10;tHg/XqZDhByIFRHqiTo5eVn835HlfPrybzllQXNN+lgWWtJFrVh6DKS1e2fT7pPOtNx7WoMoxWPs&#10;P6Vd/s6NMpAu2tifcvOzab1vCWt6TQGOKSxLIVu4Vg4HrmflIuCaD/82WtlWuq++oINQ0pbuGM9s&#10;0phsOG4ex9cNCb7jx/9Ntt+zAOvbSp9Z5H1mBfVd/D4v+YHqAFGosPKOtPtIup8uYOE5iAqEYrYv&#10;YI20/FmAHLvk1ayXzACwup8K3UVDNWzeVWHpjgl8T0AueT08gElwV++bXcqJ1BRA+8IzFmPdKXFp&#10;r2mGP0UUeSo5OaqeanVR3m7/2meWl6HPwrf4RQA1v76lM4AFB4zHC9x7csdlsrK9UFiekF/IDmn9&#10;qoClL8z2M3PSOIP+s3KwARikURcpKBBiD58azFRsN48QSuPQUjK25oB2xi/RgvW9eGlGuw1KJzLW&#10;4/7DigY/FdExsWUFedoWrq86nBdLM+dvHqTN1Vh+Blj8idvdicvbpOW6RvBdP14iqa9ih2U9+NUN&#10;s/2AepsZrp9NZNwtik16oHMiV7w3UCKRLgIWJCy7YekQyhIUyDb1VH7RJnHcWWKgl5U/C0gfAj8r&#10;Q83eXxu0EW19j/9Kfs98hRLfY8HvpPW0ytCzBP0f0iGhL4UbQVWCZV04usc8vs+rDOgL4HKAtEqy&#10;81cFt4Pz0OeIrrf4e83wp4giT0WlUnUUDSSzvnl1kHohv7DEz+FJdpqYzT01oesr4COQkBrJPhns&#10;Y1QLJ1qwzcJHCUzLsvKaAgoaLBpQjnafXi6tY2gAxxCWkZ6VjgPAMwDjrgcSfYrZ/67Ty0rakNgf&#10;M0t0knD8HWTzHm9H6paExw95pol7BsxZ05k2HjEnF59Zjebo2X/xOzRl+dfNSomtC7rN/TVtPLyI&#10;n4Mp/LMkdRoCuO9oF8hRiJQ7UQn3WcGOT4moculSCxALYnkOqXbADC2rU1Mgpxr++/6ANdz2kO8O&#10;+fPgeJ6akVAJOGds8gP6cdE70uMZAqC0A4huhGSLCWW/xX8g5I+E8lpTZaghBc8Eue/Qv2OVAr5y&#10;iCzLzH3iKsp6aoY/RRQpL2q1+jR8bOB8XLHh4wXHTB+WlPluPch+2zhmn0XEEBwrUY4lCvB2VNzX&#10;UIBs2zBzI30IUmVAkPMG/EDVDa5wPoUjandNnrO6AEtKyRmI0lFLyw0RINOEgodlDll5cwHEde9M&#10;aVlzxwzXtuw/9SQ7hcYt/UJap7GBxKqh98/SzlPO0nKjlT/wM8sTioqsvK44f+MAH7c+ctR/HfVd&#10;8HueHMjOYQi4F32FlRBDkIKCAn/N8KeIIuWlqKhoi0CJk4uQnNzM/Mj427EF+UWxYnslqFT8mYm6&#10;WC6CQiF7QQwVUP6Q6RwzTSyHwHqBiDgMAiv3zmJrEtJODLWsH2sxMuRvOWTZrJyroUBi2QDJdmXl&#10;zQFwlvU4tJjGO8D/TF6nOcLCY4CYXafROaEAIChAVqcpAEstGM+xpIIE0aANQCQgojrhWI9B+qZQ&#10;lGT71hWIFARpbUMIiGcdto6hAYv1w4KE9j7R6b9062FgvRWeeDHxvhsdwlxZcKLXCo57XyhU05Z/&#10;R6arOrOF6bp4ZpHxtzgZdkpGPC+t1VfU4hhqtToyPz//H5rhTxFF6i+iAXdHA7t464j0JWpOQOc/&#10;w6UNk7ZVFW5dGyx0780vp8eRkmzVzQVQhvaeXcX/rXU1ljVDBiKmEF3luGO8tLw54saDczxgTVz6&#10;jbRcH9Bu1ku8hOm4fTzFp0ZyGwy9d4oGWpbnWNIFBlr+lSdL1UlGdir7lwFgoK+riIknwZXBevPQ&#10;RoPnIQtekta1rD0wV3o/pdC6LpRBa2DaU3Q0epnG2/+Llu2cTIfPr6ezoXso5M4JeiAUK7WqQHPW&#10;EklOiy/Yc8yRNSrRlqdqhjFFFNGNiEb1lXhZk+5GB7eI8HFdAJndL4iZ7Np9c8RvwzWNVwWEXiOK&#10;BLNJWbmhY4e/E63bb2rQyxq1RXZeJt2LuUqbj9uyz06PeY3L5VVbzFnbhRx2jJOW6QKgHIADcFUC&#10;KgUZy3yn2b8g1z0z6Pb985qaLUt0ogwBZRSiNlNL0FaDH6YIxXhyCdoLdJhUgk4TBSaItpz9RAxZ&#10;SqoORRpAEhISfi4aV64h57RpTICQ79TlbeR+0Ixn23A6h0/DuRv76eSVHTTe6T8cgYWOUx6x1Iqt&#10;U53nvsodLgZl1Afg44UoGzg0VufzVB/g2Dg/jo8lRZwXPladZv+SnHdOZIZtCELpZfsbMhZu6Mfm&#10;+gex16TlLQFQBK7cP8WO8qDQQDABLB9Y2pDVb2wg5xzE86iltFwXYGUovmplCPxUNaUaGGf7T+ZZ&#10;Sk6P1+yt31Io2v/Gw4tpnnvPWiEo5EDtIg7LKEFVKUNtqlKGNApRe40iVFYZ2ulrk4f/Ifrev2iG&#10;MEUU0Z0UFhZOz815dOROZDAP4tLGXQaIOgIxHTqV6S6taYF7b97+4+J3yg3iXU1fK0fgBybcukbx&#10;wHIFBaLsNigPgyyfza6K60VdWVltAH8GJDG9ej+g3HaE7MPED/8k3D+TNb3pxsNAWrtvHs1e04k7&#10;ocS0WE6bgE528zEHcd2fUN9F71LfhW9zXWDpzkk0e20P/h4UdpR6zn+jNHQ1Ljmapru24e8Q++1j&#10;6EEFvwcQz7nsmav5RULZeZG8jtlT7OMYOhG8jcY4fFl6rklO/xNKXGfyOrqK5rsP5P8w1OZ9XiaD&#10;kteclKHR9p/SvdhQmu/Ws8pl0q7zXqcNhxaV/kZ6irLlugTeA7QlWVlVQLvSVfj7IMu/sl8Ygghu&#10;BwTT6EWf1Zpxu6EA/yEoa3ifZOW6wuGLJTxqMqmNMlQR6KcGWPyZPA6bs49LU0taRiLZbxou+hJ5&#10;OL3OUUb5qYiqlCGtIlTWMgSrkFYZ6lhGGZpi/VlRXl5OUUFBQZpm+FJEEd1KZmbm7/DygCztWYlI&#10;MbiApwNWDeR1gtKz6/RydtbrIzr6dQfncVoFRK2hTnjcdU78iu/gsLHZPIwOnHdjosNR9v/ksE44&#10;PfsGrufjY4198cYSJmiw4CIZ40TnL8l2ywgxi82jK3f9xTX8k3lsSq7hJ7TVbwl1mfMr2nVqGYXe&#10;P0NBt4/yAJ+QEsk8G8h3hdDZsv+jNgBjMsJSkUsK/CmyOs0B45d+wY7mYxw+lZYbGgZY/JWuhQdw&#10;8kpZuRZo0+BYAq3ANj8HGuvwb462nCEU0KOXNtPm4zas7CKfHsg/YVHDklvo/dPcfo9f3syWlpF2&#10;H1NyRgJTCOAdWOzxo5gwfE8j7D7kdwB5ymAx7GDyc+beQZsGZ9EgTd6wwxc92FcGEZJhkRfpB6HE&#10;I2HyWFEXbd1808BK1/4sIGdX6G1/HhzVajUfV1+XeLEUs93fUVqmS1SnDMHPp6VTL9QZZZSfimgN&#10;aBQhVoaE8lPRKlRumayMMtQRypDAEJO3aPPeBZiwvaEZuhRRRPdSWFjYWnQE+ZuOWskbei0AbgjZ&#10;9mcB7NLep1dIy5oSyGEFPpSFXg1nvtcHrPIxYS6X7JwMuhUZxIMC+IDAJIxcVZj54hMOr7L99QWY&#10;CYO5PDs3gwZb6pZQEOgy91Wy2zJKWtaUOBCwFkERKWv2z85C2hFE/YB1+0zonmfy+DQ1VvkYszIy&#10;Z23D8x7t8HPkc1UlMmUIyqjrXqOS/YUi7Oa7gJVaWBxxzUhtAofvvkKRHSTaHKyrwFDrf7C/1vLd&#10;01kRHm7zAdNYOG4fx0tWs8X7hcmf28EF7C+FHI3gYlq0sZ84Vysuc/c1K50g6jUqKEClShBQRhGS&#10;KUNtJcpQx8k/oRFmf6FpNv8mvwAPUqlUhVlP0mZqhixFFGkYEdr2S2LmeBadgbSht1CAnwlLRx6H&#10;m1f0WHWAxa/T7F9xVFm/RR8wnT/4mZCaJPTBecotKOTlBNm++gLkYgKVgosYhHb6LqFR1g2XGkKf&#10;AKZf+LEF3znBAzv8pExWd6LMnHQKuXeSelbBQNyUQHs7fdWbpixvnIg3RBNWJ2PsPpHup83rdu3+&#10;2VLLNJZewZWE9tZRKEf4jU/wv1l5DWGFCUujiGZtM/MFtmT3FvVBHAkFCooX3A2gVHUzfZ3TZsCq&#10;je+dxL5IBTR+6X8ab6mrriijAFVERWWoqiWyssrQjKVfs5UuPV2dmJZWvMDZufgVzVCliCINK2LA&#10;hzN1AjpTaWNvQZi9qj2tO2BKc9b04yzhGFxk9VoqHHcas4IYlxyu90sK8DVz853P1zph6ZfkvGPi&#10;07I5r9Js12oyujcjdJr9c87q32eh/mWjh1IBDhtEebHPzRFzct0zkxUHWf36wn77WI3aI5ezIbul&#10;+ymoASooQtUpQ9VZhlSqwmIxOYdj5AuaIUoRRRpeCgsL/ycUoaOi8c1uN+ulx9JG3syBQR2WhAXu&#10;fTh7/ty13ajLXMV3QAb4UEHuRF8mkOTJ6ugjNp+wI3WRiq8dEnDDhwfhWw8v0OpdRrRk62j24ZHt&#10;a+iAEzYEXD6ycn0BHP9X7ZlLxy5tE+9iL17mU6kKyPOQeanlRbZfbWC8oi3fi6oE/EKy/RQ8AxUU&#10;IJkiVKoMCZS1DEEZAjiaTGCqI4akIvi5nQ4JCXlRM1QpokjDSXBQMfKcFT6Iu+7bZuaLGdJG3syB&#10;9BpRYlYKa0e3ea9J6yh4iu9EB+cf6kM2203Z/0FWx5AACwQimOBsrY3Ss/IcTGdC9/J35Fu7ExUs&#10;3ddw0IoSU6N4+Uxerv+YtaodJaRG83u6y9+pzlGioMioTq49KB8xquAZ0Cg+MrTW4lnKkEYhYuuQ&#10;Bn3m/IYeRIdCIcooKCj4SDNkKaKIbkS86600ny8KJShUNLRMy83DzkobeQvCet8S7qBjlzdzhJCs&#10;joKngCBEuyUojyCj7GJiOBYwLbqbvs6pLtCuEZm5yKN/g3FYNSYmOH3J/2lJPZzYq5OCguadn0/n&#10;KKP8VERrLSTKUKWlsjIKUalSVLJs9ujwKbdLeDZsLiJ6ngczRRTRhYg2ZYXGtXhj/7HSBt5C8cO0&#10;n1D4oxt0O+oygTZAVkfBc7TVz4FuRYZymLmsvLlgiPV75HXUhnl5jgRtktbRZ4yx/phpLGRl+oVW&#10;nJke/kM95v+WqQwAWO3AJwbHYvyGAziWsR4lP+Tf8mM9G0kpMej+qhXfQHfqYPyKdH8FZVBG+akI&#10;VoSAMspQqVKkUYZkStEP+CyjGGmVo0Hz32ZFWIxfy8Qj4om9IorUWURjegkv+5nz8eeljVsBh2WD&#10;qVZWpuA5MRC9IwakB5RfmE+r9s1Cc2Jep8aKCGoIgPsnJukO/xdkdp/k/F/af96Npurpf4IFc5F7&#10;X0Imejj8bzi8iK8dslBsj4i+zgMHymT76wug8IBgNF60H7eD85iTCf57ABzg/UK209nrPhzSLiZv&#10;NNb+X8zWLjtWTYF7d+HWYVZyqxOU7znrKj2GAoEyio8MrbWQKUNaCMWnKqWIIZSgssjKTqWCgqJD&#10;CQnFP9cMaYooUjcRHWSnvPyc4lF2nxRLG7gCmula4mS55fgSabmCyvA6uZW2nbDn2b2sXN/RfeEv&#10;WXkAqaisXB8xe3Un2unvzEt5snJ9B8LK959by+8awshldZ4F8PrUx0p0IngrP/eaSkFBLvld2kor&#10;9xpxvkLZMVsEyig9z0JrLcooQwyh7JR+ClRUjCoqR/gNBbWoqMhRM5wpokjdRaVSXcRMbKjN3+WN&#10;XM8BBmqw/oJV+mCgG5OVgVUWv+/FXNF0WSRmkJ9J99cCXCDgBym7rY2YpT58dIM7x0u3z7GzcNly&#10;BXLMXPkD3/Pdp5dLyw0BUOK2HLfj/zFZz5PVhtw8wZFxsF6C5HTqiropEk0J+C8dCfLkd2336RXV&#10;+uoF3jxIlpsG01Yo2+IdXbXXmJnFwdANhQokhXj/QVjosH0cDbX+O42w/ZCtSXPXdWFm8SlC2Vop&#10;9nPZO7PS8UEoCvb6+khqZiJ5n1phsJOBekGj9DwLlZShGqCsYgSF6XFabI5arc4X7eZrzZCmiCJ1&#10;E6FVJ6RkJBQPsXpf7y1DXef+mmatak+ZOWmcTsB512Ra77uQxjr+i4GUHt1Mf8MpJPAbs0SQm41x&#10;+IJy87O4o4W/wfQV3zF7MkJ3h9t+QCFhxykpPYnSstLJyMWeVu13pFX7jGmg5T9o8vKezPiakBrF&#10;TsKy61LwFCCgQwj0sXqkPGlqzHbrQNl5T3hQU6kKqd/iP0jr6QugHCB1x6glcoJAQ4BKXUCJ4v3C&#10;e9uYvmcTnb6kwGv7mcvIadckmre2G4ftowxRhfdin06oaioR8TdFv/JhpXO1GEgUn0oQig1QpZWo&#10;FjBz603ZuU8oKTky68mTx8Gin/+PZnhTRJGaS3CwqgMyVw+z+Ye8YTcRwIUSes+fM0EHhazjTsbr&#10;qC1bZ+pLwDbM+lMKj71F+wI8af+5dZWiauC8idml2fr+4rM/nxuC/FM95v22XF0FTzHU6n3O6zXA&#10;8q/SckMB3oUzV/fQip2Txcy+Ycj+dINW5O3nzEo+Ih/ldfQfIXf9qaAwjyw2DZKWNwTM3Hqxf5Wu&#10;RUwui5EoWXbOFgGtslNLQKlhBQm/NUqO9rMsqtoGrN4yma49OINnEC/eCSVnmSK1E9FofoOXeMtR&#10;G3njbgJguQrLXeisHHdMkNZRoF/oZfYGRSfeoaDbh6m9iX7nK6sJkJcNEWPtKyyd6gscNo6g2KQH&#10;zNKs3wpb9UAyaPyHUUs+lpbXB70XvlXOjweW4HX75rDSoktBrkJrr6F8jnazfkr3Y69yipqs3HSO&#10;QnPznkN5BTkFYptaTPKKd/o7FyekRnLOvAn2/6K45Aj+bbt1JDuN4zvIJSHaazcIVFBwagtYiGTb&#10;y6GM8gO0M3qJYqNvQQGCOGuGNUUUqZvk5xcbq9VFxYcubNAL1l0kLsRs1zDCgBV0n/cbdPaUnpkk&#10;LTdEIKEmBJFysvKmApZ1zT0G0vHgLdS1GVAZIOIwTbSbsPuh1G+hbu41fP12nXRiJaWhZftJB+k1&#10;1BfTXb6nueu6Ssv0FlqFpeLvBoaZex9emhfKEJbIFIuQIvWTq1eL387LI/YaRCZnJA4s19AbEVir&#10;j4i7SQ/jbkjLFegPoDwjg7eFJxJRNh8elg5zXyKvw1bUf6H++AvZbhlB6iI1rdw7S1puyLDbOpL2&#10;BazhJMAbD5uzVTgpLZbGOlQf+FARneb8kuKTI1hRqY2EP7peLgoNjs9QSJBtft1BU6H0ONKJy1vJ&#10;L3gbxSU/pD1nXBs0/cy96NCipPRH0jKDgURx0TUQxZeTmcbPUK1WPxLK0L81Q5oiitRPLl0q/o3Q&#10;sI/ni5n+CFvdZvfGYLlwQ1+O9pq9uiObyGX1MBuPiL9FtyKCxO+GWwKAw+ThII9SIKLO/aAZ85nI&#10;6iuoDGSxRyTT8t1TpeX6BNvNIyglI46iE+7QIMu/cgcKSX2SSEt3TODvObmZNHdNF/6enBFP4xw/&#10;lx6rsdB25vNCKbPErJcH4LqmnTBEIFv79fAAzra/w8+Bl7lk9bRAxFiKeGa1kXPX9+llgmFMBqEQ&#10;ysr0GhKFpSFh5TW4aPsJ+/T0zFQXzRCmiCK6E9FH/FSlyj/rfmCevMHXEgfOraVCVT7Fp0TRqr3z&#10;yG77bPI4vJaWbB1Da/bNYcUHYcxLd06g3mZv8ZLL0aAt1H9Rwy5RHA7aRCZCKcN3KEYzXFuzI2ov&#10;szd5G3wyRtiVKIQge5vo/CVHFgWFHaXZazpzJMqNh4Fk4TmITl31JuvNw3jbCu/pzI6LiCTsi6UN&#10;KID4XjYizcprCB0S2y/eOsJLTfBRme/ek4+BQQBO3Nq6+gg8t4LCfGmZvqGLGPCeZKfS2Ws+0nJ9&#10;hPPOSZSXn003RRvb7udIGw8vZsjq1gYgMsT7dlK0aVm5vgFWGtyL/IJc8r2wQVpn2/ElJdpNDcXj&#10;sDmH0MuOpQ9AZCD6G1mZ3gOKSsXf2m3a7/VFmeNjuRgkr2LCkFRYWPilZhhTRJH6S3Fx8UtqtTow&#10;Pz8/IyUtxT6/MJcGmv+5OCc/k5UazJjvxYTyjA1YLjrXy3dO8HdYCeDvg0Hf85gVZWan0+gln4mO&#10;p+ollA4mP6PBVu/zp6y8oVCdMlRQWMDbH8Reo9EOn7IypN1v96lltO7gPBpi9R4lpz9iZSjknj+t&#10;P7SQy689OEvTV3xfpTJk7vEj30coQ8bi/GlPHtMMl9ZCMZxdeoykjEd6rQwdueghlNU/GpRf1yDr&#10;9ygjO4VpEkbYfCiUgR3Sek2NDrNeofDY68wXNLyMdfb8zYNsTR3j8C/acsKOrVtQavot/iPZbhlJ&#10;rj5GNNT2H+QbuJ7rLVjfWyg+09jiCX9AcPdk5T4hs/V9aaw4xpnrPhxJCV4fo5Xtuf6tiIu8XLTp&#10;qBUr5VquKLwn52/68nco+/Bn2XrCgfqLcyOprbYdHAx0L+HpuXeG2/3SnRPJ3XcBXRXvBCY6qIMU&#10;G64+syjwxkFu/0hzAadjWHYQ4u4Xso3azXpqAYt9fJ8DKiYv+7pS5CfgE7CK+5zqZLDVu5X202dE&#10;JoTxdefkZfLyqKyOQaKCIlP6u6ySo/0uQ9l9ywBtRIxZT4Qy9J1mGFNEkfqLeAd/KhoW+w99Ne03&#10;0sanoGUC1AbOu6bzss0UF8Mj9ysLxx3jKT4lgkbYfSj+j5rW7TJp0iXSzrN/QUkx4XxvoeRULD93&#10;4wBPGMY6/JuchJIBriwo0LBWwufGZvMw3rbNz56jqJCuAkoEtkFh6G76G1qybTRNcv6fUA7eo7PX&#10;9tIPs37KihIsoIMt36VLYUdZGYKfTN9Fv2dlaJhQasAMPVAoXwHX99NE5//ShVuHaN2BeawM3Xh4&#10;vlQZguWm29xf06lQbz7vEMv3xGRpWikZ5Omre2jK8q9ppY8xXbl3ihVS8ApduHmY6890/YGVIShU&#10;IE2EUgBS2Ir3Ahhi/T4/t+oES6DjHP8t3V/f0XPBG5yLTVbWbCFTfrSfEkRFXsP7UqxSqe5qhi9F&#10;FNGtiJnWJ6KRJcPyAa6f9i3IV0HBU3QWg+qiDf3IdF13HkDvRF/mAQgDqqy+oQKD+d2YK2zhlJU3&#10;BGARmbLsazJ16043w89TTn4WjbH/VFr3WcDzaI5Ef0ar2lPKkxI/oNTUR9Rv0R9orlDwpiz7hrdV&#10;J1DcZMc0FEBJhWUIBLOIkLPYNJBTrvSYp0xQATFhKIYiJGCrGbYUUaThpKCgAEpRgHghVTBFwzcG&#10;JvrmNhgqkGP7SSceWOZv7EVDbN5j60NzdOLVOlBvPmotLa8PYMUJCN1LdyKCyNJzCCuT4KHBctMK&#10;72mcMkLrm6ageiC4QruEVJWANdx6cwnvT3PBd9OfK+4+7/V8a6/BRabuvVQggIUkPo5UgbtItk9z&#10;x+ELG2EVyhHj0h80w5UiijSeiIb3kUCn6Gj1hJiEmKl4IaEkISpj83EbRosz7Ro0WtE89x5i8Bgu&#10;9cew9BpNZ54xw8aM1dxjQKMpSX0W/p6WbB0tLasrTF270Spv3Yesw28OMtzmEyW3nQ5wNzqE7+ez&#10;BKz68D9qrrnBRth+wEl5QWuBpU5ZHUMDEgyDXmH7sSVkLSYNveb9TloPQF+1co8RRcSFZbu5ub2o&#10;GZ4UUUQ/RChFv7tzp7i/1t8IjtfXH57jcHpZg1bQtPhu+gs8cATfPUnOuyaxM6uYafE2OL0icSYi&#10;+yCy/bWAz0f4o2s00u4jdsJduLEfGa1qR8u9p3M5HEAXbxzA33edXk5Tl3/DytMK7xncNsAVgugZ&#10;RNKhjtvB+RzuPMbhM06+GREfxp2+xxFz8jhsQaPsPuEkm0iVMsO1DW09sYR5YOBLM27p52SyuhPv&#10;B58THA9+LyAqRI45dKJHLnpyx4vzu+6dSe1nvcz/MfDmIa6vS0x0+i/l5mVRTt4Tvk5ZHQW1A9oK&#10;nmlNpKvpa+X2nebyHbczOKEjt2HZMl2i85xfina2SVpWX8CKmJgaQ1dv+0nLDRFe+xfx85rRxTjz&#10;0I4rwwsKaNSJI+qbYiwp9YyHRTXu8QNSqwvRT8U9eFCMyXgrzfCjiCL6K2iogYHFb6Ahw3oUfLf5&#10;vLzNAb4X1guFNa/KSBvkgGtn/FPxWfXsGnnc4KT6OC2WeangV3Qj/LyYwV9hdmHM9BC5hOimC7cO&#10;s1XnUdJDuhcbymkY4IBrvKo9RxhVVIaQbRy/kzPiWBnCdS4WStTSHRNZGdp01FIcK5zM1vdhZ1NE&#10;6j0Wg0SP+b+jFXtmUHxKJG33c+BoKfwX94MLqMcCUSaUtFix31Y/e1aG9pxZyfsNs22I/Hyt6FFy&#10;OF4BtmrI6yioC6DsPsuBWrYfli3R9vH9wPm1bNGEw/bt6MucaHjxpgHso+N51IoV/T1nXTgSb7xQ&#10;tEEKmZefw7/bGD3PJI/YF1GocACPSggTyto/ef+A6z7kfWYFTRKK98FANzpzdS91E8oZ2iI+1x0w&#10;5dQbCz36k9mGPhSXEkEjNcl2EX2KYyALP5zey14/AM62jQfMaKrz17xs6LbbuFIdQ8IR/zW4r1ma&#10;oaOSiEf5vMAvxDjyc80mRRQxVKF3CgtVUS7ei4uV5YKmBzrTHou+oa7m+su10lhAWDdYj2Vl9UGv&#10;BW+y82tMwl1puYL6Yc8ZF1Z4qpIJS7+Q7lcZrVgxx/dZQjGHQ/sEp/+UqzPK/p/lfoOhvy6M62Ct&#10;huIvK6uI0bVwprdy70+9zd6klPR4cvQaZXDLg5duH1EVFOSpMVLs3r37eR4yFFGkuYpKVdwXnVRv&#10;M/1JcdBSse/sWh4wrLYMlpZXB0ReTVvxHYd0l+WDMURol1uwzCYrrytmrWzPx92g4Y1SoFt0mv1z&#10;Crx5gO+xTMBE3WvBG9J9mzMsPAYXY2kpxMCW0G4+PF9YkFt0SDNUKKJI85Xi4uK/FxUVHb1y99QJ&#10;REbIXggFjQuEzW84tJjzXWFJoCbZz7F0lZ37RDPkPJWi4iK6F3OFNh+zEbPrdsyoLdu/sQAunKow&#10;fukXPOseYv0ehynjfw9c9Cca71BzPpr1B8yosCCP/3tKehyZrevFTLhY2hi35DPm/zFZ00m6r4L6&#10;A8+xOtl1almzdZ6WoZPJz2n0wo/JecdUNdLJyOrUBuYb+tPFsCOUI971acu+Uc9a2Y7bc9n3CMuE&#10;WNbD90Hmf6G+C98uLQMfFkhp8X3skk/ZyVtbBh6rAQL4Pn9dd14GF2NDVEFBwcea4UIRRZqHCMXn&#10;l5qvLKKhOwgUhkVcze0059WbijKkXxhu9yH7ywRc86FzN+SRY/CL2HvWVTPU1E4yc9I49QMiDRs6&#10;hNzSc7DmrPWTlLQ48g10J/uNw8sdf55bD1q/fwGZbxrA/lEl21uxHwiIErNy01lZXOVjUm4/BboF&#10;0qpUJQjcgOVStp++YrDF3+jm/XMUnXiH3zX410Ul3KbTobuLvY5aF2M7fvc3f4d2nFzK36/dP1s8&#10;z71n0YNH15jFHtLX7C2y8RzKflFTl3/LvnT4DnQUCgr4wvC97cwX+LzwiULyWRzP44gFGa1oQzGP&#10;73HgxK0Hl4q+nyaub/pzZOTaNtppxyTyOmKVuvWE3ROPo5YFuE6nnROKPA4tUs1b01U9wuLvxZ7H&#10;7LK8jtvk9Jz/VpH5xgHqLSess5duH8/h/9v87J5s9rPPmC2UqvnuvSgsMoivWa0uOi8+XtYMF4oo&#10;0vxErVYPF0pQQU5elngx21TqABToFxBNBkf3kLt+7GSMAR7b4aiamBbNHZcuRaVWsdPzRdHx7/R3&#10;qnQ9tUFvs/9jpashxe+EG0fbISpNdg0KGgdweK6poH3tPeUqPY6+AEEF92OuUkJKdHEXk18XiW3F&#10;8EdC0EF78dlm5otF+F6SrqgVJ6zV/oZ1Bt8HWbxbvMi9rxpRbKZruxebie8jHT4tGu3w76KFG/oV&#10;I7VPu5k/LR7t8FnRzJVtKSktllLT4/l93+HvlA9lBceFlZTPKxSditepS6z3XaBNoeIp8IJmyFBE&#10;EcMX0aDfEY37FXwXA8YaATCD0lDr9xV+FQMDcrMhj1RGdip3WJpOq9EE50PG7pQnCeS8e4r0GgGE&#10;yWMp5GbEBbFPCSVAYwmi8C7dOcFZ5WXXpqDhMG35d5qnUHPRtuNU0aZW7dU9n1R9gLyEUIY6z2ZF&#10;SFqnISDenSax0Hczfb3oVsQFtRgf9vPgoYgizUlER/OmaNxRmr6nnCSmJ9K4pf9rUWv4hoSKZIuw&#10;CNlvG0uFqgLNE5QLFBBwCpXdV4uLNw9TTOJdKlDl8yCkC7kYdpRnreCKqakgefAC997SayyLTrN/&#10;yUlGs3MznhmuLZOk9Fie4WPmLju+gobD0aBNnPj4WYJ2uOOkg/QYjYlxDv/WXBFRlmhvlp5Di3Pz&#10;s4uHWL0vrd/cAL9CtVpdqBk6FFHE8EW8yz+Jyy3+JjtfHVjyaj9bLtw8RMNsGoLPRUFVACcK+HxK&#10;iAaniVloqOZplBdEVMUm3df8ql6g5MARUna+qoDrAJ8KEns+jLtBuflZmqPpXuAUfvn2cel11BTI&#10;Cg8/Ki3xZE0FyV9nurZVlP9GApZ0oChXJ4WF+ZxjUbZ/YwPXAQsVLOdoK8U5EZSSkZhftg6WuxC+&#10;Dx4vZP9Hcltt+L+hw2nXlPywhxctNMOIIooYrty/f/8lMctiytCE1Gia6tKGLL2GUlxyBHc8NZWD&#10;geuZyEz2wiioOTDowlpi5TWE1uyfy+R+8MdpCMHsGkzK4EuRXUtd0X/xO5xF/njwFkpKf6Q5W90k&#10;KuEOc67IzlMf7DnjyiR5NRVYK2y2NM4ADOsemJlrEhFYF6CNIQLPcce4KlHi0yLfv6EApaEmKTqg&#10;0CLLvtYPTp9QVk6H7qY9Z1fSlXv+DBA5YpKy79waLj9/46D0GIaEyPhb6sSUmDTNcKKIIoYphYWF&#10;c8SMRpWSEUdDrT+o1NAxkzHfNFB0Ptn88tZEMHB7n15Bw20qH6+lw2nnZHI/OF90iA506MJGjvRI&#10;z0piy0djyumrezhJpuwaGwIY5JBbKvzRdc0VPFuQ3XyUfQmDb8OiFc1Z26VGShuUxyXbxkiOoXsE&#10;3vTVnLVEoIyBb2f/+bW08fAiWrC+5mlxprl8T9v8HChZ/EfQJtRUrDyHSI+nxTY/R6Y2kJXVFhab&#10;BrF1pToJvn2c2s96idoIJXHcovepoDCP/b1gIZUdsymwfPcUvtaFG+RLzlpYbhlBG47onhy0sWG0&#10;si3/X7VaPVMzrCiiiOGIaLvPi46Hmfq2n1wqbeQVAc4VkzWdsUuNJS3zsfRYyGd1/sYBuhkRWCtF&#10;AIMR6sN3BHwWl+8cp6DbRynwli/NFtcmO1ddAetM4M2DfHwtIhNus+8Nzq8FfFJwXYC+yJp9JuTu&#10;a675VSK5+dm1YsFtKMAqYbquGy8tyORudDANbqLkwFGJdzRXIRf4s2CCINtX15jk/D/NWZ8t2vcC&#10;NACIHkRbxRJmXfylygqOm5OXye284ns6efnXrORCsES66Yil9H/UBP5Xdj7z/Vm2bWL5/RDIoQnm&#10;6L3gTa6jLlKRs7cJtTNpnGckQ7/FfySEx0PxRCi8rA4U8M3HbfmaA67to4GWf5XUMQyI97l401Gr&#10;Ijw/MaY4iL+kRJMpYjgSHV34LRqvNvllbfGDmJ0tE7OxvIJcfqGrEnTGDR0iXVdB5w6HRyhV+bX0&#10;I2kqycrJoCv3TtOP5u9Rn0W/py5zX63wbEpCdctuG2TxN7YqIKJr7QHTcmVNjXazfspLB+nZKTzL&#10;hz+FrF5DA/wsGMCqE1hlZPs2FHBf9Flwv/qJaxy95BPNlpL3PSjsqPT/yNDB+GX2OatOcvNzOGmv&#10;bP+KQNt3913EyltialSDLTNWB0RuOm4fz8rdoQvrq1zK41D6mciH9gvac9ZVE+1ZRE47J0nr6zsQ&#10;zn87+nI6nplQivaKj59ohhtFFNFPQSNFg117YK60UdcGbWa+8MwZnSLVCwYQWJswu455/ICOBnlR&#10;O+NfSu93fQH+H3S40Ql3OLmkrE5LRKqG5K4qWba74TKiV4fc/EzNFehW4HNzJ+oyufhOJ9MdXzEe&#10;JT3QlNZcdp9azol04UBfUe7GXGEOIdn/AtqbvFzJ2lRRHty9IN23KrQ1ep4Tnnab8yuh4P5aWqex&#10;AAsRksBCZOUymG3oKyZmufQw/maTTQx0gQGW7xREJ4YxpbtQjFaJDyU/mSL6KfkFeQVLd0zUCS/F&#10;vZjQWvkUySQr9wlde3COZri2Lz1ux9m/IKOV7ch283DyOraEbkVcELPR6+xLkpNfv/PVR6C4gHgy&#10;OSOeM6lrgcit+7HX6HbUpVJgGTDo9jFy2jWNJi/XHxZdyOGLHtKyloSuQiHMFc+yOkG2ckTOyfZv&#10;aCzZOkpzFbqT5E2RNAAAZ2hJREFUqpauAa1jry4lISWKJi/7uvQcWCZFjrdnKUIHAtaUu7aaYKTN&#10;h7xvuHgPR9k1hr9Z1fjR4q95KlXB3cu3T9SabwipMIzXdOJ7BMV1yvJvpPUMAesPmZFKpRJz5uJP&#10;NMOPIorohxw5Uvw7dBgeDeC8B34Xd98FdEkoAGWdIbGcBofQE5e3kNdxOxpo8VdqrWOCO5ijh1i/&#10;z1E4LnuM6UjQJnYUvhh2uBwiE+6yJQAZyMsKLDTnbx6k5d4zOM8VlgJl52kOuBURJBRMG2lZS4K5&#10;xwBeUqlObgiFFslsZfs3NEChoEuBFRfvh+xcVWGmx+eavesnWJJGGPotTdqGqiQ7D/mzvpVeS00A&#10;ZWvZlglksqItnQ/eTXabR5QrBxUI0rzsOb2iXn6GXU1/RVNXfMv9HO5rXHI43X90laIzQ4rT8+KL&#10;YeE5fXU3DbJ6V7p/TVGSUf9nfB74RCVnPKIdfk7F9tvG0IHzbjTU5u/S/fQFM1a2U+XkZYrLL9qh&#10;GYIUUUR/RCgCi/EC224dKW3ACpo34Dtk6tZDWtby0IruRAdrhmK55OVnUUeTVyT7Niw6zv4Z57XS&#10;lcA3RXaeZ2G6y/eaIzSsJKZEUR+z/5NeQ10Ai0pqZqLm6EQht3zJ2P07chPt/0SIB2+b7PyVdN+a&#10;oL/5Hyk89np22pPEWCuvoVeH2XxAGw4vZAqGvovflu6jKyBZ6iSn//LkEwqTrE5jY5zjv2nLcVsx&#10;EfXgAIkcodhinMnLU8M09H+a4UcRRfRLkhPVE9ViqhEZH0Y/NhMCMAU1w63IyxwlJCtriWg760UK&#10;uefPg2NVglm4bF9do8ucVzVnrJ/4hWyXHr8ugLXloPj/DSUYMHf5O0vP3VCAP9Pxy1v43Ct96pbS&#10;A7QCBQV5je5crwWuGxbt2lr7Ggp2YnL9KCmieIX35H9+O+W5zl9Neu4HzXCjiCL6L6IzmFJUVJST&#10;kZVEs1Z1kDZyBc0LmMHCWTsjO4WjX2R1Whp+mPWyZmiWS3pWMvVuhBl4XPJDzRlrL/eigzncXXbc&#10;+gLUGog+3XTUkhUIXcrKnU3HE4T2n5gawb6IefnZ/N9cds8i280jyGjlD9J9tLhy6Gix7dR+xSAZ&#10;lZU3NCw8B8IloRhpbWTljY3+i9/OT0iJUqnV6vjCwuIvNEOMIooYlog+6TWhFJ1GZ+B9xqXJnEYV&#10;NB4gJ6/sqDbqpyVh1T5jvifPkvBHN2ii85e8VIH3xHRdd44G1MrSHeOlx38WkCgWKR3qIx6HG57I&#10;71FSuOZstRf0L7Bm4DMvN5MmO/9Peo7GxEi7j8jKcyjZbh1Vug1h+Wv3zyGXvdPp7PU9fO0ngreV&#10;C5XPzEnnVDba340N8HWBP+zsdR9peVMh9O7pJ2IsEY9YWRpTxMBFaPYmsBb5XthAHZrAV0JB48Dc&#10;Y7CYzSEnWfPPuwWnWUQ+3nwYyI72xy9vpdlrO9Mw239Qpzm/5HaOCCQ48BqSgJ8pOvEurd43m8O5&#10;Zf9d15i24hvN2Wsmoj+JVqlUOSmp8QUIXACDtuy4+ozzIXtIlZJMHac/nSSC5FLXZK+1BZboQu+f&#10;ajCLYF3QZuYLxWeu+SCTPUjmfq0ZVhRRxDBFNOKficYcgM4MA4ms0SswbKhUhS3CMgRFB3nIwnIf&#10;07caiydIDRdv7M/EjwvW96Hr4QGUmBbNaSH0UUDV0BA52uqKbSdBNiwXWH3ux4bS8eCtZLljEAU9&#10;2E8X7xwWyuZ7zBrd3fhV9kOSHVefgXY0YtHf6OqDM/w/QbsA53JZ3cZCyN2TfC0ZWSk6zzFYH5Rw&#10;mjErtbVmSFFEEcMV0ZhfFeioUqnTRaOmVftMpA1fgWECeZ0MUxlqxeHGg6sIW8by1XLvaXTh1iFm&#10;IkanfObaXt5HVv9ZQJ6pjOxkHnTKCo77OC2WPxta/LBEo0cKBEgBsaQHYsGjl7w4qkm7hDRoyVs0&#10;esX75HMWfHvEHGEdZ71c6RiGitFL36dHqffopvhf+vRMRtr9Mz+/IJ8b6jSX72rNb6RLQBkSY0Zx&#10;UZHKSjOcKKJI85CsrIKP1Gr1Taz3h0Ve5I6vYuoHBYaFBe6DaYLT/8r5QegjIuJu8aCKtqdVPmIf&#10;3+c8XBArr6E01Pp96j7vN6J+Kxq39HP226lKWdIFxjr+i2a6tqEe83/LXC9YMoGAfDMi/pbOMW2F&#10;/pB2VgceBIuLaMfJpdTZuPEz3zcGlm4dzc7WZuv7SMubCv3N3+GoxxtRF/Nl5Y2Jp5YhlWIZUqR5&#10;Sjfzv3z5o/kHA7JyMqalPXnMDf7K/TM1yvqtlevh55hN+n7sVWUJrgmBZLnwORlq8760vKkxyfm/&#10;3L52n17Bv6G0IZ9TxXrA5GVfUWRCGKczOHxxI6d7kNVrCPQxfYktULZbhkvLmwOmr/iW8/iBkgGy&#10;eeNkyshI4Jx3J65tJHvfPrRu3xxmaO/eRCSVjYWV3jO4XVbODdh0CLi+T1xTEbnsmSktb2ys9zVD&#10;W3iSV5g3XTN0KKKIImq1evft9IJ/a36WirnnoH/uP+f2BB3L1hNLpC+VgobDst1T6GCgm96QtlUE&#10;FB+0jb1nV0rL9QXrtrWny3eON3k+rGfB+7Qz30/gcWYU7QszF/fWldobv0TLdk1g5TMo7HBpTjRt&#10;OhDtPsYuHSsd03R1d65zcMdijsCqWF4R8ckR1HPB7+jKvVPUxuh5Vsh7mb1ZmjQaS24nr+wk+22j&#10;6U5UMDNGg7l60YZ+9DDuJtcf7/g57x8UdoRmrWpPAyz+LK51NDuRo62s3DuLRtp9zFY7HPN2dHC5&#10;a6grJiz9gg6cX0vpTxL5fsjqNCXCHobwdUE8DlsUX7nnT1v9llDfRb+X1m9IwDJYJESlUllquntF&#10;FFHkWSKUpYSCwnw288peLAUNgwPn1lFs0gMaZPk3abk+AAMnBJYfWXlTY9epEgXDaFU7aXlDAz4r&#10;Q6zeFQP15+JevVGp/EfzP3EKB0jlKK5WNM7xX2x52xXgSMaetQtzRwRTfPJDXr4cYN68iVtnLWtN&#10;4PMZJZQs511Nk7i3tmhv/IpQcP/HVqO45IjiOeu6F8H3DMEDDR1Buv7QQm5zigO1IorUQsTsIQEd&#10;Kjpu2YuloGGAWTZE3zNkj3X4jPOIycqaGj4BJU7CTaUMQSHB8giSAp+95kMLN/TlXICZaSmkLiyk&#10;mMf3qGsDWKzGOvyL9p9fR8arOla5dNlcYL1hICu8CCIpUSTk9fQdsNyt8J5B3qddireesC9OSoul&#10;uWu7MaGmrH59MM+tJ78XijKkiCK1EChDSJipWIYaBj3m/44TZaJDh/P76n0mbHHZdNSC5qztIt1H&#10;n4AcUxlZyXT4wkZpeVOhy9xfUbDGiXuAZckyT2MDHEPw4zFa2XjKWJ+Fv2fixfz8HBph+6G0jqGi&#10;jVAYUh49IFVhAT/X+yd20f3rp8RzPkHrDprqfbBBbQBFevKyb1I2HjVXgzRUKEncpmV1a4vNx2z5&#10;/inKkCKK1EKEMpSuWIYaBoj4O3bJi301ZOWGAv8rOznxoz6ljOk+77e02se4SSO9sEwW/ug6Dzy+&#10;ge60bPdkOnN1D81Z15XaGzecE3lHk5/Tks2jacuxJWTjNYwu3TpCI+wMXzFqO/MFdsJfthNLYc2f&#10;jFQL+G2duLyV5qzpqD5+eTO3IUyiZHWfBZCagnZBKEKpoln+RNPNl4rY9prmqyKKKFJWDl/0TN1x&#10;0kn6YimoH8Yv/Q9l5aZTZz2KfKkLQI44zeU7GqYnS3rIaQUJvHlAWt5UaG/yCkcHznPrTnvOrGBr&#10;YHZuBke7JaRE0lDrv/N3YMtxO+kxagvwN420/YSeZKfyUtIsZ8OgAagKE5Z+yc923pqu5bZbeQ2h&#10;JVtHsqP2yCUf8zZYVpfumki9FrzBy4VDrN5jB+4xDp/xdy29w9x13TTHeapg2ZVJ/zHR+b+skDjt&#10;mkzdTF8Tx+3Kvkn9F/+Rl7FwzB8tSiaLYx3+TSu8p5f6+oFJHZ8Wm0qWkh22j+NPQGsxXL57Kn/C&#10;KX6xxwCGtk5FwDfK0msoTXb+msLjbrCjev9aTFQv3T7G98/Oa+pvNF18ORFt8pear4ooYvgiGvR/&#10;1Gp1kuj8ioH7MddV4hMCGnaVeBcsNFWfKaJ+8faTjtIXS0Hd0W7WS9wpufuaScsNDXPWdOb/s2hj&#10;f2l5YwJZ7uNTwtl3Rlauf2hVShA4xOZv9CjlLitKKrWKnmSm0vrF45kduvJ+tQOWDUcIhbXLXP1h&#10;Q64LsBx2Lymg3DYoQ2bre9P89b1opmtbuiiUBNzTtkYvMjGn8eoOZL9tTGn9xR4/0q2HQdxeQTw5&#10;0PKvQsGZwnWxDZxUUFwR8bXlhB3XwdKVuVBqtNbG3UKhRbTfoYsbeWkS2803/cgKEizpsPyeCN7K&#10;dUEC2dboeebimigUOtQNun2Etvk5iPJWZLN5RGmEHQhJtdf5LPQSiv8gy7+QukhNUQlh1Gl29c8W&#10;PFOibRlpundFFGm+UlhYuBnLWk47J0lfBqCjyS84DxSycIPpWCsqFZIaqxMB8T1VfApF6pr0GArq&#10;DnSShy5soGsPynfohg4sl8H/CSSLsvLGgNOuiUKJKGCGZVm5ocHN15TTOcAiIiuvLSYt+x/l5Gcy&#10;B9FG30UGSc7qedSK+yuE7MvKWxKgGJ6+ukcoQypy9ZmZ+92056pltz5/42BxZqYqWty+SktkiijS&#10;bERo/K+LRh4SER8mGn7zjiIxZCSkRHHuMVmZIeP4pS1UqMpn1mlZeUMCg0JGdgolpEYx/42sjiHC&#10;ZHUHVoY8jlgwhw+UmOj4O0I5+o+0/rPRisY6/pvO3PZihQLJcOX19BNdTX9NGZnJzPwtK29pgIUJ&#10;TvpiYlvcesZPimV1ymHac7keh8zjEeWIya6QqQIdRFNQfIUUaT5SVFTkjA7O1K23/EVQ0OS4FXmR&#10;dvo7U//FzSs6D4OzT8AasvQcIi1vDCza0J/9cVZ4T5OWGzo6mb5CJm7tKCh6B5m6d5fWeRZMVndE&#10;F0GeRyx56UhWR5/R3fQ1oQjdpNy8bCaGlNVpSYA/kzYa9dqDgOIOJj97tkKkwXfTnyu22DSk+EbE&#10;BQ7Py8sr2oVxRHx9kQcURRQxNBEvwl/EjPFc4M1DNE7M+mQNX0HTA34JYPEt60TZXJArZqdQ9Lo1&#10;cboH03XdKDMnney3jZWWGzIGsm9IIfmGuJSyQtcWs1a2w7hHe04uK7e98+xfUA/T16mD8cvUbe6v&#10;qcfc16n73NfY/6XXnNdp0hLRr+jAb6m+sN8yioqLimjjoYoklS0THkctC3acci6IS43xLyjML5q7&#10;tluNlKEuc16l1MxEbgshD86cyc/Pf18znCiiiGGKUIR+rlarz3gcdeRIA1nDV9D0GGn3Ea/rO2xv&#10;foM0gAgbyNKdE6XljYnZa7qImXKRXlyLLnEieAvf4x3XjKXlNUV/s7cpITmCUjLiOP8dBCHb4Lga&#10;a/cpOe+cRF675tIG34XUTShIaw/M5Ui0x08iada6/1LfhW+zI7bs2A0FpPWIjA8jdVYmuc/6rtTh&#10;vCXjh1k/Fc8wnlmse8z/bXFboxerVYTmru1C+wLWsq/onTvFPTVDiCKKGL6IDmrPk+w0GmL9ibTx&#10;K9APzFz5A+XkZ5Gb7/xmQQz3o/k7FJfykHLzsyky4Tb/Rujy2Wt7KScviyY41dWfRTdApnrILv+l&#10;0nJDxjjHL6jr3F8R/AK3HLeV1qkp4Dxd0/aI9BFax+XDgRvo8q2jpFIV0BKPYdL6DYFTobsoU/R3&#10;fee/JS1vDkC4v+dRC5pXzTJoslCAsCy2zQ85I2umFBaqChEgk6IZOhRRpHkJlKG0zCTqPu830heg&#10;MWDtNYR2+D0ddFKfJNLu08v5O9hwwemBMFNYrVrPbEU9FpSQhfWY/xvuYLHuP8zmA86fhHodTF6h&#10;tkYv0EDLvzFnR79Fb4vO/zXm9BggyjHodteEoILfppM4LkjmsGyAcw20+Ctzq+C4GDRQDyGx7Yxf&#10;4pnUAFE+0UnMbsVxcSywPWsHBPD9YIDoJOrjehGWO0gcd5zj57zEhWOgXk3w4+J3aPzSL3jwgIDn&#10;RVbPUOETsJqMhJI30fl/nFICochQkJAUVVa/MTHG4V98z5HsVrsNz1j7nPHMtdurAurCWbcxM+xX&#10;BbTzim1v6Y7xbK0pu60xgVB2WBhgTZKVNwTwPkK8T6/gdxz3RVZP10A/YbNlOEUmhnFf29vsTdFH&#10;IIS9ftapUUs+ocycNDjFl2RwFQJLnZFru8JJzv/zxkQD71V0wt3ix6mxBQWqfA4SsN0yQnq86nD2&#10;2r4iKFACXcRplEgyRZqfFBaqwtRqNfNryF6ChsaGwwuZ1OxudAhn2YYiA+6MznNeZdZU1OkoOi6k&#10;l0AGdsxovc+4cGg/GIsxY9GavBdt/JFmr+lEyemPhDLyM96GQQCKzSChjKzaV7I8cO76AToZsoOM&#10;V3cku60jaYF7L3LcPp7LQLi26Ygl9Vv8B2ZqPR3qzZm1pyz/mm5HXipdSmxn/DIPeFfvnyFfMdNN&#10;TIuhlT6zKPTeaXEd/fh/hN47RX2FQof61l7DeFaO72WBAfNuVAiFP7pBUQl36Ino3MD1sffsKk7S&#10;WbF+80Er0TEn042H55mQDtaYCU5f0mj7T2nq8m8FvuN7DaZlKJggq7t8x4/Gi3s4UdRDFnkopGgn&#10;SFjZec6vWHmc7tKaOZjwbDEIYaY8xuFTVnBQD+f+QQyK2Bf+cVCesR0DCzhiUD58yQd0P/kc2ews&#10;Ia9D9nQQ8KEeFGJEIuGabkcHcxtASpGTV3bQieBtNGnZV3TwvBsdv7SZ2+n4pZ/Tkm2j6djlzXQq&#10;dDdz2WD5yNStO7kdmMdpSKy9hrIz8nSX78lRKClIXwPFHufBPQG5Xneh/C/3nkque2cyKST+28mQ&#10;neTiPZPbCsLED1/0EG12L7c/7X2+FxPKAyCscGsPmtCJa+60dqcJWwaekgU2PsDZU6gqoHO39lF/&#10;88pJaBsKjku7MyXFJaF0J6ZG831YuW86jbD7iJ+tbJ/6AsdG20C7Hrjwj+R7YT2F3DvJ+d/Md3Ur&#10;0WKEuO4z4jaAtlBd6oxRoo96LPqb5LQ49UTnL1WyOg2BqS6tU5GXbF/A2iVizBgkLllxlFakeYlK&#10;peokZok5yGGzYs906YvQUOhYjuSrRKlBp8QzcfEbg2PJLKqkTgfjV0q/a2fqGBxg2cEgp+3QMHhq&#10;Bz8Ag4dWQcKsEJ9QWHA8KEOWnoN5oIUVSLuP9vgYkDGrxHcoLzNcW5fWgfUIfhH4joEV59HWwyes&#10;RBjYsb/2eFrguuGEiKSqZbe3FJREsqRTeNx1ZtyFwgKlF9Fc6HTnuZcAyjCeHbJlI5oJflN9zP6P&#10;nHdNZCUWod6YeWPGeyTIk9vUki2j2U9kzf454nm1YYUCUXjmmwbS2v1zWQGBT9DctV05UexUodDc&#10;jrosnlErMViepXxVNm08O7PkOoVCsnjTAPFuzGDlKuC6D18f2g74uOaL9gPWYCgyuJaxjv8S1zKS&#10;y7CvvVCGcG1rD5jybxdxHCj2aHfrfc247Y20+5iGWL8nlKU+nGkejsdwlh9t/08+L87vdcyG7LaM&#10;Yvbi2Ws608YjFqxkg+QPCtlij/7i/j2N8lonlC0e7Pcald5zKJ2eR63JYtMgfke025sCeP+ghIIk&#10;EILJxg9iGxywZfUbCojMBPEhcpY9jLvBJISyenUF6CKCwo6KfqR6yzDKoXiDBRvKoudhS7beQUDy&#10;6HXMmlNhnL22v6jbvNcfy47RGBgj+uS4pAcp4tqKhFI0SzOMKKJI8xHxzv1CtO/l6EAjE8K40cte&#10;BgW6weKNP9L92Kuly4LNHVAWoGhgyc/n3Bq2ZMxd17XRlitqClgmT173pAXbf5CW6zMwgYDSvXLf&#10;TDpwaYVoY4Ok9fQV4x0+ZwspBEqqq1Aye5g2zjL+kQtb+bzwqXH3XVCurERp82WHYyw97fBfKhTy&#10;tzmlRfija7RwYz9WYkCGuvOUM1vyDga6kV/IdmafNl1bfyscrMywph04v05a3tgwWd0hNyc3EzoR&#10;ltDaaYYRRRRpPiL6g1aicb8bGakeDfr1mMf3yHVPySxZge4w3PZDSnvymDs4WBcGWPyFZq5sK63b&#10;HID/efCCh7RMX4DliTvRwbxEVV+fjqZAWuZjHtAPnnMjt4ML6Aejp4pmdOKd0u+Hg0qeA3zZyg6u&#10;01d8z5bP3aeWs2UN27b52dOes6603d+RfeqgGAy1ep+tFT4Bq9jK5XnMWiheT5fnsAR5MNBdfC+5&#10;h2UVfvjujXP4F1txQQoJ5Q3HPCCUB1ArIGAA9bB86n3Gla1bWPoeLM6tPYYugfMfOLeOzzPM5u+8&#10;PAuagBv3zvK9hMUcy6qw/Fa07mK5VGtNhu8h2g+W2GF9Bls3oF1a1wWwvH/owno1ziErb0zAkgXl&#10;EMYrce86aIYPRRRpvvL48eNfJCerItAxgMEWobKyl0NB/QCH8dD7p/geY2lNVseQgUHzfkyotCxK&#10;DNQYdDS5jzjSKDLxNi8dyeo3FNiHKyaEHsbdlJbrK3aedOT75n9ll7QcwBIglpy7zH2VlSEsC2rL&#10;MHgjh+C6g6Y0bfm3vA2O4qv2mbC1qUSxeY6X4OD4rN3vwaPrNHnZV8xyjednvXkYpT5JKC3XArmv&#10;wO595a4/+9/hOc9wacNlN8LPlyoM4EKSOVW3mf4T8f+KmCcpKy+Vwh6dpSW+PXkb/jew46i1aF9X&#10;+NhaZQ+JbEEqeO76fqH0uVFyWixtO2DBS+p9zN6i2xFBrPC4HzQM3qHeC35fhJxzcB+QlTcm1h8y&#10;43unVquDVCqVYhlSpGWJ6HR+nperDlWri4pA475wQ1/pi6Kgdhhs+S478OpyFqlvgCUAju9gANY6&#10;vYPgEIPXseDNlerPd+tBIXf92EozY2VbVhI3HbPigVvrm6VrzF/fmwrVhQazdLl6nzErAvBVkpXX&#10;FlCGwMItK2tqYDkVgQppmYnS8pqgzaQXqG+vPzEB5PXwc2zBwvedJ534Pm45jnBz+b5NDSixY8a/&#10;lrv6gKlaVt4EKE5Kf1QslCG1ogwp0qIlPz//HylPEsIx69t+EuHxhresoA+Ao3d6VjIliVlrv8V/&#10;lNZpLoDlCyG/iPiCczAUnOG1IOBD3T4L32YKBkRd3Y+5ypaGBUKJQYLX1nNeou8k+9UU4DjSF5+M&#10;6gDne9N1PcjtwAIaYCYGd0md5obl3tPpdtQl6j6vhBpDl/ivVWv611prvWDJlgEW0qKiIjp0aVMs&#10;fi/dMYGmrviWei54U1q/sYCUHPdiQ9I1FqI5OTk5b2uGB0UUaVnyMC3tV2wrFRLz+D6vq8teGgXV&#10;A5YSKEVr9s0WnZ6ajl7y1DvH4voCEXUIpYdFERFVyAy/cEOfUitRXQHSRtAmLD9gRAuPTeS2mF+Y&#10;R5N29eIQdURQyfaTIS87iiOKZGX6AiyRICw88KYvgWtLVqc5Aj5Pj5IeME+PrLwuQKLSDmun03/s&#10;+9RLiW5IbD/hwEuQiD7UbrsXc6X0Oyg8EGEIvjU4/4NKBJZTcBp5n3egWWtLliMRzg+qh20nlnCk&#10;4/HLW2iay3fs9L35mA15HDGndQdMuS6ic0fYfUiX7hwh263DmXMrPiWSegklfKe/E011/5QmrfuQ&#10;YpLucn33gwv4vRMK2xrx0UozPCiiSMsS0fh/dviihw/SRQTfOVEtR4YhArMyj8PmZLahL/kFb+eX&#10;Xitnru1hrptxDv9mPhmXPTPZQoFQayfRQWGglh1TBiyRIewboeD64BPQEEA4N5xlwb0iK9c1VvkY&#10;i05/q3hu22i7/1J2ME5Kj2UfluT0OAoKO0JLd07gumi3iBTCgFHxOI0JOOkeurCelUbwyUxe9jUH&#10;MYTe9+cwbVgIwCsk29eQAD4tUAS4+hghHUQ58td+i/7IOfjKhv8v3z2VbHZP1tkSKZZboZzDOoko&#10;RxfxzsrqNTWC7/pRQlpEcW/z10vTZfRZVMJfBuAegsQS38GrhgkALMwl9B6tSu8XrIlYqtZSjOB+&#10;oz6oQ0DlgPqtZ/yE/ba4rpi84HtfcS5QhOA3tuO+9Rf9Ghzsy/ZvtltGp92PjCpSq4t2i66xvWZ4&#10;UESRliWig3bZf86NnRWH13Gg23BoIeUV5PBAhSiFqITbzLB6WShYTZEhe65bd85uDV8COI1v87Yl&#10;ly3TqINRSWeCTkcrGLjAFzNrVTvqbvo6X+8y0XGDEXaM/b8qHVsGMFhfDDvMx3Pda8R8NkghMNn5&#10;K2l9BXVBSeg5vsOhGMtu4Di6FxvKzwoRb1OE8lF5v8YFSB7BzK1degaTNQYr+AYZiTbm4j2Dlxnx&#10;nkD8RTuZ4PglXbl3is7fOEh2QlnCZ+iD0xRwbR87OVc8R1Oht9n/UVhkECt1PufdaIZLa+otBlwQ&#10;sDrsHE+Wm4dQt3mv0Xz3nqwEQiEED9OFm76U9iSOWeVlx60rwGZ/J+oS38eyPGP6gv2Bq+jSPV/q&#10;bdG0SYyrAxQjiHimXqK//FgzLCiiSMuTSdud/hXzOKIQDrHD7T6UvjBlMdjqb+wMiVkZJL8gl2IT&#10;I43Ei/SbsvDyW4nP9wsKCjPEi1YMSnknzUy+MfCj+Z8pLSOhzvmyMPB6HLHk/znTtQ3PrOy2jmKT&#10;M75/L2Zisv2GWr9H4Y+u872BiHvAjMZ1mRUjGzx8kuJSImq1ZNSSgOcEpmZYNjuXIflsCmA5BM8b&#10;FkZZeXXAYA6OGwzw+MTs/2LYEW5/svplgWXaq/dOU4ZoK2gvZuv7NsiyNywRPv7G3K7hPA9GZVk9&#10;LXadWlaUk5fNHQUUqLpm3K8KsBw+UeVSW2P9XJZGm0xMj6Q+Frr3laopQBqampnAbaMs0E7w3ohJ&#10;q2iyxa+LR6SwUiuiSF6O6tqD2GulKSi0wECDDnDj4cXoz9ChFalUqszb0cEjNLvWWMTub4ndfXEM&#10;+Nbo0mIE8y+ywwff8WPzMPK2YVli//m10vq1QV5+Nlu8Ri35J41d+jl1MHqZ6fgRRXYhYDcPVhgA&#10;gTyhGJ4O3S0GtJIcWIhsgrOw654ZlY5bE4A351iQF5ms7kTtxeB29vo+VsignIG3ZPLyr8XzeYlG&#10;2H7E5fCZAdMyOF8QyQW+F/in4FgDLP5Ea/bP5u8glMM9w3f4HcDCEnjzIC83bT5uSzNc23J54M1D&#10;PNPXXo++ABYK7fUPs/kHsz+PXNI4y3fVAct30Ql3mIpAVl5bjLH/jJLSHtH92OvltoMjBwr5EKF0&#10;uR80YwZwWMtQ9s1kDML+ot3m1NlaAoZpAN/hF4bUN7D8JqU/onM3DtAc9y6V9mlsIELr7FUfWrix&#10;v7RcH9DB+Gfcb249bSktb2iAgiG/IK8oOT25jbiM32rwM9FX/RLfNZ+Kn5AiimglOrq4l1qtLpyz&#10;pnuh9kVCDq+45EhKTI1B+KWFpqpOpLCw+AtxviniuEWIUEKiVax9l32Rawqwx0Iu3DxMxq4dpXUa&#10;F61YUVIXqiiinpw3AUL5AUEeWHOtvIbyNreD82nLCfty9ZC/DT4E/iE7mTJhztquzLfTc8Eb7FOB&#10;lBXIewWiPShNYOS13TyCTgRvZR4aWK32BawW9b4lK8+h5LxzklDAOnJnqk1Poi+4cs+flV34pUx2&#10;+g8roUK7Zj8WWf3GRFjkRdpwWLe8N75CWQU/DRjPkdcNzwhMz4lp0XTskhftPQPyxPKTGHACwWJb&#10;F2WosLCArT4dZr3MS72YVGDJrjY+dA0J5DC8+fA88xDt8l8mraMvEJOgArTPA0GuWeJ3qd9QY8PC&#10;c7DK85hVzr6AVfH9Fv7+5ty13YOEwpyfnpWUJfrgbNF9Pi+u8+ea7lkRRRRpCgkKKvj0/M2DA8Mf&#10;XXsIC8xVMXjD4XLC0i84ukL2cmsBx0CfwBU0d01XaXlTwPvoUgq8cZAdSbWza13CaefEUitAS8NM&#10;17bsi3YzMoA6mepXNJbr3hmslHufWSEt1xVcdkziZLH9FlXNZIyIP8dtE2o1wRhh8wFl5aTTzYjz&#10;7BRdtqzn/N+xxRAOv8gHNs3le05sizBx+N8hVx2CFGBFRm4uWCzHaZzZYV2G4qo9FsLKYdGy8hzC&#10;gQdgiNaWYZ9J4liw+sEnDBYvJFsG2zbK+1r/jdZFn2K/PJwL2yw8BxGSQI92KAlc2Bewlv2u4AcI&#10;xd8nYA1vR543nM980wAaafcJ9RfXvfm4DU/6kOfOevNQVvwRrbVE/IctJ0p4ixCEgcAB5H6EhUxr&#10;9QWMV7Xn/4EccziG/faxtPmYdbkJhLjO4pMhO4thIWZuJM12fYCX+P9iUqrWdMWKKKKIPokYT94R&#10;mCBm+04CcTzCaCQn9wlnEde+zJOXfcPbR9vqRwTXUq+xvKQ2dUXzY6HWByCVgc9lBxq/VL8GFWDe&#10;2v6054wrzVrRSVremIiMu0UFhfm1sgwhCAKs0EcueZbbPnrJpxwhCeXH66gNbTpiydQRyH+IXHVQ&#10;zJx2TeLweSgSICBFlCaSGMORHMeF1RKfC9x7cyg5jgs/J0QmQnEDxovJz8Vbh9kKCusqrJjwm4Ly&#10;ZKahcdh+0oHfdyyJa68PDtpYKh3v+Dkzb8MyOnnZ/2isw2d8jfCdghIHCyuc2fsv/iMDvlnIoQZF&#10;a9aqDvwJq+vstV1oiNV7nBAXx8dyJJSoueu60Ty3Hpy6AwmF8T/gCI8lW/iKwWI3RihkNltGcH3t&#10;9QHfTXuuaJWPcdGctd3inXdPKVfWVNhwaBG7PRQXF/fVdL2KKKKIvoro936r+aoR+tmHH9JPCwsL&#10;J4r3WA0TdOCNQxFtjF7MwQuOZSWkBNh42JytSuhA4V+BMsySS7Ljl/zmbewboSkX31FWrr74jpBV&#10;LbT7lf2udYzGDNhyzRBeYnDeOblcHQW6ASwCkLEONYvya2ggHxaWkrQya3X70vbQVIBVBTQRa/bP&#10;rTUR4Y6Ik/w/TNbow3Iz3snnyT90J010+oJuRwaxsnY57Ki0riFgmNU/1HFJEcWnQnY8kpXrCgiE&#10;Qd8IwSdS5kDRQxi/4/ZxQqG14O2iD7XRdKyKKKKIoYp4z18ryM/PvR4eQF01nCaYjW474UjL95Tw&#10;jmzV+NbAwRbsxD3m/ZYVolsRF2m803+YnAwm7TX753CuJpjV4ZOCaCCQmPVe+H803OYDnvHabB7G&#10;fhMYKFAfA/L+c+vozDUf3gezRERprNg9jTshlGk7J10C2eKR1mC4DYjVjvF3QKUu4JQZIGSrKEiW&#10;WXG2amiAcglfp5zCdOo6Xz/+CywgcJZGm5KVNzawZBXx6CazfGNpS1ZHBiw5nRXtGAPkhaxH1M6h&#10;+iixxkCHub+khwm3+JqwDCWrY6gIiwrahCCShuJHEpPA4n3n1rA2dPSi19Vvp//kQlfTN650HOKy&#10;QtzP9wQQEvgTTVeqiCKKGLrAzAvHUoQiyzqFsjD3GCjdrgvARwICEz18IGAlktXTBaCQRcaHMY9L&#10;Tc5juWmwGFCK6FHyQ1bssASARI25+dm8lBJ673QpEWB9GaUbGnAiR1TTzYhAJpQDEZ2sXmMBkYQn&#10;g3c0+XWURQfjV8g3cANbAkLunKLkjDhy3F5zSgvPI9Y0zPrvNDV4HbfpQtF2HAJXU8jdE0LZT6GD&#10;YlLRWJw+8LnDsvOxi+WX7poD4KsUGXerGJxkDTlRCbjmk5iXn1MMQzr6S03XqYgiijQnUavV/uiw&#10;1x9YIO0IGgudZv+Spjp9xcqJX/BWSs9M4oguWV1dAEzL4Y9u0GqfylnCq8T055ge4OqD02TjNYK0&#10;eaIGW75Hc9Z041kqUmGAvPBokCeH6GsBHwt9SjGCyLHtfg5siXP3XUCDrP5Wyem3MYDrgHUuIyuV&#10;pq/4QVqnKQHfGkSioa3IymsE0W66zXmNc9JB6QNpJJbiHiWFs7Jku2WYfL96AvQQcMyGbw4scLI6&#10;hg5xP4vdfBekj7X/VF0Xbqq64ptpz3l8PuE5hVdIEUWaixQUFHwqJjvHhVKUF/c4XCgk30hf/oaG&#10;1jLUGPndJjh9yb5RsPacv3ZQ59acXgve5PD6c+IcAJbgboSfp8nOX9OTnFRWmEDQOdHpv9L9Gxtd&#10;xEC5P2Al8znt8ndmVuTG4kaKS35IKlUhOxIjFYusTlPj8p3jHIJvv3UMWxPBUwXlVla3toCVstf8&#10;N+huVDD7ym04ojtagRvh5/idAo+WrLw5AemA0I7AE9ZYPmewGIq+85a4xX/WdKeKKKKIoYtQhoYV&#10;Fxeb4OXOyEoJgNWgh2njWQrazniBDp5ez533cJt/0PfTnpbBWfHq/TPUsw6Wi76L/kD3Y0OFApLL&#10;SggIFNMzk2mSY1uepX/XSJm6jVzaUVpGEsJw2YcDolIVcBSPrH5TofOcn9PZ4PX0OD2WujZwnj3k&#10;iYLAWR6+OkeCNnG0k4XnYI44mu/ei1b5zGLSzC3Hbcllz3ROmrnr9HJWSLCMBUUOUT33YkI5lBzh&#10;8gvX9+EkpDiuw/axHM10Nzqk9LzgjFq2awqf09prKPu2IVKq7LVVBVjPEALvsG0sL/Eh35su030M&#10;MHuVCgpzuJ3UJ09cdH4aJzjVF0f5xgB8AfFulbDby+voEhplKL2wsPB/mm5UEUUUaU4ixqcXRafy&#10;nUqlig+9eSbT98z63O5lkkY2JBw2jeYBEszT2m0ID3bznU8JKTHc2SFvU1ZuOkUmhHEiR8wES/hQ&#10;VvMsHrmfkKQUfCag83cWAx+UHmQ5hxWosRSgsli3fy7/L6cdEzkcuaEVjfogKS2GmbtlZboG/MNM&#10;13WjxesHlLK343nC1wUDOZzzEW6NNBTYDgVm+0lHDgEHfw2iFcG5g+WgTnN+wY7MGAyxHwgz4QsH&#10;VnAoR1A8sQyLc2IJCUDSTyhRdWG8vhh2VChZV5g3SFZeW8DBfe/ZldxOpq6AhbbuFktYIBGUgGg9&#10;JC6V1WkK2HoOpxkubXhp1Hn7JH5msnp1QWpGAqWkJSTJynQNcDAVqPKgDG3UdJuKKKJIc5bdu+l5&#10;tbroQn5BDvOfyDoGXWL1jpk8GBy+4CEt14KVG6EAgTE69vED3meVjwmnGMAg6HHYgpA8d+dJJ+Zo&#10;kR2jKdB25ou079xaVuq8jllL6zQlzlzdw8zEYCmWlTcEEGUIcTswT1quj/A4ZM7XDAvR3rOraIDl&#10;X0vbIZYboXzJ9nsWkCF9sNX7dD/hFpMcyurUFGj3W08s4SjJ5bun0FCrd6nfQt0meq0t/IK38T1y&#10;vbeZlvtb0YglHzETOJy8D13YyEovUqjUVhFcKiYZeKdwHPh5wZqMRL4rfYyKZPXrA6OV7fhcQhHa&#10;qekmFVFEkeYoaWlpv1KpVOvEy64WUvwkK6243bSXbso6Bl0BloDDojO8E36ldpYbURcZ148YSLQM&#10;/qfZ+t7cmV6+fYKtFrJ6TQHkpItOvMuD1YVbh5mjZpDFX9n6IqtfW2h5p2Q+HSD+y857Qjm5mZXK&#10;9BGwVq7YasQkh+PsKiYybkWBNw7TrcigGvqjtWLFBYSTTjsmUMjtk4SkzFCqkGB4kPW7kn1qj53+&#10;zvxsd596anVtbGiVIefdJcSRFYGlU7DPoy2A6BHvNt6VFd7TePIjazuO28fzvUJUmXbbWPcfKF/c&#10;Q5+ANTpN4XHowgaOKCssLFyk6S4VUUSR5ibiHT+GjirucWTGCm+jiNYznm+0XEC5YhCEDLJ4T1pu&#10;6EA0z52oy/wftx6307u0AgBM/5BT17fRspP9mKjv0MUNnNNrrLheOH2DuA8O1gPEDB4pTaBAYYmp&#10;qkgeLE3diQri48L5GMlvNx2tnHTz1JXdvOwJaeh0HI2BbqYliX4hvufc2RoIeZQcTpOdv6Ir907R&#10;5TsneLAPuL5f/GcXOnrZq9JxXHbNZGvHxsOLWDmtWF4bQJHYc9aVrwP0AbI6DQmwaYfeP8P/2cKz&#10;djQdWEIEt1nqkwQ6fWM/p5V5EBvKTNnbTtjREKu/Vdrn6oMzHLwAcTm0oBhttWyaj9oCTN5QzAT+&#10;qOkyK4noQ/PFBHKM5qciiihiKCL6iRcFzqDDGLP03ypZJ9AYaDvzBbLdPJLZrDsZ/5J2HVumM18M&#10;fQEGIwyKV+6e5k514+HF0npNBTgtbxGKGpyLq7NYdZ79S/INXM8Z2IPv+HGyWiyvbTtrSZuPW1NG&#10;dgrn1zonBnnM2KFkyY4jAwgvsa++8zXVF1qfpZr8T/g0Gbl2oaUH51IvszeldWoK510TKaXgCefn&#10;k5U3BPAf4WwMJ/Zhq75nJVpWrzbAMUYu+YiV9QlL/8O+YLJ6WsBHb8sJWzi9F1lsHpa2L2BNsfHq&#10;DrUi+xxq/XcKj7muKlQXTs7Ly1MiyBRRpDmJ0IFeVqlU6aOX/OuerANoKJR0QiWdIhyb951ZTYXZ&#10;HEVTLIB8P+XqNxdg2Sk9PZlDyWXl+oDTod5CiVFJy2oKMI677pkpLasOWEbEs8dAJytvqcBgfzDQ&#10;ja1E9ltHSevUBNNcvqOH6ZE0wenp0t5QK1j1WrFym5eXTSG3/HgZsOx+dQGuGYotFObpK3/AfKs0&#10;X1lTY9aqH2jDITPRzj5WRSXcoaDbR9khX1a3IryOWaOPUot+M1fTjSqiiCKGLpGR9HJerjojJjpM&#10;+uLrGt1nv8aDnehLkl28Z/fKy1NfEbghtpnk5ub+UXz+PO3JY78py7+Kl+1v6Dh2YQvt8HeSlukD&#10;YBHyPu3SpBxISP1y4aavtKyl40TwNiYlrauvGSLpoIiHP7rOiV7xLqY8SaDFm/pT+9k/paNnt7LS&#10;ggz0sv1rAxBqQkCNACVXVkdfMNz2Q/ZTSkyNZktcxXJEKd6KvCiUURVTKiDatYPJKyeFQnSP/6QQ&#10;TOKEXBefk8V9fVfgFU03q4giihiC5OUVdxIv8ZNz1/ZTmxkNS1jmvH28SpwLDkLvaE5fTkRHkhmV&#10;cLd4gPmfGs1fqTGA1Bchd5nsm/lyZHWaGvBruh19mRJSonRGKlgXIAM75NCF9dLylo59ZxGNWFRr&#10;RnNkh0fIPcR+73TqvuA1am/yIitBAHieoBwNttKd316POa/RrYeBNMu1rbRcn4DlPOddUwpnrmyd&#10;v1NMWEzWdqKBFn+lMY7/4lQ8kA2+86X7AlD48N6kZz3muuJe/lfTrSmiiCKGIgtMVb0wrfEP2iZ9&#10;0euPVsz8nJuXhZDUVM1py4noPN4WZbnbT9gXyo9hWNgf4MadIpiFs3MzadXeWdJ6TQ0MAtGP7/FA&#10;aOc5QlqnsYGotszsNJq+4ntpeUvHCqEwpj2Jo8Ue5ekuELGHQRnPFMtU+D5z5Q/8bGERGmLzbqny&#10;UxGLPfpyvj3InahgGrDoT3wMWQRXTQGqgGsPzvIx/a/sZP4vhPvru6XoR/M/0+mr3nQ9/Eypnxac&#10;rxfVgJzTfvsY/r+KMqSIIgYqBQUFnwhlJDoxKZLZmWUvem3RafbPSV1YyJ2DWq3OF8e3Fl8rZXsW&#10;21qlpRUuKFIXFbnuqR+/ij4BjMmIkgJRIKJbIF7HrKR1mwJTln9DhapCjn6SlTcVfhCDZWFhAe32&#10;N/zIsoYCovOeZKawRWcU+HpSI9lhHdtnrW5H1luGUnjcdfIP3UE9zH4jVYCqQvcFv6HeC9+kiPib&#10;FJt0jzmAwAOFZaJHSQ/IL2gLeR61on0Bayg+OYJSMxKZNgFLSBBEymG5E5nl41MiaNKyLzXHfolM&#10;1nZg5m4oaKv31SI3oB4DkX4j7D7g5cd7ibdTRV93U/y/TzTdmyKKKGJokvHrGUOeXH3gfSpkVzEi&#10;u2Qvfm3wOCEWy2KQwwIOop/8leZUlUR0Hn8SdfIOXVivlh3L0IE0EBgAnHdNkpY3CqY/Rz2m/prm&#10;z21PIyz/wbwv4D2S1m1iTHf5npLSY8UgH0Oma7pRXkEurIpk6TGI9vqvZidtS89BbLkASeRou0+k&#10;x6kLkHZjw8HFfHyk28BgN2NFG06wCmuJbJ+mBML1kdz4dlRQOaWmYfASdZjzkmR7zdFx7s/4XQDj&#10;tuz/GArmu3Wl6MRbaJfbBXaqVKqN4n9VGXqviCKKGJCIl/n34sUukDkS1gb9F/2pSMwUQVK2XyhB&#10;P9McvloRdXOwRDLA4k+lx8EMc83+2eRxxKLc8RsL8ANAyghZWU1hIgbrnLwsnjVrJT0riQZZVuZH&#10;qQ/A+YNIvczsVI48EveTz1UYV8LjBI6X1CeJYtC8xJE+smMYCtA+nYRiOdr+U2YbRkh/VctqcOad&#10;4vw1J0aFM2zZsp7z32A/pbNXfdiRNj4lkvN62W8bTbZbRjDj8NRl37J1L+VJPBMi1vfd0DXGOX5B&#10;O0850zinf0mVD32E3bYRnFYHAnoGn9NO5BOwirb6LeE0HaOXfMgWr23i95r9RtTf/I/U1fQ1tkD1&#10;W/wHRmdRD0tx8MnDEqHs3jQkIGq1OlTTfSmiiCLNScT7/Su1uugiXvT6WIdAJIfZn0CNSchE3YGF&#10;hQXqcQ7/KmcdmrzsayaqmyRmwHZbR4ttrWi9rxl1nvsqKxohd09ybiuv4zY00elL5nC59iCAl/uO&#10;XvIikLYt3vgjdRSDIgbPlT7GQrkyF9//ycc/GOjOjMEIKR5s9S4FhR1hxQJ+DlCGJi77L9cf61iS&#10;+HKBey86c20PEyiOEsdA/qewyIvsF4VrddwxnjtnpFQoDdmdXkI8t/6gGW4tnb95QFzPz0vK6gAM&#10;6kg8G5EQxhnfsfRw9urepwSItWHyNmDgPiDre0ZWChm5/gCWYBpUgYTvevg5Tt2yZp8JeZ9ewYMn&#10;pLioJGku9qnOj+UH45/Sw0c3yGrTMGl5U6OgII8uhh2SKh2Ggm7zf03TXb+lSS5fi/fkJYqIOUMb&#10;D82luW4/kPXmgXTp7jFac2A20y6cu+lD/qHbycJzAFl6DaLge368RAi59uAMmaxuJ71Puob5pgF8&#10;TqEQITriZU03pogiijQXES/3oiIhjutHSjuBZwGRLggDhmgOWSMRypCxz7nVYcjhpT0WoluW7Z7K&#10;Sg4cQ0HGiGzjQ8R2DGBDmCelhO0YylF/MftHJEhvTfLNEXYlnDVQdMw29KGZK9vwADrQ8q9sMUAZ&#10;ZvrYFz40SJLZ0eRnrEiNsvuEUyUg0goJQcHPAvZoK88hNM+tBycR7bvwbfF/X+LIk2G2/+AkogPM&#10;/0RWm4dyiHp7cazpLq0pPSuZniSlk+WSofXiccG1geSwoDCfk9a2n1Xe0tGSgSz2UHaRTgTt48aD&#10;c6yQIxoIxJ6yfWriH3fj4Xl6GHejRnUbG9OWf0vJ6XE0ZcXXUiWjJQEKVUZmEl2Lu0zfrWgcNntM&#10;liCiz4wTHy9qujJFFFGkOQj4h8TL/QTma1kH8CyArbVYXUQqlcpac8hnitC9rAWK95x2yZUd09Bx&#10;WigwEAzOu0/XzTG4l9lbvP/RIMPIxdZcAGXowaNr0rKmxjz3HhSVGEZDbauOFGtJ6L3oDboTfZnU&#10;xWr6YvWH0numS4yy/4Tfa9FfRosPRRlSRJHmJ9QKChFM8P0W/UHaEVSFe0Fn0DnkiM6hUuSYTMQA&#10;/66oX3wyZHuG7HjNCfA9iYwPY38XWXlVgDVpgMWf6cD5ddJyBQ0DWB+9jtmwtRMZ6iG3IoJosOW7&#10;dD50P42y+5gTjMr2bWis9ZnLfmHwtZEpBi0VHee8QqOFkrItcFWDWvMu3znO7UE8g0LRf43XdGeK&#10;KKJIcxSVSrVEQL3jiH3hJLsvpJ1CWZi590bnIPoG9QTNIaoVoQh1h7Uj4Ma+jNYzni+SHbM5AZFJ&#10;cNBNSI1k3pVxS7/gyCkswWH5DstyFZ18F238kXLyMmm8qFt2u4KmRe8Fb9GW47a8jHovOli0ezXz&#10;00x1+oYCQ3zJ0msI12uICLQe834rzhnKvmIyhaClA+8LggVG2Dasdchl7wx+7qLPOy/0ouc13Zoi&#10;iijSXEUoRF2EghOBmdCavXOznbzG0o+LniZT/XHBHzjRJkR0DNs1u1Ur4nj7BYqWbB2XX7aDKYvu&#10;pr+hbScc6crtU5SZlUZ3HoTwMtHuU8vI1duIHZ1l++k7vpv+HI1a8k/qMvdVct41mbb8f3vnARfF&#10;tf1xNKaYYjSma/4p5iV5pr10816MvZfYS+zGriiIFAUEpasoggUbKlWwYq/YsDdsqCAWRBCQXrbM&#10;7J7/OdfBiIwRsFHO9/P5fWZ3586dmbs7c87eufecrTMyE1Li2ufkyObYfknUjmfiDoixKthG0vAZ&#10;P2Wr1cMqm+po9SZMUsIWUKwditFz6Pxm8A4bC5sOLnmkcWMTvFvDwo0TwTNsOLS2flXVGaisovbY&#10;fixABDulSRZq7fe45L/FAZ2uLLrf0azZ03jJVlNubQzDVAaMRuMbN24YzbOyDMFoqDPJcKOzRDGF&#10;puC615RiD0Sv1/+A26Ukpsbd7jK5TrrajYZkv7grpKbfzI0+azSbNQtqKpvTjLeaer3xV1wOw30e&#10;pv1fT7oIw6c3UK2nPKiZ+UuG07F788g5xDas26CBsTq+HojndxnvtDA/3Ep1O1b5E7EzMhCamZX8&#10;EY5PqDkZX4hNOKXqDFR24TUDO08EP/Eo12v2zRBOUHq6bKfclkw0Gk29q1ev8qwyhmEeDtqBl/Am&#10;cpAMwu+mVR6Yg4ymq9PYGiyb36jRw/9xoQNRD/2IaEq4WBBC/3HIaXlfSEy9Chptrhi8TJBzkpuf&#10;JRwwa9/2qtuVRq0tX4P0rFt0zidwX+8rp2Zy9qxRTFmhEAJq27HKl4ZP//nO7wh/T91sP4BOE99V&#10;LXevGvT4FoIDxGUDLoF9VR0B1gtgOvu/ELrT/anM/KNQG9duRYvvBK9ZPX6fzVD98W2xxkoyDFOJ&#10;wZtFDbp50BgZtRtMgcL3+1LXs1HZrFhgtc8ZDJLruFnNctTqLIk62b4rgvkhlEdDNXI2fl4Fz+cr&#10;Mmqk+IRY1bpKIop5Q2B9zZTdmNwcvPkUfTZ8+i8VfoB5ZRNFtabYOElp16CXQz1IzUgEC69Whcqs&#10;j1wofl8Um0rNAWDdUeAOV2wnmsWqf6QYXqVVQaZ+/K6slEuXYRjmwUiS1FWSoFPirStgPruZiNHT&#10;zf7/REyhLYeWixsKOkIn8abyobJJsZFluT85UVP8et9zo6qixBb6GPdRT8TqaW/9hogPdO/N7H61&#10;GP8ydbvH4nF8rlT/UPDczuP+8+kcIk+thwEuX0LHiW9hfVWK1H+/aPxQWvYtuH7FcGWqnfFLOo+c&#10;vKy8QdO+6qxW/klq0UY7MJvTDPy3ucLoWQ0hNGImtLOpBRGnwkTPm0vAABjk9g0EbncXkbT3nV4r&#10;YjD5bXEUMZho/Y2UyyKaOOVsGufTBMZ6NwKLuS3BN9xKRBVvb/MGLNsyBcbPaQl2i7tA0u3rQDGm&#10;KAq52jFVFu2NWgN9nL4QDhBBA+59VpuLvGPUfvR5P9fPVR2CyqaeUz+CiJOhok0oarhaez5NEXgs&#10;7AwxDFN8tFrtv9Hgz0OFy7JhAy6XZmdL3UxMHq2bWZKMrWVJvhPrH8F6MyTJcA6X6zUag39QkPFn&#10;fL0SHR0pcLPHP85gu3LzfA6VU6ouEbjr7rjtXtyXFpd3UoIjdOOmf/vxyReVT8QxOqPiUItv3zZ2&#10;xfLy0o1Tzqsd09PQOO+mIpIzBaIM3OGODtFv6FBWh4DtrsJppdQV9Dk5NVTe2b+fWHqtHCOSeFIQ&#10;zIJ1XitNoYt9HXSwbGHB+okiyvfyrU4igu/4OS2g/cTaIqhmqwmviTpJBcdRGUUpJ7zCxoigmpR3&#10;7d51oRGzxO8ndLenqnNQ0dV+Ui3QSzq4knhe/HnYc2olzFk1qlAbPUgD3L4WWfPDIxfAYI//iFl+&#10;FMiVQiNQPjr6HdJYI/qsYMxRC4vqoveuOD1NfZ3/Ja5l/H7ujiNiGIYp8+h0Oup9kc7GHoS5qy3A&#10;dkEXkd+KknNO9P0DfFaawao93pCTn0kDxJcomz1xcF/t8Lh0YTs9VW+6rIopGudCzmJyejxkZCeL&#10;COgF68gBTclIEE5kM4vnVR2FyqLujnXh4LkNMP+gJ7gE9IWu9sWbUUrZ9MmxodcUgX7Z5imi93PJ&#10;5smil3LSwk4inc7SLVNgeshwkdZn/NyWovyavXNhyLQfHjow2yWwP2TnpdOfmyz8P2OmXNIMwzBl&#10;H/wn9y3qT1mGgbgcQoqONprl5hoH6/XGn/D9K0rRpwRUy88HG9wv7DgejP9gH/6IjfVkNGpGA9h/&#10;eh2s3T8PHJf2Ui1TXFEqGd81luKxIemPiW/Dvqi1cDR6K2h1eXDi0i7RQ1GQSqZA1IMRfmCB6HWY&#10;uryXqoNQGdXSqrroIZMkHSSnXYVtR/1FLw/10Nzbfs9CFvNa4neaT4/Z9ysXNfUUf4LX9O/KW4Zh&#10;GKY44I3zNfyHuZGMIPUUUPRqtRsv68lp6vI/RaZ6elzVY/KHMGVpT/o6xKMqSsS782gwhG2bLiJU&#10;/71dFZjk2wHmrx4PnW3fh4gToXA7k1JXAfhvcxZZ2Ul3HtG8Il7fu081UVnKobf50FIY7fUbnLt6&#10;EGwXd1J1EiqjKA1Hd8f3Rc/P/jPr8PsxQPj++YXakOKT9ZryCWw6tKTQ5/eKnFGS2rqSavVeb+oh&#10;ookgEn33MTdOwrCZP+XPXjFSjCnEzxPxd/SecrkzDMMwDwPvndVQz+ENdDvdSCVJMu45HCzbze2g&#10;eiNmPR41H10VzsceQEN2qsg6clBoTAmFgbiRfAkkWYJd6PjQYH3qoaB1VI5eF3aWHl09HT8S4R3I&#10;KfNaNVrVQaiMokeIzcZXhZspFyFPkwlDp/9wt82irx0VS+qBa2P9ugh8+cekd2DRBju4jt+fc8AA&#10;MZaIIoqP82kqJhFM9usOUbF7xeBs8znNxfb0vUeeWQ/bjgTAkfNbxRgkGltH3zv14hU8WvsnjZzZ&#10;ALT6fHKIIvByrqVc5gzDMExpQKfIF5VB/0Ct5reFxuOeU735skqvThPfAqflfYTBU1v/LNTVvg6c&#10;u3IIhkz/XtUpYL0Al+KPC2dxy5FlRVLcPGvZLGgHOkkDGo0h6FEnjDAMwzAK570vuMp6OUGWZRg1&#10;41fVGzCrBDL9WxSCgQbRl4Wp2wVaH7lIBCXtMOkNVUeAdUfdHOtC8B5PWLDdAU7F7BazGtXa83GJ&#10;nNT4Wxeo81ag0eVCf5fPobvDndRF7axrwsFzm0CSZA1eq5OUy5dhGIZ5nEiSsb3BYNDdSrsOTkv7&#10;FLlZs+5RgcNz/3sV2c1pT480Cm//jNTF7n1haA9HbwaXwH7QzuZ1zlH2ENGU/KVbHWH+ugmwZq8P&#10;jJr5ZP4wtLOpCacv76OB0zL+XkKikpJeOXE1yRFfR6KSU1KMbYxGY0PUh/gVVlEuW4ZhGOZJgDfa&#10;d/V6/f/oJkyGk6b7bj7gZ1gRMdO4PtIXlm9xEvnOZgWPgJGulSgbPjk3BcsSqJP1W3Ax7jBEngkv&#10;WuczUNfJdUUgSwp4abuoM8QlnoXbWYngHNBHjF2i5LARJ1dAb6dPwGZhe1UHoTKqlVV1mL3aFJIz&#10;4sEpsDfMCBmq2r7FUxVwWNoTHPy6FVnX1romrNg9nS49coyuovPzjnJpMgzDMM8CvB+/6uBwZ1yC&#10;RqP5FG/MlOT2N1w2m+pocElNBUdx10YkWQ9X0LCejNld5AZf7qTi1BRHje57Teph/yEci94B/lud&#10;i+yHBkib+zQt8nlx1MTseTGIV23do6ggeODQ6T+C5bzWYuzMhWtH/vGxGsXv6ef6hZDa+tJozOzf&#10;YMrynqrrnrUGenwNekkr0ne0s66l2o7/pG6T60DczSjRttEJx1VjENGA6mXbXSBdm95RXIwMwzBM&#10;2Se+W+gbCYM3BSQM2pip02jS6EZ/6NwmvLGXrVhHba1ehy52daCz3fvQZFw16GpfV4hShlD6E8+l&#10;g8X4jJYWrxRydO5VIadnzIPVGDXAqT5odPkQffWI2D9FiQ7a6QHnrhwUU7EXrLeBYxd3iFg3NIvs&#10;TFwktMdjSc28KdKPDPb4DnzWmEM/ly/gUvxJ+MP2XXG8VNe6/fPFDKeZoSOgLRplmwXt4c+p/4LQ&#10;CE9wXNYLGqNBHTL9B2htVQO2Hw0Q+evIeLsFDYKBbl+B3eLO4BE0GKaFDAHXwAEicrg7vu/l+AmY&#10;zm4EGTnJ4lhW7vaCoTO+B0vf1jDM84cizgEFMhzk8Q10cXhfvP/TuR46xufEIO3D0VtgtNevMHvV&#10;GLidmQTDPX+GyDPrYNC0b2D9Qd+7dcTdPCuWkxZ1AJ+1ZmC3pDPMXDkSHJb1AFu/LnA0ehs6ZLVh&#10;39l1sHSLI4zxbojtth36u/0bLsYfv1uPPW5nizqL7fuH7Zt4DP/BdpoHo9G5ojxuU/wfPd5SB8f3&#10;RCqgGymxoifn3t9XcdQGf4P0/dPjL9Qu+jNx5PxG/G5ev1tmsPu3wlnC9VuUS4xhGIYpj+j1+h/w&#10;Zp6RmhIv8rXdaxCelOgfNcXg+XPKpzBy2i+QmZMqeq5SM25CB5vasHD9RNXtSK1wu0Zjq6LRbwOb&#10;jyyDEZ4NIGiHOxiMBoiK2Qvtrd5QdXoKRM4PqQlp9B0NcPoCcvOzy8xjsn8SpT+5/zPqJaI4VXma&#10;bFXHgETO0AC3+jBy1q8Ql3AWnPz/FGOSujnWgbnrLGDZ1ikwZ625cKpoYLLVgrbCkdl8xA+6O34g&#10;dDP1ilh6BA8SY3TcggbA7DWmMNW/Nzgs7Q7mc5vi8Y2GtKwkGIyOFNVDZbrhNvToaqRXA3ROYrBs&#10;N7Gf2IQodJ5qiTx3pj6NRPlNh/3AuRSZ+1taVkfn6oD4HcgGCdLRSbxw/c50+9Kqn9u/QKvTpqDD&#10;8yvqRbxOgmVZzqPfKr6mTPZvKZcRwzAMU/4xvoM39+14ozfOXWWuahgeVaM9/wv5+TlgkGXoZlcX&#10;th8NBO9VZjDY41vV8qURJcI9Hr39rsNzrwocn0IaZQJNUe3H1xDRo4dN+0m13vKgTrbvolN5Gw6f&#10;31zqAdfkpIyY9YvqurKsjra14Uj0ZnBGB6+x2eMNPzFk+o/CaaMepoTUWLG8fPM0OoaxwoHH6+ZU&#10;VlZWbeVCYhiGYco7+E/3A3SIzuu0+TAjeHihx07FEhmQ+1/jMixiJlDU4AUhNn+vewJyCxwoDNSe&#10;42HQ2eqtuw5PgdMjNNIEmilqrqj3pA/gxq0YyNfkgHvw4LsBFcubxvk0Eglzx8z+n6rTUBHVzOol&#10;mL1+AiTcjoH+bvVV2+VJqanZ83AydjdodRqjcgkxDMMwFQV0in7Cf7zXMnNvg5l300Ljb0qqHpM/&#10;gqTUODF4u6npPyfCfFTR4yL7Jd3AdnEX6OP0mXCM8DwgJ+s2uPn2vOP8jDCBFopGOH0Lq7Z7wpZ9&#10;i8BjRV9RvoCL14+hczVIjDvxDB0BK3bNKLNBLynwoFavUY4cID75oqrjUBGVmHZVnHMrq6fziPde&#10;0aDqg2fDxf7xmmmlXD4MwzBMRSIvL6+uLMtheKOHlTtnQhuLV++MvUEnp0Dk8Nx9jeuElM9JA1y/&#10;Ah0a6tBdzy5LPw0IPnJ+C8gGWSTYpPOh8TU9rd4Vg5BpPRnTFpYv3lV/13/DWO9GIi9Wb6d64jUR&#10;m3AKNhxYqLqfZ6FWE16FSYs7gtfKUarOQkXX8Ys7xUBntbZ5kmo8tipEXd4Her0+BH8WLymXDMMw&#10;DFNRoZs9OkWmOl3+GoppFLLdQ4zDuX9wspoGuX4jnJDO92VrL4+imV+dbN8Rzh31GtFnlDy0s+2z&#10;ObeDZzYKx66z/TuqjkJlEA3YTrodq9o+T1J/Tf9GOMcGgyFfkqQkvD4G4FvOQ8YwDFNZCAqQ7dEI&#10;5KKM1NNi5/sHNDd9vsgA5caoP+0/hpTU6+IxmZpRKW+iPFiSrBOG0HZRF5i4sCMa42vCKaH4TbPC&#10;RkOz8S+K+EQUZ0itjsel9Oxk0dM1afEflTJKdTMUhQPI0mSots/TEj0uo+SuBDpFa5TLhGEYhqks&#10;5OUZG6BTdIScI0nSQdBGJ+g8vtbdQcqkxWusRaydshbP6EmIHltNXf4nRF3eCydiIqC/S33FSEqw&#10;9WgAtEAnSW270mrItO9h1Z7ZYgq7TtKCRpsH00OHQefJ74rp5mpOREWSb7ilaF+1tnlSolhPlAGf&#10;0n44Le8FA92/hr7OX8DpWErVYYivXx9eUC4PhmEYprKxdCnUPHhQttLpdIkHT28wtjd92dh30oeQ&#10;mHJnAHVZyy7+tEQ9RV4rx8LGg0tU1z9u9Xf+Eg6d3ySchOMXd8Agj6/BYVl3VWeivGv3yVBxnmrt&#10;8KSUlXtb7FM2yAZJkjJlWc40Go2mKAtUXeVyYBiGYSorubm57xkMhmk5WbnyjmPBdwZYj6uqalQq&#10;hWggudrnT1HUixGXeEbMrHMOKHlAw7KodhNrwsKNEyH44BxYdPrpOJn3i5z7WStHw9kr+4VzhO0b&#10;oVwGDMMwTGUCbcBLaASW479jitQL6dkpMGF+a5F6Qs2AVBZdv3UR8rW5MMaroer64qqp+Quqn5dU&#10;FCogOy8DJvi2VHUuypuGz/wJUjITQKvPh02HljzzsAdaXQ7odNJ15bJgGIZhKgPoBDmiEyRSE3iv&#10;Mau0j8AepDOXI8Wgaou5LVXX/5P6OdcXM9YorcWeU6ugr8u/xTRugnp3HPx6gEYnmh4m+3WH/q53&#10;xiVRYtJLN05CH+fPC9VH4Q0orxgdj2tgf1Xnorzq8s0z4twdlvUsdM5PU0fOraeB05l6vf435fJg&#10;GIZhKjpoe5bp9FoYM/vRej0quno4fCQGU4+c2UAYbMJrlanIME+OCcUrIieSgkXSzLMudu9DTPxJ&#10;iIrdq1pfcdRryifQdXJdWLzJXjhkBoMsxmuN8vpV1Zkoz6IM/HRup9FRbPKANBwUDkHt88epxNtX&#10;IFmTcuS99Y3eVC4RhmEYpiKDRvx7/Beso3g7aoaBVTw1MX8e/DZNFj0+1PNz6Pxm2Hk8BB2nX1XL&#10;l0YUibuLw7uw9egyOBsXic7D56pORXnXxEUdICsvTXE3AcZ5N9ZGngqX6VElYfqIjyofJnKG8JrI&#10;0uv1DZXLhGEYhqnI5Ofnf2AwGM50m/yBqmFglU1Rj1R/98/h3JUDkJR2DUaWw4SsD9NA969g3+k1&#10;4BZ0JyAmaci0H/Nirh0w7D8TDvSb3X0iAChPHvXM5eanwby1FtDepnahtiqJrOa3FNHM8Zq4gHXW&#10;Uy4ThmEYpqKTlGRsgv+EZTIoW44sh9CImbBsy1RoZ10LWk54RdVosMqITE1gS5CD6DHp7VxP1ako&#10;z5q8tCssW+9gHDDl30Y634amJkb3gMHGBeHWhukhQw33tkUX+zr6PlM/188PMzUYDQZ0jjLAzKdp&#10;sR+t0YB0ugxQ1sqlwTAMw1Q+4KXkZOOn9HgAHaO2+O94alqaHCvLaFkQipA8bMbP0NnufVVj8jDt&#10;PrkSDpzdAE7+fVXX3y8af7Ph4CLVday/1WVyXTh39RB0c6yr6lCUd5l6/U6Z5GHMtJ9Vz/9B6mX7&#10;AbgGDhAD0SmFTGxCFP7+1oPfZnvoZPs2tLV+vVB5An/zFNDpVeWCYBiGYZiiJCQYP0ODcYJ6kZZv&#10;cy5kTB6mKct6w83UOFi731f0OkXF7oeu9nWgu8OHsC9qrRgo3Mn2XbiSeB7aWd2Zyk+RrofN+EkY&#10;NYpvtCDcRuRF6+fyb5Eqo8PEN8F7tZlYF7bbCzJz02CQ+zcwLWSo2H7OGgvoPfVTGOfTBOyXdL17&#10;LGlZt8B/mytY+bYVj1tW75uD+/9AzBZLy7x1t1zZVxXIyEmBHE0m9Jj6oaozUd5Fjp6k10Kj0VUL&#10;9QSVRI3GmBjbWNYw0nc80PWrfPzM6BtmrklKvqo/f/UwBGx3Ec4QkZIixSk/d4ZhGIYpCtqKF2RZ&#10;Fs9lcvOzoKfjx6rG535NmNcKNhxYBCNnNIBTMXug+fjqaMRTwWZhR1i4YRKcv3pEOCNXbp4T5S/f&#10;OI3v/w+ORm+DodN/gIBtLmDu3RTW7Z8P9ou7gmvAAAjdNRP6OH0O1xKjoeOkt8Vsr3NXDsFAt68h&#10;ZOc0MPNuAqv3+ICLf38w9W4Eizfaixg2bkEDITn9BljObyucsDZWr8PuU6tg1Kz/wZzV4yErN73I&#10;8ZdFUcqI5IwbIuaQmhNREdTSqjr91MAzdKRqGzwJ/dfURDZpZFJN+ckzDMMwlR2j0VjHYDBMQeWT&#10;UYpPjoG9UauhBTozaoaE9XTUc8rHMBqdNyf/PqpOREUQRaW+cO0Y5OZlGs29mogxQ09SFBJhkPu3&#10;EH3tKOUkM0iSsY1yGTAMwzCVDfR5qqET9Bc9Crt04wS4BQ1WNR6sZ6OJCzpCvjYHlm9zUnUiKopc&#10;AvvDlsPLoJv9k53pePbKQfLzBTJ6Qfi7N5ckqRO+3oN/ArLxfQvl0mAYhmEqC2gAIi4nnFE1HKxn&#10;q4Xhk4TRNvVuqOpAVAT1c/1MBF+MuXESOk58S7UdHrdGezWE+WutjQvWTwTPFSNy6LP21rVztBqN&#10;JjUVhqFDVEO5PBiGYZiKDtrZl8kQWcwredoJ1pMTZcqnsU4W81rA0BnfqzoRFUF/Tf8P3Eq/Dqt2&#10;e6m2w9NUSPgU4XgWIMvKi3vAPw5G1G7ULHxbU7mMGIZhmPIM/gN+hW7y63lKe5nS3qg19LVAR9va&#10;qk5EWVT7ibXAf5szBO10F+N/6NEePXrNyk2DHccDi5S38m0DA1y/NE6Y37rUs8Yep5ZscDBSm99I&#10;uQw+a8aLWYdNzKrdX87Y3urtrP2n10roEF1WLiOGYRimvIMGqx3e2A3UQzQjdMQzzyBeclWBrnZ1&#10;xXEv2mAL0deOQFsbmqpf5b5y5UOTl3QTTsTcteOLOBBlVccu7hDH7BM4UgxMvvd86H0z8xfBaWF3&#10;SLx9FTpMegNmrRotnL2QXZ6Fyj4rtbasIXKk0TlcTjgNLSxeVi1XIAe/7uL4OWAjwzBMBQPv7dXQ&#10;J3JFncObvIxLtA0GWLTRDga4fXVHrl+qGodnobZWr8Ol+JNkkDQ3bhiOOYR1f6HJKJMvm5s/v/v8&#10;1UMXQyI8tWTcktPjYeTM/6rWURZlMbcFGua9MMjja1XHoyyp19SPQC/p4WLsQehk87bq+dwr75Vm&#10;wtkI2u4Gf037TgTaLAjX8AeFS3D8CNpY1RCfU7woek253wq2dw8eLJLhUoiB1riOPmthUV2EaaCy&#10;HSe9heW/EOt6Ta0Hjc2eg1aWr4r4VE3Nn4c/nT4T5Qt6fJqavwB98DPaHyXJ7e7wofH3MSbGs3EH&#10;hLOj02vu7rtAFN6Brg3ULuXSoT8U9VBfFSgzM/MNZRXDMAxTUXj/TeN3kiTNQgMQlJ9vmIMOyDVh&#10;LRQouOKSTfbgtdJUxIiZGTYaZq8yFe97OX6cTa8PnNsAc9aMh788vgPL+a0fKfXHlOW9xX41GkOw&#10;cogPBI+b0o9cpvIrd3sJY6hWZ1mR3eIuoNHlgktgv0KOR0Hi0gIkdEKuJ18iw6x8cgedpIXRs38D&#10;j5C/4PilnbB0qyMcjt4C6TnJSgmAbUf9oZtD6SJY93H5F5y5Egk6TR4cjVqvbzTmuVI95hrk9o1w&#10;hNZHLkTH6HtwDxoMQTumwaSFf+C6b0VPTX/Xr8B8bnNojQ4NbWM+p7lwbPadXgdmPs0gcLs7/GH7&#10;jthmwrzW4LPaHJ2qd8Bv8xQY691YlKUUHbNXjcUyncDat51wZihMQeyN0+ARPATcAgeKWFWWuD1B&#10;DvSKnTNgyPQfdPf/Vryxflqv1xtCsGhV/F31i0+O9dp1LFg7d90EEVx0RYSnSP5K5ZDXlZ8hwzAM&#10;U5HAm3yReCx406+i0Wg+xSU9PxBCQ9Edy36vrK/2zTdifFK1FTs9myTe0oegEdcF75wm/r3fa3Ae&#10;JnoUpiTrdKC6cfk+LR8GlqMYSuEGgwzbjgViXWX3Mdpgj/+A47IesP14IAz0+Eo4IQPc6sPuU2Ei&#10;6GJBubY2NaGl1UuFti0QOQ5Dp/8oXlOASXpPj6voPfXANDarCk3HV4NmFs+L+ict/gM62r1ZyPEh&#10;WS1oA0lpV/GrA3APGQxDpvwn3X+bc35BXRVFLc1flihqOkU7V1tPv1P8DaETKukyclODk9KvxUec&#10;DBNji+4v29ryNeGkouYrPz+GYRiGKUp6dvYmjS4P7P26FTEmDxKl78jJyyCjZKlUU2K2HvX7ID41&#10;5hLlrzKd3Uh1P2VFizfZw/4za2H8vGbQH50henxDPSBqZR9F9PiIemhSMxNAliXhGLW0ehkGoSN2&#10;K+0aOPv1ltS2exSZz2pMjzhBL+kgNeMmDHT5SrXc4xI9QruWeF6c3/FLu+B2ZqJw8MjBkfEYSDTo&#10;29K3rer2JdG8cCtRLztDDMMwzD/See+k98gYBe3wQANSvF4aMmRoYGhac1WlmmKDxqkGbvey8rZK&#10;VMy+yeQQzV1jobqvsiLqZYi6vB+mBw8RPTpqZR6HOkx8S6RJISNOj3nocdvFa8eM7axqPdZo0Gv2&#10;zMF9GCB4u0ehemetHAPkHF+6fhy62pYuOfDDRGOE+rvUz9t9bIU4x/Y2tVXLlVYW6Khm5qbSzxou&#10;XLjwGi5qYXu+qPzmGIZhGKYoer1+BRnfzsUwfjR+Ax2hZCz/gbL5I0ORh3ccDckd591EdZ+VRZQg&#10;F9s2Dtv2Y2oXXH6I76/SdzN/pbnqNiUVJenVavPoMZPq+gI1GlvFuGqPN+7aCGG7Zmp+N61S6qn3&#10;3WzrwvWrUdDE7HnIzxY9imIAtv+mqbD1iD80HldVdbvSaP2BhaJ+gpzsfk5fQCe7d4QuXDtK7UuD&#10;rvOxTDPx42MYhmGYAlZFzBynl3QG/MeuamRIDn49hJFB5ylU2eyxgcbpKzRS2fSopqwPrn4SIkNN&#10;KM1RCPr84LmNqts9TNSjRWOWpi7trY1LOqeh2EklGadFA6MLnIs/nf4lEtX2cPgQGikODE3ZpwHY&#10;fZ0/h96O9Yzk2PTB1/Q+aIe76H06cG4Tli07oSICd0yTjlzaORNPqcQ9mwzDMEwFR6s1jsvJkXOX&#10;bLQz0AwfGhtExoPivYTtnkX/quXcXNmOyqIhqSI2eoyg0X1LluU9er0WHJf1KhIrpyIrLvGscDiU&#10;prgLtskvZ+MOXG1oahLw+xgT6DP1M1i4fiI4Lu0JPmvMwTfcmlJZQEfrvx81dbWrA6t2eYG1T2t9&#10;6G6vc/7bXArtqzSiae9r9s2FrUf9IT07maJVGxqNNjGmpSfAeXTkKB4THQ9F7aZZYz6rzWD4zAaP&#10;fYzTo6r1BHpqJqJYR2LbvqY0M8MwDMMUBm3Fc1qtPNFr5dhdfZ0+36fTGeL1esNyNB7FmjH2qOD+&#10;f0NjJcIGTPbrrmrUKpou3zxDp1vEGZIk6XRaZpJxxIwGhcb20KBzmr6Ojqpx/jobIwXrxLK5ekkL&#10;u06EVurULl4rx4ieNFJ4pC8s3DAJvFePE9PtyZFDh3sHNvVzShMzDMMwTNkBDVShPFMajaaVhFZ+&#10;76kNF9SMXkUS9fQQ9/dWXLpx7JeL8cdh2IyfVLdjFdX/TE0y3fwHx+dr85KoTdGxPoDaiW37I+oV&#10;pWkZhmEYpvyABqwFCv/dm6kav2eppZunwP4z68AjaAi4BQ2C8XNL1yMTm3BaOENhYWGFeixOnox5&#10;iz6fv85SdbviqNWEV2HI9B8hIeUyZOWlwcmYCPHYS61sRVRbq9o6c+/m6diMxyVJSpdl+bBOpxug&#10;NDHDMAzDlH3QEbLN1WSBRSkdjcct/y3OYlCxJMm4MLZEI/sCpSGhJRraoWhwdeH754tp8Us3O6rW&#10;8beqwO2sRDEeS6/X/6acciFwH5Nof+rbP1gtLV7GemWQZAlaW7//HdVVv37YC60sX3fLycugY0cn&#10;7i/VbSuwjO1t3hThwrHNZ4sGZhiGYZiyiuJcJIoAhAs7qRm2pyoaUE4OjkYjp738nLGdcpj/CBrc&#10;1XgOmeR4bD2yXMzG6mz3Hkz0aws5mgzQ6PITLl2SjivFVcFt25HxdgkcqHpcahrj1Yg2IYPvjQvV&#10;WVMhEXOapWQmZWTnZ4DFvFaq9VREUX60/WfCIT9f1ipNwTAMwzBlEzTk8TE3T8CIOd9CJ8c3RMoK&#10;NeP2NBS80wMMRpHawVs5vBKTnW1sZDBAWEqSITIuzrBWrzf+rKxSRaPR1MP9BZAzuHzrVNXjepCo&#10;Fw2dMKMkSS5KdQ9EqzX4k+PU3eFD1boqosbObpKek591g86bwHZKw/YapDQJwzAMw5QNNBr5iCTp&#10;IHD3VOjn+aFQb486T80poqn9roEDRfC+qNjIpKEzGxTkePtIHGAJMRqNNK+7mvL2gWCZYdSTdC3p&#10;gkh0qnZsxdGE+W3gdlYSOUU5WB9l1VXtIfpptEnt30xN9qnVUVlEoOM5DRePPWQEwzAMwzwSaMT/&#10;hUYqOiXzBizcagm7TgdC2P5pMGre9zBtxRDw2+wAq/Z4w8aDi8F/mzP4rrd5LD0cM0JHwObDS2Hl&#10;ntkwfk7rIJPuJk9lKjae67xL14/nUrBEteMqjcZ4/SZ6ibDuIGU3hfjU1OTFhqNNVlLZZuYvqNZR&#10;0XUr7YZRlg00uDof2+k2ygdFbbZOaSaGYRiGefbgv/aa6BzR9OgG16+LfFM/oX6mJT1yyssz/kLr&#10;0IDtpX/6FP2YEoGGRy6ANlavqxrBe2Xl2xZibpwSg6MpNcYA929cfnAwKcij9lQgA+wZNlL1+B5F&#10;5DAGbHNVjXBN/NzHpMbBsxsgLTtJNQN8RVcb69oJRy/s7DDQ/dv0hqYmIqbTANcvISs3jXqMVirN&#10;xDAMwzDlD/SJql28CG9qtfKdfBdIZm7qmZy8TJmyo1NSUnJ+yAmRZfnM7dvxdep3N3lB2fypg8eQ&#10;mo/HdL+xflQt2mArzh3rH6XsqgjYBsu0+nzoNaWeah2VST0cP0GHOMK4/+RWLf4+OMkrwzAMwzwt&#10;0PB+hg5Ljl7SQSvLV1UN9aOo6+S6QHXjPjQ6ne579I/ujpHR6/Wpxy5uhzZWNVS3rchqY1UTNhxc&#10;JHoTJckg63TSTUmSOitNwzAMwzDM06S1qcmLuXnZMZKsA2f/fqrG+1E1wvNXSMlIoB6xfI1G8wnt&#10;l3qOKpsz1MW+DsQmRIl2kGWjxb3OIcMwDMMwz5iZIWYNL1w9fpZmsx0+vwX+dPpM1aCXVq0mvGK8&#10;eP04DRK+ZDQa35MkKeNQ9KbcluNfLnMJVp+Umpg9Lx4hKo9JL2EbdMDlEBK+bq98FQJsIxqPFk1O&#10;I5GZe3u3LOvN8fP/KUUYhmEYhnkStLB455VuDvU65ubnelFC1h3HgqCdzRuqxr2kGjr9xwJHYDAu&#10;DZX1MVmBmpu/bOg2+f/AzKeVZOXbQbswfJKktM8VXOYdu7DT0HhsNUNB+daWNWDrEX/Q6rUU1fqh&#10;YRMYhmEYhiklaGhFbKMj0Ttqr49c3vNsXKR0/OKuIsa8pGo54RVIvp0shW4OH+AaOMwrYLsLNB5X&#10;DU5e2g1jZ9+JcUQhC9oL56sKBO5wh4gTYdDfpb5YN9jjP9Bh4pvitd8mB7Ek7YlaLZb9sFxzi+rg&#10;7N8X660Kg9y/FZG8F22wE+t3HAuGJmbP4brn4MDZDRC43e1uHST7Jd3AdPbvIr8ahU+gz8Z5N4H9&#10;p9eB92rzu+XGeP0OzcdXh4FuX4Pz8r7iM/M5zcWyEe631YS/QxW0s64J+3D7BeHW0MryNRjh2eDu&#10;ukg8Bgov4L/NBet7EQJwSbPsjl3YLgba04B7szlN75YvUKOxVdEh0ojHbViuuvjSGIZhGIZ5ckTH&#10;Jvyar9WlxidfEob4fuNcXJ25vJ8M+G29Xv+7LMvW9Pjnr2nfQ+guTzEd//qti+gwvQrXEs/DlGV/&#10;iiCQ7axrwSC3b8X2VCY0wks4ITuPBwP1qizcYAvJ6fHQ2qoGjPNpKhwOSn8xY8VImB4yDIZg/dSb&#10;QtvH37oknA9KVEvlO6OjNHzGz2LweDubWsIZKsjYHx7pC43RcQra4SHem/k0A5sFHcBhaS8w9W4E&#10;lxPO4LF/h/sZjs5RQzzeXngcCehsVYNRM/8rjt1rpSkcid4qtqdHZN0c/k+keunr9AW4BQyC9OwU&#10;WLnbS/S8jZ71mzgWij5Og87JGSICt7uL7e9XUzwP6rXD9jRgexaatYfbvogfr8DNM9Ozku9UhOBn&#10;1POUQY/nlKIMwzAMwxQX+9nrO5DhDY2YoWqcH6bRM3+Dk5f25DUYY9Kc6kPb/Bw6RCfISFMvkNo2&#10;lUnLtkylpqBUHTGKIwP2i7uqlr1XA92/Fc4TbnMSnaC6qHfSMm9FpGXdQkdS/fHmqZg9RlmWKHvu&#10;B+LLZRiGYRimeKDx/JQcoqjLe1WNrJr+sH0HDp3fTAZb8gs6OV+pSoDOUF+sTrv+wEKRjkRt+8om&#10;6lnqOPFt1XX/pPY2tcF8bguhhzmXwz1/gfTsW+RAbVK+CoZhGIZhigs6RO+jEdXla3PBM3QUmM1p&#10;VsTYdpz0NrgE9Iek21fJ4MLlxLOaT7qbvK5UUYi9ew3uWCd4BA8pUs/TFk19p/xwM8NG4bmNBCf/&#10;vmLQt1rZZykal0RhEOgR3bItTjB/nSW4BQ0Sx01Lte9ksl932HRoCehlPcV9okdlS5WvgGEYhmGY&#10;UlIlKe16j50nQ1ddun5KPy/c5kZi2o1YvV7WobGNRQfHoqPla58rZf+RUTar+8xZPSErbLeXoa1V&#10;zSKG/HGLeqFGzfofOjt9wGA0oHMg0eBqyWJe20szVoy0am1ZY9TQ6d+Pko3y6FOX98aRs0ZpVtTq&#10;eloiByhk13QxlgjbV4fLUbjs17Gj8TV0UWuYmECVzeHGBvQ5agQ6oQtxfT46PVoSfjY6KclYaPo+&#10;wzAMwzBlDI+AoUeoJyn+Vgx0n/wBNDV7XtUxKIm6O/wfzAu3hDNxkUChAgi9Xq/D/SzGl2LW3MOI&#10;i9M3pO0o/pLaPp60/DY5imNH54bSvDyz9C0MwzAMwzwl0OBX0euNI3GZST0hNMWckpjSoOCL8SfE&#10;7DCa0u4e9Jd4vHbw3CZIz06G7Lx0uJkSk5+QGptIzgs6Dxl5eYaN6Pz8iG9rKtWXih1H13bde+rO&#10;FP6nqTGzGsKOo6uNazedtVIOhWEYhmGYyg1UefVV41svvmj8mF6bmDydxKbolFU3GAxbczVZMGT6&#10;D6qOy/2iwdAUW4niGqmtf5iUFCZadORqKYfBMAzDMAzz7PjU1OTFc1eOLIk4GQYtLV5WdWBIvabW&#10;E46MRpsPWXmZJxNuXYvR6bXyvqg10NPxY9VtCkTjmZZumSIei6Ej5KjsmmEYhmEYpmzgEGBaY8fR&#10;kOOU2FaSJaBZdRShOnjnNMjNzxYDnKn3KDs3zdrEwaSqspnAe/XYUTEJUQt0ep2RYgNlZKfCtJBh&#10;qKFwLem8qA8dIGIj9wYxDMMwDFNu+O9gk9d+7Feni/K2RJyPMn7XuZXxPeUtwzAMwzAMwzAMwzAM&#10;wzAMwzAMwzAMwzAMwzAMwzAMwzAMwzAMwzAMwzAMwzAMwzDPChOT/wc9XIuPPYE6zQAAAABJRU5E&#10;rkJgglBLAwQKAAAAAAAAACEA+MrcUFcHAABXBwAAFQAAAGRycy9tZWRpYS9pbWFnZTIuanBlZ//Y&#10;/+AAEEpGSUYAAQEBANwA3AAA/9sAQwACAQEBAQECAQEBAgICAgIEAwICAgIFBAQDBAYFBgYGBQYG&#10;BgcJCAYHCQcGBggLCAkKCgoKCgYICwwLCgwJCgoK/9sAQwECAgICAgIFAwMFCgcGBwoKCgoKCgoK&#10;CgoKCgoKCgoKCgoKCgoKCgoKCgoKCgoKCgoKCgoKCgoKCgoKCgoKCgoK/8AAEQgAIAA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9rvX/&#10;ANqXU9J8Q2X7OHxIbTfEMc08GmxXmrCyt8+aqB/ONneCJo4w7L/osqu+1XABLjl/hx4z/bjj+GVn&#10;J8Y/Gel/8JdNql7JqFv4T1ieaztbUzv9khjluY4WmIg8vzJDFGTKW2qExXbftQwfG2T4TfEw/s1y&#10;+Hbfx490kHhzUfFFt5tpYtLeeXLcFdj5eOFpJEBR1MiJvR1yjfB/7FXwp/4LV/Db9pqXxn8X/iTo&#10;/iDwtqvxAs4fFmg+JdYhv4dU0+W7eKe70qIJjTo4o7iS4SGNrTPlQo0EgRYa7qud4HI86SxOJbTU&#10;WqMo0FBJxUUk1SVVpyTm3KpJ810mqaUF8Vh+F8xzzLZ16L5fel76lV5tH253TWmmkFp/euz7Yv8A&#10;xx+0j/ZtibPxhqHn7JPtmNQXdu3nGcnbjbtxt989qp/8Jz+1H/0OGp/+DCL/ABrpviTaLjVLO2s1&#10;ZVvGVIRBvGBL02+XJ0H+wce3UcPp/jXw/wCG7+HSk03S4dQmvG0+NSssU81x5JuTbhUtFzJ5CGXY&#10;Bny0L4wCa/SsO6NSjzKjT9OVddd216H5lipYqjiHB16mnaUumnReVzYsvHH7Tv22H7V4u1LyvNXz&#10;N+oR7duec7TnGPTn0rO/aA8fftwWv9lv+zN4s8PXDXF15WpW/i5r3bbRiKaQz+dDcqdpZIoRGsLt&#10;ul3FlVWI7O1nNxbRzlCpdAxVlIK5HTBAP5gH2qTNefjqFHGQ5ORQ84JJ/qepluOxGX1VU53U8pty&#10;W3bQ9C/Zr8b+P9amTQvHN/DNdtpC3N8sdxJNHFcgxq6xSSAM0eWbG4AkAHCkkEqt+z3/AMj5cf8A&#10;YIl/9Gw0V8PmkY08fOMVtb8kfqfDtWdbJ6c5u797/wBKdvuWh49+1j+2T8OP2T9Q1iw8c+ENY1i6&#10;8TTaiNHt9NWFYvNt2+7NJI2YgWmjw6pIVwx2kgBvH9J/4Ke/AXwjc+HfFl94Y1XUre73tqFlZvCb&#10;qwYRkhvLchZCJdq4Z4uD5ilgu0/a3jDwJosPiK6mvPDV7cPczNP5lra3MyncxPWMEA57cflisz/h&#10;DPDX/Qm6t/4K73/4mvn894ajnmbU8f8AXFDkUeWPs4ytZLduor6ptaK17eZ9bw1xNk2Q5LHAYnJZ&#10;153qc9RYqVNTUpScbQ+rz5OVNK6k+Zpt6Oy8m1LxTofxe+HX/CaabpU0ml+KdNjvI7G/t1Z3tbpQ&#10;/lSxqkyklH2soDr1Gcc1m+EdL0fS762uhps9vNbw/ZLWODR8JHAdgEe8WsZRMonyjCjy1zwOPaLr&#10;wJ4TvoGtb3wNqc0bY3Ry6TeMp5z0K+tMsfh54L0xWTTfh/qFurHLCDR7tM/XCV+lUM2wNPDqE3eS&#10;SV9F0Xm7en4n4vjOHc0xGOnVow5INtqL5nZNtpX5Vey0vZX3sefXugaFqU32nUdEs7iTbjzJrZWb&#10;HpkiktPDfh6wuFu7HQbKGVPuyQ2qKy8Y4IHpXpP/AAh/h3/oUNX/APBZe/8AxNH/AAh/h3/oUNX/&#10;APBZe/8AxNP+2sNy25nb1X+Zl/qvmHNfk19H/kM/Z7/5Hy4/7BEv/o2Giug+Fvh2PTfG0l7p3hy+&#10;tLddLkSSe6t5Y1d2ljKqBLgk4RjwMc0V8lmNaFfGzqQ2dvySP0TIsLWweVwo1N1f8W2f/9lQSwME&#10;CgAAAAAAAAAhAMMNOhRLBwAASwcAABUAAABkcnMvbWVkaWEvaW1hZ2UzLmpwZWf/2P/gABBKRklG&#10;AAEBAQDcANwAAP/bAEMAAgEBAQEBAgEBAQICAgICBAMCAgICBQQEAwQGBQYGBgUGBgYHCQgGBwkH&#10;BgYICwgJCgoKCgoGCAsMCwoMCQoKCv/bAEMBAgICAgICBQMDBQoHBgcKCgoKCgoKCgoKCgoKCgoK&#10;CgoKCgoKCgoKCgoKCgoKCgoKCgoKCgoKCgoKCgoKCgoKCv/AABEIACAA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G/a18R/tS38erWX7O&#10;/wAQPsOrC+ntlS71oWMcMRfZ50chs7xRLEoLIjQMkjYDkDJqjpfi/wDahtfA8a+IPH81xrzalIZP&#10;7N1AmJLbLCMBpFTJICsflBDMVBYKGOx+1Z/wvJPhB8S5f2ZodBXx9JfwWvh2+8SW6yWuntPfCGa6&#10;YMGBMMDyzKCrgvGoMco/dt8JfsQ/CP8A4LUeAf2rp/F/xl+J2j6x4Tv/ABxaReKtK8U6zFf2us6f&#10;LdSRz3GkwRof7PEccrzpEv2MErCjROqGEddbOcDkmeL6zipNNRaoyjh1TScVFWfsVWd5Jy1qt8za&#10;+BKK+Lw3DOZZ5ls69F8vvS99Sq82jd9OdwWnaC/8Cu39t33jn9os6LYGz8X6kLwNN9u/4mCcjcNn&#10;VtvTP3fxqj/wnP7Uf/Q4an/4MIv8a7D4i2kFvc6tZ21qvlgyBYdmV57Y2v8Altb0welcLZavaeHI&#10;o7uTwpYxyCRY0vHtJomZnbYq5WzUZJYKAOpIHJPP6XhZUK1DnVGGutnFdde69D8zxjxWHxXs5Yip&#10;pppOXTTovmWj44/alIwPF+qf+DCL/wCKqT4+eM/2uj4TE/7OPxB02PVlIje08SR3Mqy+ZLEnmrMl&#10;yghESGWQgxzF9qqFB4botOvDf2Ud00LRs6/NGyOpU9xh1VsZ6EgZHOKmrjxtGji6bpunGG6vBJP7&#10;/Lod+X4zEYGsqvtJVNnabck/Jrs+vXtZnRfsw+PvjLdzaHo3xc1exn1m+tWXWodOmnmtEmWN3zAZ&#10;jvUZA69ic5wCCpPg5/yUvSv9+b/0nkor4nN6caWM5Y9l+W/qfqPDNepiMt559ZS+Wt7LyXQ8z/av&#10;/bK+HX7J19rFl438Ka1q114mn1BdJg0sQrH5kB6SySNmIFpo8MqSEfMdpwAfGdP/AOCm3wK8MS+G&#10;vF194f1TULa6md9SsbGWL7XZFY2KkRlgHxNsUhnjypLLvAwftrxh4F0WHxFdTXnhq+uHuZWn8y1t&#10;bmZSGYnrGCAc9uPyxWZ/whnhr/oTdW/8Fd7/APE181n3DMc+zSnjnjFDk5eWPs1K1lHduoubVXtZ&#10;WvbzPsuGeJsn4fyaOBxOTTrz5qjnUjipU1NSlJxSh9XnycqkldSfM0297LzC3+JGkfFTwhD8UfCU&#10;F5HZ65Yx3tjHdQFJ41kQMAyqJPmGedoccZG4YJw9O0rR9U1iz1jxHpk1xfWWpm9sXn0fzPJumtnt&#10;ftCyG1Ro5PIkkhLgg+WzKW2sVr2m48DeFLuBra68EapJGww0cmk3jKR7grUVj8OfBGl7v7N+Ht/b&#10;+ZjzPI0a7TdjpnCc9TX6Thc0wNDCRp1Jc0kkr6K9kru13a+9tfU/G8x4fzLFZjUr4em4QlKTUW5S&#10;aTbaTfLHmaWjdlfey2OBvtC0PVJhcano1rcSKu1ZJ7dXYL6ZI6cn86ih8LeGLeZbi38OWEckbBkk&#10;SzQMpHQg44Nel/8ACH+Hf+hQ1f8A8Fl7/wDE0f8ACH+Hf+hQ1f8A8Fl7/wDE1f8AbWHtbmf3r/M5&#10;v9V8wbvyfg/8jJ+Dn/JS9K/35v8A0nlorpvBHhiG08eaXdaR4U1G3jhaZ7m6ubWeNEXyXUD96Bkl&#10;mHTniivlc0r08RjHOG1kff8AD2DrYHLlSqqzu3/Vz//ZUEsDBBQABgAIAAAAIQB3im014AAAAAkB&#10;AAAPAAAAZHJzL2Rvd25yZXYueG1sTI9BS8NAEIXvgv9hGcGb3WxtYonZlFLUUxFsBfG2TaZJaHY2&#10;ZLdJ+u+dnuxtZt7jzfey1WRbMWDvG0ca1CwCgVS4sqFKw/f+/WkJwgdDpWkdoYYLeljl93eZSUs3&#10;0hcOu1AJDiGfGg11CF0qpS9qtMbPXIfE2tH11gRe+0qWvRk53LZyHkWJtKYh/lCbDjc1Fqfd2Wr4&#10;GM24flZvw/Z03Fx+9/Hnz1ah1o8P0/oVRMAp/Jvhis/okDPTwZ2p9KLVsFgqdvL9JQHB+mJ+HQ4a&#10;YhUnIPNM3jbI/wA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QIt&#10;ABQABgAIAAAAIQDQ4HPPFAEAAEcCAAATAAAAAAAAAAAAAAAAAAAAAABbQ29udGVudF9UeXBlc10u&#10;eG1sUEsBAi0AFAAGAAgAAAAhADj9If/WAAAAlAEAAAsAAAAAAAAAAAAAAAAARQEAAF9yZWxzLy5y&#10;ZWxzUEsBAi0AFAAGAAgAAAAhAO91uLDcBAAAcCMAAA4AAAAAAAAAAAAAAAAARAIAAGRycy9lMm9E&#10;b2MueG1sUEsBAi0ACgAAAAAAAAAhAHgUbJ+EZwIAhGcCABQAAAAAAAAAAAAAAAAATAcAAGRycy9t&#10;ZWRpYS9pbWFnZTEucG5nUEsBAi0ACgAAAAAAAAAhAPjK3FBXBwAAVwcAABUAAAAAAAAAAAAAAAAA&#10;Am8CAGRycy9tZWRpYS9pbWFnZTIuanBlZ1BLAQItAAoAAAAAAAAAIQDDDToUSwcAAEsHAAAVAAAA&#10;AAAAAAAAAAAAAIx2AgBkcnMvbWVkaWEvaW1hZ2UzLmpwZWdQSwECLQAUAAYACAAAACEAd4ptNeAA&#10;AAAJAQAADwAAAAAAAAAAAAAAAAAKfgIAZHJzL2Rvd25yZXYueG1sUEsBAi0AFAAGAAgAAAAhAND8&#10;UPrQAAAAKwIAABkAAAAAAAAAAAAAAAAAF38CAGRycy9fcmVscy9lMm9Eb2MueG1sLnJlbHNQSwUG&#10;AAAAAAgACAACAgAAHoACAAAA&#10;">
                  <v:shape id="Рисунок 123" o:spid="_x0000_s2146" type="#_x0000_t75" alt="Зображення, що містить текст, карта, атлант&#10;&#10;Автоматично згенерований опис" style="position:absolute;width:34048;height:499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r5wwAAANwAAAAPAAAAZHJzL2Rvd25yZXYueG1sRE9Na8JA&#10;EL0X/A/LCN7qxgglRFeRoFDqoWgL4m3MjkkwOxuyGxP99d1Cobd5vM9ZrgdTizu1rrKsYDaNQBDn&#10;VldcKPj+2r0mIJxH1lhbJgUPcrBejV6WmGrb84HuR1+IEMIuRQWl900qpctLMuimtiEO3NW2Bn2A&#10;bSF1i30IN7WMo+hNGqw4NJTYUFZSfjt2RoE9fD45OV0v2/4juXT7LIu780OpyXjYLEB4Gvy/+M/9&#10;rsP8eA6/z4QL5OoHAAD//wMAUEsBAi0AFAAGAAgAAAAhANvh9svuAAAAhQEAABMAAAAAAAAAAAAA&#10;AAAAAAAAAFtDb250ZW50X1R5cGVzXS54bWxQSwECLQAUAAYACAAAACEAWvQsW78AAAAVAQAACwAA&#10;AAAAAAAAAAAAAAAfAQAAX3JlbHMvLnJlbHNQSwECLQAUAAYACAAAACEAWKma+cMAAADcAAAADwAA&#10;AAAAAAAAAAAAAAAHAgAAZHJzL2Rvd25yZXYueG1sUEsFBgAAAAADAAMAtwAAAPcCAAAAAA==&#10;">
                    <v:imagedata r:id="rId131" o:title="Зображення, що містить текст, карта, атлант&#10;&#10;Автоматично згенерований опис" recolortarget="#d29500"/>
                  </v:shape>
                  <v:shape id="Рисунок 124" o:spid="_x0000_s2147" type="#_x0000_t75" style="position:absolute;left:24723;top:38896;width:3174;height:2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BwgAAANwAAAAPAAAAZHJzL2Rvd25yZXYueG1sRE9Na8JA&#10;EL0L/odlBG+6MUit0VVqodAeBGPqfcyOSTA7G7JbTf31riB4m8f7nOW6M7W4UOsqywom4wgEcW51&#10;xYWC3+xr9A7CeWSNtWVS8E8O1qt+b4mJtldO6bL3hQgh7BJUUHrfJFK6vCSDbmwb4sCdbGvQB9gW&#10;Urd4DeGmlnEUvUmDFYeGEhv6LCk/7/+Mgvgna6rbbJ7OD8c0vu3kpsu2G6WGg+5jAcJT51/ip/tb&#10;h/nxFB7PhAvk6g4AAP//AwBQSwECLQAUAAYACAAAACEA2+H2y+4AAACFAQAAEwAAAAAAAAAAAAAA&#10;AAAAAAAAW0NvbnRlbnRfVHlwZXNdLnhtbFBLAQItABQABgAIAAAAIQBa9CxbvwAAABUBAAALAAAA&#10;AAAAAAAAAAAAAB8BAABfcmVscy8ucmVsc1BLAQItABQABgAIAAAAIQDdCfxBwgAAANwAAAAPAAAA&#10;AAAAAAAAAAAAAAcCAABkcnMvZG93bnJldi54bWxQSwUGAAAAAAMAAwC3AAAA9gIAAAAA&#10;">
                    <v:imagedata r:id="rId132" o:title=""/>
                  </v:shape>
                  <v:shape id="Рисунок 125" o:spid="_x0000_s2148" type="#_x0000_t75" style="position:absolute;left:21073;top:42379;width:3208;height:2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aRwQAAANwAAAAPAAAAZHJzL2Rvd25yZXYueG1sRE/fa8Iw&#10;EH4f+D+EE/Y2UxVFqlFEEARhc+1gr0dzpqXNpSRRu/9+GQh7u4/v5212g+3EnXxoHCuYTjIQxJXT&#10;DRsFX+XxbQUiRGSNnWNS8EMBdtvRywZz7R78SfciGpFCOOSooI6xz6UMVU0Ww8T1xIm7Om8xJuiN&#10;1B4fKdx2cpZlS2mx4dRQY0+Hmqq2uFkF0hTXy/eiWZa+bcv96n3+cTas1Ot42K9BRBriv/jpPuk0&#10;f7aAv2fSBXL7CwAA//8DAFBLAQItABQABgAIAAAAIQDb4fbL7gAAAIUBAAATAAAAAAAAAAAAAAAA&#10;AAAAAABbQ29udGVudF9UeXBlc10ueG1sUEsBAi0AFAAGAAgAAAAhAFr0LFu/AAAAFQEAAAsAAAAA&#10;AAAAAAAAAAAAHwEAAF9yZWxzLy5yZWxzUEsBAi0AFAAGAAgAAAAhAGD3BpHBAAAA3AAAAA8AAAAA&#10;AAAAAAAAAAAABwIAAGRycy9kb3ducmV2LnhtbFBLBQYAAAAAAwADALcAAAD1AgAAAAA=&#10;">
                    <v:imagedata r:id="rId133" o:title=""/>
                  </v:shape>
                  <v:shape id="Рисунок 126" o:spid="_x0000_s2149" type="#_x0000_t75" style="position:absolute;left:15437;top:31913;width:3173;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etwgAAANwAAAAPAAAAZHJzL2Rvd25yZXYueG1sRE9Ni8Iw&#10;EL0v+B/CCN7W1B7ctRpFBWE9CNbqfWzGtthMSpPV6q/fCAve5vE+Z7boTC1u1LrKsoLRMAJBnFtd&#10;caHgmG0+v0E4j6yxtkwKHuRgMe99zDDR9s4p3Q6+ECGEXYIKSu+bREqXl2TQDW1DHLiLbQ36ANtC&#10;6hbvIdzUMo6isTRYcWgosaF1Sfn18GsUxNusqZ5fk3RyOqfxcy9XXbZbKTXod8spCE+df4v/3T86&#10;zI/H8HomXCDnfwAAAP//AwBQSwECLQAUAAYACAAAACEA2+H2y+4AAACFAQAAEwAAAAAAAAAAAAAA&#10;AAAAAAAAW0NvbnRlbnRfVHlwZXNdLnhtbFBLAQItABQABgAIAAAAIQBa9CxbvwAAABUBAAALAAAA&#10;AAAAAAAAAAAAAB8BAABfcmVscy8ucmVsc1BLAQItABQABgAIAAAAIQBCl8etwgAAANwAAAAPAAAA&#10;AAAAAAAAAAAAAAcCAABkcnMvZG93bnJldi54bWxQSwUGAAAAAAMAAwC3AAAA9gIAAAAA&#10;">
                    <v:imagedata r:id="rId132" o:title=""/>
                  </v:shape>
                  <v:shape id="Рисунок 127" o:spid="_x0000_s2150" type="#_x0000_t75" style="position:absolute;left:20561;top:32459;width:3173;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I2wwAAANwAAAAPAAAAZHJzL2Rvd25yZXYueG1sRE9Na8JA&#10;EL0X+h+WKfRWN82hqdFVaqFQDwVj9D5mxySYnQ3ZbRLz67tCwds83ucs16NpRE+dqy0reJ1FIIgL&#10;q2suFRzyr5d3EM4ja2wsk4IrOVivHh+WmGo7cEb93pcihLBLUUHlfZtK6YqKDLqZbYkDd7adQR9g&#10;V0rd4RDCTSPjKHqTBmsODRW29FlRcdn/GgXxNm/rKZln8+Mpi6ed3Iz5z0ap56fxYwHC0+jv4n/3&#10;tw7z4wRuz4QL5OoPAAD//wMAUEsBAi0AFAAGAAgAAAAhANvh9svuAAAAhQEAABMAAAAAAAAAAAAA&#10;AAAAAAAAAFtDb250ZW50X1R5cGVzXS54bWxQSwECLQAUAAYACAAAACEAWvQsW78AAAAVAQAACwAA&#10;AAAAAAAAAAAAAAAfAQAAX3JlbHMvLnJlbHNQSwECLQAUAAYACAAAACEALdtiNsMAAADcAAAADwAA&#10;AAAAAAAAAAAAAAAHAgAAZHJzL2Rvd25yZXYueG1sUEsFBgAAAAADAAMAtwAAAPcCAAAAAA==&#10;">
                    <v:imagedata r:id="rId132" o:title=""/>
                  </v:shape>
                  <v:shape id="Рисунок 128" o:spid="_x0000_s2151" type="#_x0000_t75" style="position:absolute;left:20356;top:22597;width:3173;height:2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ZExQAAANwAAAAPAAAAZHJzL2Rvd25yZXYueG1sRI9Bb8Iw&#10;DIXvk/gPkZF2Gyk9wOgIaCBNYodJlMLdNF5brXGqJoOOX48PSLvZes/vfV6uB9eqC/Wh8WxgOklA&#10;EZfeNlwZOBYfL6+gQkS22HomA38UYL0aPS0xs/7KOV0OsVISwiFDA3WMXaZ1KGtyGCa+Ixbt2/cO&#10;o6x9pW2PVwl3rU6TZKYdNiwNNXa0ran8Ofw6A+ln0TW3+SJfnM55etvrzVB8bYx5Hg/vb6AiDfHf&#10;/LjeWcFPhVaekQn06g4AAP//AwBQSwECLQAUAAYACAAAACEA2+H2y+4AAACFAQAAEwAAAAAAAAAA&#10;AAAAAAAAAAAAW0NvbnRlbnRfVHlwZXNdLnhtbFBLAQItABQABgAIAAAAIQBa9CxbvwAAABUBAAAL&#10;AAAAAAAAAAAAAAAAAB8BAABfcmVscy8ucmVsc1BLAQItABQABgAIAAAAIQBcRPZExQAAANwAAAAP&#10;AAAAAAAAAAAAAAAAAAcCAABkcnMvZG93bnJldi54bWxQSwUGAAAAAAMAAwC3AAAA+QIAAAAA&#10;">
                    <v:imagedata r:id="rId132" o:title=""/>
                  </v:shape>
                  <v:shape id="Рисунок 129" o:spid="_x0000_s2152" type="#_x0000_t75" style="position:absolute;left:6640;top:21086;width:3173;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PfwwAAANwAAAAPAAAAZHJzL2Rvd25yZXYueG1sRE9Na8JA&#10;EL0X/A/LCL3VjTm0TXQVFQrtQTCJ3sfsmASzsyG71eiv7woFb/N4nzNfDqYVF+pdY1nBdBKBIC6t&#10;brhSsC++3j5BOI+ssbVMCm7kYLkYvcwx1fbKGV1yX4kQwi5FBbX3XSqlK2sy6Ca2Iw7cyfYGfYB9&#10;JXWP1xBuWhlH0bs02HBoqLGjTU3lOf81CuKfomvuH0mWHI5ZfN/J9VBs10q9jofVDISnwT/F/+5v&#10;HebHCTyeCRfIxR8AAAD//wMAUEsBAi0AFAAGAAgAAAAhANvh9svuAAAAhQEAABMAAAAAAAAAAAAA&#10;AAAAAAAAAFtDb250ZW50X1R5cGVzXS54bWxQSwECLQAUAAYACAAAACEAWvQsW78AAAAVAQAACwAA&#10;AAAAAAAAAAAAAAAfAQAAX3JlbHMvLnJlbHNQSwECLQAUAAYACAAAACEAMwhT38MAAADcAAAADwAA&#10;AAAAAAAAAAAAAAAHAgAAZHJzL2Rvd25yZXYueG1sUEsFBgAAAAADAAMAtwAAAPcCAAAAAA==&#10;">
                    <v:imagedata r:id="rId132" o:title=""/>
                  </v:shape>
                  <v:shape id="Рисунок 130" o:spid="_x0000_s2153" type="#_x0000_t75" style="position:absolute;left:19504;top:17888;width:3173;height:2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yfxgAAANwAAAAPAAAAZHJzL2Rvd25yZXYueG1sRI9Pa8JA&#10;EMXvBb/DMoXe6qYp+Ce6ihYK7aFgjN7H7DQJzc6G7FZTP71zKHib4b157zfL9eBadaY+NJ4NvIwT&#10;UMSltw1XBg7F+/MMVIjIFlvPZOCPAqxXo4clZtZfOKfzPlZKQjhkaKCOscu0DmVNDsPYd8Siffve&#10;YZS1r7Tt8SLhrtVpkky0w4alocaO3moqf/a/zkD6WXTNdTrP58dTnl53ejsUX1tjnh6HzQJUpCHe&#10;zf/XH1bwXwVfnpEJ9OoGAAD//wMAUEsBAi0AFAAGAAgAAAAhANvh9svuAAAAhQEAABMAAAAAAAAA&#10;AAAAAAAAAAAAAFtDb250ZW50X1R5cGVzXS54bWxQSwECLQAUAAYACAAAACEAWvQsW78AAAAVAQAA&#10;CwAAAAAAAAAAAAAAAAAfAQAAX3JlbHMvLnJlbHNQSwECLQAUAAYACAAAACEAJ+tsn8YAAADcAAAA&#10;DwAAAAAAAAAAAAAAAAAHAgAAZHJzL2Rvd25yZXYueG1sUEsFBgAAAAADAAMAtwAAAPoCAAAAAA==&#10;">
                    <v:imagedata r:id="rId132" o:title=""/>
                  </v:shape>
                  <v:shape id="Рисунок 131" o:spid="_x0000_s2154" type="#_x0000_t75" style="position:absolute;left:20038;top:9008;width:3173;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kExAAAANwAAAAPAAAAZHJzL2Rvd25yZXYueG1sRE9Na8JA&#10;EL0L/Q/LFLzpxghWYzZSCwU9FJqkvY/ZaRKanQ3ZrUZ/fbdQ8DaP9znpbjSdONPgWssKFvMIBHFl&#10;dcu1go/ydbYG4Tyyxs4yKbiSg132MEkx0fbCOZ0LX4sQwi5BBY33fSKlqxoy6Oa2Jw7clx0M+gCH&#10;WuoBLyHcdDKOopU02HJoaLCnl4aq7+LHKIiPZd/enjb55vOUx7d3uR/Lt71S08fxeQvC0+jv4n/3&#10;QYf5ywX8PRMukNkvAAAA//8DAFBLAQItABQABgAIAAAAIQDb4fbL7gAAAIUBAAATAAAAAAAAAAAA&#10;AAAAAAAAAABbQ29udGVudF9UeXBlc10ueG1sUEsBAi0AFAAGAAgAAAAhAFr0LFu/AAAAFQEAAAsA&#10;AAAAAAAAAAAAAAAAHwEAAF9yZWxzLy5yZWxzUEsBAi0AFAAGAAgAAAAhAEinyQTEAAAA3AAAAA8A&#10;AAAAAAAAAAAAAAAABwIAAGRycy9kb3ducmV2LnhtbFBLBQYAAAAAAwADALcAAAD4AgAAAAA=&#10;">
                    <v:imagedata r:id="rId132" o:title=""/>
                  </v:shape>
                  <v:shape id="Рисунок 132" o:spid="_x0000_s2155" type="#_x0000_t75" style="position:absolute;left:24735;top:2024;width:3174;height:2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dzwgAAANwAAAAPAAAAZHJzL2Rvd25yZXYueG1sRE9Na8JA&#10;EL0L/odlBG+6MUKt0VVqodAeBGPqfcyOSTA7G7JbTf31riB4m8f7nOW6M7W4UOsqywom4wgEcW51&#10;xYWC3+xr9A7CeWSNtWVS8E8O1qt+b4mJtldO6bL3hQgh7BJUUHrfJFK6vCSDbmwb4sCdbGvQB9gW&#10;Urd4DeGmlnEUvUmDFYeGEhv6LCk/7/+Mgvgna6rbbJ7OD8c0vu3kpsu2G6WGg+5jAcJT51/ip/tb&#10;h/nTGB7PhAvk6g4AAP//AwBQSwECLQAUAAYACAAAACEA2+H2y+4AAACFAQAAEwAAAAAAAAAAAAAA&#10;AAAAAAAAW0NvbnRlbnRfVHlwZXNdLnhtbFBLAQItABQABgAIAAAAIQBa9CxbvwAAABUBAAALAAAA&#10;AAAAAAAAAAAAAB8BAABfcmVscy8ucmVsc1BLAQItABQABgAIAAAAIQC4dVdzwgAAANwAAAAPAAAA&#10;AAAAAAAAAAAAAAcCAABkcnMvZG93bnJldi54bWxQSwUGAAAAAAMAAwC3AAAA9gIAAAAA&#10;">
                    <v:imagedata r:id="rId132" o:title=""/>
                  </v:shape>
                  <v:shape id="Рисунок 133" o:spid="_x0000_s2156" type="#_x0000_t75" style="position:absolute;left:13157;top:15273;width:3174;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LowgAAANwAAAAPAAAAZHJzL2Rvd25yZXYueG1sRE9Na8JA&#10;EL0X/A/LCN7qxghtja6igtAeBGP0PmbHJJidDdlVU3+9KxR6m8f7nNmiM7W4UesqywpGwwgEcW51&#10;xYWCQ7Z5/wLhPLLG2jIp+CUHi3nvbYaJtndO6bb3hQgh7BJUUHrfJFK6vCSDbmgb4sCdbWvQB9gW&#10;Urd4D+GmlnEUfUiDFYeGEhtal5Rf9lejIP7JmurxOUknx1MaP3Zy1WXblVKDfrecgvDU+X/xn/tb&#10;h/njMbyeCRfI+RMAAP//AwBQSwECLQAUAAYACAAAACEA2+H2y+4AAACFAQAAEwAAAAAAAAAAAAAA&#10;AAAAAAAAW0NvbnRlbnRfVHlwZXNdLnhtbFBLAQItABQABgAIAAAAIQBa9CxbvwAAABUBAAALAAAA&#10;AAAAAAAAAAAAAB8BAABfcmVscy8ucmVsc1BLAQItABQABgAIAAAAIQDXOfLowgAAANwAAAAPAAAA&#10;AAAAAAAAAAAAAAcCAABkcnMvZG93bnJldi54bWxQSwUGAAAAAAMAAwC3AAAA9gIAAAAA&#10;">
                    <v:imagedata r:id="rId132" o:title=""/>
                  </v:shape>
                  <v:shape id="Рисунок 134" o:spid="_x0000_s2157" type="#_x0000_t75" style="position:absolute;left:26105;top:10759;width:3173;height:2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qcwwAAANwAAAAPAAAAZHJzL2Rvd25yZXYueG1sRE9Na8JA&#10;EL0X/A/LCL3VjVGqRldRQdBDwZj2PmanSWh2NmS3Gv31bqHgbR7vcxarztTiQq2rLCsYDiIQxLnV&#10;FRcKPrPd2xSE88gaa8uk4EYOVsveywITba+c0uXkCxFC2CWooPS+SaR0eUkG3cA2xIH7tq1BH2Bb&#10;SN3iNYSbWsZR9C4NVhwaSmxoW1L+c/o1CuJD1lT3ySydfZ3T+H6Umy772Cj12u/WcxCeOv8U/7v3&#10;OswfjeHvmXCBXD4AAAD//wMAUEsBAi0AFAAGAAgAAAAhANvh9svuAAAAhQEAABMAAAAAAAAAAAAA&#10;AAAAAAAAAFtDb250ZW50X1R5cGVzXS54bWxQSwECLQAUAAYACAAAACEAWvQsW78AAAAVAQAACwAA&#10;AAAAAAAAAAAAAAAfAQAAX3JlbHMvLnJlbHNQSwECLQAUAAYACAAAACEAWNBqnMMAAADcAAAADwAA&#10;AAAAAAAAAAAAAAAHAgAAZHJzL2Rvd25yZXYueG1sUEsFBgAAAAADAAMAtwAAAPcCAAAAAA==&#10;">
                    <v:imagedata r:id="rId132" o:title=""/>
                  </v:shape>
                  <v:shape id="Рисунок 135" o:spid="_x0000_s2158" type="#_x0000_t75" style="position:absolute;left:26446;top:21471;width:3174;height:2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8HwwAAANwAAAAPAAAAZHJzL2Rvd25yZXYueG1sRE9Na8JA&#10;EL0X/A/LCL3VjRGrRldRQdBDwZj2PmanSWh2NmS3Gv31bqHgbR7vcxarztTiQq2rLCsYDiIQxLnV&#10;FRcKPrPd2xSE88gaa8uk4EYOVsveywITba+c0uXkCxFC2CWooPS+SaR0eUkG3cA2xIH7tq1BH2Bb&#10;SN3iNYSbWsZR9C4NVhwaSmxoW1L+c/o1CuJD1lT3ySydfZ3T+H6Umy772Cj12u/WcxCeOv8U/7v3&#10;OswfjeHvmXCBXD4AAAD//wMAUEsBAi0AFAAGAAgAAAAhANvh9svuAAAAhQEAABMAAAAAAAAAAAAA&#10;AAAAAAAAAFtDb250ZW50X1R5cGVzXS54bWxQSwECLQAUAAYACAAAACEAWvQsW78AAAAVAQAACwAA&#10;AAAAAAAAAAAAAAAfAQAAX3JlbHMvLnJlbHNQSwECLQAUAAYACAAAACEAN5zPB8MAAADcAAAADwAA&#10;AAAAAAAAAAAAAAAHAgAAZHJzL2Rvd25yZXYueG1sUEsFBgAAAAADAAMAtwAAAPcCAAAAAA==&#10;">
                    <v:imagedata r:id="rId132" o:title=""/>
                  </v:shape>
                </v:group>
              </w:pict>
            </w:r>
          </w:p>
        </w:tc>
      </w:tr>
      <w:tr w:rsidR="00370598" w14:paraId="4290CB83" w14:textId="77777777" w:rsidTr="00EC7347">
        <w:tc>
          <w:tcPr>
            <w:tcW w:w="4814" w:type="dxa"/>
            <w:shd w:val="clear" w:color="auto" w:fill="auto"/>
          </w:tcPr>
          <w:p w14:paraId="586146B1" w14:textId="77777777" w:rsidR="00680ABF" w:rsidRPr="00EC7347" w:rsidRDefault="00680ABF" w:rsidP="00EC7347">
            <w:pPr>
              <w:jc w:val="both"/>
              <w:rPr>
                <w:rFonts w:ascii="Times New Roman" w:hAnsi="Times New Roman"/>
                <w:bCs/>
                <w:sz w:val="24"/>
                <w:szCs w:val="24"/>
              </w:rPr>
            </w:pPr>
            <w:r w:rsidRPr="00EC7347">
              <w:rPr>
                <w:rFonts w:ascii="Times New Roman" w:hAnsi="Times New Roman"/>
                <w:bCs/>
                <w:sz w:val="24"/>
                <w:szCs w:val="24"/>
              </w:rPr>
              <w:t>Рисунок 4.Мапа ЦНАП, в яких запроваджено паспортні послуги</w:t>
            </w:r>
          </w:p>
        </w:tc>
        <w:tc>
          <w:tcPr>
            <w:tcW w:w="4815" w:type="dxa"/>
            <w:shd w:val="clear" w:color="auto" w:fill="auto"/>
          </w:tcPr>
          <w:p w14:paraId="26E1E166" w14:textId="77777777" w:rsidR="00680ABF" w:rsidRPr="00EC7347" w:rsidRDefault="00680ABF" w:rsidP="00EC7347">
            <w:pPr>
              <w:jc w:val="both"/>
              <w:rPr>
                <w:rFonts w:ascii="Times New Roman" w:hAnsi="Times New Roman"/>
                <w:bCs/>
                <w:sz w:val="24"/>
                <w:szCs w:val="24"/>
              </w:rPr>
            </w:pPr>
            <w:r w:rsidRPr="00EC7347">
              <w:rPr>
                <w:rFonts w:ascii="Times New Roman" w:hAnsi="Times New Roman"/>
                <w:bCs/>
                <w:sz w:val="24"/>
                <w:szCs w:val="24"/>
              </w:rPr>
              <w:t>Рисунок 5. Мапа ЦНАП, в яких запроваджено послуги з видачі посвідчення водія</w:t>
            </w:r>
          </w:p>
        </w:tc>
      </w:tr>
    </w:tbl>
    <w:p w14:paraId="47DC490A" w14:textId="77777777" w:rsidR="00680ABF" w:rsidRDefault="00680ABF" w:rsidP="00680ABF">
      <w:pPr>
        <w:shd w:val="clear" w:color="auto" w:fill="FFFFFF"/>
        <w:ind w:firstLine="708"/>
        <w:jc w:val="both"/>
        <w:rPr>
          <w:rFonts w:ascii="Times New Roman" w:hAnsi="Times New Roman"/>
          <w:bCs/>
          <w:sz w:val="28"/>
          <w:szCs w:val="28"/>
        </w:rPr>
      </w:pPr>
    </w:p>
    <w:p w14:paraId="68EAE669"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 xml:space="preserve">З метою доступності до адміністративних послуг з 2023 року в області започаткований сервіс ,,Мобільний кейс”, на сьогодні у 30 ЦНАП Тернопільщини наявні мобільні валізи, за допомогою яких адміністратори ЦНАП за місцем перебування окремих категорій осіб мають можливість надати якісний державний сервіс. </w:t>
      </w:r>
    </w:p>
    <w:p w14:paraId="16964BEC" w14:textId="77777777" w:rsidR="00680ABF" w:rsidRPr="00680ABF" w:rsidRDefault="00680ABF" w:rsidP="00EC7347">
      <w:pPr>
        <w:shd w:val="clear" w:color="auto" w:fill="FFFFFF"/>
        <w:ind w:firstLine="567"/>
        <w:jc w:val="both"/>
        <w:rPr>
          <w:rFonts w:ascii="Times New Roman" w:hAnsi="Times New Roman"/>
          <w:bCs/>
          <w:color w:val="000000"/>
          <w:sz w:val="28"/>
          <w:szCs w:val="28"/>
        </w:rPr>
      </w:pPr>
      <w:r>
        <w:rPr>
          <w:rFonts w:ascii="Times New Roman" w:hAnsi="Times New Roman"/>
          <w:bCs/>
          <w:sz w:val="28"/>
          <w:szCs w:val="28"/>
        </w:rPr>
        <w:t>У період з 2019 року по теперішній час, одним з пріоритетних напрямків у розвитку мережі ЦНАП області є цифрова трансформація в сфері адміністративних послуг. Адміністратори ЦНАП виконують роль цифрового посередника задля покращення умов обслуговування громадян, які не володіють цифровими навичками або потребують додаткових консультацій. 41</w:t>
      </w:r>
      <w:r w:rsidRPr="00A60F68">
        <w:rPr>
          <w:rFonts w:ascii="Times New Roman" w:hAnsi="Times New Roman"/>
          <w:bCs/>
          <w:color w:val="FF0000"/>
          <w:sz w:val="28"/>
          <w:szCs w:val="28"/>
        </w:rPr>
        <w:t xml:space="preserve"> </w:t>
      </w:r>
      <w:r w:rsidRPr="00680ABF">
        <w:rPr>
          <w:rFonts w:ascii="Times New Roman" w:hAnsi="Times New Roman"/>
          <w:bCs/>
          <w:color w:val="000000"/>
          <w:sz w:val="28"/>
          <w:szCs w:val="28"/>
        </w:rPr>
        <w:t>ЦНАП (74,5%) забезпечені обладнанням для облаштування місць з метою самообслуговування громадян, адміністратори ЦНАП навчають відвідувачів ЦНАП користуватись порталом ,,Дія”, консультують та допомагають отримувати послуги онлайн.</w:t>
      </w:r>
    </w:p>
    <w:p w14:paraId="1EEB674A"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lastRenderedPageBreak/>
        <w:t>Окрім цього, у приміщеннях Дія.Центрів Лановецької та Хоростківської ТГ функціонують ,,Центри цифрової безбар’єрності”, де люди різних суспільних груп мають можливість зручно та доступно навчитися цифровим навичкам.</w:t>
      </w:r>
    </w:p>
    <w:p w14:paraId="47E65175"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 xml:space="preserve">На розвиток мережі ЦНАП області значно вплинуло запровадження </w:t>
      </w:r>
      <w:r>
        <w:rPr>
          <w:rFonts w:ascii="Times New Roman" w:hAnsi="Times New Roman"/>
          <w:bCs/>
          <w:sz w:val="28"/>
          <w:szCs w:val="28"/>
        </w:rPr>
        <w:br/>
        <w:t>24 лютого 2024 року воєнного стану, центри розпочали виконання нових функцій гуманітарного спрямування. ЦНАП стали Центрами турботи, адміністратори приймали внутрішньо переміщених осіб, видали понад 35 тис довідок з реєстрації ВПО, організовували видачу гуманітарної допомоги тощо.</w:t>
      </w:r>
    </w:p>
    <w:p w14:paraId="69CFCB98"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Також з березня 2024 року в ЦНАП області запрацювало  ,,Єдине вікно” для обслуговування ветеранів війни та членів їх сімей, надано понад 360 ветеранських послуг.</w:t>
      </w:r>
    </w:p>
    <w:p w14:paraId="63C27B1B"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 xml:space="preserve">З метою приведення технічного стану приміщень ЦНАП області до вимог Постанови Кабінету Міністрів України від 01 серпня 2013 року № 588 ,, Про затвердження примірного регламенту центру надання адміністративних послуг” впродовж 2019 року по теперішній час здійснюються заходи щодо модернізації мережі ЦНАП. </w:t>
      </w:r>
    </w:p>
    <w:p w14:paraId="36F9A26F"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 xml:space="preserve">В області започатковано комплексний підхід до розвитку і підтримки  сфери надання адміністративних послуг в програмно-цільовому документі, який затверджено розпорядженням обласної військової адміністрації  від 06 травня 2023 року № 238/01.02-01. В рамках обласної програми впродовж 2023-2024 років реалізовано 47 проектів з модернізації ЦНАП, з обласного бюджету спрямовано 20,6 млн гривень та 13,4 млн гривень – місцевих бюджетів. </w:t>
      </w:r>
    </w:p>
    <w:p w14:paraId="21D95E2F"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В цілому в період з 2019 року по теперішній час за кошти державного, обласного, місцевих бюджетів та коштів міжнародних партнерів реалізовано 67 проєктів з розвитку  мережі ЦНАП області, залучено 150 млн гривень.</w:t>
      </w:r>
    </w:p>
    <w:p w14:paraId="2AFEED18" w14:textId="77777777" w:rsidR="00680ABF" w:rsidRDefault="00680ABF" w:rsidP="00EC7347">
      <w:pPr>
        <w:shd w:val="clear" w:color="auto" w:fill="FFFFFF"/>
        <w:ind w:firstLine="567"/>
        <w:jc w:val="both"/>
        <w:rPr>
          <w:rFonts w:ascii="Times New Roman" w:hAnsi="Times New Roman"/>
          <w:bCs/>
          <w:sz w:val="28"/>
          <w:szCs w:val="28"/>
        </w:rPr>
      </w:pPr>
      <w:r>
        <w:rPr>
          <w:rFonts w:ascii="Times New Roman" w:hAnsi="Times New Roman"/>
          <w:bCs/>
          <w:sz w:val="28"/>
          <w:szCs w:val="28"/>
        </w:rPr>
        <w:t>На сьогодні рівень безбар’єрності приміщень ЦНАП складає 54% (7 місце серед областей України).</w:t>
      </w:r>
    </w:p>
    <w:p w14:paraId="10DA7828" w14:textId="77777777" w:rsidR="00680ABF" w:rsidRPr="006536AD" w:rsidRDefault="00680ABF" w:rsidP="00EC7347">
      <w:pPr>
        <w:autoSpaceDE w:val="0"/>
        <w:autoSpaceDN w:val="0"/>
        <w:adjustRightInd w:val="0"/>
        <w:ind w:firstLine="567"/>
        <w:jc w:val="both"/>
        <w:rPr>
          <w:rFonts w:ascii="Times New Roman" w:hAnsi="Times New Roman"/>
          <w:sz w:val="28"/>
          <w:szCs w:val="28"/>
        </w:rPr>
      </w:pPr>
      <w:r>
        <w:rPr>
          <w:rFonts w:ascii="Times New Roman" w:hAnsi="Times New Roman"/>
          <w:bCs/>
          <w:sz w:val="28"/>
          <w:szCs w:val="28"/>
        </w:rPr>
        <w:t xml:space="preserve">На даний час в області реалізуються </w:t>
      </w:r>
      <w:r>
        <w:rPr>
          <w:rFonts w:ascii="Times New Roman" w:hAnsi="Times New Roman"/>
          <w:sz w:val="28"/>
          <w:szCs w:val="28"/>
        </w:rPr>
        <w:t>4</w:t>
      </w:r>
      <w:r w:rsidRPr="006536AD">
        <w:rPr>
          <w:rFonts w:ascii="Times New Roman" w:hAnsi="Times New Roman"/>
          <w:sz w:val="28"/>
          <w:szCs w:val="28"/>
        </w:rPr>
        <w:t xml:space="preserve"> проєкти </w:t>
      </w:r>
      <w:r>
        <w:rPr>
          <w:rFonts w:ascii="Times New Roman" w:hAnsi="Times New Roman"/>
          <w:sz w:val="28"/>
          <w:szCs w:val="28"/>
        </w:rPr>
        <w:t xml:space="preserve">з </w:t>
      </w:r>
      <w:r w:rsidRPr="006536AD">
        <w:rPr>
          <w:rFonts w:ascii="Times New Roman" w:hAnsi="Times New Roman"/>
          <w:sz w:val="28"/>
          <w:szCs w:val="28"/>
        </w:rPr>
        <w:t>будівництва та</w:t>
      </w:r>
      <w:r>
        <w:rPr>
          <w:rFonts w:ascii="Times New Roman" w:hAnsi="Times New Roman"/>
          <w:sz w:val="28"/>
          <w:szCs w:val="28"/>
        </w:rPr>
        <w:t xml:space="preserve"> </w:t>
      </w:r>
      <w:r w:rsidRPr="006536AD">
        <w:rPr>
          <w:rFonts w:ascii="Times New Roman" w:hAnsi="Times New Roman"/>
          <w:sz w:val="28"/>
          <w:szCs w:val="28"/>
        </w:rPr>
        <w:t xml:space="preserve">реконструкції ЦНАП </w:t>
      </w:r>
      <w:r>
        <w:rPr>
          <w:rFonts w:ascii="Times New Roman" w:hAnsi="Times New Roman"/>
          <w:sz w:val="28"/>
          <w:szCs w:val="28"/>
        </w:rPr>
        <w:t xml:space="preserve">в с. Трибухівці, м. Копичинці, </w:t>
      </w:r>
      <w:r w:rsidRPr="006536AD">
        <w:rPr>
          <w:rFonts w:ascii="Times New Roman" w:hAnsi="Times New Roman"/>
          <w:sz w:val="28"/>
          <w:szCs w:val="28"/>
        </w:rPr>
        <w:t xml:space="preserve"> смт Велика Березовиця</w:t>
      </w:r>
      <w:r>
        <w:rPr>
          <w:rFonts w:ascii="Times New Roman" w:hAnsi="Times New Roman"/>
          <w:sz w:val="28"/>
          <w:szCs w:val="28"/>
        </w:rPr>
        <w:t xml:space="preserve">  та </w:t>
      </w:r>
      <w:r w:rsidRPr="006536AD">
        <w:rPr>
          <w:rFonts w:ascii="Times New Roman" w:hAnsi="Times New Roman"/>
          <w:sz w:val="28"/>
          <w:szCs w:val="28"/>
        </w:rPr>
        <w:t>с. Лопушне</w:t>
      </w:r>
      <w:r>
        <w:rPr>
          <w:rFonts w:ascii="Times New Roman" w:hAnsi="Times New Roman"/>
          <w:sz w:val="28"/>
          <w:szCs w:val="28"/>
        </w:rPr>
        <w:t>.</w:t>
      </w:r>
    </w:p>
    <w:p w14:paraId="2840401E" w14:textId="77777777" w:rsidR="00F75CC8" w:rsidRPr="00F75CC8" w:rsidRDefault="00F75CC8" w:rsidP="00F75CC8">
      <w:pPr>
        <w:ind w:firstLine="567"/>
        <w:jc w:val="both"/>
        <w:rPr>
          <w:rFonts w:ascii="Times New Roman" w:hAnsi="Times New Roman"/>
          <w:bCs/>
          <w:iCs/>
          <w:sz w:val="28"/>
          <w:szCs w:val="28"/>
        </w:rPr>
      </w:pPr>
    </w:p>
    <w:p w14:paraId="43E89178" w14:textId="77777777" w:rsidR="00317D06" w:rsidRPr="00317D06" w:rsidRDefault="00317D06" w:rsidP="00317D06">
      <w:pPr>
        <w:spacing w:line="276" w:lineRule="auto"/>
        <w:ind w:firstLine="567"/>
        <w:rPr>
          <w:rFonts w:ascii="Times New Roman" w:hAnsi="Times New Roman"/>
          <w:b/>
          <w:i/>
          <w:sz w:val="28"/>
          <w:szCs w:val="28"/>
        </w:rPr>
      </w:pPr>
      <w:r w:rsidRPr="00317D06">
        <w:rPr>
          <w:rFonts w:ascii="Times New Roman" w:hAnsi="Times New Roman"/>
          <w:b/>
          <w:i/>
          <w:sz w:val="28"/>
          <w:szCs w:val="28"/>
        </w:rPr>
        <w:t>Проміжні висновки:</w:t>
      </w:r>
    </w:p>
    <w:p w14:paraId="4C2188E0" w14:textId="77777777" w:rsidR="00317D06" w:rsidRPr="00317D06" w:rsidRDefault="00983F1C" w:rsidP="00F75CC8">
      <w:pPr>
        <w:pStyle w:val="aff0"/>
        <w:widowControl w:val="0"/>
        <w:spacing w:after="0" w:line="240" w:lineRule="auto"/>
        <w:ind w:left="0" w:firstLine="567"/>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00317D06" w:rsidRPr="00317D06">
        <w:rPr>
          <w:rFonts w:ascii="Times New Roman" w:hAnsi="Times New Roman" w:cs="Times New Roman"/>
          <w:b/>
          <w:i/>
          <w:sz w:val="28"/>
          <w:szCs w:val="28"/>
        </w:rPr>
        <w:t>Пріоритетність розвитку транспортно-логістичної інфраструктури Тернопільського регіону визначається тим, що вже зараз область перебуває у потоці міжнародних транспортних коридорів.</w:t>
      </w:r>
    </w:p>
    <w:p w14:paraId="3D8CE2E0" w14:textId="77777777" w:rsidR="00317D06" w:rsidRPr="00317D06" w:rsidRDefault="00317D06" w:rsidP="00F75CC8">
      <w:pPr>
        <w:pStyle w:val="aff0"/>
        <w:widowControl w:val="0"/>
        <w:numPr>
          <w:ilvl w:val="0"/>
          <w:numId w:val="10"/>
        </w:numPr>
        <w:spacing w:after="0" w:line="240" w:lineRule="auto"/>
        <w:ind w:left="0" w:firstLine="567"/>
        <w:jc w:val="both"/>
        <w:rPr>
          <w:rFonts w:ascii="Times New Roman" w:hAnsi="Times New Roman" w:cs="Times New Roman"/>
          <w:b/>
          <w:i/>
          <w:sz w:val="28"/>
          <w:szCs w:val="28"/>
        </w:rPr>
      </w:pPr>
      <w:r w:rsidRPr="00317D06">
        <w:rPr>
          <w:rFonts w:ascii="Times New Roman" w:hAnsi="Times New Roman" w:cs="Times New Roman"/>
          <w:b/>
          <w:i/>
          <w:sz w:val="28"/>
          <w:szCs w:val="28"/>
        </w:rPr>
        <w:t>Для забезпечення ефективної роботи транспортних комплексів Тернопільської  області з обслуговування існуючих та транзитних вантажопотоків необхідно створити систему розподільчих транспортно-логістичних центрів, розміщених на ключових транспортних артеріях.</w:t>
      </w:r>
    </w:p>
    <w:p w14:paraId="60E87B9F" w14:textId="77777777" w:rsidR="00317D06" w:rsidRPr="00317D06" w:rsidRDefault="00317D06" w:rsidP="00F75CC8">
      <w:pPr>
        <w:pStyle w:val="aff0"/>
        <w:widowControl w:val="0"/>
        <w:numPr>
          <w:ilvl w:val="0"/>
          <w:numId w:val="10"/>
        </w:numPr>
        <w:spacing w:after="0" w:line="240" w:lineRule="auto"/>
        <w:ind w:left="0" w:firstLine="567"/>
        <w:jc w:val="both"/>
        <w:rPr>
          <w:rFonts w:ascii="Times New Roman" w:hAnsi="Times New Roman" w:cs="Times New Roman"/>
          <w:b/>
          <w:i/>
          <w:sz w:val="28"/>
          <w:szCs w:val="28"/>
        </w:rPr>
      </w:pPr>
      <w:r w:rsidRPr="00317D06">
        <w:rPr>
          <w:rFonts w:ascii="Times New Roman" w:hAnsi="Times New Roman" w:cs="Times New Roman"/>
          <w:b/>
          <w:i/>
          <w:sz w:val="28"/>
          <w:szCs w:val="28"/>
        </w:rPr>
        <w:t>В умовах воєнного стану пріоритетними напрямками розвитку транспортно-логістичної інфраструктури мають стати:</w:t>
      </w:r>
    </w:p>
    <w:p w14:paraId="51DB7135" w14:textId="77777777" w:rsidR="00317D06" w:rsidRPr="00F75CC8" w:rsidRDefault="00317D06" w:rsidP="00F75CC8">
      <w:pPr>
        <w:pStyle w:val="aff0"/>
        <w:widowControl w:val="0"/>
        <w:numPr>
          <w:ilvl w:val="0"/>
          <w:numId w:val="59"/>
        </w:numPr>
        <w:spacing w:after="0" w:line="240" w:lineRule="auto"/>
        <w:ind w:left="0" w:firstLine="567"/>
        <w:jc w:val="both"/>
        <w:rPr>
          <w:rFonts w:ascii="Times New Roman" w:hAnsi="Times New Roman" w:cs="Times New Roman"/>
          <w:b/>
          <w:i/>
          <w:sz w:val="28"/>
          <w:szCs w:val="28"/>
        </w:rPr>
      </w:pPr>
      <w:r w:rsidRPr="00317D06">
        <w:rPr>
          <w:rFonts w:ascii="Times New Roman" w:hAnsi="Times New Roman" w:cs="Times New Roman"/>
          <w:b/>
          <w:i/>
          <w:sz w:val="28"/>
          <w:szCs w:val="28"/>
        </w:rPr>
        <w:t xml:space="preserve">Мобільність, безпечність, ефективність та доступність пасажирського автомобільного транспорту, а також пристосованість маршрутної мережі для перевезення осіб з інвалідністю та інших мало </w:t>
      </w:r>
      <w:r w:rsidRPr="00F75CC8">
        <w:rPr>
          <w:rFonts w:ascii="Times New Roman" w:hAnsi="Times New Roman" w:cs="Times New Roman"/>
          <w:b/>
          <w:i/>
          <w:sz w:val="28"/>
          <w:szCs w:val="28"/>
        </w:rPr>
        <w:lastRenderedPageBreak/>
        <w:t>мобільних груп населення.</w:t>
      </w:r>
    </w:p>
    <w:p w14:paraId="6A92CE0D" w14:textId="77777777" w:rsidR="00317D06" w:rsidRPr="00F75CC8" w:rsidRDefault="00317D06" w:rsidP="00F75CC8">
      <w:pPr>
        <w:pStyle w:val="aff0"/>
        <w:widowControl w:val="0"/>
        <w:numPr>
          <w:ilvl w:val="0"/>
          <w:numId w:val="59"/>
        </w:numPr>
        <w:spacing w:after="0"/>
        <w:ind w:left="0" w:firstLine="567"/>
        <w:jc w:val="both"/>
        <w:rPr>
          <w:rFonts w:ascii="Times New Roman" w:hAnsi="Times New Roman" w:cs="Times New Roman"/>
          <w:b/>
          <w:i/>
          <w:sz w:val="28"/>
          <w:szCs w:val="28"/>
        </w:rPr>
      </w:pPr>
      <w:r w:rsidRPr="00F75CC8">
        <w:rPr>
          <w:rFonts w:ascii="Times New Roman" w:hAnsi="Times New Roman" w:cs="Times New Roman"/>
          <w:b/>
          <w:i/>
          <w:sz w:val="28"/>
          <w:szCs w:val="28"/>
        </w:rPr>
        <w:t>Мультимодальність перевезень пасажирів та вантажів.</w:t>
      </w:r>
    </w:p>
    <w:p w14:paraId="1CF7B3B9" w14:textId="77777777" w:rsidR="00F75CC8" w:rsidRPr="00EC7347" w:rsidRDefault="00F75CC8" w:rsidP="00EC7347">
      <w:pPr>
        <w:ind w:firstLine="567"/>
        <w:jc w:val="both"/>
        <w:rPr>
          <w:rFonts w:ascii="Times New Roman" w:hAnsi="Times New Roman"/>
          <w:b/>
          <w:i/>
          <w:sz w:val="28"/>
          <w:szCs w:val="28"/>
        </w:rPr>
      </w:pPr>
      <w:r w:rsidRPr="00EC7347">
        <w:rPr>
          <w:rFonts w:ascii="Times New Roman" w:hAnsi="Times New Roman"/>
          <w:b/>
          <w:i/>
          <w:sz w:val="28"/>
          <w:szCs w:val="28"/>
        </w:rPr>
        <w:t xml:space="preserve">4. Стільниковим зв’язком покрито 98% області, мережею 3G – 100 % </w:t>
      </w:r>
      <w:r w:rsidRPr="00EC7347">
        <w:rPr>
          <w:rFonts w:ascii="Times New Roman" w:hAnsi="Times New Roman"/>
          <w:b/>
          <w:i/>
          <w:sz w:val="28"/>
          <w:szCs w:val="28"/>
        </w:rPr>
        <w:br/>
        <w:t>(на 6% більше у порівнянні з 2021 роком), 4G – 72 % (на 8 % більше у порівнянні з 2021 роком).</w:t>
      </w:r>
    </w:p>
    <w:p w14:paraId="65B6825E" w14:textId="77777777" w:rsidR="00EC7347" w:rsidRPr="00EC7347" w:rsidRDefault="00EC7347" w:rsidP="00EC7347">
      <w:pPr>
        <w:shd w:val="clear" w:color="auto" w:fill="FFFFFF"/>
        <w:ind w:firstLine="567"/>
        <w:jc w:val="both"/>
        <w:rPr>
          <w:rFonts w:ascii="Times New Roman" w:hAnsi="Times New Roman"/>
          <w:b/>
          <w:i/>
          <w:sz w:val="28"/>
          <w:szCs w:val="28"/>
        </w:rPr>
      </w:pPr>
      <w:r>
        <w:rPr>
          <w:rFonts w:ascii="Times New Roman" w:hAnsi="Times New Roman"/>
          <w:b/>
          <w:i/>
          <w:sz w:val="28"/>
          <w:szCs w:val="28"/>
        </w:rPr>
        <w:t xml:space="preserve">5. </w:t>
      </w:r>
      <w:r w:rsidRPr="00EC7347">
        <w:rPr>
          <w:rFonts w:ascii="Times New Roman" w:hAnsi="Times New Roman"/>
          <w:b/>
          <w:i/>
          <w:sz w:val="28"/>
          <w:szCs w:val="28"/>
        </w:rPr>
        <w:t>У всіх територіальних громадах функціонують ЦНАП, з них 16 модернізовано у формат ,,Дія.Центр”.</w:t>
      </w:r>
    </w:p>
    <w:p w14:paraId="25B438E6" w14:textId="77777777" w:rsidR="00EC7347" w:rsidRPr="00EC7347" w:rsidRDefault="00EC7347" w:rsidP="00EC7347">
      <w:pPr>
        <w:shd w:val="clear" w:color="auto" w:fill="FFFFFF"/>
        <w:ind w:firstLine="567"/>
        <w:jc w:val="both"/>
        <w:rPr>
          <w:rFonts w:ascii="Times New Roman" w:hAnsi="Times New Roman"/>
          <w:b/>
          <w:sz w:val="28"/>
          <w:szCs w:val="28"/>
          <w:shd w:val="clear" w:color="auto" w:fill="FFFFFF"/>
        </w:rPr>
      </w:pPr>
      <w:r>
        <w:rPr>
          <w:rFonts w:ascii="Times New Roman" w:hAnsi="Times New Roman"/>
          <w:b/>
          <w:i/>
          <w:sz w:val="28"/>
          <w:szCs w:val="28"/>
        </w:rPr>
        <w:t xml:space="preserve">6. </w:t>
      </w:r>
      <w:r w:rsidRPr="00EC7347">
        <w:rPr>
          <w:rFonts w:ascii="Times New Roman" w:hAnsi="Times New Roman"/>
          <w:b/>
          <w:i/>
          <w:sz w:val="28"/>
          <w:szCs w:val="28"/>
        </w:rPr>
        <w:t>За підсумками 2019-2023 років в області надано майже 2 млн адміністративних послуг, до бюджетів усіх рівнів</w:t>
      </w:r>
      <w:r w:rsidRPr="00EC7347">
        <w:rPr>
          <w:rFonts w:ascii="Times New Roman" w:hAnsi="Times New Roman"/>
          <w:b/>
          <w:i/>
          <w:sz w:val="28"/>
          <w:szCs w:val="28"/>
          <w:shd w:val="clear" w:color="auto" w:fill="FFFFFF"/>
        </w:rPr>
        <w:t xml:space="preserve"> надійшло коштів у сумі понад 95 млн  грн</w:t>
      </w:r>
      <w:r w:rsidRPr="00EC7347">
        <w:rPr>
          <w:rFonts w:ascii="Times New Roman" w:hAnsi="Times New Roman"/>
          <w:b/>
          <w:sz w:val="28"/>
          <w:szCs w:val="28"/>
          <w:shd w:val="clear" w:color="auto" w:fill="FFFFFF"/>
        </w:rPr>
        <w:t>.</w:t>
      </w:r>
    </w:p>
    <w:p w14:paraId="0DF7A6D9" w14:textId="77777777" w:rsidR="00EC7347" w:rsidRPr="00EC7347" w:rsidRDefault="00EC7347" w:rsidP="00EC7347">
      <w:pPr>
        <w:shd w:val="clear" w:color="auto" w:fill="FFFFFF"/>
        <w:ind w:firstLine="567"/>
        <w:jc w:val="both"/>
        <w:rPr>
          <w:rFonts w:ascii="Times New Roman" w:hAnsi="Times New Roman"/>
          <w:b/>
          <w:i/>
          <w:sz w:val="28"/>
          <w:szCs w:val="28"/>
        </w:rPr>
      </w:pPr>
      <w:r>
        <w:rPr>
          <w:rFonts w:ascii="Times New Roman" w:hAnsi="Times New Roman"/>
          <w:b/>
          <w:i/>
          <w:sz w:val="28"/>
          <w:szCs w:val="28"/>
        </w:rPr>
        <w:t xml:space="preserve">7. </w:t>
      </w:r>
      <w:r w:rsidRPr="00EC7347">
        <w:rPr>
          <w:rFonts w:ascii="Times New Roman" w:hAnsi="Times New Roman"/>
          <w:b/>
          <w:i/>
          <w:sz w:val="28"/>
          <w:szCs w:val="28"/>
        </w:rPr>
        <w:t>Під час воєнного стану ЦНАП області працюють як Центри турботи та як ,,Єдине вікно” для ветеранів війни та членів їх сімей.</w:t>
      </w:r>
    </w:p>
    <w:p w14:paraId="70C89DC2" w14:textId="77777777" w:rsidR="00EC7347" w:rsidRPr="00EC7347" w:rsidRDefault="00EC7347" w:rsidP="00EC7347">
      <w:pPr>
        <w:shd w:val="clear" w:color="auto" w:fill="FFFFFF"/>
        <w:ind w:firstLine="567"/>
        <w:jc w:val="both"/>
        <w:rPr>
          <w:rFonts w:ascii="Times New Roman" w:hAnsi="Times New Roman"/>
          <w:b/>
          <w:i/>
          <w:sz w:val="28"/>
          <w:szCs w:val="28"/>
        </w:rPr>
      </w:pPr>
      <w:r>
        <w:rPr>
          <w:rFonts w:ascii="Times New Roman" w:hAnsi="Times New Roman"/>
          <w:b/>
          <w:i/>
          <w:sz w:val="28"/>
          <w:szCs w:val="28"/>
        </w:rPr>
        <w:t xml:space="preserve">8. </w:t>
      </w:r>
      <w:r w:rsidRPr="00EC7347">
        <w:rPr>
          <w:rFonts w:ascii="Times New Roman" w:hAnsi="Times New Roman"/>
          <w:b/>
          <w:i/>
          <w:sz w:val="28"/>
          <w:szCs w:val="28"/>
        </w:rPr>
        <w:t>З 2019 року по теперішній час реалізовано 67 проєктів з розвитку  мережі ЦНАП області, залучено 150 млн гривень.</w:t>
      </w:r>
    </w:p>
    <w:p w14:paraId="5B590DE4" w14:textId="77777777" w:rsidR="00EC7347" w:rsidRPr="00EC7347" w:rsidRDefault="00EC7347" w:rsidP="00EC7347">
      <w:pPr>
        <w:ind w:firstLine="567"/>
        <w:jc w:val="both"/>
        <w:rPr>
          <w:rFonts w:ascii="Times New Roman" w:hAnsi="Times New Roman"/>
          <w:b/>
          <w:i/>
          <w:sz w:val="28"/>
          <w:szCs w:val="28"/>
        </w:rPr>
      </w:pPr>
      <w:r>
        <w:rPr>
          <w:rFonts w:ascii="Times New Roman" w:hAnsi="Times New Roman"/>
          <w:b/>
          <w:i/>
          <w:sz w:val="28"/>
          <w:szCs w:val="28"/>
        </w:rPr>
        <w:t xml:space="preserve">9. </w:t>
      </w:r>
      <w:r w:rsidRPr="00EC7347">
        <w:rPr>
          <w:rFonts w:ascii="Times New Roman" w:hAnsi="Times New Roman"/>
          <w:b/>
          <w:i/>
          <w:sz w:val="28"/>
          <w:szCs w:val="28"/>
        </w:rPr>
        <w:t>Пріоритетними напрямками  розвитку мережі ЦНАП області є її розширення, створення доступного та безперешкодного середовища для всіх груп населення, інтегрування фізичної, інформаційної та цифрової безбар’єрності у ЦНАП, а також досягнення високого рівня якості надання адміністративних послуг.</w:t>
      </w:r>
    </w:p>
    <w:p w14:paraId="0276CBC2" w14:textId="77777777" w:rsidR="00257F30" w:rsidRPr="00EA6595" w:rsidRDefault="00257F30" w:rsidP="00EC7347">
      <w:pPr>
        <w:pStyle w:val="aff0"/>
        <w:spacing w:after="0"/>
        <w:ind w:left="1245"/>
        <w:jc w:val="both"/>
        <w:rPr>
          <w:rFonts w:ascii="Times New Roman" w:hAnsi="Times New Roman" w:cs="Times New Roman"/>
          <w:sz w:val="28"/>
          <w:szCs w:val="28"/>
        </w:rPr>
      </w:pPr>
    </w:p>
    <w:p w14:paraId="2273827B" w14:textId="77777777" w:rsidR="005E0892" w:rsidRPr="00C75167" w:rsidRDefault="00C75167" w:rsidP="00EC7347">
      <w:pPr>
        <w:pStyle w:val="aff9"/>
        <w:numPr>
          <w:ilvl w:val="1"/>
          <w:numId w:val="60"/>
        </w:numPr>
        <w:ind w:left="0" w:firstLine="567"/>
        <w:jc w:val="both"/>
        <w:rPr>
          <w:b/>
          <w:bCs/>
        </w:rPr>
      </w:pPr>
      <w:r w:rsidRPr="00C75167">
        <w:rPr>
          <w:b/>
          <w:bCs/>
        </w:rPr>
        <w:t>Житлово-комунальне господарство</w:t>
      </w:r>
    </w:p>
    <w:p w14:paraId="44617A95" w14:textId="77777777" w:rsidR="00C75167" w:rsidRDefault="00C75167" w:rsidP="00EC7347">
      <w:pPr>
        <w:pStyle w:val="aff9"/>
        <w:ind w:firstLine="567"/>
        <w:jc w:val="both"/>
      </w:pPr>
    </w:p>
    <w:p w14:paraId="6AA88510" w14:textId="77777777" w:rsidR="00C75167" w:rsidRPr="00C75167" w:rsidRDefault="00C75167" w:rsidP="00EC7347">
      <w:pPr>
        <w:ind w:right="1" w:firstLine="567"/>
        <w:jc w:val="both"/>
        <w:rPr>
          <w:rFonts w:ascii="Times New Roman" w:hAnsi="Times New Roman"/>
          <w:sz w:val="28"/>
          <w:szCs w:val="28"/>
        </w:rPr>
      </w:pPr>
      <w:r w:rsidRPr="00C75167">
        <w:rPr>
          <w:rFonts w:ascii="Times New Roman" w:hAnsi="Times New Roman"/>
          <w:b/>
          <w:sz w:val="28"/>
          <w:szCs w:val="28"/>
        </w:rPr>
        <w:t>Водопровідно-каналізаційне господарство</w:t>
      </w:r>
    </w:p>
    <w:p w14:paraId="5E0595F8"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 xml:space="preserve">Централізованими системами водопостачання у Тернопільській області забезпечено 83 населених пунктів, з яких: 17 міст, 15 селищ міського типу, </w:t>
      </w:r>
      <w:r w:rsidRPr="00C75167">
        <w:rPr>
          <w:rFonts w:ascii="Times New Roman" w:hAnsi="Times New Roman"/>
          <w:sz w:val="28"/>
          <w:szCs w:val="28"/>
        </w:rPr>
        <w:br/>
        <w:t>51 сільських населених пунктів. Показник охоплення послугами централізованого водопостачання становить: 9</w:t>
      </w:r>
      <w:r w:rsidRPr="00C75167">
        <w:rPr>
          <w:rFonts w:ascii="Times New Roman" w:hAnsi="Times New Roman"/>
          <w:sz w:val="28"/>
          <w:szCs w:val="28"/>
          <w:lang w:val="ru-RU"/>
        </w:rPr>
        <w:t>4</w:t>
      </w:r>
      <w:r w:rsidRPr="00C75167">
        <w:rPr>
          <w:rFonts w:ascii="Times New Roman" w:hAnsi="Times New Roman"/>
          <w:sz w:val="28"/>
          <w:szCs w:val="28"/>
        </w:rPr>
        <w:t xml:space="preserve"> % у містах, 88 % у селищах міського типу та </w:t>
      </w:r>
      <w:r w:rsidRPr="00C75167">
        <w:rPr>
          <w:rFonts w:ascii="Times New Roman" w:hAnsi="Times New Roman"/>
          <w:sz w:val="28"/>
          <w:szCs w:val="28"/>
          <w:lang w:val="ru-RU"/>
        </w:rPr>
        <w:t>5</w:t>
      </w:r>
      <w:r w:rsidRPr="00C75167">
        <w:rPr>
          <w:rFonts w:ascii="Times New Roman" w:hAnsi="Times New Roman"/>
          <w:sz w:val="28"/>
          <w:szCs w:val="28"/>
        </w:rPr>
        <w:t xml:space="preserve"> % у селах. Централізоване водопостачання відсутнє у смт Мельниця-Подільська, смт Золотий Потік. Послуги з централізованого водопостачання надають 37 суб’єктів господарювання. Протяжність водопровідних мереж становить 1362,88 км. Для централізованого водопостачання у Тернопільській області використовується 114 комунальних водозаборів.</w:t>
      </w:r>
    </w:p>
    <w:p w14:paraId="17573F29" w14:textId="77777777" w:rsidR="00C75167" w:rsidRPr="00C75167" w:rsidRDefault="00C75167" w:rsidP="00C75167">
      <w:pPr>
        <w:ind w:right="1" w:firstLine="567"/>
        <w:jc w:val="both"/>
        <w:rPr>
          <w:rFonts w:ascii="Times New Roman" w:hAnsi="Times New Roman"/>
          <w:sz w:val="28"/>
          <w:szCs w:val="28"/>
          <w:lang w:val="ru-RU"/>
        </w:rPr>
      </w:pPr>
      <w:r w:rsidRPr="00C75167">
        <w:rPr>
          <w:rFonts w:ascii="Times New Roman" w:hAnsi="Times New Roman"/>
          <w:sz w:val="28"/>
          <w:szCs w:val="28"/>
        </w:rPr>
        <w:t xml:space="preserve">Централізованими системами водовідведення у Тернопільській області забезпечено 43 населених пункти, з яких 17 міст і 10 селищ міського типу, </w:t>
      </w:r>
      <w:r w:rsidRPr="00C75167">
        <w:rPr>
          <w:rFonts w:ascii="Times New Roman" w:hAnsi="Times New Roman"/>
          <w:sz w:val="28"/>
          <w:szCs w:val="28"/>
        </w:rPr>
        <w:br/>
        <w:t>16 сільських населених пунктів. Показник охоплення послугами централізованого водовідведення становить: 9</w:t>
      </w:r>
      <w:r w:rsidRPr="00C75167">
        <w:rPr>
          <w:rFonts w:ascii="Times New Roman" w:hAnsi="Times New Roman"/>
          <w:sz w:val="28"/>
          <w:szCs w:val="28"/>
          <w:lang w:val="ru-RU"/>
        </w:rPr>
        <w:t>4</w:t>
      </w:r>
      <w:r w:rsidRPr="00C75167">
        <w:rPr>
          <w:rFonts w:ascii="Times New Roman" w:hAnsi="Times New Roman"/>
          <w:sz w:val="28"/>
          <w:szCs w:val="28"/>
        </w:rPr>
        <w:t xml:space="preserve"> % у містах, 5</w:t>
      </w:r>
      <w:r w:rsidRPr="00C75167">
        <w:rPr>
          <w:rFonts w:ascii="Times New Roman" w:hAnsi="Times New Roman"/>
          <w:sz w:val="28"/>
          <w:szCs w:val="28"/>
          <w:lang w:val="ru-RU"/>
        </w:rPr>
        <w:t>9</w:t>
      </w:r>
      <w:r w:rsidRPr="00C75167">
        <w:rPr>
          <w:rFonts w:ascii="Times New Roman" w:hAnsi="Times New Roman"/>
          <w:sz w:val="28"/>
          <w:szCs w:val="28"/>
        </w:rPr>
        <w:t xml:space="preserve"> % у селищах міського типу та </w:t>
      </w:r>
      <w:r w:rsidRPr="00C75167">
        <w:rPr>
          <w:rFonts w:ascii="Times New Roman" w:hAnsi="Times New Roman"/>
          <w:sz w:val="28"/>
          <w:szCs w:val="28"/>
          <w:lang w:val="ru-RU"/>
        </w:rPr>
        <w:t>1</w:t>
      </w:r>
      <w:r w:rsidRPr="00C75167">
        <w:rPr>
          <w:rFonts w:ascii="Times New Roman" w:hAnsi="Times New Roman"/>
          <w:sz w:val="28"/>
          <w:szCs w:val="28"/>
        </w:rPr>
        <w:t>,6 % у селах. Централізоване водовідведення відсутнє у м. Копичинці, смт Мельниця-Подільська, смт Скала-Подільська, смт Золотий Потік, смт Гримайлів, смт Залізці, смт Козлів, смт Коропець. Послуги з централізованого водовідведення надає 2</w:t>
      </w:r>
      <w:r w:rsidRPr="00C75167">
        <w:rPr>
          <w:rFonts w:ascii="Times New Roman" w:hAnsi="Times New Roman"/>
          <w:sz w:val="28"/>
          <w:szCs w:val="28"/>
          <w:lang w:val="ru-RU"/>
        </w:rPr>
        <w:t>8</w:t>
      </w:r>
      <w:r w:rsidRPr="00C75167">
        <w:rPr>
          <w:rFonts w:ascii="Times New Roman" w:hAnsi="Times New Roman"/>
          <w:sz w:val="28"/>
          <w:szCs w:val="28"/>
        </w:rPr>
        <w:t xml:space="preserve"> підприємств. Загальна протяжність каналізаційних мереж становить 661,01км.</w:t>
      </w:r>
    </w:p>
    <w:p w14:paraId="091EC93C"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Підприємствами водопровідно-каналізаційного господарства протягом 20</w:t>
      </w:r>
      <w:r w:rsidRPr="00C75167">
        <w:rPr>
          <w:rFonts w:ascii="Times New Roman" w:hAnsi="Times New Roman"/>
          <w:sz w:val="28"/>
          <w:szCs w:val="28"/>
          <w:lang w:val="ru-RU"/>
        </w:rPr>
        <w:t>23</w:t>
      </w:r>
      <w:r w:rsidRPr="00C75167">
        <w:rPr>
          <w:rFonts w:ascii="Times New Roman" w:hAnsi="Times New Roman"/>
          <w:sz w:val="28"/>
          <w:szCs w:val="28"/>
        </w:rPr>
        <w:t xml:space="preserve"> року подано в мережу 1</w:t>
      </w:r>
      <w:r w:rsidRPr="00C75167">
        <w:rPr>
          <w:rFonts w:ascii="Times New Roman" w:hAnsi="Times New Roman"/>
          <w:sz w:val="28"/>
          <w:szCs w:val="28"/>
          <w:lang w:val="ru-RU"/>
        </w:rPr>
        <w:t>7</w:t>
      </w:r>
      <w:r w:rsidRPr="00C75167">
        <w:rPr>
          <w:rFonts w:ascii="Times New Roman" w:hAnsi="Times New Roman"/>
          <w:sz w:val="28"/>
          <w:szCs w:val="28"/>
        </w:rPr>
        <w:t>,</w:t>
      </w:r>
      <w:r w:rsidRPr="00C75167">
        <w:rPr>
          <w:rFonts w:ascii="Times New Roman" w:hAnsi="Times New Roman"/>
          <w:sz w:val="28"/>
          <w:szCs w:val="28"/>
          <w:lang w:val="ru-RU"/>
        </w:rPr>
        <w:t>328</w:t>
      </w:r>
      <w:r w:rsidRPr="00C75167">
        <w:rPr>
          <w:rFonts w:ascii="Times New Roman" w:hAnsi="Times New Roman"/>
          <w:sz w:val="28"/>
          <w:szCs w:val="28"/>
        </w:rPr>
        <w:t xml:space="preserve"> млн куб. м. води, з них втрати – </w:t>
      </w:r>
      <w:r w:rsidRPr="00C75167">
        <w:rPr>
          <w:rFonts w:ascii="Times New Roman" w:hAnsi="Times New Roman"/>
          <w:sz w:val="28"/>
          <w:szCs w:val="28"/>
        </w:rPr>
        <w:br/>
      </w:r>
      <w:r w:rsidRPr="00C75167">
        <w:rPr>
          <w:rFonts w:ascii="Times New Roman" w:hAnsi="Times New Roman"/>
          <w:sz w:val="28"/>
          <w:szCs w:val="28"/>
        </w:rPr>
        <w:lastRenderedPageBreak/>
        <w:t>3,1 млн куб. м, що становить 18,0 %, відпущено усім споживачам – 14,1 млн куб. м води. Подача води за останні 10 років зменшується, що вказує на ощадне використання води споживачами.</w:t>
      </w:r>
    </w:p>
    <w:p w14:paraId="7D1AC541" w14:textId="77777777" w:rsidR="00C75167" w:rsidRPr="00C75167" w:rsidRDefault="00C75167" w:rsidP="00C75167">
      <w:pPr>
        <w:ind w:right="1" w:firstLine="567"/>
        <w:jc w:val="both"/>
        <w:rPr>
          <w:rFonts w:ascii="Times New Roman" w:hAnsi="Times New Roman"/>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934"/>
        <w:gridCol w:w="1957"/>
        <w:gridCol w:w="1896"/>
        <w:gridCol w:w="21"/>
        <w:gridCol w:w="1920"/>
      </w:tblGrid>
      <w:tr w:rsidR="007B61C1" w:rsidRPr="00FB6C9F" w14:paraId="0D030182" w14:textId="77777777" w:rsidTr="00FB6C9F">
        <w:trPr>
          <w:trHeight w:val="435"/>
        </w:trPr>
        <w:tc>
          <w:tcPr>
            <w:tcW w:w="1900" w:type="dxa"/>
            <w:vMerge w:val="restart"/>
            <w:shd w:val="clear" w:color="auto" w:fill="auto"/>
          </w:tcPr>
          <w:p w14:paraId="070E533D" w14:textId="77777777" w:rsidR="00C75167" w:rsidRPr="00FB6C9F" w:rsidRDefault="00C75167" w:rsidP="00FB6C9F">
            <w:pPr>
              <w:ind w:right="1" w:firstLine="567"/>
              <w:rPr>
                <w:rFonts w:ascii="Times New Roman" w:eastAsia="Calibri" w:hAnsi="Times New Roman"/>
                <w:sz w:val="28"/>
                <w:szCs w:val="28"/>
                <w:lang w:val="en-US"/>
              </w:rPr>
            </w:pPr>
            <w:r w:rsidRPr="00FB6C9F">
              <w:rPr>
                <w:rFonts w:ascii="Times New Roman" w:eastAsia="Calibri" w:hAnsi="Times New Roman"/>
                <w:sz w:val="28"/>
                <w:szCs w:val="28"/>
              </w:rPr>
              <w:t>Рік</w:t>
            </w:r>
          </w:p>
        </w:tc>
        <w:tc>
          <w:tcPr>
            <w:tcW w:w="1934" w:type="dxa"/>
            <w:vMerge w:val="restart"/>
            <w:shd w:val="clear" w:color="auto" w:fill="auto"/>
          </w:tcPr>
          <w:p w14:paraId="4B9C121E" w14:textId="77777777" w:rsidR="00C75167" w:rsidRPr="00FB6C9F" w:rsidRDefault="00C75167" w:rsidP="00FB6C9F">
            <w:pPr>
              <w:ind w:right="1" w:firstLine="567"/>
              <w:rPr>
                <w:rFonts w:ascii="Times New Roman" w:eastAsia="Calibri" w:hAnsi="Times New Roman"/>
                <w:sz w:val="28"/>
                <w:szCs w:val="28"/>
                <w:lang w:val="ru-RU"/>
              </w:rPr>
            </w:pPr>
            <w:r w:rsidRPr="00FB6C9F">
              <w:rPr>
                <w:rFonts w:ascii="Times New Roman" w:eastAsia="Calibri" w:hAnsi="Times New Roman"/>
                <w:sz w:val="28"/>
                <w:szCs w:val="28"/>
              </w:rPr>
              <w:t>Подано води у мережу, тис.куб.м</w:t>
            </w:r>
          </w:p>
        </w:tc>
        <w:tc>
          <w:tcPr>
            <w:tcW w:w="1957" w:type="dxa"/>
            <w:vMerge w:val="restart"/>
            <w:shd w:val="clear" w:color="auto" w:fill="auto"/>
          </w:tcPr>
          <w:p w14:paraId="3D6FE343" w14:textId="77777777" w:rsidR="00C75167" w:rsidRPr="00FB6C9F" w:rsidRDefault="00C75167" w:rsidP="00FB6C9F">
            <w:pPr>
              <w:ind w:right="1" w:firstLine="567"/>
              <w:rPr>
                <w:rFonts w:ascii="Times New Roman" w:eastAsia="Calibri" w:hAnsi="Times New Roman"/>
                <w:sz w:val="28"/>
                <w:szCs w:val="28"/>
                <w:lang w:val="ru-RU"/>
              </w:rPr>
            </w:pPr>
            <w:r w:rsidRPr="00FB6C9F">
              <w:rPr>
                <w:rFonts w:ascii="Times New Roman" w:eastAsia="Calibri" w:hAnsi="Times New Roman"/>
                <w:sz w:val="28"/>
                <w:szCs w:val="28"/>
              </w:rPr>
              <w:t>Відпущено води усім споживачам, тис.куб.м</w:t>
            </w:r>
          </w:p>
        </w:tc>
        <w:tc>
          <w:tcPr>
            <w:tcW w:w="3837" w:type="dxa"/>
            <w:gridSpan w:val="3"/>
            <w:shd w:val="clear" w:color="auto" w:fill="auto"/>
          </w:tcPr>
          <w:p w14:paraId="086E5D6E" w14:textId="77777777" w:rsidR="00C75167" w:rsidRPr="00FB6C9F" w:rsidRDefault="00C75167" w:rsidP="00FB6C9F">
            <w:pPr>
              <w:ind w:right="1" w:firstLine="567"/>
              <w:rPr>
                <w:rFonts w:ascii="Times New Roman" w:eastAsia="Calibri" w:hAnsi="Times New Roman"/>
                <w:sz w:val="28"/>
                <w:szCs w:val="28"/>
                <w:lang w:val="ru-RU"/>
              </w:rPr>
            </w:pPr>
            <w:r w:rsidRPr="00FB6C9F">
              <w:rPr>
                <w:rFonts w:ascii="Times New Roman" w:eastAsia="Calibri" w:hAnsi="Times New Roman"/>
                <w:sz w:val="28"/>
                <w:szCs w:val="28"/>
              </w:rPr>
              <w:t>Витік та невраховані витрати води</w:t>
            </w:r>
          </w:p>
        </w:tc>
      </w:tr>
      <w:tr w:rsidR="007B61C1" w:rsidRPr="00FB6C9F" w14:paraId="59F71DDF" w14:textId="77777777" w:rsidTr="00FB6C9F">
        <w:trPr>
          <w:trHeight w:val="360"/>
        </w:trPr>
        <w:tc>
          <w:tcPr>
            <w:tcW w:w="1900" w:type="dxa"/>
            <w:vMerge/>
            <w:shd w:val="clear" w:color="auto" w:fill="auto"/>
          </w:tcPr>
          <w:p w14:paraId="475D82B6" w14:textId="77777777" w:rsidR="00C75167" w:rsidRPr="00FB6C9F" w:rsidRDefault="00C75167" w:rsidP="00FB6C9F">
            <w:pPr>
              <w:ind w:right="1" w:firstLine="567"/>
              <w:rPr>
                <w:rFonts w:ascii="Times New Roman" w:eastAsia="Calibri" w:hAnsi="Times New Roman"/>
                <w:sz w:val="28"/>
                <w:szCs w:val="28"/>
              </w:rPr>
            </w:pPr>
          </w:p>
        </w:tc>
        <w:tc>
          <w:tcPr>
            <w:tcW w:w="1934" w:type="dxa"/>
            <w:vMerge/>
            <w:shd w:val="clear" w:color="auto" w:fill="auto"/>
          </w:tcPr>
          <w:p w14:paraId="696C5994" w14:textId="77777777" w:rsidR="00C75167" w:rsidRPr="00FB6C9F" w:rsidRDefault="00C75167" w:rsidP="00FB6C9F">
            <w:pPr>
              <w:ind w:right="1" w:firstLine="567"/>
              <w:rPr>
                <w:rFonts w:ascii="Times New Roman" w:eastAsia="Calibri" w:hAnsi="Times New Roman"/>
                <w:sz w:val="28"/>
                <w:szCs w:val="28"/>
              </w:rPr>
            </w:pPr>
          </w:p>
        </w:tc>
        <w:tc>
          <w:tcPr>
            <w:tcW w:w="1957" w:type="dxa"/>
            <w:vMerge/>
            <w:shd w:val="clear" w:color="auto" w:fill="auto"/>
          </w:tcPr>
          <w:p w14:paraId="7CB57E52" w14:textId="77777777" w:rsidR="00C75167" w:rsidRPr="00FB6C9F" w:rsidRDefault="00C75167" w:rsidP="00FB6C9F">
            <w:pPr>
              <w:ind w:right="1" w:firstLine="567"/>
              <w:rPr>
                <w:rFonts w:ascii="Times New Roman" w:eastAsia="Calibri" w:hAnsi="Times New Roman"/>
                <w:sz w:val="28"/>
                <w:szCs w:val="28"/>
              </w:rPr>
            </w:pPr>
          </w:p>
        </w:tc>
        <w:tc>
          <w:tcPr>
            <w:tcW w:w="1896" w:type="dxa"/>
            <w:shd w:val="clear" w:color="auto" w:fill="auto"/>
          </w:tcPr>
          <w:p w14:paraId="59BBFDC8" w14:textId="77777777" w:rsidR="00C75167" w:rsidRPr="00FB6C9F" w:rsidRDefault="00C75167" w:rsidP="00FB6C9F">
            <w:pPr>
              <w:ind w:right="1" w:firstLine="567"/>
              <w:rPr>
                <w:rFonts w:ascii="Times New Roman" w:eastAsia="Calibri" w:hAnsi="Times New Roman"/>
                <w:sz w:val="28"/>
                <w:szCs w:val="28"/>
                <w:lang w:val="en-US"/>
              </w:rPr>
            </w:pPr>
            <w:r w:rsidRPr="00FB6C9F">
              <w:rPr>
                <w:rFonts w:ascii="Times New Roman" w:eastAsia="Calibri" w:hAnsi="Times New Roman"/>
                <w:sz w:val="28"/>
                <w:szCs w:val="28"/>
              </w:rPr>
              <w:t>тис. куб. м</w:t>
            </w:r>
          </w:p>
        </w:tc>
        <w:tc>
          <w:tcPr>
            <w:tcW w:w="1941" w:type="dxa"/>
            <w:gridSpan w:val="2"/>
            <w:shd w:val="clear" w:color="auto" w:fill="auto"/>
          </w:tcPr>
          <w:p w14:paraId="1C03D460" w14:textId="77777777" w:rsidR="00C75167" w:rsidRPr="00FB6C9F" w:rsidRDefault="00C75167" w:rsidP="00FB6C9F">
            <w:pPr>
              <w:ind w:right="1" w:firstLine="567"/>
              <w:rPr>
                <w:rFonts w:ascii="Times New Roman" w:eastAsia="Calibri" w:hAnsi="Times New Roman"/>
                <w:sz w:val="28"/>
                <w:szCs w:val="28"/>
                <w:lang w:val="ru-RU"/>
              </w:rPr>
            </w:pPr>
            <w:r w:rsidRPr="00FB6C9F">
              <w:rPr>
                <w:rFonts w:ascii="Times New Roman" w:eastAsia="Calibri" w:hAnsi="Times New Roman"/>
                <w:sz w:val="28"/>
                <w:szCs w:val="28"/>
              </w:rPr>
              <w:t>% до води, поданої у мережу</w:t>
            </w:r>
          </w:p>
        </w:tc>
      </w:tr>
      <w:tr w:rsidR="007B61C1" w:rsidRPr="00FB6C9F" w14:paraId="3BEF024B" w14:textId="77777777" w:rsidTr="00FB6C9F">
        <w:trPr>
          <w:trHeight w:val="360"/>
        </w:trPr>
        <w:tc>
          <w:tcPr>
            <w:tcW w:w="1900" w:type="dxa"/>
            <w:shd w:val="clear" w:color="auto" w:fill="auto"/>
          </w:tcPr>
          <w:p w14:paraId="7841DA49"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2013</w:t>
            </w:r>
          </w:p>
        </w:tc>
        <w:tc>
          <w:tcPr>
            <w:tcW w:w="1934" w:type="dxa"/>
            <w:shd w:val="clear" w:color="auto" w:fill="auto"/>
            <w:vAlign w:val="center"/>
          </w:tcPr>
          <w:p w14:paraId="1160206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22107,7</w:t>
            </w:r>
          </w:p>
        </w:tc>
        <w:tc>
          <w:tcPr>
            <w:tcW w:w="1957" w:type="dxa"/>
            <w:shd w:val="clear" w:color="auto" w:fill="auto"/>
            <w:vAlign w:val="center"/>
          </w:tcPr>
          <w:p w14:paraId="2FC7C8E4"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15379,0</w:t>
            </w:r>
          </w:p>
        </w:tc>
        <w:tc>
          <w:tcPr>
            <w:tcW w:w="1896" w:type="dxa"/>
            <w:shd w:val="clear" w:color="auto" w:fill="auto"/>
            <w:vAlign w:val="center"/>
          </w:tcPr>
          <w:p w14:paraId="1E729285"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6728,7</w:t>
            </w:r>
          </w:p>
        </w:tc>
        <w:tc>
          <w:tcPr>
            <w:tcW w:w="1941" w:type="dxa"/>
            <w:gridSpan w:val="2"/>
            <w:shd w:val="clear" w:color="auto" w:fill="auto"/>
            <w:vAlign w:val="center"/>
          </w:tcPr>
          <w:p w14:paraId="2C6BBAEE"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30,4</w:t>
            </w:r>
          </w:p>
        </w:tc>
      </w:tr>
      <w:tr w:rsidR="007B61C1" w:rsidRPr="00FB6C9F" w14:paraId="5BA75C99" w14:textId="77777777" w:rsidTr="00FB6C9F">
        <w:trPr>
          <w:trHeight w:val="360"/>
        </w:trPr>
        <w:tc>
          <w:tcPr>
            <w:tcW w:w="1900" w:type="dxa"/>
            <w:shd w:val="clear" w:color="auto" w:fill="auto"/>
          </w:tcPr>
          <w:p w14:paraId="5B37DC2C"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2014</w:t>
            </w:r>
          </w:p>
        </w:tc>
        <w:tc>
          <w:tcPr>
            <w:tcW w:w="1934" w:type="dxa"/>
            <w:shd w:val="clear" w:color="auto" w:fill="auto"/>
            <w:vAlign w:val="center"/>
          </w:tcPr>
          <w:p w14:paraId="0906778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21391,8</w:t>
            </w:r>
          </w:p>
        </w:tc>
        <w:tc>
          <w:tcPr>
            <w:tcW w:w="1957" w:type="dxa"/>
            <w:shd w:val="clear" w:color="auto" w:fill="auto"/>
            <w:vAlign w:val="center"/>
          </w:tcPr>
          <w:p w14:paraId="58242CF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15207,3</w:t>
            </w:r>
          </w:p>
        </w:tc>
        <w:tc>
          <w:tcPr>
            <w:tcW w:w="1896" w:type="dxa"/>
            <w:shd w:val="clear" w:color="auto" w:fill="auto"/>
            <w:vAlign w:val="center"/>
          </w:tcPr>
          <w:p w14:paraId="7EDDDF09"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6184,5</w:t>
            </w:r>
          </w:p>
        </w:tc>
        <w:tc>
          <w:tcPr>
            <w:tcW w:w="1941" w:type="dxa"/>
            <w:gridSpan w:val="2"/>
            <w:shd w:val="clear" w:color="auto" w:fill="auto"/>
            <w:vAlign w:val="center"/>
          </w:tcPr>
          <w:p w14:paraId="20C25E4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28,9</w:t>
            </w:r>
          </w:p>
        </w:tc>
      </w:tr>
      <w:tr w:rsidR="007B61C1" w:rsidRPr="00FB6C9F" w14:paraId="267810A4" w14:textId="77777777" w:rsidTr="00FB6C9F">
        <w:tc>
          <w:tcPr>
            <w:tcW w:w="1900" w:type="dxa"/>
            <w:shd w:val="clear" w:color="auto" w:fill="auto"/>
          </w:tcPr>
          <w:p w14:paraId="3E984A20"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2015</w:t>
            </w:r>
          </w:p>
        </w:tc>
        <w:tc>
          <w:tcPr>
            <w:tcW w:w="1934" w:type="dxa"/>
            <w:shd w:val="clear" w:color="auto" w:fill="auto"/>
            <w:vAlign w:val="center"/>
          </w:tcPr>
          <w:p w14:paraId="736080B8"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20407,3</w:t>
            </w:r>
          </w:p>
        </w:tc>
        <w:tc>
          <w:tcPr>
            <w:tcW w:w="1957" w:type="dxa"/>
            <w:shd w:val="clear" w:color="auto" w:fill="auto"/>
            <w:vAlign w:val="center"/>
          </w:tcPr>
          <w:p w14:paraId="5836FD8A"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14285,1</w:t>
            </w:r>
          </w:p>
        </w:tc>
        <w:tc>
          <w:tcPr>
            <w:tcW w:w="1917" w:type="dxa"/>
            <w:gridSpan w:val="2"/>
            <w:shd w:val="clear" w:color="auto" w:fill="auto"/>
            <w:vAlign w:val="center"/>
          </w:tcPr>
          <w:p w14:paraId="50A98A2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6122,2</w:t>
            </w:r>
          </w:p>
        </w:tc>
        <w:tc>
          <w:tcPr>
            <w:tcW w:w="1920" w:type="dxa"/>
            <w:shd w:val="clear" w:color="auto" w:fill="auto"/>
            <w:vAlign w:val="center"/>
          </w:tcPr>
          <w:p w14:paraId="1325A6AE"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30,0</w:t>
            </w:r>
          </w:p>
        </w:tc>
      </w:tr>
      <w:tr w:rsidR="007B61C1" w:rsidRPr="00FB6C9F" w14:paraId="076B908F" w14:textId="77777777" w:rsidTr="00FB6C9F">
        <w:tc>
          <w:tcPr>
            <w:tcW w:w="1900" w:type="dxa"/>
            <w:shd w:val="clear" w:color="auto" w:fill="auto"/>
          </w:tcPr>
          <w:p w14:paraId="67233C9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2016</w:t>
            </w:r>
          </w:p>
        </w:tc>
        <w:tc>
          <w:tcPr>
            <w:tcW w:w="1934" w:type="dxa"/>
            <w:shd w:val="clear" w:color="auto" w:fill="auto"/>
            <w:vAlign w:val="center"/>
          </w:tcPr>
          <w:p w14:paraId="4DD864F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20187,2</w:t>
            </w:r>
          </w:p>
        </w:tc>
        <w:tc>
          <w:tcPr>
            <w:tcW w:w="1957" w:type="dxa"/>
            <w:shd w:val="clear" w:color="auto" w:fill="auto"/>
            <w:vAlign w:val="center"/>
          </w:tcPr>
          <w:p w14:paraId="01A63818"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14312,5</w:t>
            </w:r>
          </w:p>
        </w:tc>
        <w:tc>
          <w:tcPr>
            <w:tcW w:w="1917" w:type="dxa"/>
            <w:gridSpan w:val="2"/>
            <w:shd w:val="clear" w:color="auto" w:fill="auto"/>
            <w:vAlign w:val="center"/>
          </w:tcPr>
          <w:p w14:paraId="60C29475"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5874,7</w:t>
            </w:r>
          </w:p>
        </w:tc>
        <w:tc>
          <w:tcPr>
            <w:tcW w:w="1920" w:type="dxa"/>
            <w:shd w:val="clear" w:color="auto" w:fill="auto"/>
            <w:vAlign w:val="center"/>
          </w:tcPr>
          <w:p w14:paraId="23C63EFF"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29,1</w:t>
            </w:r>
          </w:p>
        </w:tc>
      </w:tr>
      <w:tr w:rsidR="007B61C1" w:rsidRPr="00FB6C9F" w14:paraId="39928DF5" w14:textId="77777777" w:rsidTr="00FB6C9F">
        <w:tc>
          <w:tcPr>
            <w:tcW w:w="1900" w:type="dxa"/>
            <w:shd w:val="clear" w:color="auto" w:fill="auto"/>
          </w:tcPr>
          <w:p w14:paraId="44958235"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2017</w:t>
            </w:r>
          </w:p>
        </w:tc>
        <w:tc>
          <w:tcPr>
            <w:tcW w:w="1934" w:type="dxa"/>
            <w:shd w:val="clear" w:color="auto" w:fill="auto"/>
            <w:vAlign w:val="center"/>
          </w:tcPr>
          <w:p w14:paraId="36B1174D"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20504,0</w:t>
            </w:r>
          </w:p>
        </w:tc>
        <w:tc>
          <w:tcPr>
            <w:tcW w:w="1957" w:type="dxa"/>
            <w:shd w:val="clear" w:color="auto" w:fill="auto"/>
            <w:vAlign w:val="center"/>
          </w:tcPr>
          <w:p w14:paraId="42D7BBF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14715,1</w:t>
            </w:r>
          </w:p>
        </w:tc>
        <w:tc>
          <w:tcPr>
            <w:tcW w:w="1917" w:type="dxa"/>
            <w:gridSpan w:val="2"/>
            <w:shd w:val="clear" w:color="auto" w:fill="auto"/>
            <w:vAlign w:val="center"/>
          </w:tcPr>
          <w:p w14:paraId="6952C82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5788,9</w:t>
            </w:r>
          </w:p>
        </w:tc>
        <w:tc>
          <w:tcPr>
            <w:tcW w:w="1920" w:type="dxa"/>
            <w:shd w:val="clear" w:color="auto" w:fill="auto"/>
            <w:vAlign w:val="center"/>
          </w:tcPr>
          <w:p w14:paraId="27D53658"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28,2</w:t>
            </w:r>
          </w:p>
        </w:tc>
      </w:tr>
      <w:tr w:rsidR="007B61C1" w:rsidRPr="00FB6C9F" w14:paraId="25581037" w14:textId="77777777" w:rsidTr="00FB6C9F">
        <w:tc>
          <w:tcPr>
            <w:tcW w:w="1900" w:type="dxa"/>
            <w:shd w:val="clear" w:color="auto" w:fill="auto"/>
          </w:tcPr>
          <w:p w14:paraId="465CCE7D"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2018</w:t>
            </w:r>
          </w:p>
        </w:tc>
        <w:tc>
          <w:tcPr>
            <w:tcW w:w="1934" w:type="dxa"/>
            <w:shd w:val="clear" w:color="auto" w:fill="auto"/>
            <w:vAlign w:val="center"/>
          </w:tcPr>
          <w:p w14:paraId="716A6D1F"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20400,0</w:t>
            </w:r>
          </w:p>
        </w:tc>
        <w:tc>
          <w:tcPr>
            <w:tcW w:w="1957" w:type="dxa"/>
            <w:shd w:val="clear" w:color="auto" w:fill="auto"/>
            <w:vAlign w:val="center"/>
          </w:tcPr>
          <w:p w14:paraId="1AE924B1"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14605,0</w:t>
            </w:r>
          </w:p>
        </w:tc>
        <w:tc>
          <w:tcPr>
            <w:tcW w:w="1917" w:type="dxa"/>
            <w:gridSpan w:val="2"/>
            <w:shd w:val="clear" w:color="auto" w:fill="auto"/>
            <w:vAlign w:val="center"/>
          </w:tcPr>
          <w:p w14:paraId="7D31597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5795,0</w:t>
            </w:r>
          </w:p>
        </w:tc>
        <w:tc>
          <w:tcPr>
            <w:tcW w:w="1920" w:type="dxa"/>
            <w:shd w:val="clear" w:color="auto" w:fill="auto"/>
            <w:vAlign w:val="center"/>
          </w:tcPr>
          <w:p w14:paraId="694208CA"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28,4</w:t>
            </w:r>
          </w:p>
        </w:tc>
      </w:tr>
      <w:tr w:rsidR="007B61C1" w:rsidRPr="00FB6C9F" w14:paraId="35A1366D" w14:textId="77777777" w:rsidTr="00FB6C9F">
        <w:tc>
          <w:tcPr>
            <w:tcW w:w="1900" w:type="dxa"/>
            <w:shd w:val="clear" w:color="auto" w:fill="auto"/>
          </w:tcPr>
          <w:p w14:paraId="3E72D7DC"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2019</w:t>
            </w:r>
          </w:p>
        </w:tc>
        <w:tc>
          <w:tcPr>
            <w:tcW w:w="1934" w:type="dxa"/>
            <w:shd w:val="clear" w:color="auto" w:fill="auto"/>
          </w:tcPr>
          <w:p w14:paraId="56CFF082"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19388,8</w:t>
            </w:r>
          </w:p>
        </w:tc>
        <w:tc>
          <w:tcPr>
            <w:tcW w:w="1957" w:type="dxa"/>
            <w:shd w:val="clear" w:color="auto" w:fill="auto"/>
          </w:tcPr>
          <w:p w14:paraId="024A800D"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14319,8</w:t>
            </w:r>
          </w:p>
        </w:tc>
        <w:tc>
          <w:tcPr>
            <w:tcW w:w="1917" w:type="dxa"/>
            <w:gridSpan w:val="2"/>
            <w:shd w:val="clear" w:color="auto" w:fill="auto"/>
          </w:tcPr>
          <w:p w14:paraId="7F1F1782"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5069,0</w:t>
            </w:r>
          </w:p>
        </w:tc>
        <w:tc>
          <w:tcPr>
            <w:tcW w:w="1920" w:type="dxa"/>
            <w:shd w:val="clear" w:color="auto" w:fill="auto"/>
          </w:tcPr>
          <w:p w14:paraId="66D5DD8C"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26,1</w:t>
            </w:r>
          </w:p>
        </w:tc>
      </w:tr>
      <w:tr w:rsidR="007B61C1" w:rsidRPr="00FB6C9F" w14:paraId="0B6F11B3" w14:textId="77777777" w:rsidTr="00FB6C9F">
        <w:tc>
          <w:tcPr>
            <w:tcW w:w="1900" w:type="dxa"/>
            <w:shd w:val="clear" w:color="auto" w:fill="auto"/>
          </w:tcPr>
          <w:p w14:paraId="04B1C30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2020</w:t>
            </w:r>
          </w:p>
        </w:tc>
        <w:tc>
          <w:tcPr>
            <w:tcW w:w="1934" w:type="dxa"/>
            <w:shd w:val="clear" w:color="auto" w:fill="auto"/>
          </w:tcPr>
          <w:p w14:paraId="3293855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19380,0</w:t>
            </w:r>
          </w:p>
        </w:tc>
        <w:tc>
          <w:tcPr>
            <w:tcW w:w="1957" w:type="dxa"/>
            <w:shd w:val="clear" w:color="auto" w:fill="auto"/>
          </w:tcPr>
          <w:p w14:paraId="606F0B02"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15330,0</w:t>
            </w:r>
          </w:p>
        </w:tc>
        <w:tc>
          <w:tcPr>
            <w:tcW w:w="1917" w:type="dxa"/>
            <w:gridSpan w:val="2"/>
            <w:shd w:val="clear" w:color="auto" w:fill="auto"/>
          </w:tcPr>
          <w:p w14:paraId="1F06329B"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4050,0</w:t>
            </w:r>
          </w:p>
        </w:tc>
        <w:tc>
          <w:tcPr>
            <w:tcW w:w="1920" w:type="dxa"/>
            <w:shd w:val="clear" w:color="auto" w:fill="auto"/>
          </w:tcPr>
          <w:p w14:paraId="4BD026D8"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20,9</w:t>
            </w:r>
          </w:p>
        </w:tc>
      </w:tr>
      <w:tr w:rsidR="007B61C1" w:rsidRPr="00FB6C9F" w14:paraId="4FE1298C" w14:textId="77777777" w:rsidTr="00FB6C9F">
        <w:tc>
          <w:tcPr>
            <w:tcW w:w="1900" w:type="dxa"/>
            <w:shd w:val="clear" w:color="auto" w:fill="auto"/>
          </w:tcPr>
          <w:p w14:paraId="3F06C2B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2021</w:t>
            </w:r>
          </w:p>
        </w:tc>
        <w:tc>
          <w:tcPr>
            <w:tcW w:w="1934" w:type="dxa"/>
            <w:shd w:val="clear" w:color="auto" w:fill="auto"/>
          </w:tcPr>
          <w:p w14:paraId="0168B349"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19100,0</w:t>
            </w:r>
          </w:p>
        </w:tc>
        <w:tc>
          <w:tcPr>
            <w:tcW w:w="1957" w:type="dxa"/>
            <w:shd w:val="clear" w:color="auto" w:fill="auto"/>
          </w:tcPr>
          <w:p w14:paraId="28B2B1F7"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14190,0</w:t>
            </w:r>
          </w:p>
        </w:tc>
        <w:tc>
          <w:tcPr>
            <w:tcW w:w="1917" w:type="dxa"/>
            <w:gridSpan w:val="2"/>
            <w:shd w:val="clear" w:color="auto" w:fill="auto"/>
          </w:tcPr>
          <w:p w14:paraId="6A621E48"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4910,0</w:t>
            </w:r>
          </w:p>
        </w:tc>
        <w:tc>
          <w:tcPr>
            <w:tcW w:w="1920" w:type="dxa"/>
            <w:shd w:val="clear" w:color="auto" w:fill="auto"/>
          </w:tcPr>
          <w:p w14:paraId="5130956C"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25,7</w:t>
            </w:r>
          </w:p>
        </w:tc>
      </w:tr>
      <w:tr w:rsidR="007B61C1" w:rsidRPr="00FB6C9F" w14:paraId="0D4D5306" w14:textId="77777777" w:rsidTr="00FB6C9F">
        <w:tc>
          <w:tcPr>
            <w:tcW w:w="1900" w:type="dxa"/>
            <w:shd w:val="clear" w:color="auto" w:fill="auto"/>
          </w:tcPr>
          <w:p w14:paraId="0C03CD7C"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2022</w:t>
            </w:r>
          </w:p>
        </w:tc>
        <w:tc>
          <w:tcPr>
            <w:tcW w:w="1934" w:type="dxa"/>
            <w:shd w:val="clear" w:color="auto" w:fill="auto"/>
          </w:tcPr>
          <w:p w14:paraId="08EEB790"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w:t>
            </w:r>
            <w:r w:rsidRPr="00FB6C9F">
              <w:rPr>
                <w:rFonts w:ascii="Times New Roman" w:eastAsia="Calibri" w:hAnsi="Times New Roman"/>
                <w:sz w:val="28"/>
                <w:szCs w:val="28"/>
                <w:lang w:val="en-US"/>
              </w:rPr>
              <w:t>777</w:t>
            </w:r>
            <w:r w:rsidRPr="00FB6C9F">
              <w:rPr>
                <w:rFonts w:ascii="Times New Roman" w:eastAsia="Calibri" w:hAnsi="Times New Roman"/>
                <w:sz w:val="28"/>
                <w:szCs w:val="28"/>
              </w:rPr>
              <w:t>0,0</w:t>
            </w:r>
          </w:p>
        </w:tc>
        <w:tc>
          <w:tcPr>
            <w:tcW w:w="1957" w:type="dxa"/>
            <w:shd w:val="clear" w:color="auto" w:fill="auto"/>
          </w:tcPr>
          <w:p w14:paraId="4904B48D"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13890,0</w:t>
            </w:r>
          </w:p>
        </w:tc>
        <w:tc>
          <w:tcPr>
            <w:tcW w:w="1917" w:type="dxa"/>
            <w:gridSpan w:val="2"/>
            <w:shd w:val="clear" w:color="auto" w:fill="auto"/>
          </w:tcPr>
          <w:p w14:paraId="548F69A0"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3880,0</w:t>
            </w:r>
          </w:p>
        </w:tc>
        <w:tc>
          <w:tcPr>
            <w:tcW w:w="1920" w:type="dxa"/>
            <w:shd w:val="clear" w:color="auto" w:fill="auto"/>
          </w:tcPr>
          <w:p w14:paraId="1CD40840"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21,8</w:t>
            </w:r>
          </w:p>
        </w:tc>
      </w:tr>
      <w:tr w:rsidR="007B61C1" w:rsidRPr="00FB6C9F" w14:paraId="7C2B5EB8" w14:textId="77777777" w:rsidTr="00FB6C9F">
        <w:tc>
          <w:tcPr>
            <w:tcW w:w="1900" w:type="dxa"/>
            <w:shd w:val="clear" w:color="auto" w:fill="auto"/>
          </w:tcPr>
          <w:p w14:paraId="6A76C380"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2023</w:t>
            </w:r>
          </w:p>
        </w:tc>
        <w:tc>
          <w:tcPr>
            <w:tcW w:w="1934" w:type="dxa"/>
            <w:shd w:val="clear" w:color="auto" w:fill="auto"/>
          </w:tcPr>
          <w:p w14:paraId="6936F9C9"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17328,0</w:t>
            </w:r>
          </w:p>
        </w:tc>
        <w:tc>
          <w:tcPr>
            <w:tcW w:w="1957" w:type="dxa"/>
            <w:shd w:val="clear" w:color="auto" w:fill="auto"/>
          </w:tcPr>
          <w:p w14:paraId="7D19909F"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14163,5</w:t>
            </w:r>
          </w:p>
        </w:tc>
        <w:tc>
          <w:tcPr>
            <w:tcW w:w="1917" w:type="dxa"/>
            <w:gridSpan w:val="2"/>
            <w:shd w:val="clear" w:color="auto" w:fill="auto"/>
          </w:tcPr>
          <w:p w14:paraId="58CE269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3109,6/</w:t>
            </w:r>
          </w:p>
        </w:tc>
        <w:tc>
          <w:tcPr>
            <w:tcW w:w="1920" w:type="dxa"/>
            <w:shd w:val="clear" w:color="auto" w:fill="auto"/>
          </w:tcPr>
          <w:p w14:paraId="77AB2806" w14:textId="77777777" w:rsidR="00C75167" w:rsidRPr="00FB6C9F" w:rsidRDefault="00C75167" w:rsidP="00FB6C9F">
            <w:pPr>
              <w:ind w:right="1" w:firstLine="567"/>
              <w:rPr>
                <w:rFonts w:ascii="Times New Roman" w:eastAsia="Calibri" w:hAnsi="Times New Roman"/>
                <w:sz w:val="28"/>
                <w:szCs w:val="28"/>
              </w:rPr>
            </w:pPr>
            <w:r w:rsidRPr="00FB6C9F">
              <w:rPr>
                <w:rFonts w:ascii="Times New Roman" w:eastAsia="Calibri" w:hAnsi="Times New Roman"/>
                <w:sz w:val="28"/>
                <w:szCs w:val="28"/>
              </w:rPr>
              <w:t>18,0</w:t>
            </w:r>
          </w:p>
        </w:tc>
      </w:tr>
    </w:tbl>
    <w:p w14:paraId="26DDB274" w14:textId="77777777" w:rsidR="00C75167" w:rsidRPr="00C75167" w:rsidRDefault="00C75167" w:rsidP="00C75167">
      <w:pPr>
        <w:ind w:right="1" w:firstLine="567"/>
        <w:jc w:val="both"/>
        <w:rPr>
          <w:rFonts w:ascii="Times New Roman" w:hAnsi="Times New Roman"/>
          <w:sz w:val="28"/>
          <w:szCs w:val="28"/>
        </w:rPr>
      </w:pPr>
    </w:p>
    <w:p w14:paraId="2213DE7D" w14:textId="77777777" w:rsidR="00C75167" w:rsidRPr="00C75167" w:rsidRDefault="008E5BC5" w:rsidP="00C75167">
      <w:pPr>
        <w:ind w:right="1"/>
        <w:jc w:val="both"/>
        <w:rPr>
          <w:rFonts w:ascii="Times New Roman" w:hAnsi="Times New Roman"/>
          <w:sz w:val="28"/>
          <w:szCs w:val="28"/>
        </w:rPr>
      </w:pPr>
      <w:r>
        <w:rPr>
          <w:rFonts w:ascii="Times New Roman" w:hAnsi="Times New Roman"/>
          <w:noProof/>
        </w:rPr>
        <w:pict w14:anchorId="08C8CE38">
          <v:shape id="_x0000_i1101" type="#_x0000_t75" style="width:499.5pt;height:2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MBQDIJ&#10;AQAALwIAAA4AAABkcnMvZTJvRG9jLnhtbJyRz0oDMRDG74LvEOZu01ZaJWy2l0Xw5EUfYEwmu4Hd&#10;JExSV9/euC1ST0Ivw/yB33zzTXP4nEbxQZx9DBo2qzUICiZaH3oNb69Pd48gcsFgcYyBNHxRhkN7&#10;e9PMSdE2DnG0xKJCQlZz0jCUkpSU2Qw0YV7FRKEOXeQJSy25l5ZxrvRplNv1ei/nyDZxNJRz7Xan&#10;IbQL3zky5cW5TEWMGqq2skTWsHvY7EC8a9jf70C2DaqeMQ3enLXgFVIm9KFu/kV1WFAc2V+BMgNy&#10;qSyjluwsylxNOgPq4f8bHJ3zhrpojhOFcnKZacRSX5wHnzIIVt5q4Ge7+fFO/rn4sq755Z/bbwAA&#10;AP//AwBQSwMEFAAGAAgAAAAhAMf0K9ceCgAADSkAABUAAABkcnMvY2hhcnRzL2NoYXJ0MS54bWzs&#10;Gktv48b5XqD/gSUCpD1I4vBNYuVAlu3tot6ssfamQG8jciSx4itDyrY2CJDHofcecu1fSIqmCNJ0&#10;+xfkf9RvXqTEtXZlp9lN2/VBHs588/jej5kHH1xnqXZJaJUU+VBHfUPXSB4VcZLPhvqzi5Oer2tV&#10;jfMYp0VOhvqKVPoHB7/8xYMojOaY1ucljogGi+RVGA31eV2X4WBQRXOS4apflCSHsWlBM1zDJ50N&#10;YoqvYPEsHZiG4Q74IrpcAN9jgQwnuZpP95lfTKdJRI6KaJmRvBanoCTFNVCgmidlpVaLkEvNl1bM&#10;kogWVTGt+1GRDcRiCilYDDmDBqsDIFKMa4ICw9YucTrUDX3AOlOcz0THctF7NhKdtFjmMYnHBc2B&#10;HRvwWRSO0prQHJYaF3kNp5b0yvaieIbpYln24LglIDlJ0qRecbT1gwew9nheAD20p+TjZUJJNdQj&#10;ZLcksO9KAMMb+ANT8hWQRXZY1auUCISQYTJsB82+/AgnOE0nOFow2mwAN6DtOJvYJQabFaX0MS6f&#10;XFJtMkNDPa2RrtXX0IoX0JrMgI9pbbI+aMULaOEoAkIChGyoHhgXPQ2MpXosBQNEETBAKNFwVI+j&#10;elzV4+raPE3yBRCS/dO1aZH+VnSolhAArgoMmTqpU8Ib1+yXJtH84AEOJ0W8OqNAPRymVX3OiMo/&#10;StZTnlH2LybTp2dUq56DLtsGKPMEGrqWMNHTlkM9ByVmCk2TBShzXpzzFoDhisCZoM8AqcBhVaRJ&#10;fJKkKf+gs8k4pVIkDfbHmdgBYyqUa/WqJFOwCUP9IslIpX1IrrSnRYZzNgWHBL8OIqpeDTFQWIIY&#10;NXhz5ClgzlRrqDdqhcP6YP2X9Yv139Zfr/+5fqGt/8o/voOGtv5h/e3NZ+tv13+/+VJb/4uNvlh/&#10;s/7H+uubz2++uPmKrV/zXWB5thf8KnZAo+bcSfGqWAJUFAKOS5yeNt/Xj4tYij2JZ0QweXVb57Uk&#10;bR8FVuD4rms7tusHgW/JSWLc6tuW53D6ix/ruCd0pLs5nK49VwHmHb7kHmLFSspLXjAmC5nKtauh&#10;bjpMbBinmiHAPM056mIWQ11JKF7WxQX7OCIpqUm8tUmZFvWIEsyI0x6nSyYxcoHpjNRiepKDBRTn&#10;vA8NPdv3Dc+1EHINxzPtLRoaQGPDNe2g/RPjV/Lofc91kW1btusanoFcyxXjczXu+IELBj0w/cCB&#10;5Q2PjQNNtvHa4gDTrDHzlowSMzD0JXhAsZ7wrTQWm1xiuhoXabFl/8EmEhDAKExiJSgCuqAxUVop&#10;ehRbU85Ly0eSl/dR55JW9RGuJN58BY5pRxoY4nQhDlitskkB4QRzdXGCsyKXeFXJc6kJwfZBX30w&#10;/3Y7A8LYMT1V10LdPnNPlDgzFU7x6SStGPVZY4sLEpXdki251bP7RhDYdmD5pusGru2bUm+jUGpl&#10;z+n7pmX4vmebruF7ro/2Um12prNCBgtSZap5cXVKZiSPf0c6Sg8jH2HJHyQZAX1jXH+IM8kgGaKw&#10;Vc4JvbX/jFDmO6VCtOscLieTlJw3vJZLkev6tOKiDy1tScEZfTI+dh3LG6HekXsy7tlT1+kFRwHq&#10;eaZpj+3AdvzDw0/bKMS5axSCVAQCuhmFG/talm+Mx3bPOXKPe7YRjHuHx5bZO/bMIzPwLMcajzf2&#10;BSfeiWhfF/7ZG5GPGy7z5OMleSTN4ifKdPdcDwU9GxnHPX90ZPUCZLojNHZs0wk+5UrGz8zNiqIe&#10;CKWSQPW/sQdIUnofUTQd33F8yzMt03Nc235JFL1+YAcIRn3TCEy7gXi1iXsnibsSgp+zJKIfKYnK&#10;3zSxAnMOe4YRQp4b61W3duRnZb2EOcXgaU/Bi2/mZVxH355lA8OGnHD38UBfwXbcZkO4O4swN8n5&#10;MntKpsxITg/eV5HyzZ8gWv6zDJR/bf7m/V+9N3rP8UL4dT0W6/AJMHWMIdHnk3mGP4aA9+AhgegN&#10;pxys7YUNynoMKa50G0j6n7LWwIyJtCMKLw8gg7bY1Et+8JKfUcEgiEsljL0LxmxhnF0wVgvj7oKx&#10;WxiO8W3ncVoYf9c6bgsT7ILxGhjT2AXjtzBoF0zQwpi7YMBVKCKaHUID1VuWig8uGtCUwgKBHZu8&#10;r8wccpk53ENmjD5HXNSJuBTtLS8mMrz+ThY1IoOsAPV3cqmVGhtW69CFSa4Q0g3B8b3+Thq3suMY&#10;OwW1FR5IuHZxS0kP5IW+v/v4SoAY2M61lAShALKCXRsqEUKe5+0EamQIeZbZoekrhEhKT5UVRa2y&#10;KWH0VYzzs4vUzHv6R5mwsaCIG9s9Y/KN2PsnjcmBSc3RRPYmYnmVE7zMIXytgljfMlzkIk+mxe0A&#10;nwwrbyW7YDhGvEzSwnUWqCIMM2bMrhQ0gbSCF2LFebIkf4yvZUC8ARjzYsNW/oGvm0hiIoQqw38s&#10;6EOaxOxAgguy6CGzY+QxHXxdJnl7resumWT3GE3xRBSQ7lveY7n9u/JefXDz2c1X6+/ffK0ObC2C&#10;NAkS9sCEQhAUzXmuqVLuvm+YrPDvWZZrQmLvvuVKHTjtk6yG4jO7imEudqjLSA3qwcUSMnqIbxck&#10;ZvVijgjXn4skWjyG+o7QNSh0yrEkL+j2GK8s84k1zNmsS+Rg3i8KMVElDG9OBVmdVtTGRf1co0XN&#10;q+FQFYXGvKDP2dH2rKnDndX/jdJBBekMU8zuEzpV9aYWLkgL8SFciVUjWe+S8sP7VMLE6sR/IFRK&#10;Afva8jjpJB2ls1z0RbWsZEHvk+m0UmVhZvA2Bex8kZRbqzDBY8L60kBePF6mdXJ6mYJciil8KRHZ&#10;CgcF0UnXUyl3+B/3UKnUov9KD3U3BdIw8BXuFIGnTMk276feOTBGEXBgX6y/u/m8v/7+5sv1N/31&#10;D2/aldl920EOMiyojbpQ97O9bk3Q73ubFyZQzN6rOv1TXjzd4s4giXznyt65MmVkoIDUXA/f15V1&#10;cpVXuDQ+dEjqK0KkG5uIjw1T/yxPVPWL3QSwEfBAjeNRsdGMYn71zgzt75N6fj7HZXMxP6t4xRGH&#10;s0orC3itIe/rNy/ATvifuj35sY9ENHhy8WgG8R6Gyx141NC+DoHmne9HjIF4sANzw5TMcLQ6L+GK&#10;OK7mhEBYClefj+AVDBQE+e0acHAGqVuLLfgMRjnWtXXn9z+CMkcVZxnmagzPKTYv2XCY5JcP5ShQ&#10;RhKAyzmjEieWlA7IeTX+EoJd5zOKaSx9bqJ7BiqljG355qJxkPfNVwGs/VFSPclTmTbJkCtOqvIQ&#10;gs5FNZIV9xkuhSaxUsoRhHHVEwjgoTrQCefULbtSpt0XzFJkmBJ2agBvjhzd5GRv6x0wlsLbHvh9&#10;K297RjSBi+TxikfqnVc9nbGt9zxbY0B3EQ9yFsjizB1MNeSV7FVceoRrrFF4HjHU6aNY1HJZivGs&#10;ZK/vtgVkcw5sC6lL84rx4N8AAAD//wMAUEsDBBQABgAIAAAAIQCDHB+/wgYAAGcfAAAcAAAAZHJz&#10;L3RoZW1lL3RoZW1lT3ZlcnJpZGUxLnhtbOxZzW4bNxC+F+g7LPbeWJJt/RiRA8uW4yT+Q6SkyJHW&#10;UruMuMsFSdnRrU166aVAgTTooSl666EoGqABGvTSV2iewYCDNn2IDrmrFSlR/oNRBIXti5b7zfDj&#10;zOzM7OzNW09i6h1iLghLmn75Rsn3cNJjAUnCpv+gu/lJ3feEREmAKEtw0x9h4d9a/fijm2hFRjjG&#10;eyDLSYA90JOIFdT0IynTlYUF0YPbSNxgKU7gXp/xGEm45OFCwNER6I/pQqVUqi7EiCT+KijsUd5R&#10;UthLUAx7/fn92y/evnj7ub4ZDMoKI0ZinXLvENGmD0oCdtTFT6TvUSQk3Gj6Jf3nL6zeXEAruRCV&#10;c2QNuU39l8vlAsGgovfk4UGxaaldqS+VC/0aQOUsrl1X/4U+DUC9Hk5yLqbO8nK1VK/kWAOU/XTo&#10;btTKizbe0L84w7ncqLYqS5Z+Dcr0L83gS5uN9sayhdegDL88g18rVVqNRQuvQRm+OoNfaq/VKm0L&#10;r0ERJclgFl2t1evVHF1A+oxuOeGNarVU28jhExREQxFfaos+S+T8aIvRY8Y3AaKgFEmSeHKU4j7q&#10;QVyupZIJb4OIlKKR76UoYQKWS5VyGYJvqVQp/rXN0QpGhrRiBlzEzJJi5IkeJ6ls+ndBq29ATt68&#10;OX76+vjpb8fPnh0//cXbJmEkM1WW3BZKQlPu/Y9f//PyM+/vX394//wbN16Y+Hc/f/nu9z9OUw8P&#10;28QUJy9evXv96uTbr/766blD+xpHBya8S2IsvF185N1nMRxQm8Lmjw/4xSS6ESKmxFoSCpQgtYtD&#10;f1tGFnp3hChy4FrYtuNDDsnGBbw9fGwR7kR8KIlD470otoA7jNEW404r3FN7GWbuDpPQvTkfmrj7&#10;CB269l5HieXl9jCFPEtcKtcjbNHcpyiRKMQJlp66xwYYO073iBDLrjukx5lgfek9Il4LEadJuuTA&#10;iqaJ0BaJwS8jF0Hwt2WbnYdei1HXqTfwoY2EZwNRB/kuppYZb6OhRLFLZRfF1DT4NpKRi2RnxHsm&#10;ri0keDrElHntAAvhktnjcF7D6fcQ5Den23foKLaRXJKBS+c2YsxEbrDBeoTi1IXtkCQysXfEAEIU&#10;eftMuuA7zH5C1DX4ASVz3f2QYMvdZ2eDB5DlTEqTAFF3htzhy9uYWfHbGdE+wq5Us8ZjK8WuceKM&#10;jtYwtEJ7G2OKjlCAsffgjoNBi6WWzSek70aQVbawK7DuIjtW1XWCBfZ0ezObJ7eJsEK2g0M2h8/O&#10;aCrxjFASIz5P8y543bR5+4DDw+g45x7tDUzgLoEWD+LFaZQ9ATqM4J6rdT9CVgFT18IdryNu+e88&#10;zxg8l48tGud4LkEGX1gGErspc6ptuohaG0wCpouIt+1KtyBiuX8iooqrFhs65fr2QztxA/RHVtMT&#10;k+SMDui/63ygvzj57qUjBK+m23ErtlLVBfucealka6q7mYeb7mnWGQ/Ih9/SbKBhso+hiszmq+uO&#10;5rqj8f/3Hc285/m6j5nXbVz3MT70F9d9TD5auZo+ZtK6QFejxgvZoEePfeJTpj59QmlHjijeFnrw&#10;I+B9JtiERSWpB5q4mAOmEfxUhQ62sHAhR1rG40x+SmTUiVAK06Gyr5SEIlcdCi9lAoZGetmpW+Hp&#10;MN5hQTbu1NOlUlZbBZKT9dIyjJ2ydRhUyQxdreWLip+eqgJfzTYUGZOMgJK9CAljM5vEooNEbbx4&#10;Bgk1N7saFg0Hi7pSP3bVjCmAWuEVeOH24DW96S8vKUIwDBc9aM4D5afM1WPvahNepafnGdOKABgs&#10;ZieB6Xvh6YbiOvd46nTn9rRFQjslCyubhLaMbvFEBK/BeXSq1fPQuKivGxOXWvSUKfR+EN8TGrX6&#10;aSwu62uQm84NNDEzBU28o6ZfXVyGkOmhtOn3YWgMP+MUYkeody5EQ/jA0pM8e+Avk1lSLuQGElFm&#10;cJ10MvfERGLuURI3fXX8wg000TlEcytXICF8sOQakFY+NHLgdNvJuN/HPWm63VhRls4uIcNnucJ5&#10;V4tfHqwk2RDc3YmCI++ADvl9BCG2XCsrAwZEwLeDcmbNgMDnsCKRTeJvqjDlyd/8HqVjKFtHNI1Q&#10;XlHMZJ7BdT0p6OirwgbGVX5mMKhhkrwQHoSqwJpGtappUboyDnOr7tlCynJG0pzUTCurqKrpzmLW&#10;DuMyMGXLyxV5g9XYxJDTzAqfFenplNsY57qpPqGoEmDwwn6XK/0GtclmFjXFeDYNq5ydr9q1Y3zA&#10;M6idp0gYWb86Vjtlt6JGOLeDxUtVfpCbjlpY6o87S21p6+P46r8AAAD//wMAUEsDBBQABgAIAAAA&#10;IQDfIvel2gAAAAUBAAAPAAAAZHJzL2Rvd25yZXYueG1sTI/BTsMwEETvSPyDtUjcqF1SqiaNU6FK&#10;CHEkReLqxkucYq8j22nD32O4wGWl0Yxm3ta72Vl2xhAHTxKWCwEMqfN6oF7C2+HpbgMsJkVaWU8o&#10;4Qsj7Jrrq1pV2l/oFc9t6lkuoVgpCSalseI8dgadigs/ImXvwwenUpah5zqoSy53lt8LseZODZQX&#10;jBpxb7D7bCcnYTLPoSha+z4sX/anck0F7w4k5e3N/LgFlnBOf2H4wc/o0GSmo59IR2Yl5EfS781e&#10;WW5WwI4SHsRKAG9q/p+++Q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RMLFymAQAA&#10;3QIAACAAAABkcnMvY2hhcnRzL19yZWxzL2NoYXJ0MS54bWwucmVsc6xSTUsDMRC9C/6HJeCxye4q&#10;fuG2FxV6EEH01kvcnbar22TZxFJvWqXgSS9WEBX8B8UPLKL2LyT/yNmVQkXBi4cJmXnz3jySWal0&#10;WonThkzFUgTEoy5xQIQyikUjIDvb66VF4ijNRcQTKSAgh6BIpTw9tbIFCddIUs04VQ6qCBWQptbp&#10;MmMqbEKLKypTEIjUZdbiGtOswVIe7vMGMN9151k2qUHK3zSdahSQrBr5xNk+THHy39qyXo9DWJXh&#10;QQuE/mUEkwls7u5BqFGUZw3QAanHCaBltrpc05AmcsZ32zLiNXNvu2ZgjzC65tk82r49RwwLH+bF&#10;PJghll/tCZbMpbk2d+YW48b08H6R9x2bD9srIfMVCe8YbzXf9edKeCwUuO3+FO/ncqNiBhJxwrud&#10;KI2K0UPbQy9XhRp1l6hXyJ0ihnbsca7waI/siRmZATZ5i9Sdpa5XKGPTkxnkdvL0wfYxHSHrDH2O&#10;i0XPkHYSNX6kDRnh+691NGSCJ4T9/lHef36UxgWCTdzLLI5g7CMglLIC+TrHuEdxyXJb7NtSlj8B&#10;AAD//wMAUEsBAi0AFAAGAAgAAAAhAEAf9EEwAQAA4AIAABMAAAAAAAAAAAAAAAAAAAAAAFtDb250&#10;ZW50X1R5cGVzXS54bWxQSwECLQAUAAYACAAAACEAOP0h/9YAAACUAQAACwAAAAAAAAAAAAAAAABh&#10;AQAAX3JlbHMvLnJlbHNQSwECLQAUAAYACAAAACEAYwFAMgkBAAAvAgAADgAAAAAAAAAAAAAAAABg&#10;AgAAZHJzL2Uyb0RvYy54bWxQSwECLQAUAAYACAAAACEAx/Qr1x4KAAANKQAAFQAAAAAAAAAAAAAA&#10;AACVAwAAZHJzL2NoYXJ0cy9jaGFydDEueG1sUEsBAi0AFAAGAAgAAAAhAIMcH7/CBgAAZx8AABwA&#10;AAAAAAAAAAAAAAAA5g0AAGRycy90aGVtZS90aGVtZU92ZXJyaWRlMS54bWxQSwECLQAUAAYACAAA&#10;ACEA3yL3pdoAAAAFAQAADwAAAAAAAAAAAAAAAADiFAAAZHJzL2Rvd25yZXYueG1sUEsBAi0AFAAG&#10;AAgAAAAhAKsWzUa5AAAAIgEAABkAAAAAAAAAAAAAAAAA6RUAAGRycy9fcmVscy9lMm9Eb2MueG1s&#10;LnJlbHNQSwECLQAUAAYACAAAACEANEwsXKYBAADdAgAAIAAAAAAAAAAAAAAAAADZFgAAZHJzL2No&#10;YXJ0cy9fcmVscy9jaGFydDEueG1sLnJlbHNQSwUGAAAAAAgACAAVAgAAvRgAAAAA&#10;">
            <v:imagedata r:id="rId134" o:title=""/>
            <o:lock v:ext="edit" aspectratio="f"/>
          </v:shape>
        </w:pict>
      </w:r>
    </w:p>
    <w:p w14:paraId="6F4B2CC9"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 xml:space="preserve">В аварійному стані знаходиться </w:t>
      </w:r>
      <w:r w:rsidRPr="00C75167">
        <w:rPr>
          <w:rFonts w:ascii="Times New Roman" w:hAnsi="Times New Roman"/>
          <w:color w:val="000000"/>
          <w:sz w:val="28"/>
          <w:szCs w:val="28"/>
        </w:rPr>
        <w:t xml:space="preserve">653,8 км </w:t>
      </w:r>
      <w:r w:rsidRPr="00C75167">
        <w:rPr>
          <w:rFonts w:ascii="Times New Roman" w:hAnsi="Times New Roman"/>
          <w:sz w:val="28"/>
          <w:szCs w:val="28"/>
        </w:rPr>
        <w:t>водопровідних (48 %) та                 281,47 каналізаційних комунальних мереж (42,5 %).</w:t>
      </w:r>
    </w:p>
    <w:p w14:paraId="320210E2"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В рамках підготовки об’єктів водопровідно-каналізаційного господарства до роботи в осінньо-зимовий період 2024/2025 року здійснено ремонт/заміну 27,5 км водопровідних та 5,9 км каналізаційних мереж.</w:t>
      </w:r>
    </w:p>
    <w:p w14:paraId="144E7D4E" w14:textId="77777777" w:rsidR="00C75167" w:rsidRPr="00C75167" w:rsidRDefault="00C75167" w:rsidP="00C75167">
      <w:pPr>
        <w:tabs>
          <w:tab w:val="left" w:pos="567"/>
        </w:tabs>
        <w:ind w:right="1" w:firstLine="567"/>
        <w:jc w:val="both"/>
        <w:rPr>
          <w:rFonts w:ascii="Times New Roman" w:hAnsi="Times New Roman"/>
          <w:sz w:val="28"/>
          <w:szCs w:val="28"/>
        </w:rPr>
      </w:pPr>
      <w:r w:rsidRPr="00C75167">
        <w:rPr>
          <w:rFonts w:ascii="Times New Roman" w:hAnsi="Times New Roman"/>
          <w:sz w:val="28"/>
          <w:szCs w:val="28"/>
        </w:rPr>
        <w:t xml:space="preserve">В області протягом 2020-2023 років реалізовувався проект „Розвиток міської інфраструктури-2ˮ по модернізації систем водопостачання та </w:t>
      </w:r>
      <w:r w:rsidRPr="00C75167">
        <w:rPr>
          <w:rFonts w:ascii="Times New Roman" w:hAnsi="Times New Roman"/>
          <w:sz w:val="28"/>
          <w:szCs w:val="28"/>
        </w:rPr>
        <w:lastRenderedPageBreak/>
        <w:t>водовідведення за рахунок кредиту Світового банку та Фонду чистих технологій загальною сумою 36,7 млн доларів. В рамках даного проєкту в місті Тернопіль реалізовано проєкт „Будівництво станції знезалізнення води з реконструкцією насосної станції третього підйому в м. Тернополіˮ, вартістю 8,1 млн євро. На станції використовується найсучасніше обладнання італійської фірми Culligan та найновіша технологія, завдяки використанню нової технології знезараження води – установки виробництва змішаних оксидантів, забезпечено ретельне й швидке усунення великого числа мікроорганізмів з води, що подається споживачам, вміст заліза у воді, яка подається споживачу — повністю відповідає вимогам Державних санітарних норм та правил.</w:t>
      </w:r>
    </w:p>
    <w:p w14:paraId="2229CC97" w14:textId="77777777" w:rsidR="00C75167" w:rsidRPr="00C75167" w:rsidRDefault="00C75167" w:rsidP="00C75167">
      <w:pPr>
        <w:ind w:right="1" w:firstLine="567"/>
        <w:jc w:val="both"/>
        <w:rPr>
          <w:rFonts w:ascii="Times New Roman" w:hAnsi="Times New Roman"/>
          <w:color w:val="000000"/>
          <w:sz w:val="28"/>
          <w:szCs w:val="28"/>
          <w:shd w:val="clear" w:color="auto" w:fill="FFFFFF"/>
        </w:rPr>
      </w:pPr>
      <w:r w:rsidRPr="00C75167">
        <w:rPr>
          <w:rFonts w:ascii="Times New Roman" w:hAnsi="Times New Roman"/>
          <w:color w:val="000000"/>
          <w:sz w:val="28"/>
          <w:szCs w:val="28"/>
          <w:shd w:val="clear" w:color="auto" w:fill="FFFFFF"/>
        </w:rPr>
        <w:t>Протягом 2023 року в області також реалізовувались проєкти:</w:t>
      </w:r>
    </w:p>
    <w:p w14:paraId="389A79A0" w14:textId="77777777" w:rsidR="00C75167" w:rsidRPr="00C75167" w:rsidRDefault="00C75167" w:rsidP="00C75167">
      <w:pPr>
        <w:ind w:right="1" w:firstLine="567"/>
        <w:jc w:val="both"/>
        <w:rPr>
          <w:rFonts w:ascii="Times New Roman" w:hAnsi="Times New Roman"/>
          <w:color w:val="000000"/>
          <w:sz w:val="28"/>
          <w:szCs w:val="28"/>
          <w:shd w:val="clear" w:color="auto" w:fill="FFFFFF"/>
        </w:rPr>
      </w:pPr>
      <w:r w:rsidRPr="00C75167">
        <w:rPr>
          <w:rFonts w:ascii="Times New Roman" w:hAnsi="Times New Roman"/>
          <w:color w:val="000000"/>
          <w:sz w:val="28"/>
          <w:szCs w:val="28"/>
          <w:shd w:val="clear" w:color="auto" w:fill="FFFFFF"/>
        </w:rPr>
        <w:t>,,Будівництво біологічних очисних споруд стічних вод м. Бучач Тернопільської області продуктивністю 300м3/добу (коригування)ˮ – (6,2 млн гривень  – кошти ДФРР, 2,1 млн гривень – кошти місцевого бюджету);</w:t>
      </w:r>
    </w:p>
    <w:p w14:paraId="1938AE84" w14:textId="77777777" w:rsidR="00C75167" w:rsidRPr="00C75167" w:rsidRDefault="00C75167" w:rsidP="00C75167">
      <w:pPr>
        <w:ind w:right="1" w:firstLine="567"/>
        <w:jc w:val="both"/>
        <w:rPr>
          <w:rFonts w:ascii="Times New Roman" w:hAnsi="Times New Roman"/>
          <w:color w:val="000000"/>
          <w:sz w:val="28"/>
          <w:szCs w:val="28"/>
          <w:shd w:val="clear" w:color="auto" w:fill="FFFFFF"/>
        </w:rPr>
      </w:pPr>
      <w:r w:rsidRPr="00C75167">
        <w:rPr>
          <w:rFonts w:ascii="Times New Roman" w:hAnsi="Times New Roman"/>
          <w:color w:val="000000"/>
          <w:sz w:val="28"/>
          <w:szCs w:val="28"/>
          <w:shd w:val="clear" w:color="auto" w:fill="FFFFFF"/>
        </w:rPr>
        <w:t>„Будівництво очисних споруд каналізації господарсько-побутових стоків в м. Борщів по вул. Нічлава (друга черга будівництва)ˮ – (2,2 млн гривень – кошти обласного фонду охорони навколишнього природного середовища, 9,0 млн гривень – кошти місцевого бюджету).</w:t>
      </w:r>
    </w:p>
    <w:p w14:paraId="2E8BCB0E"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 xml:space="preserve">Станом на 1 січня 2024 року в області рівень оснащеності вузлами комерційного обліку холодної води становить 60,8 % у житлових будинках та 96,7 % – у нежитлових будівлях. У підприємств водопровідно-каналізаційного господарства області відсутні кошти на встановлення вузлів комерційного обліку холодної води у житлових та нежитлових будівлях (необхідна сума коштів становить орієнтовно 60 млн гривень). </w:t>
      </w:r>
    </w:p>
    <w:p w14:paraId="43F9AE67"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 xml:space="preserve">На якість питної води систем централізованого водопостачання негативно впливає відсутність у багатьох населених пунктах необхідних потужностей для очищення до нормативних вимог питної води та стічних вод, незадовільний стан водопровідних споруд і мереж, що вимагає реконструкції діючих фільтрувальних станцій та систем водовідведення, каналізування населених пунктів сільської зони. </w:t>
      </w:r>
    </w:p>
    <w:p w14:paraId="5CA488D9"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На випадок аварій, забруднень підприємства мають резервуари для наповнення питною водою, населення області має можливість користуватись колонками-качалками, у тому числі у м. Тернопіль (50 колонок-качалок та 4 колонки-бювети).</w:t>
      </w:r>
    </w:p>
    <w:p w14:paraId="2F22C819"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У населених пунктах, де наявні кілька самостійних водопроводів передбачено з’єднання їх перемичками, які дозволяють відключати пошкоджені лінії і споруди з дотриманням санітарних правил.</w:t>
      </w:r>
    </w:p>
    <w:p w14:paraId="646323B2"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З метою зменшення використання енергоносії, ряд водоканалів області реалізовує проєкти з переходом на альтернативні джерела енергії та використання сонячних панелей.</w:t>
      </w:r>
    </w:p>
    <w:p w14:paraId="4A5D61D8"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24 каналізаційні очисні споруди підприємств комунальної сфери недостатньо для очищення стоків, 9 з них потребують негайної реконструкції.</w:t>
      </w:r>
    </w:p>
    <w:p w14:paraId="7B7F70CF"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 xml:space="preserve">У населених пунктах, де відсутнє централізоване водовідведення, для „скидання” стічних вод населення користується септиками або вигрібними ямами, використання яких спричиняє тенденцію погіршення екологічного стану </w:t>
      </w:r>
      <w:r w:rsidRPr="00C75167">
        <w:rPr>
          <w:rFonts w:ascii="Times New Roman" w:hAnsi="Times New Roman"/>
          <w:sz w:val="28"/>
          <w:szCs w:val="28"/>
        </w:rPr>
        <w:lastRenderedPageBreak/>
        <w:t>джерел водопостачання, що призводить до їх забруднення патогенними бактеріями та вірусами. Каналізаційні мережі та інші об’єкти водовідведення в населених пунктах знаходяться в незадовільному стані та потребують значних капіталовкладень на капітальний ремонт, реконструкцію і нове будівництво.</w:t>
      </w:r>
    </w:p>
    <w:p w14:paraId="6317B121" w14:textId="77777777" w:rsidR="00C75167" w:rsidRPr="00C75167" w:rsidRDefault="00C75167" w:rsidP="00C75167">
      <w:pPr>
        <w:ind w:right="1" w:firstLine="567"/>
        <w:jc w:val="both"/>
        <w:rPr>
          <w:rFonts w:ascii="Times New Roman" w:hAnsi="Times New Roman"/>
          <w:color w:val="000000"/>
          <w:sz w:val="28"/>
          <w:szCs w:val="28"/>
          <w:shd w:val="clear" w:color="auto" w:fill="FFFFFF"/>
          <w:lang w:eastAsia="zh-CN"/>
        </w:rPr>
      </w:pPr>
      <w:r w:rsidRPr="00C75167">
        <w:rPr>
          <w:rFonts w:ascii="Times New Roman" w:hAnsi="Times New Roman"/>
          <w:color w:val="000000"/>
          <w:sz w:val="28"/>
          <w:szCs w:val="28"/>
          <w:shd w:val="clear" w:color="auto" w:fill="FFFFFF"/>
          <w:lang w:eastAsia="zh-CN"/>
        </w:rPr>
        <w:t>Для забезпечення населених пунктів якісним водопостачанням та водовідведенням облдержадміністрацією сформовано перелік із 66 проєктів орієнто</w:t>
      </w:r>
      <w:r w:rsidRPr="00C75167">
        <w:rPr>
          <w:rFonts w:ascii="Times New Roman" w:hAnsi="Times New Roman"/>
          <w:color w:val="000000"/>
          <w:sz w:val="28"/>
          <w:szCs w:val="28"/>
          <w:shd w:val="clear" w:color="auto" w:fill="FFFFFF"/>
        </w:rPr>
        <w:t>вною вартістю 989,8 млн гривень, які потребують фінансування.</w:t>
      </w:r>
    </w:p>
    <w:p w14:paraId="1EF3299D"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Результати загального технічного стану системи водопостачання та водовідведення свідчать про необхідність інвестування значних коштів для:</w:t>
      </w:r>
    </w:p>
    <w:p w14:paraId="719031B7"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sym w:font="Symbol" w:char="F02D"/>
      </w:r>
      <w:r w:rsidRPr="00C75167">
        <w:rPr>
          <w:rFonts w:ascii="Times New Roman" w:hAnsi="Times New Roman"/>
          <w:sz w:val="28"/>
          <w:szCs w:val="28"/>
        </w:rPr>
        <w:t xml:space="preserve"> зменшення енергоспоживання – шляхом заміни чи регулювання режимів роботи насосів, електродвигунів та іншого електрообладнання; </w:t>
      </w:r>
    </w:p>
    <w:p w14:paraId="43D036D6"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sym w:font="Symbol" w:char="F02D"/>
      </w:r>
      <w:r w:rsidRPr="00C75167">
        <w:rPr>
          <w:rFonts w:ascii="Times New Roman" w:hAnsi="Times New Roman"/>
          <w:sz w:val="28"/>
          <w:szCs w:val="28"/>
        </w:rPr>
        <w:t xml:space="preserve"> зменшення витоків води – за рахунок зменшення навантаження на старі ділянки мереж шляхом оптимізації тиску в системі; </w:t>
      </w:r>
    </w:p>
    <w:p w14:paraId="25D4853D"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sym w:font="Symbol" w:char="F02D"/>
      </w:r>
      <w:r w:rsidRPr="00C75167">
        <w:rPr>
          <w:rFonts w:ascii="Times New Roman" w:hAnsi="Times New Roman"/>
          <w:sz w:val="28"/>
          <w:szCs w:val="28"/>
        </w:rPr>
        <w:t xml:space="preserve"> зменшення аварійності трубопроводів – за рахунок заміни найбільш аварійних ділянок водопровідних мереж області; </w:t>
      </w:r>
    </w:p>
    <w:p w14:paraId="6508324D"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sym w:font="Symbol" w:char="F02D"/>
      </w:r>
      <w:r w:rsidRPr="00C75167">
        <w:rPr>
          <w:rFonts w:ascii="Times New Roman" w:hAnsi="Times New Roman"/>
          <w:sz w:val="28"/>
          <w:szCs w:val="28"/>
        </w:rPr>
        <w:t xml:space="preserve"> поліпшення очищення стоків – за рахунок вдосконалення аераційної системи каналізаційних очисних споруд. </w:t>
      </w:r>
    </w:p>
    <w:p w14:paraId="067E9635" w14:textId="77777777" w:rsidR="00C75167" w:rsidRPr="00C75167" w:rsidRDefault="00C75167" w:rsidP="00C75167">
      <w:pPr>
        <w:ind w:right="1" w:firstLine="567"/>
        <w:jc w:val="both"/>
        <w:rPr>
          <w:rFonts w:ascii="Times New Roman" w:hAnsi="Times New Roman"/>
          <w:sz w:val="28"/>
          <w:szCs w:val="28"/>
        </w:rPr>
      </w:pPr>
      <w:r w:rsidRPr="00C75167">
        <w:rPr>
          <w:rFonts w:ascii="Times New Roman" w:hAnsi="Times New Roman"/>
          <w:sz w:val="28"/>
          <w:szCs w:val="28"/>
        </w:rPr>
        <w:t xml:space="preserve">Одним із основних завдань є перехід до нової моделі водоспоживання, яка дасть змогу забезпечити населення високоякісною питною водою в обсягах, що є необхідними для фізіологічних потреб людини шляхом впровадження локальних та колективних установок доочищення води для питних потреб у місцях їх безпосереднього споживання, а також для водозабезпечення дошкільних, шкільних і лікувальних закладів. </w:t>
      </w:r>
    </w:p>
    <w:p w14:paraId="415527C0" w14:textId="77777777" w:rsidR="00C75167" w:rsidRPr="00C75167" w:rsidRDefault="00C75167" w:rsidP="00C75167">
      <w:pPr>
        <w:ind w:right="1" w:firstLine="567"/>
        <w:jc w:val="both"/>
        <w:rPr>
          <w:rFonts w:ascii="Times New Roman" w:hAnsi="Times New Roman"/>
          <w:iCs/>
          <w:sz w:val="28"/>
          <w:szCs w:val="28"/>
        </w:rPr>
      </w:pPr>
      <w:r w:rsidRPr="00C75167">
        <w:rPr>
          <w:rFonts w:ascii="Times New Roman" w:hAnsi="Times New Roman"/>
          <w:iCs/>
          <w:sz w:val="28"/>
          <w:szCs w:val="28"/>
        </w:rPr>
        <w:t>Наразі у всіх українських водоканалів є одна спільна проблема – це критичний стан підприємств і невизначеність з джерелами фінансування та підтримки галузі.</w:t>
      </w:r>
    </w:p>
    <w:p w14:paraId="7AE2C8F0" w14:textId="77777777" w:rsidR="00C75167" w:rsidRPr="00C75167" w:rsidRDefault="00C75167" w:rsidP="00C75167">
      <w:pPr>
        <w:shd w:val="clear" w:color="auto" w:fill="FFFFFF"/>
        <w:ind w:right="1" w:firstLine="567"/>
        <w:jc w:val="both"/>
        <w:rPr>
          <w:rFonts w:ascii="Times New Roman" w:hAnsi="Times New Roman"/>
          <w:sz w:val="28"/>
          <w:szCs w:val="28"/>
        </w:rPr>
      </w:pPr>
      <w:r w:rsidRPr="00C75167">
        <w:rPr>
          <w:rFonts w:ascii="Times New Roman" w:hAnsi="Times New Roman"/>
          <w:sz w:val="28"/>
          <w:szCs w:val="28"/>
        </w:rPr>
        <w:t>Водоканали області не встигають за тенденцією зростання вартості електроенергії, підняттям мінімальної зарплати державою, ростом паливо-мастильних матеріалів, комплектуючих тощо. Без коригування тарифів багатьом підприємствам загрожує або погодинна вода у містах, або повна зупинка. І саме задля того, щоб весь тягар здорожчання багатьох тарифоутворюючих чинників не повністю лягав на плечі споживачів, окремі водоканали роблять важливі кроки у сфері енергоефективності: встановлення сонячних електростанцій на водозаборах, заміна насосних агрегатів на енергоефективні, встановлення перетворювачів частоти з датчика</w:t>
      </w:r>
      <w:r>
        <w:rPr>
          <w:rFonts w:ascii="Times New Roman" w:hAnsi="Times New Roman"/>
          <w:sz w:val="28"/>
          <w:szCs w:val="28"/>
        </w:rPr>
        <w:t>ми</w:t>
      </w:r>
      <w:r w:rsidRPr="00C75167">
        <w:rPr>
          <w:rFonts w:ascii="Times New Roman" w:hAnsi="Times New Roman"/>
          <w:sz w:val="28"/>
          <w:szCs w:val="28"/>
        </w:rPr>
        <w:t xml:space="preserve"> тиску на виходах насосних станції</w:t>
      </w:r>
      <w:r>
        <w:rPr>
          <w:rFonts w:ascii="Times New Roman" w:hAnsi="Times New Roman"/>
          <w:sz w:val="28"/>
          <w:szCs w:val="28"/>
        </w:rPr>
        <w:t xml:space="preserve"> </w:t>
      </w:r>
      <w:r w:rsidRPr="00C75167">
        <w:rPr>
          <w:rFonts w:ascii="Times New Roman" w:hAnsi="Times New Roman"/>
          <w:sz w:val="28"/>
          <w:szCs w:val="28"/>
        </w:rPr>
        <w:t xml:space="preserve">та інше. </w:t>
      </w:r>
    </w:p>
    <w:p w14:paraId="6943975F" w14:textId="77777777" w:rsidR="00C75167" w:rsidRDefault="00C75167" w:rsidP="00DD3B75">
      <w:pPr>
        <w:pStyle w:val="aff9"/>
        <w:ind w:firstLine="567"/>
        <w:jc w:val="both"/>
      </w:pPr>
    </w:p>
    <w:p w14:paraId="6112FED6" w14:textId="77777777" w:rsidR="00C75167" w:rsidRPr="00C75167" w:rsidRDefault="00C75167" w:rsidP="00C75167">
      <w:pPr>
        <w:ind w:right="1" w:firstLine="567"/>
        <w:jc w:val="both"/>
        <w:rPr>
          <w:rFonts w:ascii="Times New Roman" w:hAnsi="Times New Roman"/>
          <w:b/>
          <w:sz w:val="28"/>
          <w:szCs w:val="28"/>
        </w:rPr>
      </w:pPr>
      <w:r w:rsidRPr="00C75167">
        <w:rPr>
          <w:rFonts w:ascii="Times New Roman" w:hAnsi="Times New Roman"/>
          <w:b/>
          <w:sz w:val="28"/>
          <w:szCs w:val="28"/>
        </w:rPr>
        <w:t xml:space="preserve">Теплопостачання </w:t>
      </w:r>
    </w:p>
    <w:p w14:paraId="30C74417"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На території Тернопільської області зареєстровано 20 суб’єктів господарювання, що здійснюють господарську діяльність у сфері теплопостачання, серед яких 3 комунальні (КП ТМ ТОР „Тернопільтеплокомуненерго”,  КП ТМ ТМР „Тернопільміськтеплокомун</w:t>
      </w:r>
      <w:r w:rsidR="00FB6C9F">
        <w:rPr>
          <w:rFonts w:ascii="Times New Roman" w:hAnsi="Times New Roman"/>
          <w:sz w:val="28"/>
          <w:szCs w:val="28"/>
        </w:rPr>
        <w:t>-</w:t>
      </w:r>
      <w:r w:rsidRPr="00C75167">
        <w:rPr>
          <w:rFonts w:ascii="Times New Roman" w:hAnsi="Times New Roman"/>
          <w:sz w:val="28"/>
          <w:szCs w:val="28"/>
        </w:rPr>
        <w:t xml:space="preserve">енерго”,  ДП „ТернопільЕСКО”) та 17 приватних підприємства. </w:t>
      </w:r>
    </w:p>
    <w:p w14:paraId="678BF2DB"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Всього в області працює 1109 котелень:</w:t>
      </w:r>
    </w:p>
    <w:p w14:paraId="7EF0A6DA" w14:textId="77777777" w:rsidR="00C75167" w:rsidRPr="00C75167" w:rsidRDefault="00C75167" w:rsidP="00FB6C9F">
      <w:pPr>
        <w:ind w:firstLine="567"/>
        <w:jc w:val="both"/>
        <w:rPr>
          <w:rFonts w:ascii="Times New Roman" w:hAnsi="Times New Roman"/>
          <w:sz w:val="28"/>
          <w:szCs w:val="28"/>
        </w:rPr>
      </w:pPr>
      <w:bookmarkStart w:id="28" w:name="_Hlk177850045"/>
      <w:r w:rsidRPr="00C75167">
        <w:rPr>
          <w:rFonts w:ascii="Times New Roman" w:hAnsi="Times New Roman"/>
          <w:sz w:val="28"/>
          <w:szCs w:val="28"/>
        </w:rPr>
        <w:lastRenderedPageBreak/>
        <w:t xml:space="preserve">на традиційних видах палива 779 (70%): електрика –210 (18,9%), вугілля – 79 (7%), газ – 490 (44%); на нетрадиційних видах палива </w:t>
      </w:r>
      <w:r w:rsidRPr="00C75167">
        <w:rPr>
          <w:rFonts w:ascii="Times New Roman" w:hAnsi="Times New Roman"/>
          <w:sz w:val="28"/>
          <w:szCs w:val="28"/>
          <w:lang w:val="ru-RU"/>
        </w:rPr>
        <w:t>(</w:t>
      </w:r>
      <w:r w:rsidRPr="00C75167">
        <w:rPr>
          <w:rFonts w:ascii="Times New Roman" w:hAnsi="Times New Roman"/>
          <w:sz w:val="28"/>
          <w:szCs w:val="28"/>
        </w:rPr>
        <w:t>біомаса, деревина, торфобрикети, інші) – 330 (30 %). На окремих об’єктах встановлено котли, як на газу, так і на біомасі.</w:t>
      </w:r>
      <w:bookmarkEnd w:id="28"/>
    </w:p>
    <w:p w14:paraId="713DFD97" w14:textId="77777777" w:rsidR="00C75167" w:rsidRPr="00C75167" w:rsidRDefault="00C75167" w:rsidP="00FB6C9F">
      <w:pPr>
        <w:ind w:firstLine="567"/>
        <w:jc w:val="both"/>
        <w:rPr>
          <w:rFonts w:ascii="Times New Roman" w:hAnsi="Times New Roman"/>
          <w:sz w:val="28"/>
          <w:szCs w:val="28"/>
        </w:rPr>
      </w:pPr>
      <w:r w:rsidRPr="00C75167">
        <w:rPr>
          <w:rFonts w:ascii="Times New Roman" w:hAnsi="Times New Roman"/>
          <w:sz w:val="28"/>
          <w:szCs w:val="28"/>
        </w:rPr>
        <w:t>На шести котельнях КП ТМ ТМР „Тернопільміськтеплокомуненерго” встановлено сім когенераційних установок, електричною потужністю від 210 кВт до 1,5 МВт, які будуть працювати у випадку відсутності електроенергії.</w:t>
      </w:r>
    </w:p>
    <w:p w14:paraId="7236888E" w14:textId="77777777" w:rsidR="00C75167" w:rsidRPr="00C75167" w:rsidRDefault="00C75167" w:rsidP="00FB6C9F">
      <w:pPr>
        <w:ind w:firstLine="567"/>
        <w:jc w:val="both"/>
        <w:rPr>
          <w:rFonts w:ascii="Times New Roman" w:hAnsi="Times New Roman"/>
          <w:sz w:val="28"/>
          <w:szCs w:val="28"/>
        </w:rPr>
      </w:pPr>
      <w:r w:rsidRPr="00C75167">
        <w:rPr>
          <w:rFonts w:ascii="Times New Roman" w:hAnsi="Times New Roman"/>
          <w:sz w:val="28"/>
          <w:szCs w:val="28"/>
        </w:rPr>
        <w:t xml:space="preserve">На балансі КПТМ ТОР „Тернопільтеплокомуненерго” знаходиться 27 котелень загальною тепловою потужністю 89,5791 Гкал/год (приєднане навантаження – 19,125), а також 13,19 км магістральних та розподільчих теплових мереж (у двотрубному обчисленні). На 17 котельнях встановлено котли, які працюють на альтернативних видах  палива. </w:t>
      </w:r>
    </w:p>
    <w:p w14:paraId="3121B5C9" w14:textId="77777777" w:rsidR="00C75167" w:rsidRPr="00C75167" w:rsidRDefault="00C75167" w:rsidP="00FB6C9F">
      <w:pPr>
        <w:ind w:firstLine="567"/>
        <w:jc w:val="both"/>
        <w:rPr>
          <w:rFonts w:ascii="Times New Roman" w:hAnsi="Times New Roman"/>
          <w:sz w:val="28"/>
          <w:szCs w:val="28"/>
        </w:rPr>
      </w:pPr>
      <w:r w:rsidRPr="00C75167">
        <w:rPr>
          <w:rFonts w:ascii="Times New Roman" w:hAnsi="Times New Roman"/>
          <w:sz w:val="28"/>
          <w:szCs w:val="28"/>
        </w:rPr>
        <w:t xml:space="preserve">На балансі КП ТМ ТМР „Тернопільміськтеплокомуненерго” знаходиться      43 котельні  загальною тепловою потужністю 627,23 Гкал/год (приєднане навантаження – 205,975), а також 152,1 км магістральних та розподільчих теплових мереж (у двотрубному обчисленні).  </w:t>
      </w:r>
    </w:p>
    <w:p w14:paraId="75479FC8" w14:textId="77777777" w:rsidR="00C75167" w:rsidRPr="00C75167" w:rsidRDefault="00C75167" w:rsidP="00FB6C9F">
      <w:pPr>
        <w:ind w:firstLine="567"/>
        <w:jc w:val="both"/>
        <w:rPr>
          <w:rFonts w:ascii="Times New Roman" w:hAnsi="Times New Roman"/>
          <w:sz w:val="28"/>
          <w:szCs w:val="28"/>
        </w:rPr>
      </w:pPr>
      <w:r w:rsidRPr="00C75167">
        <w:rPr>
          <w:rFonts w:ascii="Times New Roman" w:hAnsi="Times New Roman"/>
          <w:sz w:val="28"/>
          <w:szCs w:val="28"/>
        </w:rPr>
        <w:t>Встановлені теплогенерувальні потужності двох комунальних підприємств 731 Гкал, які суттєво перевищують приєднані теплові навантаження – 225,1 Гкал. Потужність підприємств інших форм власності – 44,7 Гкал.</w:t>
      </w:r>
    </w:p>
    <w:p w14:paraId="57C9AB99" w14:textId="77777777" w:rsidR="00C75167" w:rsidRPr="00C75167" w:rsidRDefault="00C75167" w:rsidP="00FB6C9F">
      <w:pPr>
        <w:ind w:firstLine="567"/>
        <w:jc w:val="both"/>
        <w:rPr>
          <w:rFonts w:ascii="Times New Roman" w:hAnsi="Times New Roman"/>
          <w:sz w:val="28"/>
          <w:szCs w:val="28"/>
        </w:rPr>
      </w:pPr>
      <w:r w:rsidRPr="00C75167">
        <w:rPr>
          <w:rFonts w:ascii="Times New Roman" w:hAnsi="Times New Roman"/>
          <w:sz w:val="28"/>
          <w:szCs w:val="28"/>
        </w:rPr>
        <w:t>Протяжність ветхих мереж – 38,86 км, аварійних – 109,68 км. Комунальними підприємствами замінено 28,29 км теплових мереж трубами в пінополіуретановій ізоляції (17 % від загальної). Орієнтовно вартість заміни (модернізації) ветхих теплових мереж з використанням попередньоізольованих труб потребує  932,3 млн гривень.</w:t>
      </w:r>
    </w:p>
    <w:p w14:paraId="6EC8F4CE"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Протягом 2023 року підприємствами комунальної теплоенергетики області відпущено – 339,80 тис. Гкал, у тому числі населенню – 267,9 тис. Гкал, бюджетним установам – 67 тис. Гкал, іншим споживачам – 4,88 тис. Гкал. Втрати теплової енергії в мережах становлять 12,61 %. </w:t>
      </w:r>
    </w:p>
    <w:p w14:paraId="2E647614" w14:textId="77777777" w:rsidR="00C75167" w:rsidRPr="00C75167" w:rsidRDefault="00C75167" w:rsidP="00C75167">
      <w:pPr>
        <w:shd w:val="clear" w:color="auto" w:fill="FFFFFF"/>
        <w:ind w:firstLine="567"/>
        <w:jc w:val="both"/>
        <w:rPr>
          <w:rFonts w:ascii="Times New Roman" w:hAnsi="Times New Roman"/>
          <w:sz w:val="28"/>
          <w:szCs w:val="28"/>
        </w:rPr>
      </w:pPr>
      <w:r w:rsidRPr="00C75167">
        <w:rPr>
          <w:rFonts w:ascii="Times New Roman" w:hAnsi="Times New Roman"/>
          <w:sz w:val="28"/>
          <w:szCs w:val="28"/>
        </w:rPr>
        <w:t>Опалювальний  період 2023-2024 рр. тривав у складних економічних умовах, проте пройшов без порушень подачі теплоносія. Починаючи з 2021 року Урядом встановлено мораторій на підвищення тарифів. Для населення засовуються тарифи на послугу з постачання теплової енергії на 23 % нижче від визначених для підприємства економічно обґрунтованих тарифів.</w:t>
      </w:r>
    </w:p>
    <w:p w14:paraId="5F129ED4" w14:textId="77777777" w:rsidR="00C75167" w:rsidRPr="00C75167" w:rsidRDefault="00C75167" w:rsidP="00C75167">
      <w:pPr>
        <w:shd w:val="clear" w:color="auto" w:fill="FFFFFF"/>
        <w:ind w:firstLine="567"/>
        <w:jc w:val="both"/>
        <w:outlineLvl w:val="0"/>
        <w:rPr>
          <w:rFonts w:ascii="Times New Roman" w:hAnsi="Times New Roman"/>
          <w:sz w:val="28"/>
          <w:szCs w:val="28"/>
        </w:rPr>
      </w:pPr>
      <w:r w:rsidRPr="00C75167">
        <w:rPr>
          <w:rFonts w:ascii="Times New Roman" w:hAnsi="Times New Roman"/>
          <w:sz w:val="28"/>
          <w:szCs w:val="28"/>
        </w:rPr>
        <w:t xml:space="preserve">Через платформу Uneeds КП ТМ „Тернопільміськтеплокомуненерго” ТМР отримало матеріали, техніку та генератори. </w:t>
      </w:r>
    </w:p>
    <w:p w14:paraId="68640261" w14:textId="77777777" w:rsidR="00C75167" w:rsidRPr="00C75167" w:rsidRDefault="00C75167" w:rsidP="00C75167">
      <w:pPr>
        <w:shd w:val="clear" w:color="auto" w:fill="FFFFFF"/>
        <w:ind w:firstLine="567"/>
        <w:jc w:val="both"/>
        <w:rPr>
          <w:rFonts w:ascii="Times New Roman" w:hAnsi="Times New Roman"/>
          <w:sz w:val="28"/>
          <w:szCs w:val="28"/>
        </w:rPr>
      </w:pPr>
      <w:r w:rsidRPr="00C75167">
        <w:rPr>
          <w:rFonts w:ascii="Times New Roman" w:hAnsi="Times New Roman"/>
          <w:sz w:val="28"/>
          <w:szCs w:val="28"/>
        </w:rPr>
        <w:t>Протягом 2023 року завдяки отриманому обладнанню від міжнародних партнерів у Тернополі проводилась модернізація (реконструкція) магістральних ділянок теплових мереж для об’єднання локальних районних теплових мереж найбільших котелень міста у єдину систему централізованого теплопостачання. Такі роботи дозволяють забезпечити безперебійне постачання теплової енергії до споживачів та можливість доставляти теплову енергію від джерел, які використовують альтернативні місцеві види палива, до 93 % споживачів системи централізованого теплопостачання міста.</w:t>
      </w:r>
    </w:p>
    <w:p w14:paraId="5FBC3B7F"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КП ТМ „Тернопільміськтеплокомуненерго” ТМР є одним з п’ятьох міст учасників проєкту „Підвищення енергоефективності в секторі централізованого </w:t>
      </w:r>
      <w:r w:rsidRPr="00C75167">
        <w:rPr>
          <w:rFonts w:ascii="Times New Roman" w:hAnsi="Times New Roman"/>
          <w:sz w:val="28"/>
          <w:szCs w:val="28"/>
        </w:rPr>
        <w:lastRenderedPageBreak/>
        <w:t xml:space="preserve">теплопостачання України”, який реалізується за кошти позики Міжнародного банку реконструкції та розвитку. </w:t>
      </w:r>
    </w:p>
    <w:p w14:paraId="5343656E"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 xml:space="preserve">На виконання Закону України ,,Про комерційний облік теплової енергії та водопостачання” здійснюється оснащення житлових та нежитлових будівель вузлами комерційного обліку теплової енергії та гарячої води. Рівень оснащеності житлових будівель вузлами комерційного обліку теплової енергії по області становить 31,9 % (24 місце, середній показник по Україні – 85 %) і є найнижчим серед областей. Рівень оснащеності нежитлових будівель вузлами комерційного обліку теплової енергії в області становить 82,5 %, що відповідає </w:t>
      </w:r>
      <w:r w:rsidRPr="00C75167">
        <w:rPr>
          <w:rFonts w:ascii="Times New Roman" w:hAnsi="Times New Roman"/>
          <w:sz w:val="28"/>
          <w:szCs w:val="28"/>
        </w:rPr>
        <w:br/>
        <w:t xml:space="preserve">19 місцю серед регіонів (середній показник по Україні – 86 %). </w:t>
      </w:r>
    </w:p>
    <w:p w14:paraId="5B97152F" w14:textId="77777777" w:rsidR="00C75167" w:rsidRPr="00C75167" w:rsidRDefault="00C75167" w:rsidP="00C75167">
      <w:pPr>
        <w:ind w:firstLine="567"/>
        <w:jc w:val="both"/>
        <w:rPr>
          <w:rFonts w:ascii="Times New Roman" w:hAnsi="Times New Roman"/>
          <w:sz w:val="28"/>
          <w:szCs w:val="28"/>
        </w:rPr>
      </w:pPr>
      <w:r w:rsidRPr="00C75167">
        <w:rPr>
          <w:rFonts w:ascii="Times New Roman" w:hAnsi="Times New Roman"/>
          <w:sz w:val="28"/>
          <w:szCs w:val="28"/>
        </w:rPr>
        <w:t>Прилади обліку теплової енергії встановлюються в складі індивідуальних теплових пунктів (далі – ІТП), найбільш ефективними з яких є ті, що здійснюють погодне регулювання подачі тепла у систему теплопостачання будинку. При облаштуванні вищевказаних ІТП економія на опаленні становитиме від 15 % до 50 %. На сьогоднішній день у багатоквартирних житлових будинках м. Тернопіль встановлено 290 ІТП, в тому числі 82 ІТП встановлено у бюджетних установах м. Тернопіль.</w:t>
      </w:r>
    </w:p>
    <w:p w14:paraId="4E149F50" w14:textId="77777777" w:rsidR="00C75167" w:rsidRDefault="00C75167" w:rsidP="00DD3B75">
      <w:pPr>
        <w:pStyle w:val="aff9"/>
        <w:ind w:firstLine="567"/>
        <w:jc w:val="both"/>
      </w:pPr>
    </w:p>
    <w:p w14:paraId="0830A7D8" w14:textId="77777777" w:rsidR="00C75167" w:rsidRPr="00FB6C9F" w:rsidRDefault="00FB6C9F" w:rsidP="00DD3B75">
      <w:pPr>
        <w:pStyle w:val="aff9"/>
        <w:ind w:firstLine="567"/>
        <w:jc w:val="both"/>
        <w:rPr>
          <w:b/>
          <w:bCs/>
        </w:rPr>
      </w:pPr>
      <w:r w:rsidRPr="00FB6C9F">
        <w:rPr>
          <w:b/>
          <w:bCs/>
        </w:rPr>
        <w:t>Житловий фонд</w:t>
      </w:r>
    </w:p>
    <w:p w14:paraId="4DA3AC89" w14:textId="77777777" w:rsidR="00FB6C9F" w:rsidRPr="00FB6C9F" w:rsidRDefault="00FB6C9F" w:rsidP="00FB6C9F">
      <w:pPr>
        <w:tabs>
          <w:tab w:val="left" w:pos="1005"/>
        </w:tabs>
        <w:ind w:right="1" w:firstLine="567"/>
        <w:jc w:val="both"/>
        <w:rPr>
          <w:rFonts w:ascii="Times New Roman" w:hAnsi="Times New Roman"/>
          <w:sz w:val="28"/>
          <w:szCs w:val="28"/>
        </w:rPr>
      </w:pPr>
      <w:r w:rsidRPr="00FB6C9F">
        <w:rPr>
          <w:rFonts w:ascii="Times New Roman" w:hAnsi="Times New Roman"/>
          <w:sz w:val="28"/>
          <w:szCs w:val="28"/>
        </w:rPr>
        <w:t xml:space="preserve">У напрямку удосконалення системи управління житловим фондом в області визначено 44 управителя.  </w:t>
      </w:r>
    </w:p>
    <w:p w14:paraId="1B1EDDE9"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 xml:space="preserve">В 2023 році збільшилося у порівнянні із 2022 роком на 45 об’єднань співвласників багатоквартирних будинків, зареєстровано всього 1515 об’єднань. В результаті реалізації відповідних технічних рішень співвласники таких будівель зможуть суттєво заощаджувати кошти на комунальних послугах і підвищити рівень комфорту та якості свого життя. </w:t>
      </w:r>
    </w:p>
    <w:p w14:paraId="0A33FAD4" w14:textId="77777777" w:rsidR="00FB6C9F" w:rsidRPr="00FB6C9F" w:rsidRDefault="00FB6C9F" w:rsidP="00FB6C9F">
      <w:pPr>
        <w:pStyle w:val="af1"/>
        <w:shd w:val="clear" w:color="auto" w:fill="FFFFFF"/>
        <w:spacing w:before="0" w:beforeAutospacing="0" w:after="0" w:afterAutospacing="0"/>
        <w:ind w:right="1" w:firstLine="567"/>
        <w:jc w:val="both"/>
        <w:rPr>
          <w:sz w:val="28"/>
          <w:szCs w:val="28"/>
          <w:shd w:val="clear" w:color="auto" w:fill="FFFFFF"/>
        </w:rPr>
      </w:pPr>
      <w:r w:rsidRPr="00FB6C9F">
        <w:rPr>
          <w:sz w:val="28"/>
          <w:szCs w:val="28"/>
          <w:shd w:val="clear" w:color="auto" w:fill="FFFFFF"/>
        </w:rPr>
        <w:t xml:space="preserve">20 ОСББ області беруть участь у програмі Фонду енергоефективності „Енергодімˮ, обсяг фінансування проєктів – 120,3 млн гривень, економія енергії відповідно до опису Проєктів  складе  4,7 млн кВт*год/рік. 13 проєктів уже реалізовано у містах Чортків, Тернопіль, Теребовля, Збараж, Великі Гаї, вартістю 73 млн гривень, реалізовано повністю. </w:t>
      </w:r>
    </w:p>
    <w:p w14:paraId="072A5FED" w14:textId="77777777" w:rsidR="00FB6C9F" w:rsidRPr="003B1C41" w:rsidRDefault="00FB6C9F" w:rsidP="00FB6C9F">
      <w:pPr>
        <w:shd w:val="clear" w:color="auto" w:fill="FFFFFF"/>
        <w:ind w:right="1" w:firstLine="567"/>
        <w:jc w:val="both"/>
        <w:rPr>
          <w:color w:val="050505"/>
          <w:sz w:val="28"/>
          <w:szCs w:val="28"/>
          <w:lang w:eastAsia="uk-UA"/>
        </w:rPr>
      </w:pPr>
      <w:r w:rsidRPr="00FB6C9F">
        <w:rPr>
          <w:rFonts w:ascii="Times New Roman" w:hAnsi="Times New Roman"/>
          <w:color w:val="050505"/>
          <w:sz w:val="28"/>
          <w:szCs w:val="28"/>
          <w:lang w:eastAsia="uk-UA"/>
        </w:rPr>
        <w:t xml:space="preserve">Уже третій рік Урядом, донорськими, благодійними організаціями компенсовуються витрати за безоплатне тимчасове розміщення внутрішньо переміщених осіб, як власникам житла, так і установам і організаціям, що безоплатно прихистили внутрішньо-переміщених осіб. </w:t>
      </w:r>
      <w:r w:rsidRPr="00FB6C9F">
        <w:rPr>
          <w:rFonts w:ascii="Times New Roman" w:hAnsi="Times New Roman"/>
          <w:color w:val="000000"/>
          <w:sz w:val="28"/>
          <w:szCs w:val="28"/>
        </w:rPr>
        <w:t>Компенсовано 136,5 млн гривень (97 % від поданих заяв) витрат за житлово-комунальні послуги 56,6 тис. власникам житла, 1198 установам і організаціям, що безоплатно прихистили внутрішньо-переміщених осіб.</w:t>
      </w:r>
    </w:p>
    <w:p w14:paraId="7FAEB074" w14:textId="77777777" w:rsidR="00FB6C9F" w:rsidRDefault="00FB6C9F" w:rsidP="00DD3B75">
      <w:pPr>
        <w:pStyle w:val="aff9"/>
        <w:ind w:firstLine="567"/>
        <w:jc w:val="both"/>
      </w:pPr>
    </w:p>
    <w:p w14:paraId="6BB45C88" w14:textId="77777777" w:rsidR="00FB6C9F" w:rsidRPr="00FB6C9F" w:rsidRDefault="00FB6C9F" w:rsidP="00FB6C9F">
      <w:pPr>
        <w:pStyle w:val="aff9"/>
        <w:ind w:firstLine="567"/>
        <w:jc w:val="both"/>
        <w:rPr>
          <w:b/>
          <w:bCs/>
        </w:rPr>
      </w:pPr>
      <w:r w:rsidRPr="00FB6C9F">
        <w:rPr>
          <w:b/>
          <w:bCs/>
        </w:rPr>
        <w:t>Поводження з побутовими відходами</w:t>
      </w:r>
    </w:p>
    <w:p w14:paraId="014EBA22"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 xml:space="preserve">В області є значний потенціал використання твердих побутових відходів для генерації енергії, який не використовується. Протягом останніх років утворюється близько 900 тис. куб. метрів в рік (200 тис. тонн в рік) твердих побутових відходів, для захоронення яких використовується 31 сміттєзвалище, з яких 20 несанкціоновані, без землевпорядних документів. Кожного року </w:t>
      </w:r>
      <w:r w:rsidRPr="00FB6C9F">
        <w:rPr>
          <w:rFonts w:ascii="Times New Roman" w:hAnsi="Times New Roman"/>
          <w:sz w:val="28"/>
          <w:szCs w:val="28"/>
        </w:rPr>
        <w:lastRenderedPageBreak/>
        <w:t>виявляється  до 700 несанкціонованих та стихійних сміттєзвалищ. Загальна площа земельних ділянок, зайнятих сміттєзвалищами, становить понад 113,5 га.</w:t>
      </w:r>
    </w:p>
    <w:p w14:paraId="44474D0B"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 xml:space="preserve">На сьогоднішній день на сміттєзвалищах області захоронено                             26,18 млн куб. метрів сміття (6,45 млн тонн). У зв’язку з цим, переважна більшість сміттєзвалищ функціонує в режимі перевантаження, з порушенням проєктних показників щодо обсягів накопичення відходів. Через відсутність належної системи поводження з твердими побутовими відходами в населених пунктах та небажання населення укладати договори, як правило, у приватному секторі, щорічно виявляється близько тисячі стихійних звалищ. При цьому рівень охоплення населення послугами у сфері поводження з побутовими відходами становить – 70 %, </w:t>
      </w:r>
      <w:r w:rsidRPr="00FB6C9F">
        <w:rPr>
          <w:rFonts w:ascii="Times New Roman" w:hAnsi="Times New Roman"/>
          <w:sz w:val="28"/>
          <w:szCs w:val="28"/>
          <w:lang w:val="da-DK"/>
        </w:rPr>
        <w:t>що на 10%</w:t>
      </w:r>
      <w:r w:rsidRPr="00FB6C9F">
        <w:rPr>
          <w:rFonts w:ascii="Times New Roman" w:hAnsi="Times New Roman"/>
          <w:sz w:val="28"/>
          <w:szCs w:val="28"/>
        </w:rPr>
        <w:t xml:space="preserve"> </w:t>
      </w:r>
      <w:r w:rsidRPr="00FB6C9F">
        <w:rPr>
          <w:rFonts w:ascii="Times New Roman" w:hAnsi="Times New Roman"/>
          <w:sz w:val="28"/>
          <w:szCs w:val="28"/>
          <w:lang w:val="da-DK"/>
        </w:rPr>
        <w:t>нижче загальнодержавного показника</w:t>
      </w:r>
      <w:r w:rsidRPr="00FB6C9F">
        <w:rPr>
          <w:rFonts w:ascii="Times New Roman" w:hAnsi="Times New Roman"/>
          <w:sz w:val="28"/>
          <w:szCs w:val="28"/>
          <w:lang w:val="ru-RU"/>
        </w:rPr>
        <w:t>. Спостерігається позитивна д</w:t>
      </w:r>
      <w:r w:rsidRPr="00FB6C9F">
        <w:rPr>
          <w:rFonts w:ascii="Times New Roman" w:hAnsi="Times New Roman"/>
          <w:sz w:val="28"/>
          <w:szCs w:val="28"/>
        </w:rPr>
        <w:t xml:space="preserve">инаміка по заключенні договорів, кількість абонентів у підприємств зростає, станом на 01.02.2024  р. по 31 підприємствах області кількість абонентів категорії споживачів населення сягає 177,69 тис. абонентів. </w:t>
      </w:r>
    </w:p>
    <w:p w14:paraId="7E637CA7"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 xml:space="preserve">Значне зростання кількості відходів – результат зміни способу життя людей – надзвичайного поширення предметів одноразового використання. Кардинальне вирішення проблеми сміття – рециклізація – вторинна переробка відходів. Суттєво зменшити обсяг накопичення відходів можна за рахунок вилучення вторинної сировини та збільшення терміну придатності речей одноразового використання. </w:t>
      </w:r>
    </w:p>
    <w:p w14:paraId="49B22048"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Національна стратегія управління відходами в Україні до 2030 року передбачає створення нових потужностей із переробки вторинної сировини, утилізації та компостування біовідходів, зменшення загального обсягу захоронення побутових відходів з 95 % до 30 %, мінімізацію загального обсягу відходів, що захоронюються, з 50 % до 35 %, а також створення мережі з 50 регіональних полігонів, які відповідатимуть вимогам 31-ої Директиви Європейського Союзу. За останні роки 276 населених пунктів (26%)  долучилися до роздільного збирання сміття. Протягом 2023 року кількість населених пунктів, де впроваджено роздільний спосіб сміття, зросла із 250 до 276 (з 23,6 % до 26%). Завдяки впровадженню роздільного збирання побутових відходів, роботі сміттєсортувальної лінії ТОВ „ЕкоБалансТер” в с. Плебанівка потужністю 50 тис. тонн на рік, роботі КП ТМР „Екоресурси” у 2023 році 15% побутових відходів потрапило на заготівельні пункти вторинної сировини та переробку (по Україні – 5 %). В той час, як в сусідній Польщі було захоронено менше половини побутових відходів.</w:t>
      </w:r>
    </w:p>
    <w:p w14:paraId="518D4FAF"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 xml:space="preserve">Одна із причин – надзвичайно низькі тарифи на послуги із захоронення відходів, які встановлені в Україні. Підприємства мають затверджені органами місцевого самоврядування норми утворення відходів. Норми накопичення збільшуються, оскільки фактично зростає об’єм відходів через зростання пакувальних матеріалів, зміни способу життя. </w:t>
      </w:r>
    </w:p>
    <w:p w14:paraId="3536CB22"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В середньому по області затверджена норма накопичення на 1 особу становить 2,0 м³ в рік. В області є населені пункти, де річна норма утворення побутових відходів є мін. - 1,2 м³, макс. - 2,51  м³ в рік на 1 особу.</w:t>
      </w:r>
    </w:p>
    <w:p w14:paraId="121BBA09"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В області середній тариф у 2023 році:</w:t>
      </w:r>
    </w:p>
    <w:p w14:paraId="4CBCA736"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lastRenderedPageBreak/>
        <w:t xml:space="preserve">на захоронення побутових відходів - 42,10 грн/куб.м., </w:t>
      </w:r>
    </w:p>
    <w:p w14:paraId="7C67A871" w14:textId="77777777" w:rsidR="00FB6C9F" w:rsidRPr="00FB6C9F" w:rsidRDefault="00FB6C9F" w:rsidP="00FB6C9F">
      <w:pPr>
        <w:ind w:right="1" w:firstLine="567"/>
        <w:jc w:val="both"/>
        <w:rPr>
          <w:rFonts w:ascii="Times New Roman" w:hAnsi="Times New Roman"/>
          <w:sz w:val="28"/>
          <w:szCs w:val="28"/>
        </w:rPr>
      </w:pPr>
      <w:r w:rsidRPr="00FB6C9F">
        <w:rPr>
          <w:rFonts w:ascii="Times New Roman" w:hAnsi="Times New Roman"/>
          <w:sz w:val="28"/>
          <w:szCs w:val="28"/>
        </w:rPr>
        <w:t>на послугу з поводження з побутовими відходами - 250,0 грн/куб.м.</w:t>
      </w:r>
    </w:p>
    <w:p w14:paraId="2FB5F17C" w14:textId="77777777" w:rsidR="00FB6C9F" w:rsidRPr="00FB6C9F" w:rsidRDefault="00FB6C9F" w:rsidP="00FB6C9F">
      <w:pPr>
        <w:widowControl w:val="0"/>
        <w:ind w:right="1" w:firstLine="567"/>
        <w:jc w:val="both"/>
        <w:rPr>
          <w:rFonts w:ascii="Times New Roman" w:hAnsi="Times New Roman"/>
          <w:bCs/>
          <w:sz w:val="28"/>
          <w:szCs w:val="28"/>
        </w:rPr>
      </w:pPr>
      <w:r w:rsidRPr="00FB6C9F">
        <w:rPr>
          <w:rFonts w:ascii="Times New Roman" w:hAnsi="Times New Roman"/>
          <w:bCs/>
          <w:sz w:val="28"/>
          <w:szCs w:val="28"/>
        </w:rPr>
        <w:t xml:space="preserve">Регіональним планом управління відходами Тернопільської області на період до 2030 року (далі – РПУВ Тернопільської області) розвиток сфери управління відходами передбачається шляхом продовження експлуатації діючих </w:t>
      </w:r>
      <w:r w:rsidRPr="00FB6C9F">
        <w:rPr>
          <w:rFonts w:ascii="Times New Roman" w:hAnsi="Times New Roman"/>
          <w:bCs/>
          <w:sz w:val="28"/>
          <w:szCs w:val="28"/>
          <w:lang w:val="da-DK"/>
        </w:rPr>
        <w:t xml:space="preserve">та створення нових об’єктів інфраструктури </w:t>
      </w:r>
      <w:r w:rsidRPr="00FB6C9F">
        <w:rPr>
          <w:rFonts w:ascii="Times New Roman" w:hAnsi="Times New Roman"/>
          <w:bCs/>
          <w:sz w:val="28"/>
          <w:szCs w:val="28"/>
        </w:rPr>
        <w:t>збирання, перевезення, відновлення та видалення побутових відходів.</w:t>
      </w:r>
    </w:p>
    <w:p w14:paraId="71FDF464" w14:textId="77777777" w:rsidR="00FB6C9F" w:rsidRPr="00FB6C9F" w:rsidRDefault="00FB6C9F" w:rsidP="00FB6C9F">
      <w:pPr>
        <w:widowControl w:val="0"/>
        <w:ind w:right="1" w:firstLine="567"/>
        <w:jc w:val="both"/>
        <w:rPr>
          <w:rFonts w:ascii="Times New Roman" w:hAnsi="Times New Roman"/>
          <w:bCs/>
          <w:sz w:val="28"/>
          <w:szCs w:val="28"/>
        </w:rPr>
      </w:pPr>
      <w:r w:rsidRPr="00FB6C9F">
        <w:rPr>
          <w:rFonts w:ascii="Times New Roman" w:hAnsi="Times New Roman"/>
          <w:bCs/>
          <w:sz w:val="28"/>
          <w:szCs w:val="28"/>
        </w:rPr>
        <w:t>Згідно РПУВ Тернопільської області розвиток сфери управління відходами здійснюється в межах 4 кластерів, визначених на основі оптимальної логісти, а саме: Бережанський, Кременецький, Тернопільський, Чортківський.</w:t>
      </w:r>
    </w:p>
    <w:p w14:paraId="36959212" w14:textId="77777777" w:rsidR="00FB6C9F" w:rsidRPr="00FB6C9F" w:rsidRDefault="00FB6C9F" w:rsidP="00FB6C9F">
      <w:pPr>
        <w:widowControl w:val="0"/>
        <w:ind w:right="1" w:firstLine="567"/>
        <w:jc w:val="both"/>
        <w:rPr>
          <w:rFonts w:ascii="Times New Roman" w:hAnsi="Times New Roman"/>
          <w:bCs/>
          <w:sz w:val="28"/>
          <w:szCs w:val="28"/>
        </w:rPr>
      </w:pPr>
    </w:p>
    <w:p w14:paraId="23118C31" w14:textId="77777777" w:rsidR="00FB6C9F" w:rsidRPr="00FB6C9F" w:rsidRDefault="00FB6C9F" w:rsidP="00FB6C9F">
      <w:pPr>
        <w:widowControl w:val="0"/>
        <w:ind w:right="1" w:firstLine="567"/>
        <w:jc w:val="center"/>
        <w:rPr>
          <w:rFonts w:ascii="Times New Roman" w:hAnsi="Times New Roman"/>
          <w:b/>
          <w:i/>
          <w:sz w:val="28"/>
          <w:szCs w:val="28"/>
        </w:rPr>
      </w:pPr>
      <w:r w:rsidRPr="00FB6C9F">
        <w:rPr>
          <w:rFonts w:ascii="Times New Roman" w:hAnsi="Times New Roman"/>
          <w:b/>
          <w:i/>
          <w:sz w:val="28"/>
          <w:szCs w:val="28"/>
        </w:rPr>
        <w:t>Характеристика кластерів Тернопільської області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964"/>
        <w:gridCol w:w="1984"/>
        <w:gridCol w:w="2147"/>
        <w:gridCol w:w="1984"/>
      </w:tblGrid>
      <w:tr w:rsidR="007B61C1" w:rsidRPr="00FB6C9F" w14:paraId="6F64D14C" w14:textId="77777777" w:rsidTr="00FB6C9F">
        <w:tc>
          <w:tcPr>
            <w:tcW w:w="1668" w:type="dxa"/>
            <w:shd w:val="clear" w:color="auto" w:fill="84E290"/>
            <w:vAlign w:val="center"/>
          </w:tcPr>
          <w:p w14:paraId="733BEA7F" w14:textId="77777777" w:rsidR="00FB6C9F" w:rsidRPr="00FB6C9F" w:rsidRDefault="00FB6C9F" w:rsidP="00FB6C9F">
            <w:pPr>
              <w:widowControl w:val="0"/>
              <w:ind w:right="1"/>
              <w:rPr>
                <w:rFonts w:ascii="Times New Roman" w:eastAsia="Calibri" w:hAnsi="Times New Roman"/>
                <w:b/>
                <w:bCs/>
                <w:szCs w:val="28"/>
                <w:lang w:eastAsia="en-GB"/>
              </w:rPr>
            </w:pPr>
            <w:r w:rsidRPr="00FB6C9F">
              <w:rPr>
                <w:rFonts w:ascii="Times New Roman" w:eastAsia="Calibri" w:hAnsi="Times New Roman"/>
                <w:b/>
                <w:bCs/>
                <w:szCs w:val="28"/>
                <w:lang w:eastAsia="en-GB"/>
              </w:rPr>
              <w:t>Показник</w:t>
            </w:r>
          </w:p>
        </w:tc>
        <w:tc>
          <w:tcPr>
            <w:tcW w:w="1964" w:type="dxa"/>
            <w:shd w:val="clear" w:color="auto" w:fill="84E290"/>
            <w:vAlign w:val="center"/>
          </w:tcPr>
          <w:p w14:paraId="5C9FFAE7" w14:textId="77777777" w:rsidR="00FB6C9F" w:rsidRPr="00FB6C9F" w:rsidRDefault="00FB6C9F" w:rsidP="00FB6C9F">
            <w:pPr>
              <w:widowControl w:val="0"/>
              <w:ind w:right="1"/>
              <w:rPr>
                <w:rFonts w:ascii="Times New Roman" w:eastAsia="Calibri" w:hAnsi="Times New Roman"/>
                <w:b/>
                <w:bCs/>
                <w:szCs w:val="28"/>
                <w:lang w:eastAsia="en-GB"/>
              </w:rPr>
            </w:pPr>
            <w:r w:rsidRPr="00FB6C9F">
              <w:rPr>
                <w:rFonts w:ascii="Times New Roman" w:eastAsia="Calibri" w:hAnsi="Times New Roman"/>
                <w:b/>
                <w:bCs/>
                <w:szCs w:val="28"/>
                <w:lang w:eastAsia="en-GB"/>
              </w:rPr>
              <w:t>Бережанський</w:t>
            </w:r>
          </w:p>
        </w:tc>
        <w:tc>
          <w:tcPr>
            <w:tcW w:w="1984" w:type="dxa"/>
            <w:shd w:val="clear" w:color="auto" w:fill="84E290"/>
            <w:vAlign w:val="center"/>
          </w:tcPr>
          <w:p w14:paraId="006957FF" w14:textId="77777777" w:rsidR="00FB6C9F" w:rsidRPr="00FB6C9F" w:rsidRDefault="00FB6C9F" w:rsidP="00FB6C9F">
            <w:pPr>
              <w:widowControl w:val="0"/>
              <w:ind w:right="1"/>
              <w:rPr>
                <w:rFonts w:ascii="Times New Roman" w:eastAsia="Calibri" w:hAnsi="Times New Roman"/>
                <w:b/>
                <w:bCs/>
                <w:szCs w:val="28"/>
                <w:lang w:eastAsia="en-GB"/>
              </w:rPr>
            </w:pPr>
            <w:r w:rsidRPr="00FB6C9F">
              <w:rPr>
                <w:rFonts w:ascii="Times New Roman" w:eastAsia="Calibri" w:hAnsi="Times New Roman"/>
                <w:b/>
                <w:bCs/>
                <w:szCs w:val="28"/>
                <w:lang w:eastAsia="en-GB"/>
              </w:rPr>
              <w:t>Кременецький</w:t>
            </w:r>
          </w:p>
        </w:tc>
        <w:tc>
          <w:tcPr>
            <w:tcW w:w="2147" w:type="dxa"/>
            <w:shd w:val="clear" w:color="auto" w:fill="84E290"/>
            <w:vAlign w:val="center"/>
          </w:tcPr>
          <w:p w14:paraId="64619093" w14:textId="77777777" w:rsidR="00FB6C9F" w:rsidRPr="00FB6C9F" w:rsidRDefault="00FB6C9F" w:rsidP="00FB6C9F">
            <w:pPr>
              <w:widowControl w:val="0"/>
              <w:ind w:right="1"/>
              <w:rPr>
                <w:rFonts w:ascii="Times New Roman" w:eastAsia="Calibri" w:hAnsi="Times New Roman"/>
                <w:b/>
                <w:bCs/>
                <w:szCs w:val="28"/>
                <w:lang w:eastAsia="en-GB"/>
              </w:rPr>
            </w:pPr>
            <w:r w:rsidRPr="00FB6C9F">
              <w:rPr>
                <w:rFonts w:ascii="Times New Roman" w:eastAsia="Calibri" w:hAnsi="Times New Roman"/>
                <w:b/>
                <w:bCs/>
                <w:szCs w:val="28"/>
                <w:lang w:eastAsia="en-GB"/>
              </w:rPr>
              <w:t>Тернопільський</w:t>
            </w:r>
          </w:p>
        </w:tc>
        <w:tc>
          <w:tcPr>
            <w:tcW w:w="1984" w:type="dxa"/>
            <w:shd w:val="clear" w:color="auto" w:fill="84E290"/>
            <w:vAlign w:val="center"/>
          </w:tcPr>
          <w:p w14:paraId="0DF4476D" w14:textId="77777777" w:rsidR="00FB6C9F" w:rsidRPr="00FB6C9F" w:rsidRDefault="00FB6C9F" w:rsidP="00FB6C9F">
            <w:pPr>
              <w:widowControl w:val="0"/>
              <w:ind w:right="1"/>
              <w:rPr>
                <w:rFonts w:ascii="Times New Roman" w:eastAsia="Calibri" w:hAnsi="Times New Roman"/>
                <w:b/>
                <w:bCs/>
                <w:szCs w:val="28"/>
                <w:lang w:eastAsia="en-GB"/>
              </w:rPr>
            </w:pPr>
            <w:r w:rsidRPr="00FB6C9F">
              <w:rPr>
                <w:rFonts w:ascii="Times New Roman" w:eastAsia="Calibri" w:hAnsi="Times New Roman"/>
                <w:b/>
                <w:bCs/>
                <w:szCs w:val="28"/>
                <w:lang w:eastAsia="en-GB"/>
              </w:rPr>
              <w:t>Чортківський</w:t>
            </w:r>
          </w:p>
        </w:tc>
      </w:tr>
      <w:tr w:rsidR="007B61C1" w:rsidRPr="00FB6C9F" w14:paraId="0C92FE7B" w14:textId="77777777" w:rsidTr="00FB6C9F">
        <w:tc>
          <w:tcPr>
            <w:tcW w:w="1668" w:type="dxa"/>
            <w:shd w:val="clear" w:color="auto" w:fill="auto"/>
            <w:vAlign w:val="center"/>
          </w:tcPr>
          <w:p w14:paraId="09BE535D" w14:textId="77777777" w:rsidR="00FB6C9F" w:rsidRPr="00FB6C9F" w:rsidRDefault="00FB6C9F" w:rsidP="00FB6C9F">
            <w:pPr>
              <w:widowControl w:val="0"/>
              <w:ind w:right="1"/>
              <w:jc w:val="both"/>
              <w:rPr>
                <w:rFonts w:ascii="Times New Roman" w:eastAsia="Calibri" w:hAnsi="Times New Roman"/>
                <w:bCs/>
                <w:szCs w:val="28"/>
                <w:lang w:val="ru-RU" w:eastAsia="en-GB"/>
              </w:rPr>
            </w:pPr>
            <w:r w:rsidRPr="00FB6C9F">
              <w:rPr>
                <w:rFonts w:ascii="Times New Roman" w:eastAsia="Calibri" w:hAnsi="Times New Roman"/>
                <w:bCs/>
                <w:szCs w:val="28"/>
                <w:lang w:val="ru-RU" w:eastAsia="en-GB"/>
              </w:rPr>
              <w:t>Чисельність</w:t>
            </w:r>
          </w:p>
          <w:p w14:paraId="6590C8E9" w14:textId="77777777" w:rsidR="00FB6C9F" w:rsidRPr="00FB6C9F" w:rsidRDefault="00FB6C9F" w:rsidP="00FB6C9F">
            <w:pPr>
              <w:widowControl w:val="0"/>
              <w:ind w:right="1"/>
              <w:jc w:val="both"/>
              <w:rPr>
                <w:rFonts w:ascii="Times New Roman" w:eastAsia="Calibri" w:hAnsi="Times New Roman"/>
                <w:bCs/>
                <w:szCs w:val="28"/>
                <w:lang w:val="ru-RU" w:eastAsia="en-GB"/>
              </w:rPr>
            </w:pPr>
            <w:r w:rsidRPr="00FB6C9F">
              <w:rPr>
                <w:rFonts w:ascii="Times New Roman" w:eastAsia="Calibri" w:hAnsi="Times New Roman"/>
                <w:bCs/>
                <w:szCs w:val="28"/>
                <w:lang w:val="ru-RU" w:eastAsia="en-GB"/>
              </w:rPr>
              <w:t>населення, тис.осіб</w:t>
            </w:r>
          </w:p>
        </w:tc>
        <w:tc>
          <w:tcPr>
            <w:tcW w:w="1964" w:type="dxa"/>
            <w:shd w:val="clear" w:color="auto" w:fill="auto"/>
            <w:vAlign w:val="center"/>
          </w:tcPr>
          <w:p w14:paraId="7E788056" w14:textId="77777777" w:rsidR="00FB6C9F" w:rsidRPr="00FB6C9F" w:rsidRDefault="00FB6C9F" w:rsidP="00FB6C9F">
            <w:pPr>
              <w:widowControl w:val="0"/>
              <w:ind w:left="714" w:right="1"/>
              <w:rPr>
                <w:rFonts w:ascii="Times New Roman" w:eastAsia="Calibri" w:hAnsi="Times New Roman"/>
                <w:bCs/>
                <w:szCs w:val="28"/>
                <w:lang w:eastAsia="en-GB"/>
              </w:rPr>
            </w:pPr>
            <w:r w:rsidRPr="00FB6C9F">
              <w:rPr>
                <w:rFonts w:ascii="Times New Roman" w:eastAsia="Calibri" w:hAnsi="Times New Roman"/>
                <w:bCs/>
                <w:szCs w:val="28"/>
                <w:lang w:eastAsia="en-GB"/>
              </w:rPr>
              <w:t>143,8</w:t>
            </w:r>
          </w:p>
        </w:tc>
        <w:tc>
          <w:tcPr>
            <w:tcW w:w="1984" w:type="dxa"/>
            <w:shd w:val="clear" w:color="auto" w:fill="auto"/>
            <w:vAlign w:val="center"/>
          </w:tcPr>
          <w:p w14:paraId="6FE06072" w14:textId="77777777" w:rsidR="00FB6C9F" w:rsidRPr="00FB6C9F" w:rsidRDefault="00FB6C9F" w:rsidP="00FB6C9F">
            <w:pPr>
              <w:widowControl w:val="0"/>
              <w:ind w:left="714" w:right="1"/>
              <w:rPr>
                <w:rFonts w:ascii="Times New Roman" w:eastAsia="Calibri" w:hAnsi="Times New Roman"/>
                <w:bCs/>
                <w:szCs w:val="28"/>
                <w:lang w:eastAsia="en-GB"/>
              </w:rPr>
            </w:pPr>
            <w:r w:rsidRPr="00FB6C9F">
              <w:rPr>
                <w:rFonts w:ascii="Times New Roman" w:eastAsia="Calibri" w:hAnsi="Times New Roman"/>
                <w:bCs/>
                <w:szCs w:val="28"/>
                <w:lang w:eastAsia="en-GB"/>
              </w:rPr>
              <w:t>143,2</w:t>
            </w:r>
          </w:p>
        </w:tc>
        <w:tc>
          <w:tcPr>
            <w:tcW w:w="2147" w:type="dxa"/>
            <w:shd w:val="clear" w:color="auto" w:fill="auto"/>
            <w:vAlign w:val="center"/>
          </w:tcPr>
          <w:p w14:paraId="0DE0E356" w14:textId="77777777" w:rsidR="00FB6C9F" w:rsidRPr="00FB6C9F" w:rsidRDefault="00FB6C9F" w:rsidP="00FB6C9F">
            <w:pPr>
              <w:widowControl w:val="0"/>
              <w:ind w:right="1"/>
              <w:jc w:val="center"/>
              <w:rPr>
                <w:rFonts w:ascii="Times New Roman" w:eastAsia="Calibri" w:hAnsi="Times New Roman"/>
                <w:bCs/>
                <w:szCs w:val="28"/>
                <w:lang w:eastAsia="en-GB"/>
              </w:rPr>
            </w:pPr>
            <w:r w:rsidRPr="00FB6C9F">
              <w:rPr>
                <w:rFonts w:ascii="Times New Roman" w:eastAsia="Calibri" w:hAnsi="Times New Roman"/>
                <w:bCs/>
                <w:szCs w:val="28"/>
                <w:lang w:eastAsia="en-GB"/>
              </w:rPr>
              <w:t>447,2</w:t>
            </w:r>
          </w:p>
        </w:tc>
        <w:tc>
          <w:tcPr>
            <w:tcW w:w="1984" w:type="dxa"/>
            <w:shd w:val="clear" w:color="auto" w:fill="auto"/>
            <w:vAlign w:val="center"/>
          </w:tcPr>
          <w:p w14:paraId="077E1FB4" w14:textId="77777777" w:rsidR="00FB6C9F" w:rsidRPr="00FB6C9F" w:rsidRDefault="00FB6C9F" w:rsidP="00FB6C9F">
            <w:pPr>
              <w:widowControl w:val="0"/>
              <w:ind w:left="714" w:right="1"/>
              <w:rPr>
                <w:rFonts w:ascii="Times New Roman" w:eastAsia="Calibri" w:hAnsi="Times New Roman"/>
                <w:bCs/>
                <w:szCs w:val="28"/>
                <w:lang w:eastAsia="en-GB"/>
              </w:rPr>
            </w:pPr>
            <w:r w:rsidRPr="00FB6C9F">
              <w:rPr>
                <w:rFonts w:ascii="Times New Roman" w:eastAsia="Calibri" w:hAnsi="Times New Roman"/>
                <w:bCs/>
                <w:szCs w:val="28"/>
                <w:lang w:eastAsia="en-GB"/>
              </w:rPr>
              <w:t>304,6</w:t>
            </w:r>
          </w:p>
        </w:tc>
      </w:tr>
      <w:tr w:rsidR="007B61C1" w:rsidRPr="00FB6C9F" w14:paraId="2FBAE102" w14:textId="77777777" w:rsidTr="00FB6C9F">
        <w:tc>
          <w:tcPr>
            <w:tcW w:w="1668" w:type="dxa"/>
            <w:shd w:val="clear" w:color="auto" w:fill="auto"/>
            <w:vAlign w:val="center"/>
          </w:tcPr>
          <w:p w14:paraId="7E397019" w14:textId="77777777" w:rsidR="00FB6C9F" w:rsidRPr="00FB6C9F" w:rsidRDefault="00FB6C9F" w:rsidP="00FB6C9F">
            <w:pPr>
              <w:widowControl w:val="0"/>
              <w:ind w:right="1"/>
              <w:jc w:val="both"/>
              <w:rPr>
                <w:rFonts w:ascii="Times New Roman" w:eastAsia="Calibri" w:hAnsi="Times New Roman"/>
                <w:bCs/>
                <w:szCs w:val="28"/>
                <w:lang w:val="ru-RU" w:eastAsia="en-GB"/>
              </w:rPr>
            </w:pPr>
            <w:r w:rsidRPr="00FB6C9F">
              <w:rPr>
                <w:rFonts w:ascii="Times New Roman" w:eastAsia="Calibri" w:hAnsi="Times New Roman"/>
                <w:bCs/>
                <w:szCs w:val="28"/>
                <w:lang w:val="ru-RU" w:eastAsia="en-GB"/>
              </w:rPr>
              <w:t>Обсяг</w:t>
            </w:r>
          </w:p>
          <w:p w14:paraId="7C8E70DB" w14:textId="77777777" w:rsidR="00FB6C9F" w:rsidRPr="00FB6C9F" w:rsidRDefault="00FB6C9F" w:rsidP="00FB6C9F">
            <w:pPr>
              <w:widowControl w:val="0"/>
              <w:ind w:right="1"/>
              <w:jc w:val="both"/>
              <w:rPr>
                <w:rFonts w:ascii="Times New Roman" w:eastAsia="Calibri" w:hAnsi="Times New Roman"/>
                <w:bCs/>
                <w:szCs w:val="28"/>
                <w:lang w:val="ru-RU" w:eastAsia="en-GB"/>
              </w:rPr>
            </w:pPr>
            <w:r w:rsidRPr="00FB6C9F">
              <w:rPr>
                <w:rFonts w:ascii="Times New Roman" w:eastAsia="Calibri" w:hAnsi="Times New Roman"/>
                <w:bCs/>
                <w:szCs w:val="28"/>
                <w:lang w:val="ru-RU" w:eastAsia="en-GB"/>
              </w:rPr>
              <w:t xml:space="preserve">Утворення відходів, </w:t>
            </w:r>
          </w:p>
          <w:p w14:paraId="7F8C7279" w14:textId="77777777" w:rsidR="00FB6C9F" w:rsidRPr="00FB6C9F" w:rsidRDefault="00FB6C9F" w:rsidP="00FB6C9F">
            <w:pPr>
              <w:widowControl w:val="0"/>
              <w:ind w:right="1"/>
              <w:jc w:val="both"/>
              <w:rPr>
                <w:rFonts w:ascii="Times New Roman" w:eastAsia="Calibri" w:hAnsi="Times New Roman"/>
                <w:bCs/>
                <w:szCs w:val="28"/>
                <w:lang w:val="ru-RU" w:eastAsia="en-GB"/>
              </w:rPr>
            </w:pPr>
            <w:r w:rsidRPr="00FB6C9F">
              <w:rPr>
                <w:rFonts w:ascii="Times New Roman" w:eastAsia="Calibri" w:hAnsi="Times New Roman"/>
                <w:bCs/>
                <w:szCs w:val="28"/>
                <w:lang w:val="ru-RU" w:eastAsia="en-GB"/>
              </w:rPr>
              <w:t>тис т/рік</w:t>
            </w:r>
          </w:p>
        </w:tc>
        <w:tc>
          <w:tcPr>
            <w:tcW w:w="1964" w:type="dxa"/>
            <w:shd w:val="clear" w:color="auto" w:fill="auto"/>
            <w:vAlign w:val="center"/>
          </w:tcPr>
          <w:p w14:paraId="4A1081F8" w14:textId="77777777" w:rsidR="00FB6C9F" w:rsidRPr="00FB6C9F" w:rsidRDefault="00FB6C9F" w:rsidP="00FB6C9F">
            <w:pPr>
              <w:widowControl w:val="0"/>
              <w:ind w:left="714" w:right="1"/>
              <w:rPr>
                <w:rFonts w:ascii="Times New Roman" w:eastAsia="Calibri" w:hAnsi="Times New Roman"/>
                <w:bCs/>
                <w:szCs w:val="28"/>
                <w:lang w:eastAsia="en-GB"/>
              </w:rPr>
            </w:pPr>
            <w:r w:rsidRPr="00FB6C9F">
              <w:rPr>
                <w:rFonts w:ascii="Times New Roman" w:eastAsia="Calibri" w:hAnsi="Times New Roman"/>
                <w:bCs/>
                <w:szCs w:val="28"/>
                <w:lang w:eastAsia="en-GB"/>
              </w:rPr>
              <w:t>61 817,5</w:t>
            </w:r>
          </w:p>
        </w:tc>
        <w:tc>
          <w:tcPr>
            <w:tcW w:w="1984" w:type="dxa"/>
            <w:shd w:val="clear" w:color="auto" w:fill="auto"/>
            <w:vAlign w:val="center"/>
          </w:tcPr>
          <w:p w14:paraId="7656E43A" w14:textId="77777777" w:rsidR="00FB6C9F" w:rsidRPr="00FB6C9F" w:rsidRDefault="00FB6C9F" w:rsidP="00FB6C9F">
            <w:pPr>
              <w:widowControl w:val="0"/>
              <w:ind w:left="714" w:right="1"/>
              <w:rPr>
                <w:rFonts w:ascii="Times New Roman" w:eastAsia="Calibri" w:hAnsi="Times New Roman"/>
                <w:bCs/>
                <w:szCs w:val="28"/>
                <w:lang w:eastAsia="en-GB"/>
              </w:rPr>
            </w:pPr>
            <w:r w:rsidRPr="00FB6C9F">
              <w:rPr>
                <w:rFonts w:ascii="Times New Roman" w:eastAsia="Calibri" w:hAnsi="Times New Roman"/>
                <w:bCs/>
                <w:szCs w:val="28"/>
                <w:lang w:eastAsia="en-GB"/>
              </w:rPr>
              <w:t>57 517,6</w:t>
            </w:r>
          </w:p>
        </w:tc>
        <w:tc>
          <w:tcPr>
            <w:tcW w:w="2147" w:type="dxa"/>
            <w:shd w:val="clear" w:color="auto" w:fill="auto"/>
            <w:vAlign w:val="center"/>
          </w:tcPr>
          <w:p w14:paraId="7E7E7CCD" w14:textId="77777777" w:rsidR="00FB6C9F" w:rsidRPr="00FB6C9F" w:rsidRDefault="00FB6C9F" w:rsidP="00FB6C9F">
            <w:pPr>
              <w:widowControl w:val="0"/>
              <w:ind w:left="714" w:right="1"/>
              <w:rPr>
                <w:rFonts w:ascii="Times New Roman" w:eastAsia="Calibri" w:hAnsi="Times New Roman"/>
                <w:bCs/>
                <w:szCs w:val="28"/>
                <w:lang w:eastAsia="en-GB"/>
              </w:rPr>
            </w:pPr>
            <w:r w:rsidRPr="00FB6C9F">
              <w:rPr>
                <w:rFonts w:ascii="Times New Roman" w:eastAsia="Calibri" w:hAnsi="Times New Roman"/>
                <w:bCs/>
                <w:szCs w:val="28"/>
                <w:lang w:eastAsia="en-GB"/>
              </w:rPr>
              <w:t>307 183,9</w:t>
            </w:r>
          </w:p>
        </w:tc>
        <w:tc>
          <w:tcPr>
            <w:tcW w:w="1984" w:type="dxa"/>
            <w:shd w:val="clear" w:color="auto" w:fill="auto"/>
            <w:vAlign w:val="center"/>
          </w:tcPr>
          <w:p w14:paraId="5586CEDD" w14:textId="77777777" w:rsidR="00FB6C9F" w:rsidRPr="00FB6C9F" w:rsidRDefault="00FB6C9F" w:rsidP="00FB6C9F">
            <w:pPr>
              <w:widowControl w:val="0"/>
              <w:ind w:right="1"/>
              <w:jc w:val="center"/>
              <w:rPr>
                <w:rFonts w:ascii="Times New Roman" w:eastAsia="Calibri" w:hAnsi="Times New Roman"/>
                <w:bCs/>
                <w:szCs w:val="28"/>
                <w:lang w:eastAsia="en-GB"/>
              </w:rPr>
            </w:pPr>
            <w:r w:rsidRPr="00FB6C9F">
              <w:rPr>
                <w:rFonts w:ascii="Times New Roman" w:eastAsia="Calibri" w:hAnsi="Times New Roman"/>
                <w:bCs/>
                <w:szCs w:val="28"/>
                <w:lang w:eastAsia="en-GB"/>
              </w:rPr>
              <w:t>636 067,8</w:t>
            </w:r>
          </w:p>
        </w:tc>
      </w:tr>
    </w:tbl>
    <w:p w14:paraId="2F56D2B5" w14:textId="77777777" w:rsidR="00FB6C9F" w:rsidRDefault="00FB6C9F" w:rsidP="00FB6C9F">
      <w:pPr>
        <w:widowControl w:val="0"/>
        <w:ind w:right="1" w:firstLine="567"/>
        <w:jc w:val="both"/>
        <w:rPr>
          <w:rFonts w:ascii="Times New Roman" w:hAnsi="Times New Roman"/>
          <w:sz w:val="28"/>
          <w:szCs w:val="28"/>
        </w:rPr>
      </w:pPr>
    </w:p>
    <w:p w14:paraId="30DE4072" w14:textId="77777777" w:rsidR="00FB6C9F" w:rsidRPr="00FB6C9F" w:rsidRDefault="00FB6C9F" w:rsidP="00FB6C9F">
      <w:pPr>
        <w:widowControl w:val="0"/>
        <w:ind w:right="1" w:firstLine="567"/>
        <w:jc w:val="both"/>
        <w:rPr>
          <w:rFonts w:ascii="Times New Roman" w:hAnsi="Times New Roman"/>
          <w:bCs/>
          <w:sz w:val="28"/>
          <w:szCs w:val="28"/>
        </w:rPr>
      </w:pPr>
      <w:r w:rsidRPr="00FB6C9F">
        <w:rPr>
          <w:rFonts w:ascii="Times New Roman" w:hAnsi="Times New Roman"/>
          <w:sz w:val="28"/>
          <w:szCs w:val="28"/>
        </w:rPr>
        <w:t xml:space="preserve">Розвиток інфраструктури збирання та перевезення побутових відходів запланований шляхом розширення контейнерного парку (закупівля </w:t>
      </w:r>
      <w:r w:rsidRPr="00FB6C9F">
        <w:rPr>
          <w:rFonts w:ascii="Times New Roman" w:hAnsi="Times New Roman"/>
          <w:sz w:val="28"/>
          <w:szCs w:val="28"/>
          <w:lang w:val="da-DK"/>
        </w:rPr>
        <w:t>23 476 контейнерів</w:t>
      </w:r>
      <w:r w:rsidRPr="00FB6C9F">
        <w:rPr>
          <w:rFonts w:ascii="Times New Roman" w:hAnsi="Times New Roman"/>
          <w:sz w:val="28"/>
          <w:szCs w:val="28"/>
        </w:rPr>
        <w:t xml:space="preserve">), </w:t>
      </w:r>
      <w:r w:rsidRPr="00FB6C9F">
        <w:rPr>
          <w:rFonts w:ascii="Times New Roman" w:hAnsi="Times New Roman"/>
          <w:sz w:val="28"/>
          <w:szCs w:val="28"/>
          <w:lang w:val="da-DK"/>
        </w:rPr>
        <w:t xml:space="preserve">розширення парку сміттєвозів, </w:t>
      </w:r>
      <w:r w:rsidRPr="00FB6C9F">
        <w:rPr>
          <w:rFonts w:ascii="Times New Roman" w:hAnsi="Times New Roman"/>
          <w:sz w:val="28"/>
          <w:szCs w:val="28"/>
        </w:rPr>
        <w:t xml:space="preserve">(закупівля 58 сміттєвозів) та створення 7 комунальних пунктів збирання відходів. </w:t>
      </w:r>
      <w:r w:rsidRPr="00FB6C9F">
        <w:rPr>
          <w:rFonts w:ascii="Times New Roman" w:hAnsi="Times New Roman"/>
          <w:bCs/>
          <w:sz w:val="28"/>
          <w:szCs w:val="28"/>
        </w:rPr>
        <w:t>З метою перевантаження та транспортування відходів на регіональні об’єкти передбачене будівництво 5 сміттєперевантажувальних станцій (далі – СПС).</w:t>
      </w:r>
    </w:p>
    <w:p w14:paraId="595B3552" w14:textId="77777777" w:rsidR="00FB6C9F" w:rsidRPr="00FB6C9F" w:rsidRDefault="00FB6C9F" w:rsidP="00FB6C9F">
      <w:pPr>
        <w:widowControl w:val="0"/>
        <w:ind w:right="1" w:firstLine="567"/>
        <w:jc w:val="both"/>
        <w:rPr>
          <w:rFonts w:ascii="Times New Roman" w:hAnsi="Times New Roman"/>
          <w:bCs/>
          <w:sz w:val="28"/>
          <w:szCs w:val="28"/>
        </w:rPr>
      </w:pPr>
      <w:r w:rsidRPr="00FB6C9F">
        <w:rPr>
          <w:rFonts w:ascii="Times New Roman" w:hAnsi="Times New Roman"/>
          <w:bCs/>
          <w:sz w:val="28"/>
          <w:szCs w:val="28"/>
        </w:rPr>
        <w:t>Розвиток інфраструктури відновлення побутових відходів передбачається шляхом будівництва</w:t>
      </w:r>
      <w:r w:rsidRPr="00FB6C9F">
        <w:rPr>
          <w:rFonts w:ascii="Times New Roman" w:hAnsi="Times New Roman"/>
          <w:bCs/>
          <w:sz w:val="28"/>
          <w:szCs w:val="28"/>
          <w:lang w:val="da-DK"/>
        </w:rPr>
        <w:t xml:space="preserve"> 20 компостувальних заводів (біогазові станції) для біовідходів</w:t>
      </w:r>
      <w:r w:rsidRPr="00FB6C9F">
        <w:rPr>
          <w:rFonts w:ascii="Times New Roman" w:hAnsi="Times New Roman"/>
          <w:bCs/>
          <w:sz w:val="28"/>
          <w:szCs w:val="28"/>
        </w:rPr>
        <w:t>, 1</w:t>
      </w:r>
      <w:r w:rsidRPr="00FB6C9F">
        <w:rPr>
          <w:rFonts w:ascii="Times New Roman" w:hAnsi="Times New Roman"/>
          <w:bCs/>
          <w:sz w:val="28"/>
          <w:szCs w:val="28"/>
          <w:lang w:val="da-DK"/>
        </w:rPr>
        <w:t xml:space="preserve"> сміттєсортувальної лінії</w:t>
      </w:r>
      <w:r w:rsidRPr="00FB6C9F">
        <w:rPr>
          <w:rFonts w:ascii="Times New Roman" w:hAnsi="Times New Roman"/>
          <w:bCs/>
          <w:sz w:val="28"/>
          <w:szCs w:val="28"/>
        </w:rPr>
        <w:t>, 1 установки для оброблення побутових відходів методом біоферментації, 1 підприємства з переробки пластикових відходів на полімерні матеріали та 4</w:t>
      </w:r>
      <w:r w:rsidRPr="00FB6C9F">
        <w:rPr>
          <w:rFonts w:ascii="Times New Roman" w:hAnsi="Times New Roman"/>
          <w:bCs/>
          <w:sz w:val="28"/>
          <w:szCs w:val="28"/>
          <w:lang w:val="da-DK"/>
        </w:rPr>
        <w:t xml:space="preserve"> сміттєпереробних підприємств </w:t>
      </w:r>
      <w:r w:rsidRPr="00FB6C9F">
        <w:rPr>
          <w:rFonts w:ascii="Times New Roman" w:hAnsi="Times New Roman"/>
          <w:bCs/>
          <w:sz w:val="28"/>
          <w:szCs w:val="28"/>
        </w:rPr>
        <w:t>з сортувальними лініями.</w:t>
      </w:r>
    </w:p>
    <w:p w14:paraId="1B1977D0" w14:textId="77777777" w:rsidR="00FB6C9F" w:rsidRPr="00FB6C9F" w:rsidRDefault="00FB6C9F" w:rsidP="00FB6C9F">
      <w:pPr>
        <w:widowControl w:val="0"/>
        <w:ind w:right="1" w:firstLine="567"/>
        <w:jc w:val="both"/>
        <w:rPr>
          <w:rFonts w:ascii="Times New Roman" w:hAnsi="Times New Roman"/>
          <w:bCs/>
          <w:sz w:val="28"/>
          <w:szCs w:val="28"/>
        </w:rPr>
      </w:pPr>
      <w:r w:rsidRPr="00FB6C9F">
        <w:rPr>
          <w:rFonts w:ascii="Times New Roman" w:hAnsi="Times New Roman"/>
          <w:bCs/>
          <w:sz w:val="28"/>
          <w:szCs w:val="28"/>
        </w:rPr>
        <w:t xml:space="preserve">Розвиток інфраструктури видалення (захоронення) побутових відходів в області здійснюватиметься шляхом </w:t>
      </w:r>
      <w:r w:rsidRPr="00FB6C9F">
        <w:rPr>
          <w:rFonts w:ascii="Times New Roman" w:hAnsi="Times New Roman"/>
          <w:bCs/>
          <w:sz w:val="28"/>
          <w:szCs w:val="28"/>
          <w:lang w:val="da-DK"/>
        </w:rPr>
        <w:t>будівництва 4 регіональних полігонів побутових відходів та закриття й рекультивації 741 наявних звалищ загальною площею 443 га</w:t>
      </w:r>
      <w:r w:rsidRPr="00FB6C9F">
        <w:rPr>
          <w:rFonts w:ascii="Times New Roman" w:hAnsi="Times New Roman"/>
          <w:bCs/>
          <w:sz w:val="28"/>
          <w:szCs w:val="28"/>
        </w:rPr>
        <w:t>.</w:t>
      </w:r>
    </w:p>
    <w:p w14:paraId="3B16250E" w14:textId="77777777" w:rsidR="00FB6C9F" w:rsidRPr="00FB6C9F" w:rsidRDefault="00FB6C9F" w:rsidP="00FB6C9F">
      <w:pPr>
        <w:widowControl w:val="0"/>
        <w:ind w:right="1" w:firstLine="567"/>
        <w:jc w:val="both"/>
        <w:rPr>
          <w:rFonts w:ascii="Times New Roman" w:hAnsi="Times New Roman"/>
          <w:sz w:val="28"/>
          <w:szCs w:val="28"/>
        </w:rPr>
      </w:pPr>
      <w:r w:rsidRPr="00FB6C9F">
        <w:rPr>
          <w:rFonts w:ascii="Times New Roman" w:hAnsi="Times New Roman"/>
          <w:sz w:val="28"/>
          <w:szCs w:val="28"/>
        </w:rPr>
        <w:t>Для реалізації заходів розвитку сфери управління відходами передбачених РПУВ Тернопільської області потрібно 2 945 604 тис. грн. (капітальні витрати в цінах 2020 року), у т.ч. на розбудову системи управління побутовими відходами – 49 870 тис. грн, на розвиток інфраструктури збирання та перевезення побутових відходів – 207 384 тис. грн., на відновлення побутових відходів – 2 634 444 тис. грн. та на видалення побутових відходів – 53 899 тис. грн.</w:t>
      </w:r>
    </w:p>
    <w:p w14:paraId="5B98504B" w14:textId="77777777" w:rsidR="00FB6C9F" w:rsidRDefault="00FB6C9F" w:rsidP="00DD3B75">
      <w:pPr>
        <w:pStyle w:val="aff9"/>
        <w:ind w:firstLine="567"/>
        <w:jc w:val="both"/>
      </w:pPr>
    </w:p>
    <w:p w14:paraId="7D4D2EA6" w14:textId="77777777" w:rsidR="007B61C1" w:rsidRPr="007B61C1" w:rsidRDefault="007B61C1" w:rsidP="007B61C1">
      <w:pPr>
        <w:suppressAutoHyphens/>
        <w:autoSpaceDE w:val="0"/>
        <w:autoSpaceDN w:val="0"/>
        <w:adjustRightInd w:val="0"/>
        <w:ind w:firstLine="567"/>
        <w:rPr>
          <w:rStyle w:val="fontstyle01"/>
        </w:rPr>
      </w:pPr>
      <w:r w:rsidRPr="007B61C1">
        <w:rPr>
          <w:rStyle w:val="fontstyle01"/>
        </w:rPr>
        <w:lastRenderedPageBreak/>
        <w:t>Проміжні висновки:</w:t>
      </w:r>
    </w:p>
    <w:p w14:paraId="15039B9B" w14:textId="77777777" w:rsidR="007B61C1" w:rsidRPr="007B61C1" w:rsidRDefault="007B61C1" w:rsidP="007B61C1">
      <w:pPr>
        <w:suppressAutoHyphens/>
        <w:autoSpaceDE w:val="0"/>
        <w:autoSpaceDN w:val="0"/>
        <w:adjustRightInd w:val="0"/>
        <w:ind w:firstLine="567"/>
        <w:jc w:val="both"/>
        <w:rPr>
          <w:rStyle w:val="fontstyle01"/>
        </w:rPr>
      </w:pPr>
      <w:r w:rsidRPr="007B61C1">
        <w:rPr>
          <w:rStyle w:val="fontstyle01"/>
        </w:rPr>
        <w:t>1. Одним із пріоритетних напрямків реформування житлово-комунального господарства області є подальше створення об’єднань співвласників багатоквартирних будинків.</w:t>
      </w:r>
    </w:p>
    <w:p w14:paraId="4675422E" w14:textId="77777777" w:rsidR="007B61C1" w:rsidRPr="007B61C1" w:rsidRDefault="007B61C1" w:rsidP="007B61C1">
      <w:pPr>
        <w:widowControl w:val="0"/>
        <w:ind w:firstLine="567"/>
        <w:jc w:val="both"/>
        <w:rPr>
          <w:rFonts w:ascii="Times New Roman" w:hAnsi="Times New Roman"/>
          <w:b/>
          <w:bCs/>
          <w:i/>
          <w:iCs/>
          <w:sz w:val="28"/>
          <w:szCs w:val="28"/>
        </w:rPr>
      </w:pPr>
      <w:r w:rsidRPr="007B61C1">
        <w:rPr>
          <w:rStyle w:val="fontstyle01"/>
        </w:rPr>
        <w:t xml:space="preserve">2. </w:t>
      </w:r>
      <w:r w:rsidRPr="007B61C1">
        <w:rPr>
          <w:rFonts w:ascii="Times New Roman" w:hAnsi="Times New Roman"/>
          <w:b/>
          <w:bCs/>
          <w:i/>
          <w:iCs/>
          <w:sz w:val="28"/>
          <w:szCs w:val="28"/>
        </w:rPr>
        <w:t>В</w:t>
      </w:r>
      <w:r w:rsidRPr="007B61C1">
        <w:rPr>
          <w:rFonts w:ascii="Times New Roman" w:hAnsi="Times New Roman"/>
          <w:b/>
          <w:bCs/>
          <w:i/>
          <w:iCs/>
          <w:sz w:val="28"/>
          <w:szCs w:val="28"/>
          <w:lang w:val="da-DK"/>
        </w:rPr>
        <w:t xml:space="preserve"> Тернопільській області у сфері управління відходами склалася наступна ситуація</w:t>
      </w:r>
      <w:r w:rsidRPr="007B61C1">
        <w:rPr>
          <w:rFonts w:ascii="Times New Roman" w:hAnsi="Times New Roman"/>
          <w:b/>
          <w:bCs/>
          <w:i/>
          <w:iCs/>
          <w:sz w:val="28"/>
          <w:szCs w:val="28"/>
        </w:rPr>
        <w:t>:</w:t>
      </w:r>
    </w:p>
    <w:p w14:paraId="1B78B362" w14:textId="77777777" w:rsidR="007B61C1" w:rsidRPr="007B61C1" w:rsidRDefault="007B61C1" w:rsidP="007B61C1">
      <w:pPr>
        <w:widowControl w:val="0"/>
        <w:ind w:firstLine="567"/>
        <w:jc w:val="both"/>
        <w:rPr>
          <w:rFonts w:ascii="Times New Roman" w:hAnsi="Times New Roman"/>
          <w:b/>
          <w:bCs/>
          <w:i/>
          <w:iCs/>
          <w:sz w:val="28"/>
          <w:szCs w:val="28"/>
        </w:rPr>
      </w:pPr>
      <w:r w:rsidRPr="007B61C1">
        <w:rPr>
          <w:rFonts w:ascii="Times New Roman" w:hAnsi="Times New Roman"/>
          <w:b/>
          <w:bCs/>
          <w:i/>
          <w:iCs/>
          <w:sz w:val="28"/>
          <w:szCs w:val="28"/>
          <w:lang w:val="da-DK"/>
        </w:rPr>
        <w:t>середній показник зношеності спец</w:t>
      </w:r>
      <w:r w:rsidRPr="007B61C1">
        <w:rPr>
          <w:rFonts w:ascii="Times New Roman" w:hAnsi="Times New Roman"/>
          <w:b/>
          <w:bCs/>
          <w:i/>
          <w:iCs/>
          <w:sz w:val="28"/>
          <w:szCs w:val="28"/>
        </w:rPr>
        <w:t>авто</w:t>
      </w:r>
      <w:r w:rsidRPr="007B61C1">
        <w:rPr>
          <w:rFonts w:ascii="Times New Roman" w:hAnsi="Times New Roman"/>
          <w:b/>
          <w:bCs/>
          <w:i/>
          <w:iCs/>
          <w:sz w:val="28"/>
          <w:szCs w:val="28"/>
          <w:lang w:val="da-DK"/>
        </w:rPr>
        <w:t>транспорту 70%, що на 10% вище від загальнодержавного показника (60% в 202</w:t>
      </w:r>
      <w:r w:rsidRPr="007B61C1">
        <w:rPr>
          <w:rFonts w:ascii="Times New Roman" w:hAnsi="Times New Roman"/>
          <w:b/>
          <w:bCs/>
          <w:i/>
          <w:iCs/>
          <w:sz w:val="28"/>
          <w:szCs w:val="28"/>
        </w:rPr>
        <w:t>3</w:t>
      </w:r>
      <w:r w:rsidRPr="007B61C1">
        <w:rPr>
          <w:rFonts w:ascii="Times New Roman" w:hAnsi="Times New Roman"/>
          <w:b/>
          <w:bCs/>
          <w:i/>
          <w:iCs/>
          <w:sz w:val="28"/>
          <w:szCs w:val="28"/>
          <w:lang w:val="da-DK"/>
        </w:rPr>
        <w:t xml:space="preserve"> році)</w:t>
      </w:r>
      <w:r w:rsidRPr="007B61C1">
        <w:rPr>
          <w:rFonts w:ascii="Times New Roman" w:hAnsi="Times New Roman"/>
          <w:b/>
          <w:bCs/>
          <w:i/>
          <w:iCs/>
          <w:sz w:val="28"/>
          <w:szCs w:val="28"/>
        </w:rPr>
        <w:t>;</w:t>
      </w:r>
    </w:p>
    <w:p w14:paraId="008673D2" w14:textId="77777777" w:rsidR="007B61C1" w:rsidRPr="007B61C1" w:rsidRDefault="007B61C1" w:rsidP="007B61C1">
      <w:pPr>
        <w:pStyle w:val="aff0"/>
        <w:widowControl w:val="0"/>
        <w:spacing w:after="0" w:line="240" w:lineRule="auto"/>
        <w:ind w:left="0" w:firstLine="567"/>
        <w:jc w:val="both"/>
        <w:rPr>
          <w:rFonts w:ascii="Times New Roman" w:hAnsi="Times New Roman" w:cs="Times New Roman"/>
          <w:b/>
          <w:bCs/>
          <w:i/>
          <w:iCs/>
          <w:sz w:val="28"/>
          <w:szCs w:val="28"/>
        </w:rPr>
      </w:pPr>
      <w:r w:rsidRPr="007B61C1">
        <w:rPr>
          <w:rFonts w:ascii="Times New Roman" w:hAnsi="Times New Roman" w:cs="Times New Roman"/>
          <w:b/>
          <w:bCs/>
          <w:i/>
          <w:iCs/>
          <w:sz w:val="28"/>
          <w:szCs w:val="28"/>
        </w:rPr>
        <w:t xml:space="preserve">частка побутових відходів, що </w:t>
      </w:r>
      <w:r w:rsidRPr="007B61C1">
        <w:rPr>
          <w:rFonts w:ascii="Times New Roman" w:hAnsi="Times New Roman" w:cs="Times New Roman"/>
          <w:b/>
          <w:bCs/>
          <w:i/>
          <w:iCs/>
          <w:sz w:val="28"/>
          <w:szCs w:val="28"/>
          <w:lang w:val="da-DK"/>
        </w:rPr>
        <w:t xml:space="preserve">надходить на відновлення </w:t>
      </w:r>
      <w:r w:rsidRPr="007B61C1">
        <w:rPr>
          <w:rFonts w:ascii="Times New Roman" w:hAnsi="Times New Roman" w:cs="Times New Roman"/>
          <w:b/>
          <w:bCs/>
          <w:i/>
          <w:iCs/>
          <w:sz w:val="28"/>
          <w:szCs w:val="28"/>
        </w:rPr>
        <w:t xml:space="preserve">– </w:t>
      </w:r>
      <w:r w:rsidRPr="007B61C1">
        <w:rPr>
          <w:rFonts w:ascii="Times New Roman" w:hAnsi="Times New Roman" w:cs="Times New Roman"/>
          <w:b/>
          <w:bCs/>
          <w:i/>
          <w:iCs/>
          <w:sz w:val="28"/>
          <w:szCs w:val="28"/>
          <w:lang w:val="da-DK"/>
        </w:rPr>
        <w:t>42%, що на 8% менше від національного та регіонального цільового показника (50% в період 2024-2030 рр.)</w:t>
      </w:r>
      <w:r w:rsidRPr="007B61C1">
        <w:rPr>
          <w:rFonts w:ascii="Times New Roman" w:hAnsi="Times New Roman" w:cs="Times New Roman"/>
          <w:b/>
          <w:bCs/>
          <w:i/>
          <w:iCs/>
          <w:sz w:val="28"/>
          <w:szCs w:val="28"/>
        </w:rPr>
        <w:t>;</w:t>
      </w:r>
    </w:p>
    <w:p w14:paraId="41160220" w14:textId="77777777" w:rsidR="007B61C1" w:rsidRPr="007B61C1" w:rsidRDefault="007B61C1" w:rsidP="007B61C1">
      <w:pPr>
        <w:pStyle w:val="aff0"/>
        <w:widowControl w:val="0"/>
        <w:spacing w:after="0" w:line="240" w:lineRule="auto"/>
        <w:ind w:left="0" w:firstLine="567"/>
        <w:jc w:val="both"/>
        <w:rPr>
          <w:rFonts w:ascii="Times New Roman" w:hAnsi="Times New Roman" w:cs="Times New Roman"/>
          <w:b/>
          <w:bCs/>
          <w:i/>
          <w:iCs/>
          <w:sz w:val="28"/>
          <w:szCs w:val="28"/>
        </w:rPr>
      </w:pPr>
      <w:r w:rsidRPr="007B61C1">
        <w:rPr>
          <w:rFonts w:ascii="Times New Roman" w:hAnsi="Times New Roman" w:cs="Times New Roman"/>
          <w:b/>
          <w:bCs/>
          <w:i/>
          <w:iCs/>
          <w:sz w:val="28"/>
          <w:szCs w:val="28"/>
          <w:lang w:val="da-DK"/>
        </w:rPr>
        <w:t>відсутні сміттєпереробні підприємств та компостувальні заводи, що стримує можливості збільшення частки відновлення відходів, зокрема біовідходів</w:t>
      </w:r>
      <w:r w:rsidRPr="007B61C1">
        <w:rPr>
          <w:rFonts w:ascii="Times New Roman" w:hAnsi="Times New Roman" w:cs="Times New Roman"/>
          <w:b/>
          <w:bCs/>
          <w:i/>
          <w:iCs/>
          <w:sz w:val="28"/>
          <w:szCs w:val="28"/>
        </w:rPr>
        <w:t>;</w:t>
      </w:r>
    </w:p>
    <w:p w14:paraId="045C605E" w14:textId="77777777" w:rsidR="007B61C1" w:rsidRPr="007B61C1" w:rsidRDefault="007B61C1" w:rsidP="007B61C1">
      <w:pPr>
        <w:pStyle w:val="aff0"/>
        <w:widowControl w:val="0"/>
        <w:tabs>
          <w:tab w:val="left" w:pos="284"/>
        </w:tabs>
        <w:spacing w:after="0" w:line="240" w:lineRule="auto"/>
        <w:ind w:left="0" w:firstLine="567"/>
        <w:jc w:val="both"/>
        <w:rPr>
          <w:rFonts w:ascii="Times New Roman" w:hAnsi="Times New Roman" w:cs="Times New Roman"/>
          <w:b/>
          <w:bCs/>
          <w:i/>
          <w:iCs/>
          <w:sz w:val="28"/>
          <w:szCs w:val="28"/>
        </w:rPr>
      </w:pPr>
      <w:r w:rsidRPr="007B61C1">
        <w:rPr>
          <w:rFonts w:ascii="Times New Roman" w:hAnsi="Times New Roman" w:cs="Times New Roman"/>
          <w:b/>
          <w:bCs/>
          <w:i/>
          <w:iCs/>
          <w:sz w:val="28"/>
          <w:szCs w:val="28"/>
          <w:lang w:val="da-DK"/>
        </w:rPr>
        <w:t xml:space="preserve">частка захоронення </w:t>
      </w:r>
      <w:r w:rsidRPr="007B61C1">
        <w:rPr>
          <w:rFonts w:ascii="Times New Roman" w:hAnsi="Times New Roman" w:cs="Times New Roman"/>
          <w:b/>
          <w:bCs/>
          <w:i/>
          <w:iCs/>
          <w:sz w:val="28"/>
          <w:szCs w:val="28"/>
        </w:rPr>
        <w:t xml:space="preserve">побутових </w:t>
      </w:r>
      <w:r w:rsidRPr="007B61C1">
        <w:rPr>
          <w:rFonts w:ascii="Times New Roman" w:hAnsi="Times New Roman" w:cs="Times New Roman"/>
          <w:b/>
          <w:bCs/>
          <w:i/>
          <w:iCs/>
          <w:sz w:val="28"/>
          <w:szCs w:val="28"/>
          <w:lang w:val="da-DK"/>
        </w:rPr>
        <w:t>відходів та неперероблюваного залишку від сортування на полігонах та звалищах складає біля 67% (171,7 тис. тон), що перевищує майже вполовину національний цільовий показник (35% за період 2024-2030 рр.)</w:t>
      </w:r>
      <w:r w:rsidRPr="007B61C1">
        <w:rPr>
          <w:rFonts w:ascii="Times New Roman" w:hAnsi="Times New Roman" w:cs="Times New Roman"/>
          <w:b/>
          <w:bCs/>
          <w:i/>
          <w:iCs/>
          <w:sz w:val="28"/>
          <w:szCs w:val="28"/>
        </w:rPr>
        <w:t>;</w:t>
      </w:r>
    </w:p>
    <w:p w14:paraId="66E9B3D0" w14:textId="77777777" w:rsidR="007B61C1" w:rsidRPr="007B61C1" w:rsidRDefault="007B61C1" w:rsidP="007B61C1">
      <w:pPr>
        <w:pStyle w:val="aff0"/>
        <w:widowControl w:val="0"/>
        <w:tabs>
          <w:tab w:val="left" w:pos="284"/>
        </w:tabs>
        <w:spacing w:after="0" w:line="240" w:lineRule="auto"/>
        <w:ind w:left="0" w:firstLine="567"/>
        <w:jc w:val="both"/>
        <w:rPr>
          <w:rFonts w:ascii="Times New Roman" w:hAnsi="Times New Roman" w:cs="Times New Roman"/>
          <w:b/>
          <w:bCs/>
          <w:i/>
          <w:iCs/>
          <w:sz w:val="28"/>
          <w:szCs w:val="28"/>
        </w:rPr>
      </w:pPr>
      <w:r w:rsidRPr="007B61C1">
        <w:rPr>
          <w:rFonts w:ascii="Times New Roman" w:hAnsi="Times New Roman" w:cs="Times New Roman"/>
          <w:b/>
          <w:bCs/>
          <w:i/>
          <w:iCs/>
          <w:sz w:val="28"/>
          <w:szCs w:val="28"/>
          <w:lang w:val="da-DK"/>
        </w:rPr>
        <w:t xml:space="preserve">наявні полігони та звалища не відповідають вимогам </w:t>
      </w:r>
      <w:r w:rsidRPr="007B61C1">
        <w:rPr>
          <w:rFonts w:ascii="Times New Roman" w:hAnsi="Times New Roman" w:cs="Times New Roman"/>
          <w:b/>
          <w:bCs/>
          <w:i/>
          <w:iCs/>
          <w:sz w:val="28"/>
          <w:szCs w:val="28"/>
        </w:rPr>
        <w:t>законодавства та експлуатуються з його порушенням;</w:t>
      </w:r>
    </w:p>
    <w:p w14:paraId="2EA41F36" w14:textId="77777777" w:rsidR="007B61C1" w:rsidRPr="007B61C1" w:rsidRDefault="007B61C1" w:rsidP="007B61C1">
      <w:pPr>
        <w:widowControl w:val="0"/>
        <w:ind w:firstLine="567"/>
        <w:jc w:val="both"/>
        <w:rPr>
          <w:rFonts w:ascii="Times New Roman" w:hAnsi="Times New Roman"/>
          <w:b/>
          <w:bCs/>
          <w:i/>
          <w:iCs/>
          <w:sz w:val="28"/>
          <w:szCs w:val="28"/>
        </w:rPr>
      </w:pPr>
      <w:r w:rsidRPr="007B61C1">
        <w:rPr>
          <w:rFonts w:ascii="Times New Roman" w:hAnsi="Times New Roman"/>
          <w:b/>
          <w:bCs/>
          <w:i/>
          <w:iCs/>
          <w:sz w:val="28"/>
          <w:szCs w:val="28"/>
          <w:lang w:val="da-DK"/>
        </w:rPr>
        <w:t>26 міст і селищ (74%</w:t>
      </w:r>
      <w:r w:rsidRPr="007B61C1">
        <w:rPr>
          <w:rFonts w:ascii="Times New Roman" w:hAnsi="Times New Roman"/>
          <w:b/>
          <w:bCs/>
          <w:i/>
          <w:iCs/>
          <w:sz w:val="28"/>
          <w:szCs w:val="28"/>
        </w:rPr>
        <w:t xml:space="preserve"> від загальної кількості</w:t>
      </w:r>
      <w:r w:rsidRPr="007B61C1">
        <w:rPr>
          <w:rFonts w:ascii="Times New Roman" w:hAnsi="Times New Roman"/>
          <w:b/>
          <w:bCs/>
          <w:i/>
          <w:iCs/>
          <w:sz w:val="28"/>
          <w:szCs w:val="28"/>
          <w:lang w:val="da-DK"/>
        </w:rPr>
        <w:t>) та всі села області (100%) експлуатують звалища з порушеннями земельного законодавства – без оформлення права користування земельними ділянками</w:t>
      </w:r>
      <w:r w:rsidRPr="007B61C1">
        <w:rPr>
          <w:rFonts w:ascii="Times New Roman" w:hAnsi="Times New Roman"/>
          <w:b/>
          <w:bCs/>
          <w:i/>
          <w:iCs/>
          <w:sz w:val="28"/>
          <w:szCs w:val="28"/>
        </w:rPr>
        <w:t>;</w:t>
      </w:r>
    </w:p>
    <w:p w14:paraId="694E1CA0" w14:textId="77777777" w:rsidR="007B61C1" w:rsidRPr="007B61C1" w:rsidRDefault="007B61C1" w:rsidP="007B61C1">
      <w:pPr>
        <w:widowControl w:val="0"/>
        <w:ind w:firstLine="567"/>
        <w:jc w:val="both"/>
        <w:rPr>
          <w:rFonts w:ascii="Times New Roman" w:hAnsi="Times New Roman"/>
          <w:b/>
          <w:bCs/>
          <w:i/>
          <w:iCs/>
          <w:sz w:val="28"/>
          <w:szCs w:val="28"/>
        </w:rPr>
      </w:pPr>
      <w:r w:rsidRPr="007B61C1">
        <w:rPr>
          <w:rFonts w:ascii="Times New Roman" w:hAnsi="Times New Roman"/>
          <w:b/>
          <w:bCs/>
          <w:i/>
          <w:iCs/>
          <w:sz w:val="28"/>
          <w:szCs w:val="28"/>
          <w:lang w:val="da-DK"/>
        </w:rPr>
        <w:t>необхідність закриття і рекультивації існуючих звалищ становить 80% від загальної кількості звалищ, які підлягали рекультивації в 202</w:t>
      </w:r>
      <w:r w:rsidRPr="007B61C1">
        <w:rPr>
          <w:rFonts w:ascii="Times New Roman" w:hAnsi="Times New Roman"/>
          <w:b/>
          <w:bCs/>
          <w:i/>
          <w:iCs/>
          <w:sz w:val="28"/>
          <w:szCs w:val="28"/>
        </w:rPr>
        <w:t>3</w:t>
      </w:r>
      <w:r w:rsidRPr="007B61C1">
        <w:rPr>
          <w:rFonts w:ascii="Times New Roman" w:hAnsi="Times New Roman"/>
          <w:b/>
          <w:bCs/>
          <w:i/>
          <w:iCs/>
          <w:sz w:val="28"/>
          <w:szCs w:val="28"/>
          <w:lang w:val="da-DK"/>
        </w:rPr>
        <w:t xml:space="preserve"> році;</w:t>
      </w:r>
    </w:p>
    <w:p w14:paraId="74AD274C" w14:textId="77777777" w:rsidR="007B61C1" w:rsidRPr="007B61C1" w:rsidRDefault="007B61C1" w:rsidP="007B61C1">
      <w:pPr>
        <w:widowControl w:val="0"/>
        <w:ind w:firstLine="567"/>
        <w:jc w:val="both"/>
        <w:rPr>
          <w:rFonts w:ascii="Times New Roman" w:hAnsi="Times New Roman"/>
          <w:b/>
          <w:bCs/>
          <w:i/>
          <w:iCs/>
          <w:sz w:val="28"/>
          <w:szCs w:val="28"/>
        </w:rPr>
      </w:pPr>
      <w:r w:rsidRPr="007B61C1">
        <w:rPr>
          <w:rFonts w:ascii="Times New Roman" w:hAnsi="Times New Roman"/>
          <w:b/>
          <w:bCs/>
          <w:i/>
          <w:iCs/>
          <w:sz w:val="28"/>
          <w:szCs w:val="28"/>
          <w:lang w:val="da-DK"/>
        </w:rPr>
        <w:t>не виділяється фінансування на будівництво нових полігонів, які не будувались з 2010 року, а з 2022 року не виділяється фінансування на рекультивацію існуючих звалищ</w:t>
      </w:r>
      <w:r w:rsidRPr="007B61C1">
        <w:rPr>
          <w:rFonts w:ascii="Times New Roman" w:hAnsi="Times New Roman"/>
          <w:b/>
          <w:bCs/>
          <w:i/>
          <w:iCs/>
          <w:sz w:val="28"/>
          <w:szCs w:val="28"/>
        </w:rPr>
        <w:t>;</w:t>
      </w:r>
    </w:p>
    <w:p w14:paraId="31C99482" w14:textId="77777777" w:rsidR="007B61C1" w:rsidRPr="007B61C1" w:rsidRDefault="007B61C1" w:rsidP="007B61C1">
      <w:pPr>
        <w:widowControl w:val="0"/>
        <w:ind w:firstLine="567"/>
        <w:jc w:val="both"/>
        <w:rPr>
          <w:rFonts w:ascii="Times New Roman" w:hAnsi="Times New Roman"/>
          <w:b/>
          <w:bCs/>
          <w:i/>
          <w:iCs/>
          <w:sz w:val="28"/>
          <w:szCs w:val="28"/>
        </w:rPr>
      </w:pPr>
      <w:r w:rsidRPr="007B61C1">
        <w:rPr>
          <w:rFonts w:ascii="Times New Roman" w:hAnsi="Times New Roman"/>
          <w:b/>
          <w:bCs/>
          <w:i/>
          <w:iCs/>
          <w:sz w:val="28"/>
          <w:szCs w:val="28"/>
          <w:lang w:val="da-DK"/>
        </w:rPr>
        <w:t>щорічне виявлення стихійних звалищ, як правило у приватному секторі, через відсутність належної системи управління побутовими відходами в населених пунктах області</w:t>
      </w:r>
      <w:r w:rsidRPr="007B61C1">
        <w:rPr>
          <w:rFonts w:ascii="Times New Roman" w:hAnsi="Times New Roman"/>
          <w:b/>
          <w:bCs/>
          <w:i/>
          <w:iCs/>
          <w:sz w:val="28"/>
          <w:szCs w:val="28"/>
        </w:rPr>
        <w:t>;</w:t>
      </w:r>
    </w:p>
    <w:p w14:paraId="1D53097C" w14:textId="77777777" w:rsidR="007B61C1" w:rsidRPr="007B61C1" w:rsidRDefault="007B61C1" w:rsidP="007B61C1">
      <w:pPr>
        <w:widowControl w:val="0"/>
        <w:ind w:firstLine="567"/>
        <w:jc w:val="both"/>
        <w:rPr>
          <w:rFonts w:ascii="Times New Roman" w:hAnsi="Times New Roman"/>
          <w:b/>
          <w:bCs/>
          <w:i/>
          <w:iCs/>
          <w:sz w:val="28"/>
          <w:szCs w:val="28"/>
        </w:rPr>
      </w:pPr>
      <w:r w:rsidRPr="007B61C1">
        <w:rPr>
          <w:rFonts w:ascii="Times New Roman" w:hAnsi="Times New Roman"/>
          <w:b/>
          <w:bCs/>
          <w:i/>
          <w:iCs/>
          <w:sz w:val="28"/>
          <w:szCs w:val="28"/>
          <w:lang w:val="da-DK"/>
        </w:rPr>
        <w:t>відсутні полігони для зберігання промислових відходів, які накопичуються на територіях підприємств</w:t>
      </w:r>
      <w:r w:rsidRPr="007B61C1">
        <w:rPr>
          <w:rFonts w:ascii="Times New Roman" w:hAnsi="Times New Roman"/>
          <w:b/>
          <w:bCs/>
          <w:i/>
          <w:iCs/>
          <w:sz w:val="28"/>
          <w:szCs w:val="28"/>
        </w:rPr>
        <w:t>.</w:t>
      </w:r>
    </w:p>
    <w:p w14:paraId="159F8DC0" w14:textId="77777777" w:rsidR="007B61C1" w:rsidRPr="007B61C1" w:rsidRDefault="007B61C1" w:rsidP="007B61C1">
      <w:pPr>
        <w:suppressAutoHyphens/>
        <w:autoSpaceDE w:val="0"/>
        <w:autoSpaceDN w:val="0"/>
        <w:adjustRightInd w:val="0"/>
        <w:ind w:firstLine="567"/>
        <w:jc w:val="both"/>
        <w:rPr>
          <w:rStyle w:val="fontstyle01"/>
        </w:rPr>
      </w:pPr>
      <w:r w:rsidRPr="007B61C1">
        <w:rPr>
          <w:rStyle w:val="fontstyle01"/>
        </w:rPr>
        <w:t xml:space="preserve">3. Спостерігається тенденція до скорочення споживачів централізованого теплопостачання та перехід на індивідуальне. Упродовж останніх років від централізованого теплопостачання відключено майже 80 % будинків. </w:t>
      </w:r>
    </w:p>
    <w:p w14:paraId="250DBEF7" w14:textId="77777777" w:rsidR="007B61C1" w:rsidRPr="007B61C1" w:rsidRDefault="007B61C1" w:rsidP="007B61C1">
      <w:pPr>
        <w:suppressAutoHyphens/>
        <w:autoSpaceDE w:val="0"/>
        <w:autoSpaceDN w:val="0"/>
        <w:adjustRightInd w:val="0"/>
        <w:ind w:firstLine="567"/>
        <w:jc w:val="both"/>
        <w:rPr>
          <w:rFonts w:ascii="Times New Roman" w:hAnsi="Times New Roman"/>
          <w:b/>
          <w:bCs/>
          <w:i/>
          <w:iCs/>
          <w:sz w:val="28"/>
          <w:szCs w:val="28"/>
        </w:rPr>
      </w:pPr>
      <w:r w:rsidRPr="007B61C1">
        <w:rPr>
          <w:rStyle w:val="fontstyle01"/>
        </w:rPr>
        <w:t xml:space="preserve">4. Результати аналізу загального стану централізованих систем водопостачання та водовідведення свідчать про необхідність модернізації більше 40 % кілометрів зазначених мереж. </w:t>
      </w:r>
    </w:p>
    <w:p w14:paraId="1B63D6C2" w14:textId="77777777" w:rsidR="00FB6C9F" w:rsidRDefault="00FB6C9F" w:rsidP="00DD3B75">
      <w:pPr>
        <w:pStyle w:val="aff9"/>
        <w:ind w:firstLine="567"/>
        <w:jc w:val="both"/>
      </w:pPr>
    </w:p>
    <w:p w14:paraId="60329FD3" w14:textId="77777777" w:rsidR="004508D3" w:rsidRDefault="004508D3" w:rsidP="00F75CC8">
      <w:pPr>
        <w:pStyle w:val="aff0"/>
        <w:widowControl w:val="0"/>
        <w:numPr>
          <w:ilvl w:val="1"/>
          <w:numId w:val="60"/>
        </w:numPr>
        <w:autoSpaceDE w:val="0"/>
        <w:autoSpaceDN w:val="0"/>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Екологічний стан області</w:t>
      </w:r>
    </w:p>
    <w:p w14:paraId="112A4935" w14:textId="77777777" w:rsidR="004508D3" w:rsidRDefault="004508D3" w:rsidP="004508D3">
      <w:pPr>
        <w:pStyle w:val="aff0"/>
        <w:widowControl w:val="0"/>
        <w:autoSpaceDE w:val="0"/>
        <w:autoSpaceDN w:val="0"/>
        <w:spacing w:after="0" w:line="240" w:lineRule="auto"/>
        <w:ind w:left="0"/>
        <w:jc w:val="both"/>
        <w:rPr>
          <w:rFonts w:ascii="Times New Roman" w:hAnsi="Times New Roman" w:cs="Times New Roman"/>
          <w:b/>
          <w:bCs/>
          <w:sz w:val="28"/>
          <w:szCs w:val="28"/>
        </w:rPr>
      </w:pPr>
    </w:p>
    <w:p w14:paraId="1E472AC8" w14:textId="77777777" w:rsidR="00176787" w:rsidRPr="009F205F" w:rsidRDefault="00176787" w:rsidP="0050092D">
      <w:pPr>
        <w:pStyle w:val="6c"/>
        <w:tabs>
          <w:tab w:val="left" w:pos="1510"/>
        </w:tabs>
        <w:ind w:left="0" w:firstLine="567"/>
        <w:jc w:val="both"/>
        <w:rPr>
          <w:sz w:val="28"/>
          <w:szCs w:val="28"/>
        </w:rPr>
      </w:pPr>
      <w:r w:rsidRPr="009F205F">
        <w:rPr>
          <w:i w:val="0"/>
          <w:iCs w:val="0"/>
          <w:sz w:val="28"/>
          <w:szCs w:val="28"/>
        </w:rPr>
        <w:t>Стан атмосферного повітря</w:t>
      </w:r>
    </w:p>
    <w:p w14:paraId="2B40FACC" w14:textId="77777777" w:rsidR="00176787" w:rsidRPr="009F205F" w:rsidRDefault="00176787" w:rsidP="00176787">
      <w:pPr>
        <w:pStyle w:val="6c"/>
        <w:tabs>
          <w:tab w:val="left" w:pos="1510"/>
        </w:tabs>
        <w:ind w:left="0"/>
        <w:jc w:val="both"/>
        <w:rPr>
          <w:sz w:val="28"/>
          <w:szCs w:val="28"/>
        </w:rPr>
      </w:pPr>
    </w:p>
    <w:p w14:paraId="76E22A2A" w14:textId="77777777" w:rsidR="00176787" w:rsidRPr="009F205F" w:rsidRDefault="00176787" w:rsidP="00176787">
      <w:pPr>
        <w:pStyle w:val="6c"/>
        <w:ind w:left="0" w:firstLine="620"/>
        <w:jc w:val="both"/>
        <w:rPr>
          <w:sz w:val="28"/>
          <w:szCs w:val="28"/>
        </w:rPr>
      </w:pPr>
      <w:r w:rsidRPr="009F205F">
        <w:rPr>
          <w:b w:val="0"/>
          <w:bCs w:val="0"/>
          <w:i w:val="0"/>
          <w:iCs w:val="0"/>
          <w:sz w:val="28"/>
          <w:szCs w:val="28"/>
        </w:rPr>
        <w:lastRenderedPageBreak/>
        <w:t xml:space="preserve">За даними Головного управління статистики у Тернопільській області в 2023 році кількість викидів забруднюючих речовин в атмосферне повітря від стаціонарних джерел становила 7,9 тис. тонн. В порівнянні з 2022 роком згадані викиди зменшились на 0,4 тис. тонн або на 5%. </w:t>
      </w:r>
    </w:p>
    <w:p w14:paraId="5D788717" w14:textId="77777777" w:rsidR="00176787" w:rsidRPr="009F205F" w:rsidRDefault="00176787" w:rsidP="00176787">
      <w:pPr>
        <w:pStyle w:val="6c"/>
        <w:ind w:left="0" w:firstLine="580"/>
        <w:jc w:val="both"/>
        <w:rPr>
          <w:sz w:val="28"/>
          <w:szCs w:val="28"/>
        </w:rPr>
      </w:pPr>
      <w:r w:rsidRPr="009F205F">
        <w:rPr>
          <w:b w:val="0"/>
          <w:bCs w:val="0"/>
          <w:i w:val="0"/>
          <w:iCs w:val="0"/>
          <w:sz w:val="28"/>
          <w:szCs w:val="28"/>
        </w:rPr>
        <w:t>Динаміка викидів в атмосферне повітря наведена в таблиці 1.15.1.1.</w:t>
      </w:r>
    </w:p>
    <w:p w14:paraId="73E364AE" w14:textId="77777777" w:rsidR="00176787" w:rsidRPr="009F205F" w:rsidRDefault="00176787" w:rsidP="00176787">
      <w:pPr>
        <w:pStyle w:val="affd"/>
        <w:jc w:val="right"/>
        <w:rPr>
          <w:b w:val="0"/>
          <w:bCs w:val="0"/>
        </w:rPr>
      </w:pPr>
    </w:p>
    <w:p w14:paraId="759A538E" w14:textId="77777777" w:rsidR="00176787" w:rsidRPr="009F205F" w:rsidRDefault="00176787" w:rsidP="00176787">
      <w:pPr>
        <w:pStyle w:val="affd"/>
        <w:jc w:val="right"/>
      </w:pPr>
      <w:r w:rsidRPr="009F205F">
        <w:rPr>
          <w:b w:val="0"/>
          <w:bCs w:val="0"/>
        </w:rPr>
        <w:t>Таблиця 1.15.1.1</w:t>
      </w:r>
    </w:p>
    <w:p w14:paraId="3C84619A" w14:textId="77777777" w:rsidR="00176787" w:rsidRPr="009F205F" w:rsidRDefault="00176787" w:rsidP="00176787">
      <w:pPr>
        <w:pStyle w:val="affd"/>
        <w:rPr>
          <w:i/>
          <w:iCs/>
        </w:rPr>
      </w:pPr>
      <w:r w:rsidRPr="009F205F">
        <w:rPr>
          <w:i/>
          <w:iCs/>
        </w:rPr>
        <w:t>Динаміка викидів в атмосферне повітря у Тернопільській області,</w:t>
      </w:r>
    </w:p>
    <w:p w14:paraId="3DA123E4" w14:textId="77777777" w:rsidR="00176787" w:rsidRPr="009F205F" w:rsidRDefault="00176787" w:rsidP="00176787">
      <w:pPr>
        <w:pStyle w:val="affd"/>
      </w:pPr>
      <w:r w:rsidRPr="009F205F">
        <w:rPr>
          <w:i/>
          <w:iCs/>
        </w:rPr>
        <w:t xml:space="preserve"> тис. тонн</w:t>
      </w:r>
    </w:p>
    <w:tbl>
      <w:tblPr>
        <w:tblOverlap w:val="never"/>
        <w:tblW w:w="9643" w:type="dxa"/>
        <w:jc w:val="center"/>
        <w:tblLayout w:type="fixed"/>
        <w:tblCellMar>
          <w:left w:w="10" w:type="dxa"/>
          <w:right w:w="10" w:type="dxa"/>
        </w:tblCellMar>
        <w:tblLook w:val="0000" w:firstRow="0" w:lastRow="0" w:firstColumn="0" w:lastColumn="0" w:noHBand="0" w:noVBand="0"/>
      </w:tblPr>
      <w:tblGrid>
        <w:gridCol w:w="989"/>
        <w:gridCol w:w="1310"/>
        <w:gridCol w:w="1742"/>
        <w:gridCol w:w="1555"/>
        <w:gridCol w:w="1392"/>
        <w:gridCol w:w="1397"/>
        <w:gridCol w:w="1258"/>
      </w:tblGrid>
      <w:tr w:rsidR="00176787" w:rsidRPr="009F205F" w14:paraId="4E4E579C" w14:textId="77777777" w:rsidTr="001C0419">
        <w:trPr>
          <w:trHeight w:hRule="exact" w:val="293"/>
          <w:jc w:val="center"/>
        </w:trPr>
        <w:tc>
          <w:tcPr>
            <w:tcW w:w="989" w:type="dxa"/>
            <w:vMerge w:val="restart"/>
            <w:tcBorders>
              <w:top w:val="single" w:sz="4" w:space="0" w:color="auto"/>
              <w:left w:val="single" w:sz="4" w:space="0" w:color="auto"/>
            </w:tcBorders>
            <w:shd w:val="clear" w:color="auto" w:fill="FFFF66"/>
            <w:vAlign w:val="center"/>
          </w:tcPr>
          <w:p w14:paraId="69EABE96" w14:textId="77777777" w:rsidR="00176787" w:rsidRPr="009F205F" w:rsidRDefault="00176787" w:rsidP="001C0419">
            <w:pPr>
              <w:pStyle w:val="affb"/>
              <w:ind w:firstLine="240"/>
              <w:rPr>
                <w:sz w:val="24"/>
                <w:szCs w:val="24"/>
              </w:rPr>
            </w:pPr>
            <w:r w:rsidRPr="009F205F">
              <w:rPr>
                <w:sz w:val="24"/>
                <w:szCs w:val="24"/>
              </w:rPr>
              <w:t>Роки</w:t>
            </w:r>
          </w:p>
        </w:tc>
        <w:tc>
          <w:tcPr>
            <w:tcW w:w="4607" w:type="dxa"/>
            <w:gridSpan w:val="3"/>
            <w:tcBorders>
              <w:top w:val="single" w:sz="4" w:space="0" w:color="auto"/>
              <w:left w:val="single" w:sz="4" w:space="0" w:color="auto"/>
            </w:tcBorders>
            <w:shd w:val="clear" w:color="auto" w:fill="FFFF66"/>
            <w:vAlign w:val="bottom"/>
          </w:tcPr>
          <w:p w14:paraId="6D9E7BBF" w14:textId="77777777" w:rsidR="00176787" w:rsidRPr="009F205F" w:rsidRDefault="00176787" w:rsidP="001C0419">
            <w:pPr>
              <w:pStyle w:val="affb"/>
              <w:ind w:firstLine="0"/>
              <w:jc w:val="center"/>
              <w:rPr>
                <w:sz w:val="24"/>
                <w:szCs w:val="24"/>
              </w:rPr>
            </w:pPr>
            <w:r w:rsidRPr="009F205F">
              <w:rPr>
                <w:sz w:val="24"/>
                <w:szCs w:val="24"/>
              </w:rPr>
              <w:t>Викиди в атмосферне повітря, тис. тонн</w:t>
            </w:r>
          </w:p>
        </w:tc>
        <w:tc>
          <w:tcPr>
            <w:tcW w:w="1392" w:type="dxa"/>
            <w:vMerge w:val="restart"/>
            <w:tcBorders>
              <w:top w:val="single" w:sz="4" w:space="0" w:color="auto"/>
              <w:left w:val="single" w:sz="4" w:space="0" w:color="auto"/>
            </w:tcBorders>
            <w:shd w:val="clear" w:color="auto" w:fill="FFFF66"/>
            <w:vAlign w:val="center"/>
          </w:tcPr>
          <w:p w14:paraId="73FE46DE" w14:textId="77777777" w:rsidR="00176787" w:rsidRPr="009F205F" w:rsidRDefault="00176787" w:rsidP="001C0419">
            <w:pPr>
              <w:pStyle w:val="affb"/>
              <w:ind w:firstLine="0"/>
              <w:jc w:val="center"/>
              <w:rPr>
                <w:sz w:val="24"/>
                <w:szCs w:val="24"/>
              </w:rPr>
            </w:pPr>
            <w:r w:rsidRPr="009F205F">
              <w:rPr>
                <w:sz w:val="24"/>
                <w:szCs w:val="24"/>
              </w:rPr>
              <w:t>Щільність викидів у розрахунку на 1 кв. км, кг</w:t>
            </w:r>
          </w:p>
        </w:tc>
        <w:tc>
          <w:tcPr>
            <w:tcW w:w="1397" w:type="dxa"/>
            <w:vMerge w:val="restart"/>
            <w:tcBorders>
              <w:top w:val="single" w:sz="4" w:space="0" w:color="auto"/>
              <w:left w:val="single" w:sz="4" w:space="0" w:color="auto"/>
            </w:tcBorders>
            <w:shd w:val="clear" w:color="auto" w:fill="FFFF66"/>
            <w:vAlign w:val="center"/>
          </w:tcPr>
          <w:p w14:paraId="7CF1B5D8" w14:textId="77777777" w:rsidR="00176787" w:rsidRPr="009F205F" w:rsidRDefault="00176787" w:rsidP="001C0419">
            <w:pPr>
              <w:pStyle w:val="affb"/>
              <w:ind w:firstLine="0"/>
              <w:jc w:val="center"/>
              <w:rPr>
                <w:sz w:val="24"/>
                <w:szCs w:val="24"/>
              </w:rPr>
            </w:pPr>
            <w:r w:rsidRPr="009F205F">
              <w:rPr>
                <w:sz w:val="24"/>
                <w:szCs w:val="24"/>
              </w:rPr>
              <w:t>Обсяги викидів у розрахунку на 1 особу, кг</w:t>
            </w:r>
          </w:p>
        </w:tc>
        <w:tc>
          <w:tcPr>
            <w:tcW w:w="1258" w:type="dxa"/>
            <w:vMerge w:val="restart"/>
            <w:tcBorders>
              <w:top w:val="single" w:sz="4" w:space="0" w:color="auto"/>
              <w:left w:val="single" w:sz="4" w:space="0" w:color="auto"/>
              <w:right w:val="single" w:sz="4" w:space="0" w:color="auto"/>
            </w:tcBorders>
            <w:shd w:val="clear" w:color="auto" w:fill="FFFF66"/>
            <w:vAlign w:val="center"/>
          </w:tcPr>
          <w:p w14:paraId="5FDA21C4" w14:textId="77777777" w:rsidR="00176787" w:rsidRPr="009F205F" w:rsidRDefault="00176787" w:rsidP="001C0419">
            <w:pPr>
              <w:pStyle w:val="affb"/>
              <w:ind w:firstLine="0"/>
              <w:jc w:val="center"/>
              <w:rPr>
                <w:sz w:val="24"/>
                <w:szCs w:val="24"/>
              </w:rPr>
            </w:pPr>
            <w:r w:rsidRPr="009F205F">
              <w:rPr>
                <w:sz w:val="24"/>
                <w:szCs w:val="24"/>
              </w:rPr>
              <w:t>Обсяг викидів на одиницю ВРП</w:t>
            </w:r>
          </w:p>
        </w:tc>
      </w:tr>
      <w:tr w:rsidR="00176787" w:rsidRPr="009F205F" w14:paraId="0CFC5E9A" w14:textId="77777777" w:rsidTr="001C0419">
        <w:trPr>
          <w:trHeight w:hRule="exact" w:val="288"/>
          <w:jc w:val="center"/>
        </w:trPr>
        <w:tc>
          <w:tcPr>
            <w:tcW w:w="989" w:type="dxa"/>
            <w:vMerge/>
            <w:tcBorders>
              <w:left w:val="single" w:sz="4" w:space="0" w:color="auto"/>
            </w:tcBorders>
            <w:shd w:val="clear" w:color="auto" w:fill="FFFF66"/>
            <w:vAlign w:val="center"/>
          </w:tcPr>
          <w:p w14:paraId="2E83DBBB" w14:textId="77777777" w:rsidR="00176787" w:rsidRPr="009F205F" w:rsidRDefault="00176787" w:rsidP="001C0419"/>
        </w:tc>
        <w:tc>
          <w:tcPr>
            <w:tcW w:w="1310" w:type="dxa"/>
            <w:vMerge w:val="restart"/>
            <w:tcBorders>
              <w:top w:val="single" w:sz="4" w:space="0" w:color="auto"/>
              <w:left w:val="single" w:sz="4" w:space="0" w:color="auto"/>
            </w:tcBorders>
            <w:shd w:val="clear" w:color="auto" w:fill="FFFF66"/>
            <w:vAlign w:val="center"/>
          </w:tcPr>
          <w:p w14:paraId="13916988" w14:textId="77777777" w:rsidR="00176787" w:rsidRPr="009F205F" w:rsidRDefault="00176787" w:rsidP="001C0419">
            <w:pPr>
              <w:pStyle w:val="affb"/>
              <w:ind w:firstLine="0"/>
              <w:jc w:val="center"/>
              <w:rPr>
                <w:sz w:val="24"/>
                <w:szCs w:val="24"/>
              </w:rPr>
            </w:pPr>
            <w:r w:rsidRPr="009F205F">
              <w:rPr>
                <w:sz w:val="24"/>
                <w:szCs w:val="24"/>
              </w:rPr>
              <w:t>Всього</w:t>
            </w:r>
          </w:p>
        </w:tc>
        <w:tc>
          <w:tcPr>
            <w:tcW w:w="3297" w:type="dxa"/>
            <w:gridSpan w:val="2"/>
            <w:tcBorders>
              <w:top w:val="single" w:sz="4" w:space="0" w:color="auto"/>
              <w:left w:val="single" w:sz="4" w:space="0" w:color="auto"/>
            </w:tcBorders>
            <w:shd w:val="clear" w:color="auto" w:fill="FFFF66"/>
            <w:vAlign w:val="bottom"/>
          </w:tcPr>
          <w:p w14:paraId="4C8A3CA7" w14:textId="77777777" w:rsidR="00176787" w:rsidRPr="009F205F" w:rsidRDefault="00176787" w:rsidP="001C0419">
            <w:pPr>
              <w:pStyle w:val="affb"/>
              <w:ind w:firstLine="0"/>
              <w:jc w:val="center"/>
              <w:rPr>
                <w:sz w:val="24"/>
                <w:szCs w:val="24"/>
              </w:rPr>
            </w:pPr>
            <w:r w:rsidRPr="009F205F">
              <w:rPr>
                <w:sz w:val="24"/>
                <w:szCs w:val="24"/>
              </w:rPr>
              <w:t>у тому числі</w:t>
            </w:r>
          </w:p>
        </w:tc>
        <w:tc>
          <w:tcPr>
            <w:tcW w:w="1392" w:type="dxa"/>
            <w:vMerge/>
            <w:tcBorders>
              <w:left w:val="single" w:sz="4" w:space="0" w:color="auto"/>
            </w:tcBorders>
            <w:shd w:val="clear" w:color="auto" w:fill="FFFF66"/>
            <w:vAlign w:val="center"/>
          </w:tcPr>
          <w:p w14:paraId="6E45BFFC" w14:textId="77777777" w:rsidR="00176787" w:rsidRPr="009F205F" w:rsidRDefault="00176787" w:rsidP="001C0419"/>
        </w:tc>
        <w:tc>
          <w:tcPr>
            <w:tcW w:w="1397" w:type="dxa"/>
            <w:vMerge/>
            <w:tcBorders>
              <w:left w:val="single" w:sz="4" w:space="0" w:color="auto"/>
            </w:tcBorders>
            <w:shd w:val="clear" w:color="auto" w:fill="FFFF66"/>
            <w:vAlign w:val="center"/>
          </w:tcPr>
          <w:p w14:paraId="04E32747" w14:textId="77777777" w:rsidR="00176787" w:rsidRPr="009F205F" w:rsidRDefault="00176787" w:rsidP="001C0419"/>
        </w:tc>
        <w:tc>
          <w:tcPr>
            <w:tcW w:w="1258" w:type="dxa"/>
            <w:vMerge/>
            <w:tcBorders>
              <w:left w:val="single" w:sz="4" w:space="0" w:color="auto"/>
              <w:right w:val="single" w:sz="4" w:space="0" w:color="auto"/>
            </w:tcBorders>
            <w:shd w:val="clear" w:color="auto" w:fill="FFFF66"/>
            <w:vAlign w:val="center"/>
          </w:tcPr>
          <w:p w14:paraId="196684AB" w14:textId="77777777" w:rsidR="00176787" w:rsidRPr="009F205F" w:rsidRDefault="00176787" w:rsidP="001C0419"/>
        </w:tc>
      </w:tr>
      <w:tr w:rsidR="00176787" w:rsidRPr="009F205F" w14:paraId="1E592ED3" w14:textId="77777777" w:rsidTr="001C0419">
        <w:trPr>
          <w:trHeight w:hRule="exact" w:val="816"/>
          <w:jc w:val="center"/>
        </w:trPr>
        <w:tc>
          <w:tcPr>
            <w:tcW w:w="989" w:type="dxa"/>
            <w:vMerge/>
            <w:tcBorders>
              <w:left w:val="single" w:sz="4" w:space="0" w:color="auto"/>
            </w:tcBorders>
            <w:shd w:val="clear" w:color="auto" w:fill="FFFF66"/>
            <w:vAlign w:val="center"/>
          </w:tcPr>
          <w:p w14:paraId="48C6028D" w14:textId="77777777" w:rsidR="00176787" w:rsidRPr="009F205F" w:rsidRDefault="00176787" w:rsidP="001C0419"/>
        </w:tc>
        <w:tc>
          <w:tcPr>
            <w:tcW w:w="1310" w:type="dxa"/>
            <w:vMerge/>
            <w:tcBorders>
              <w:left w:val="single" w:sz="4" w:space="0" w:color="auto"/>
            </w:tcBorders>
            <w:shd w:val="clear" w:color="auto" w:fill="FFFF66"/>
            <w:vAlign w:val="center"/>
          </w:tcPr>
          <w:p w14:paraId="6F5CB56F" w14:textId="77777777" w:rsidR="00176787" w:rsidRPr="009F205F" w:rsidRDefault="00176787" w:rsidP="001C0419"/>
        </w:tc>
        <w:tc>
          <w:tcPr>
            <w:tcW w:w="1742" w:type="dxa"/>
            <w:tcBorders>
              <w:top w:val="single" w:sz="4" w:space="0" w:color="auto"/>
              <w:left w:val="single" w:sz="4" w:space="0" w:color="auto"/>
            </w:tcBorders>
            <w:shd w:val="clear" w:color="auto" w:fill="FFFF66"/>
            <w:vAlign w:val="center"/>
          </w:tcPr>
          <w:p w14:paraId="52A957D6" w14:textId="77777777" w:rsidR="00176787" w:rsidRPr="009F205F" w:rsidRDefault="00176787" w:rsidP="001C0419">
            <w:pPr>
              <w:pStyle w:val="affb"/>
              <w:ind w:firstLine="0"/>
              <w:jc w:val="center"/>
              <w:rPr>
                <w:sz w:val="24"/>
                <w:szCs w:val="24"/>
              </w:rPr>
            </w:pPr>
            <w:r w:rsidRPr="009F205F">
              <w:rPr>
                <w:sz w:val="24"/>
                <w:szCs w:val="24"/>
              </w:rPr>
              <w:t>стаціонарними джерелами</w:t>
            </w:r>
          </w:p>
        </w:tc>
        <w:tc>
          <w:tcPr>
            <w:tcW w:w="1555" w:type="dxa"/>
            <w:tcBorders>
              <w:top w:val="single" w:sz="4" w:space="0" w:color="auto"/>
              <w:left w:val="single" w:sz="4" w:space="0" w:color="auto"/>
            </w:tcBorders>
            <w:shd w:val="clear" w:color="auto" w:fill="FFFF66"/>
            <w:vAlign w:val="center"/>
          </w:tcPr>
          <w:p w14:paraId="459B97F7" w14:textId="77777777" w:rsidR="00176787" w:rsidRPr="009F205F" w:rsidRDefault="00176787" w:rsidP="001C0419">
            <w:pPr>
              <w:pStyle w:val="affb"/>
              <w:ind w:firstLine="0"/>
              <w:jc w:val="center"/>
              <w:rPr>
                <w:sz w:val="24"/>
                <w:szCs w:val="24"/>
              </w:rPr>
            </w:pPr>
            <w:r w:rsidRPr="009F205F">
              <w:rPr>
                <w:sz w:val="24"/>
                <w:szCs w:val="24"/>
              </w:rPr>
              <w:t>пересувними джерелами</w:t>
            </w:r>
          </w:p>
        </w:tc>
        <w:tc>
          <w:tcPr>
            <w:tcW w:w="1392" w:type="dxa"/>
            <w:vMerge/>
            <w:tcBorders>
              <w:left w:val="single" w:sz="4" w:space="0" w:color="auto"/>
            </w:tcBorders>
            <w:shd w:val="clear" w:color="auto" w:fill="FFFF66"/>
            <w:vAlign w:val="center"/>
          </w:tcPr>
          <w:p w14:paraId="7D21B5CB" w14:textId="77777777" w:rsidR="00176787" w:rsidRPr="009F205F" w:rsidRDefault="00176787" w:rsidP="001C0419"/>
        </w:tc>
        <w:tc>
          <w:tcPr>
            <w:tcW w:w="1397" w:type="dxa"/>
            <w:vMerge/>
            <w:tcBorders>
              <w:left w:val="single" w:sz="4" w:space="0" w:color="auto"/>
            </w:tcBorders>
            <w:shd w:val="clear" w:color="auto" w:fill="FFFF66"/>
            <w:vAlign w:val="center"/>
          </w:tcPr>
          <w:p w14:paraId="11482F80" w14:textId="77777777" w:rsidR="00176787" w:rsidRPr="009F205F" w:rsidRDefault="00176787" w:rsidP="001C0419"/>
        </w:tc>
        <w:tc>
          <w:tcPr>
            <w:tcW w:w="1258" w:type="dxa"/>
            <w:vMerge/>
            <w:tcBorders>
              <w:left w:val="single" w:sz="4" w:space="0" w:color="auto"/>
              <w:right w:val="single" w:sz="4" w:space="0" w:color="auto"/>
            </w:tcBorders>
            <w:shd w:val="clear" w:color="auto" w:fill="FFFF66"/>
            <w:vAlign w:val="center"/>
          </w:tcPr>
          <w:p w14:paraId="1952F3A1" w14:textId="77777777" w:rsidR="00176787" w:rsidRPr="009F205F" w:rsidRDefault="00176787" w:rsidP="001C0419"/>
        </w:tc>
      </w:tr>
      <w:tr w:rsidR="00176787" w:rsidRPr="009F205F" w14:paraId="33DE0231" w14:textId="77777777" w:rsidTr="001C0419">
        <w:trPr>
          <w:trHeight w:hRule="exact" w:val="283"/>
          <w:jc w:val="center"/>
        </w:trPr>
        <w:tc>
          <w:tcPr>
            <w:tcW w:w="989" w:type="dxa"/>
            <w:tcBorders>
              <w:top w:val="single" w:sz="4" w:space="0" w:color="auto"/>
              <w:left w:val="single" w:sz="4" w:space="0" w:color="auto"/>
            </w:tcBorders>
            <w:shd w:val="clear" w:color="auto" w:fill="FFFFFF"/>
            <w:vAlign w:val="bottom"/>
          </w:tcPr>
          <w:p w14:paraId="5E660521" w14:textId="77777777" w:rsidR="00176787" w:rsidRPr="009F205F" w:rsidRDefault="00176787" w:rsidP="001C0419">
            <w:pPr>
              <w:pStyle w:val="affb"/>
              <w:ind w:firstLine="240"/>
              <w:rPr>
                <w:sz w:val="24"/>
                <w:szCs w:val="24"/>
              </w:rPr>
            </w:pPr>
            <w:r w:rsidRPr="009F205F">
              <w:rPr>
                <w:sz w:val="24"/>
                <w:szCs w:val="24"/>
              </w:rPr>
              <w:t>2010</w:t>
            </w:r>
          </w:p>
        </w:tc>
        <w:tc>
          <w:tcPr>
            <w:tcW w:w="1310" w:type="dxa"/>
            <w:tcBorders>
              <w:top w:val="single" w:sz="4" w:space="0" w:color="auto"/>
              <w:left w:val="single" w:sz="4" w:space="0" w:color="auto"/>
            </w:tcBorders>
            <w:shd w:val="clear" w:color="auto" w:fill="FFFFFF"/>
            <w:vAlign w:val="bottom"/>
          </w:tcPr>
          <w:p w14:paraId="0ADFB0D6" w14:textId="77777777" w:rsidR="00176787" w:rsidRPr="009F205F" w:rsidRDefault="00176787" w:rsidP="001C0419">
            <w:pPr>
              <w:pStyle w:val="affb"/>
              <w:ind w:firstLine="0"/>
              <w:jc w:val="center"/>
              <w:rPr>
                <w:sz w:val="24"/>
                <w:szCs w:val="24"/>
              </w:rPr>
            </w:pPr>
            <w:r w:rsidRPr="009F205F">
              <w:rPr>
                <w:sz w:val="24"/>
                <w:szCs w:val="24"/>
              </w:rPr>
              <w:t>63,9</w:t>
            </w:r>
          </w:p>
        </w:tc>
        <w:tc>
          <w:tcPr>
            <w:tcW w:w="1742" w:type="dxa"/>
            <w:tcBorders>
              <w:top w:val="single" w:sz="4" w:space="0" w:color="auto"/>
              <w:left w:val="single" w:sz="4" w:space="0" w:color="auto"/>
            </w:tcBorders>
            <w:shd w:val="clear" w:color="auto" w:fill="FFFFFF"/>
            <w:vAlign w:val="bottom"/>
          </w:tcPr>
          <w:p w14:paraId="428FC028" w14:textId="77777777" w:rsidR="00176787" w:rsidRPr="009F205F" w:rsidRDefault="00176787" w:rsidP="001C0419">
            <w:pPr>
              <w:pStyle w:val="affb"/>
              <w:ind w:firstLine="0"/>
              <w:jc w:val="center"/>
              <w:rPr>
                <w:sz w:val="24"/>
                <w:szCs w:val="24"/>
              </w:rPr>
            </w:pPr>
            <w:r w:rsidRPr="009F205F">
              <w:rPr>
                <w:sz w:val="24"/>
                <w:szCs w:val="24"/>
              </w:rPr>
              <w:t>18,5</w:t>
            </w:r>
          </w:p>
        </w:tc>
        <w:tc>
          <w:tcPr>
            <w:tcW w:w="1555" w:type="dxa"/>
            <w:tcBorders>
              <w:top w:val="single" w:sz="4" w:space="0" w:color="auto"/>
              <w:left w:val="single" w:sz="4" w:space="0" w:color="auto"/>
            </w:tcBorders>
            <w:shd w:val="clear" w:color="auto" w:fill="FFFFFF"/>
            <w:vAlign w:val="bottom"/>
          </w:tcPr>
          <w:p w14:paraId="1FCBA423" w14:textId="77777777" w:rsidR="00176787" w:rsidRPr="009F205F" w:rsidRDefault="00176787" w:rsidP="001C0419">
            <w:pPr>
              <w:pStyle w:val="affb"/>
              <w:ind w:firstLine="0"/>
              <w:jc w:val="center"/>
              <w:rPr>
                <w:sz w:val="24"/>
                <w:szCs w:val="24"/>
              </w:rPr>
            </w:pPr>
            <w:r w:rsidRPr="009F205F">
              <w:rPr>
                <w:sz w:val="24"/>
                <w:szCs w:val="24"/>
              </w:rPr>
              <w:t>45,4</w:t>
            </w:r>
          </w:p>
        </w:tc>
        <w:tc>
          <w:tcPr>
            <w:tcW w:w="1392" w:type="dxa"/>
            <w:tcBorders>
              <w:top w:val="single" w:sz="4" w:space="0" w:color="auto"/>
              <w:left w:val="single" w:sz="4" w:space="0" w:color="auto"/>
            </w:tcBorders>
            <w:shd w:val="clear" w:color="auto" w:fill="FFFFFF"/>
            <w:vAlign w:val="bottom"/>
          </w:tcPr>
          <w:p w14:paraId="626491E1" w14:textId="77777777" w:rsidR="00176787" w:rsidRPr="009F205F" w:rsidRDefault="00176787" w:rsidP="001C0419">
            <w:pPr>
              <w:pStyle w:val="affb"/>
              <w:ind w:firstLine="0"/>
              <w:jc w:val="center"/>
              <w:rPr>
                <w:sz w:val="24"/>
                <w:szCs w:val="24"/>
              </w:rPr>
            </w:pPr>
            <w:r w:rsidRPr="009F205F">
              <w:rPr>
                <w:sz w:val="24"/>
                <w:szCs w:val="24"/>
              </w:rPr>
              <w:t>4600</w:t>
            </w:r>
          </w:p>
        </w:tc>
        <w:tc>
          <w:tcPr>
            <w:tcW w:w="1397" w:type="dxa"/>
            <w:tcBorders>
              <w:top w:val="single" w:sz="4" w:space="0" w:color="auto"/>
              <w:left w:val="single" w:sz="4" w:space="0" w:color="auto"/>
            </w:tcBorders>
            <w:shd w:val="clear" w:color="auto" w:fill="FFFFFF"/>
            <w:vAlign w:val="bottom"/>
          </w:tcPr>
          <w:p w14:paraId="473D434C" w14:textId="77777777" w:rsidR="00176787" w:rsidRPr="009F205F" w:rsidRDefault="00176787" w:rsidP="001C0419">
            <w:pPr>
              <w:pStyle w:val="affb"/>
              <w:ind w:firstLine="0"/>
              <w:jc w:val="center"/>
              <w:rPr>
                <w:sz w:val="24"/>
                <w:szCs w:val="24"/>
              </w:rPr>
            </w:pPr>
            <w:r w:rsidRPr="009F205F">
              <w:rPr>
                <w:sz w:val="24"/>
                <w:szCs w:val="24"/>
              </w:rPr>
              <w:t>58,8</w:t>
            </w:r>
          </w:p>
        </w:tc>
        <w:tc>
          <w:tcPr>
            <w:tcW w:w="1258" w:type="dxa"/>
            <w:tcBorders>
              <w:top w:val="single" w:sz="4" w:space="0" w:color="auto"/>
              <w:left w:val="single" w:sz="4" w:space="0" w:color="auto"/>
              <w:right w:val="single" w:sz="4" w:space="0" w:color="auto"/>
            </w:tcBorders>
            <w:shd w:val="clear" w:color="auto" w:fill="FFFFFF"/>
            <w:vAlign w:val="bottom"/>
          </w:tcPr>
          <w:p w14:paraId="144B9D4B" w14:textId="77777777" w:rsidR="00176787" w:rsidRPr="009F205F" w:rsidRDefault="00176787" w:rsidP="001C0419">
            <w:pPr>
              <w:pStyle w:val="affb"/>
              <w:ind w:firstLine="0"/>
              <w:jc w:val="center"/>
              <w:rPr>
                <w:sz w:val="24"/>
                <w:szCs w:val="24"/>
              </w:rPr>
            </w:pPr>
            <w:r w:rsidRPr="009F205F">
              <w:rPr>
                <w:sz w:val="24"/>
                <w:szCs w:val="24"/>
              </w:rPr>
              <w:t>5,0</w:t>
            </w:r>
          </w:p>
        </w:tc>
      </w:tr>
      <w:tr w:rsidR="00176787" w:rsidRPr="009F205F" w14:paraId="50AB58ED" w14:textId="77777777" w:rsidTr="001C0419">
        <w:trPr>
          <w:trHeight w:hRule="exact" w:val="288"/>
          <w:jc w:val="center"/>
        </w:trPr>
        <w:tc>
          <w:tcPr>
            <w:tcW w:w="989" w:type="dxa"/>
            <w:tcBorders>
              <w:top w:val="single" w:sz="4" w:space="0" w:color="auto"/>
              <w:left w:val="single" w:sz="4" w:space="0" w:color="auto"/>
            </w:tcBorders>
            <w:shd w:val="clear" w:color="auto" w:fill="FFFFFF"/>
            <w:vAlign w:val="bottom"/>
          </w:tcPr>
          <w:p w14:paraId="6706D143" w14:textId="77777777" w:rsidR="00176787" w:rsidRPr="009F205F" w:rsidRDefault="00176787" w:rsidP="001C0419">
            <w:pPr>
              <w:pStyle w:val="affb"/>
              <w:ind w:firstLine="240"/>
              <w:rPr>
                <w:sz w:val="24"/>
                <w:szCs w:val="24"/>
              </w:rPr>
            </w:pPr>
            <w:r w:rsidRPr="009F205F">
              <w:rPr>
                <w:sz w:val="24"/>
                <w:szCs w:val="24"/>
              </w:rPr>
              <w:t>2014</w:t>
            </w:r>
          </w:p>
        </w:tc>
        <w:tc>
          <w:tcPr>
            <w:tcW w:w="1310" w:type="dxa"/>
            <w:tcBorders>
              <w:top w:val="single" w:sz="4" w:space="0" w:color="auto"/>
              <w:left w:val="single" w:sz="4" w:space="0" w:color="auto"/>
            </w:tcBorders>
            <w:shd w:val="clear" w:color="auto" w:fill="FFFFFF"/>
            <w:vAlign w:val="bottom"/>
          </w:tcPr>
          <w:p w14:paraId="0B96F1C7" w14:textId="77777777" w:rsidR="00176787" w:rsidRPr="009F205F" w:rsidRDefault="00176787" w:rsidP="001C0419">
            <w:pPr>
              <w:pStyle w:val="affb"/>
              <w:ind w:firstLine="0"/>
              <w:jc w:val="center"/>
              <w:rPr>
                <w:sz w:val="24"/>
                <w:szCs w:val="24"/>
              </w:rPr>
            </w:pPr>
            <w:r w:rsidRPr="009F205F">
              <w:rPr>
                <w:sz w:val="24"/>
                <w:szCs w:val="24"/>
              </w:rPr>
              <w:t>49,1</w:t>
            </w:r>
          </w:p>
        </w:tc>
        <w:tc>
          <w:tcPr>
            <w:tcW w:w="1742" w:type="dxa"/>
            <w:tcBorders>
              <w:top w:val="single" w:sz="4" w:space="0" w:color="auto"/>
              <w:left w:val="single" w:sz="4" w:space="0" w:color="auto"/>
            </w:tcBorders>
            <w:shd w:val="clear" w:color="auto" w:fill="FFFFFF"/>
            <w:vAlign w:val="bottom"/>
          </w:tcPr>
          <w:p w14:paraId="38C60B20" w14:textId="77777777" w:rsidR="00176787" w:rsidRPr="009F205F" w:rsidRDefault="00176787" w:rsidP="001C0419">
            <w:pPr>
              <w:pStyle w:val="affb"/>
              <w:ind w:firstLine="0"/>
              <w:jc w:val="center"/>
              <w:rPr>
                <w:sz w:val="24"/>
                <w:szCs w:val="24"/>
              </w:rPr>
            </w:pPr>
            <w:r w:rsidRPr="009F205F">
              <w:rPr>
                <w:sz w:val="24"/>
                <w:szCs w:val="24"/>
              </w:rPr>
              <w:t>8,2</w:t>
            </w:r>
          </w:p>
        </w:tc>
        <w:tc>
          <w:tcPr>
            <w:tcW w:w="1555" w:type="dxa"/>
            <w:tcBorders>
              <w:top w:val="single" w:sz="4" w:space="0" w:color="auto"/>
              <w:left w:val="single" w:sz="4" w:space="0" w:color="auto"/>
            </w:tcBorders>
            <w:shd w:val="clear" w:color="auto" w:fill="FFFFFF"/>
            <w:vAlign w:val="bottom"/>
          </w:tcPr>
          <w:p w14:paraId="20A5AE6F" w14:textId="77777777" w:rsidR="00176787" w:rsidRPr="009F205F" w:rsidRDefault="00176787" w:rsidP="001C0419">
            <w:pPr>
              <w:pStyle w:val="affb"/>
              <w:ind w:firstLine="0"/>
              <w:jc w:val="center"/>
              <w:rPr>
                <w:sz w:val="24"/>
                <w:szCs w:val="24"/>
              </w:rPr>
            </w:pPr>
            <w:r w:rsidRPr="009F205F">
              <w:rPr>
                <w:sz w:val="24"/>
                <w:szCs w:val="24"/>
              </w:rPr>
              <w:t>40,9</w:t>
            </w:r>
          </w:p>
        </w:tc>
        <w:tc>
          <w:tcPr>
            <w:tcW w:w="1392" w:type="dxa"/>
            <w:tcBorders>
              <w:top w:val="single" w:sz="4" w:space="0" w:color="auto"/>
              <w:left w:val="single" w:sz="4" w:space="0" w:color="auto"/>
            </w:tcBorders>
            <w:shd w:val="clear" w:color="auto" w:fill="FFFFFF"/>
            <w:vAlign w:val="bottom"/>
          </w:tcPr>
          <w:p w14:paraId="0F2189B5" w14:textId="77777777" w:rsidR="00176787" w:rsidRPr="009F205F" w:rsidRDefault="00176787" w:rsidP="001C0419">
            <w:pPr>
              <w:pStyle w:val="affb"/>
              <w:ind w:firstLine="0"/>
              <w:jc w:val="center"/>
              <w:rPr>
                <w:sz w:val="24"/>
                <w:szCs w:val="24"/>
              </w:rPr>
            </w:pPr>
            <w:r w:rsidRPr="009F205F">
              <w:rPr>
                <w:sz w:val="24"/>
                <w:szCs w:val="24"/>
              </w:rPr>
              <w:t>3552</w:t>
            </w:r>
          </w:p>
        </w:tc>
        <w:tc>
          <w:tcPr>
            <w:tcW w:w="1397" w:type="dxa"/>
            <w:tcBorders>
              <w:top w:val="single" w:sz="4" w:space="0" w:color="auto"/>
              <w:left w:val="single" w:sz="4" w:space="0" w:color="auto"/>
            </w:tcBorders>
            <w:shd w:val="clear" w:color="auto" w:fill="FFFFFF"/>
            <w:vAlign w:val="bottom"/>
          </w:tcPr>
          <w:p w14:paraId="14AC8CC5" w14:textId="77777777" w:rsidR="00176787" w:rsidRPr="009F205F" w:rsidRDefault="00176787" w:rsidP="001C0419">
            <w:pPr>
              <w:pStyle w:val="affb"/>
              <w:ind w:firstLine="0"/>
              <w:jc w:val="center"/>
              <w:rPr>
                <w:sz w:val="24"/>
                <w:szCs w:val="24"/>
              </w:rPr>
            </w:pPr>
            <w:r w:rsidRPr="009F205F">
              <w:rPr>
                <w:sz w:val="24"/>
                <w:szCs w:val="24"/>
              </w:rPr>
              <w:t>45,8</w:t>
            </w:r>
          </w:p>
        </w:tc>
        <w:tc>
          <w:tcPr>
            <w:tcW w:w="1258" w:type="dxa"/>
            <w:tcBorders>
              <w:top w:val="single" w:sz="4" w:space="0" w:color="auto"/>
              <w:left w:val="single" w:sz="4" w:space="0" w:color="auto"/>
              <w:right w:val="single" w:sz="4" w:space="0" w:color="auto"/>
            </w:tcBorders>
            <w:shd w:val="clear" w:color="auto" w:fill="FFFFFF"/>
            <w:vAlign w:val="bottom"/>
          </w:tcPr>
          <w:p w14:paraId="3AA114E5" w14:textId="77777777" w:rsidR="00176787" w:rsidRPr="009F205F" w:rsidRDefault="00176787" w:rsidP="001C0419">
            <w:pPr>
              <w:pStyle w:val="affb"/>
              <w:ind w:firstLine="0"/>
              <w:jc w:val="center"/>
              <w:rPr>
                <w:sz w:val="24"/>
                <w:szCs w:val="24"/>
              </w:rPr>
            </w:pPr>
            <w:r w:rsidRPr="009F205F">
              <w:rPr>
                <w:sz w:val="24"/>
                <w:szCs w:val="24"/>
              </w:rPr>
              <w:t>2,3</w:t>
            </w:r>
          </w:p>
        </w:tc>
      </w:tr>
      <w:tr w:rsidR="00176787" w:rsidRPr="009F205F" w14:paraId="3C8C0AFE" w14:textId="77777777" w:rsidTr="001C0419">
        <w:trPr>
          <w:trHeight w:hRule="exact" w:val="283"/>
          <w:jc w:val="center"/>
        </w:trPr>
        <w:tc>
          <w:tcPr>
            <w:tcW w:w="989" w:type="dxa"/>
            <w:tcBorders>
              <w:top w:val="single" w:sz="4" w:space="0" w:color="auto"/>
              <w:left w:val="single" w:sz="4" w:space="0" w:color="auto"/>
            </w:tcBorders>
            <w:shd w:val="clear" w:color="auto" w:fill="FFFFFF"/>
            <w:vAlign w:val="bottom"/>
          </w:tcPr>
          <w:p w14:paraId="587F5DBA" w14:textId="77777777" w:rsidR="00176787" w:rsidRPr="009F205F" w:rsidRDefault="00176787" w:rsidP="001C0419">
            <w:pPr>
              <w:pStyle w:val="affb"/>
              <w:ind w:firstLine="240"/>
              <w:rPr>
                <w:sz w:val="24"/>
                <w:szCs w:val="24"/>
              </w:rPr>
            </w:pPr>
            <w:r w:rsidRPr="009F205F">
              <w:rPr>
                <w:sz w:val="24"/>
                <w:szCs w:val="24"/>
              </w:rPr>
              <w:t>2015</w:t>
            </w:r>
          </w:p>
        </w:tc>
        <w:tc>
          <w:tcPr>
            <w:tcW w:w="1310" w:type="dxa"/>
            <w:tcBorders>
              <w:top w:val="single" w:sz="4" w:space="0" w:color="auto"/>
              <w:left w:val="single" w:sz="4" w:space="0" w:color="auto"/>
            </w:tcBorders>
            <w:shd w:val="clear" w:color="auto" w:fill="FFFFFF"/>
            <w:vAlign w:val="bottom"/>
          </w:tcPr>
          <w:p w14:paraId="293B9C69" w14:textId="77777777" w:rsidR="00176787" w:rsidRPr="009F205F" w:rsidRDefault="00176787" w:rsidP="001C0419">
            <w:pPr>
              <w:pStyle w:val="affb"/>
              <w:ind w:firstLine="0"/>
              <w:jc w:val="center"/>
              <w:rPr>
                <w:sz w:val="24"/>
                <w:szCs w:val="24"/>
              </w:rPr>
            </w:pPr>
            <w:r w:rsidRPr="009F205F">
              <w:rPr>
                <w:sz w:val="24"/>
                <w:szCs w:val="24"/>
              </w:rPr>
              <w:t>46,4</w:t>
            </w:r>
          </w:p>
        </w:tc>
        <w:tc>
          <w:tcPr>
            <w:tcW w:w="1742" w:type="dxa"/>
            <w:tcBorders>
              <w:top w:val="single" w:sz="4" w:space="0" w:color="auto"/>
              <w:left w:val="single" w:sz="4" w:space="0" w:color="auto"/>
            </w:tcBorders>
            <w:shd w:val="clear" w:color="auto" w:fill="FFFFFF"/>
            <w:vAlign w:val="bottom"/>
          </w:tcPr>
          <w:p w14:paraId="6EEC3AF0" w14:textId="77777777" w:rsidR="00176787" w:rsidRPr="009F205F" w:rsidRDefault="00176787" w:rsidP="001C0419">
            <w:pPr>
              <w:pStyle w:val="affb"/>
              <w:ind w:firstLine="0"/>
              <w:jc w:val="center"/>
              <w:rPr>
                <w:sz w:val="24"/>
                <w:szCs w:val="24"/>
              </w:rPr>
            </w:pPr>
            <w:r w:rsidRPr="009F205F">
              <w:rPr>
                <w:sz w:val="24"/>
                <w:szCs w:val="24"/>
              </w:rPr>
              <w:t>8,5</w:t>
            </w:r>
          </w:p>
        </w:tc>
        <w:tc>
          <w:tcPr>
            <w:tcW w:w="1555" w:type="dxa"/>
            <w:tcBorders>
              <w:top w:val="single" w:sz="4" w:space="0" w:color="auto"/>
              <w:left w:val="single" w:sz="4" w:space="0" w:color="auto"/>
            </w:tcBorders>
            <w:shd w:val="clear" w:color="auto" w:fill="FFFFFF"/>
            <w:vAlign w:val="bottom"/>
          </w:tcPr>
          <w:p w14:paraId="779DFE5F" w14:textId="77777777" w:rsidR="00176787" w:rsidRPr="009F205F" w:rsidRDefault="00176787" w:rsidP="001C0419">
            <w:pPr>
              <w:pStyle w:val="affb"/>
              <w:ind w:firstLine="0"/>
              <w:jc w:val="center"/>
              <w:rPr>
                <w:sz w:val="24"/>
                <w:szCs w:val="24"/>
              </w:rPr>
            </w:pPr>
            <w:r w:rsidRPr="009F205F">
              <w:rPr>
                <w:sz w:val="24"/>
                <w:szCs w:val="24"/>
              </w:rPr>
              <w:t>37,9</w:t>
            </w:r>
          </w:p>
        </w:tc>
        <w:tc>
          <w:tcPr>
            <w:tcW w:w="1392" w:type="dxa"/>
            <w:tcBorders>
              <w:top w:val="single" w:sz="4" w:space="0" w:color="auto"/>
              <w:left w:val="single" w:sz="4" w:space="0" w:color="auto"/>
            </w:tcBorders>
            <w:shd w:val="clear" w:color="auto" w:fill="FFFFFF"/>
            <w:vAlign w:val="bottom"/>
          </w:tcPr>
          <w:p w14:paraId="03348604" w14:textId="77777777" w:rsidR="00176787" w:rsidRPr="009F205F" w:rsidRDefault="00176787" w:rsidP="001C0419">
            <w:pPr>
              <w:pStyle w:val="affb"/>
              <w:ind w:firstLine="0"/>
              <w:jc w:val="center"/>
              <w:rPr>
                <w:sz w:val="24"/>
                <w:szCs w:val="24"/>
              </w:rPr>
            </w:pPr>
            <w:r w:rsidRPr="009F205F">
              <w:rPr>
                <w:sz w:val="24"/>
                <w:szCs w:val="24"/>
              </w:rPr>
              <w:t>3352</w:t>
            </w:r>
          </w:p>
        </w:tc>
        <w:tc>
          <w:tcPr>
            <w:tcW w:w="1397" w:type="dxa"/>
            <w:tcBorders>
              <w:top w:val="single" w:sz="4" w:space="0" w:color="auto"/>
              <w:left w:val="single" w:sz="4" w:space="0" w:color="auto"/>
            </w:tcBorders>
            <w:shd w:val="clear" w:color="auto" w:fill="FFFFFF"/>
            <w:vAlign w:val="bottom"/>
          </w:tcPr>
          <w:p w14:paraId="1105F28A" w14:textId="77777777" w:rsidR="00176787" w:rsidRPr="009F205F" w:rsidRDefault="00176787" w:rsidP="001C0419">
            <w:pPr>
              <w:pStyle w:val="affb"/>
              <w:ind w:firstLine="0"/>
              <w:jc w:val="center"/>
              <w:rPr>
                <w:sz w:val="24"/>
                <w:szCs w:val="24"/>
              </w:rPr>
            </w:pPr>
            <w:r w:rsidRPr="009F205F">
              <w:rPr>
                <w:sz w:val="24"/>
                <w:szCs w:val="24"/>
              </w:rPr>
              <w:t>43,4</w:t>
            </w:r>
          </w:p>
        </w:tc>
        <w:tc>
          <w:tcPr>
            <w:tcW w:w="1258" w:type="dxa"/>
            <w:tcBorders>
              <w:top w:val="single" w:sz="4" w:space="0" w:color="auto"/>
              <w:left w:val="single" w:sz="4" w:space="0" w:color="auto"/>
              <w:right w:val="single" w:sz="4" w:space="0" w:color="auto"/>
            </w:tcBorders>
            <w:shd w:val="clear" w:color="auto" w:fill="FFFFFF"/>
            <w:vAlign w:val="bottom"/>
          </w:tcPr>
          <w:p w14:paraId="2C365C9F" w14:textId="77777777" w:rsidR="00176787" w:rsidRPr="009F205F" w:rsidRDefault="00176787" w:rsidP="001C0419">
            <w:pPr>
              <w:pStyle w:val="affb"/>
              <w:ind w:firstLine="0"/>
              <w:jc w:val="center"/>
              <w:rPr>
                <w:sz w:val="24"/>
                <w:szCs w:val="24"/>
              </w:rPr>
            </w:pPr>
            <w:r w:rsidRPr="009F205F">
              <w:rPr>
                <w:sz w:val="24"/>
                <w:szCs w:val="24"/>
              </w:rPr>
              <w:t>1,7</w:t>
            </w:r>
          </w:p>
        </w:tc>
      </w:tr>
      <w:tr w:rsidR="00176787" w:rsidRPr="009F205F" w14:paraId="3C289B12" w14:textId="77777777" w:rsidTr="001C0419">
        <w:trPr>
          <w:trHeight w:hRule="exact" w:val="288"/>
          <w:jc w:val="center"/>
        </w:trPr>
        <w:tc>
          <w:tcPr>
            <w:tcW w:w="989" w:type="dxa"/>
            <w:tcBorders>
              <w:top w:val="single" w:sz="4" w:space="0" w:color="auto"/>
              <w:left w:val="single" w:sz="4" w:space="0" w:color="auto"/>
            </w:tcBorders>
            <w:shd w:val="clear" w:color="auto" w:fill="FFFFFF"/>
            <w:vAlign w:val="bottom"/>
          </w:tcPr>
          <w:p w14:paraId="638E73D5" w14:textId="77777777" w:rsidR="00176787" w:rsidRPr="009F205F" w:rsidRDefault="00176787" w:rsidP="001C0419">
            <w:pPr>
              <w:pStyle w:val="affb"/>
              <w:ind w:firstLine="240"/>
              <w:rPr>
                <w:sz w:val="24"/>
                <w:szCs w:val="24"/>
              </w:rPr>
            </w:pPr>
            <w:r w:rsidRPr="009F205F">
              <w:rPr>
                <w:sz w:val="24"/>
                <w:szCs w:val="24"/>
              </w:rPr>
              <w:t>2016</w:t>
            </w:r>
          </w:p>
        </w:tc>
        <w:tc>
          <w:tcPr>
            <w:tcW w:w="1310" w:type="dxa"/>
            <w:tcBorders>
              <w:top w:val="single" w:sz="4" w:space="0" w:color="auto"/>
              <w:left w:val="single" w:sz="4" w:space="0" w:color="auto"/>
            </w:tcBorders>
            <w:shd w:val="clear" w:color="auto" w:fill="FFFFFF"/>
            <w:vAlign w:val="bottom"/>
          </w:tcPr>
          <w:p w14:paraId="6AFEB01B" w14:textId="77777777" w:rsidR="00176787" w:rsidRPr="009F205F" w:rsidRDefault="00176787" w:rsidP="001C0419">
            <w:pPr>
              <w:pStyle w:val="affb"/>
              <w:ind w:firstLine="0"/>
              <w:jc w:val="center"/>
              <w:rPr>
                <w:sz w:val="24"/>
                <w:szCs w:val="24"/>
              </w:rPr>
            </w:pPr>
            <w:r w:rsidRPr="009F205F">
              <w:rPr>
                <w:sz w:val="24"/>
                <w:szCs w:val="24"/>
              </w:rPr>
              <w:t>45,2</w:t>
            </w:r>
          </w:p>
        </w:tc>
        <w:tc>
          <w:tcPr>
            <w:tcW w:w="1742" w:type="dxa"/>
            <w:tcBorders>
              <w:top w:val="single" w:sz="4" w:space="0" w:color="auto"/>
              <w:left w:val="single" w:sz="4" w:space="0" w:color="auto"/>
            </w:tcBorders>
            <w:shd w:val="clear" w:color="auto" w:fill="FFFFFF"/>
            <w:vAlign w:val="bottom"/>
          </w:tcPr>
          <w:p w14:paraId="47B6F412" w14:textId="77777777" w:rsidR="00176787" w:rsidRPr="009F205F" w:rsidRDefault="00176787" w:rsidP="001C0419">
            <w:pPr>
              <w:pStyle w:val="affb"/>
              <w:ind w:firstLine="0"/>
              <w:jc w:val="center"/>
              <w:rPr>
                <w:sz w:val="24"/>
                <w:szCs w:val="24"/>
              </w:rPr>
            </w:pPr>
            <w:r w:rsidRPr="009F205F">
              <w:rPr>
                <w:sz w:val="24"/>
                <w:szCs w:val="24"/>
              </w:rPr>
              <w:t>9,0</w:t>
            </w:r>
          </w:p>
        </w:tc>
        <w:tc>
          <w:tcPr>
            <w:tcW w:w="1555" w:type="dxa"/>
            <w:tcBorders>
              <w:top w:val="single" w:sz="4" w:space="0" w:color="auto"/>
              <w:left w:val="single" w:sz="4" w:space="0" w:color="auto"/>
            </w:tcBorders>
            <w:shd w:val="clear" w:color="auto" w:fill="FFFFFF"/>
            <w:vAlign w:val="bottom"/>
          </w:tcPr>
          <w:p w14:paraId="50BE1E8B" w14:textId="77777777" w:rsidR="00176787" w:rsidRPr="009F205F" w:rsidRDefault="00176787" w:rsidP="001C0419">
            <w:pPr>
              <w:pStyle w:val="affb"/>
              <w:ind w:firstLine="0"/>
              <w:jc w:val="center"/>
              <w:rPr>
                <w:sz w:val="24"/>
                <w:szCs w:val="24"/>
              </w:rPr>
            </w:pPr>
            <w:r w:rsidRPr="009F205F">
              <w:rPr>
                <w:sz w:val="24"/>
                <w:szCs w:val="24"/>
              </w:rPr>
              <w:t>36,2</w:t>
            </w:r>
          </w:p>
        </w:tc>
        <w:tc>
          <w:tcPr>
            <w:tcW w:w="1392" w:type="dxa"/>
            <w:tcBorders>
              <w:top w:val="single" w:sz="4" w:space="0" w:color="auto"/>
              <w:left w:val="single" w:sz="4" w:space="0" w:color="auto"/>
            </w:tcBorders>
            <w:shd w:val="clear" w:color="auto" w:fill="FFFFFF"/>
            <w:vAlign w:val="bottom"/>
          </w:tcPr>
          <w:p w14:paraId="28A6A9B1" w14:textId="77777777" w:rsidR="00176787" w:rsidRPr="009F205F" w:rsidRDefault="00176787" w:rsidP="001C0419">
            <w:pPr>
              <w:pStyle w:val="affb"/>
              <w:ind w:firstLine="0"/>
              <w:jc w:val="center"/>
              <w:rPr>
                <w:sz w:val="24"/>
                <w:szCs w:val="24"/>
              </w:rPr>
            </w:pPr>
            <w:r w:rsidRPr="009F205F">
              <w:rPr>
                <w:sz w:val="24"/>
                <w:szCs w:val="24"/>
              </w:rPr>
              <w:t>3270</w:t>
            </w:r>
          </w:p>
        </w:tc>
        <w:tc>
          <w:tcPr>
            <w:tcW w:w="1397" w:type="dxa"/>
            <w:tcBorders>
              <w:top w:val="single" w:sz="4" w:space="0" w:color="auto"/>
              <w:left w:val="single" w:sz="4" w:space="0" w:color="auto"/>
            </w:tcBorders>
            <w:shd w:val="clear" w:color="auto" w:fill="FFFFFF"/>
            <w:vAlign w:val="bottom"/>
          </w:tcPr>
          <w:p w14:paraId="1CC8B40F" w14:textId="77777777" w:rsidR="00176787" w:rsidRPr="009F205F" w:rsidRDefault="00176787" w:rsidP="001C0419">
            <w:pPr>
              <w:pStyle w:val="affb"/>
              <w:ind w:firstLine="0"/>
              <w:jc w:val="center"/>
              <w:rPr>
                <w:sz w:val="24"/>
                <w:szCs w:val="24"/>
              </w:rPr>
            </w:pPr>
            <w:r w:rsidRPr="009F205F">
              <w:rPr>
                <w:sz w:val="24"/>
                <w:szCs w:val="24"/>
              </w:rPr>
              <w:t>42,5</w:t>
            </w:r>
          </w:p>
        </w:tc>
        <w:tc>
          <w:tcPr>
            <w:tcW w:w="1258" w:type="dxa"/>
            <w:tcBorders>
              <w:top w:val="single" w:sz="4" w:space="0" w:color="auto"/>
              <w:left w:val="single" w:sz="4" w:space="0" w:color="auto"/>
              <w:right w:val="single" w:sz="4" w:space="0" w:color="auto"/>
            </w:tcBorders>
            <w:shd w:val="clear" w:color="auto" w:fill="FFFFFF"/>
            <w:vAlign w:val="bottom"/>
          </w:tcPr>
          <w:p w14:paraId="5AB0653C" w14:textId="77777777" w:rsidR="00176787" w:rsidRPr="009F205F" w:rsidRDefault="00176787" w:rsidP="001C0419">
            <w:pPr>
              <w:pStyle w:val="affb"/>
              <w:ind w:firstLine="0"/>
              <w:jc w:val="center"/>
              <w:rPr>
                <w:sz w:val="24"/>
                <w:szCs w:val="24"/>
              </w:rPr>
            </w:pPr>
            <w:r w:rsidRPr="009F205F">
              <w:rPr>
                <w:sz w:val="24"/>
                <w:szCs w:val="24"/>
              </w:rPr>
              <w:t>1,5</w:t>
            </w:r>
          </w:p>
        </w:tc>
      </w:tr>
      <w:tr w:rsidR="00176787" w:rsidRPr="009F205F" w14:paraId="6628501B" w14:textId="77777777" w:rsidTr="001C0419">
        <w:trPr>
          <w:trHeight w:hRule="exact" w:val="283"/>
          <w:jc w:val="center"/>
        </w:trPr>
        <w:tc>
          <w:tcPr>
            <w:tcW w:w="989" w:type="dxa"/>
            <w:tcBorders>
              <w:top w:val="single" w:sz="4" w:space="0" w:color="auto"/>
              <w:left w:val="single" w:sz="4" w:space="0" w:color="auto"/>
            </w:tcBorders>
            <w:shd w:val="clear" w:color="auto" w:fill="FFFFFF"/>
            <w:vAlign w:val="bottom"/>
          </w:tcPr>
          <w:p w14:paraId="7CD1C712" w14:textId="77777777" w:rsidR="00176787" w:rsidRPr="009F205F" w:rsidRDefault="00176787" w:rsidP="001C0419">
            <w:pPr>
              <w:pStyle w:val="affb"/>
              <w:ind w:firstLine="240"/>
              <w:rPr>
                <w:sz w:val="24"/>
                <w:szCs w:val="24"/>
              </w:rPr>
            </w:pPr>
            <w:r w:rsidRPr="009F205F">
              <w:rPr>
                <w:sz w:val="24"/>
                <w:szCs w:val="24"/>
              </w:rPr>
              <w:t>2017</w:t>
            </w:r>
          </w:p>
        </w:tc>
        <w:tc>
          <w:tcPr>
            <w:tcW w:w="1310" w:type="dxa"/>
            <w:tcBorders>
              <w:top w:val="single" w:sz="4" w:space="0" w:color="auto"/>
              <w:left w:val="single" w:sz="4" w:space="0" w:color="auto"/>
            </w:tcBorders>
            <w:shd w:val="clear" w:color="auto" w:fill="FFFFFF"/>
            <w:vAlign w:val="bottom"/>
          </w:tcPr>
          <w:p w14:paraId="16CEECF6" w14:textId="77777777" w:rsidR="00176787" w:rsidRPr="009F205F" w:rsidRDefault="00176787" w:rsidP="001C0419">
            <w:pPr>
              <w:pStyle w:val="affb"/>
              <w:ind w:firstLine="0"/>
              <w:jc w:val="center"/>
              <w:rPr>
                <w:sz w:val="24"/>
                <w:szCs w:val="24"/>
              </w:rPr>
            </w:pPr>
            <w:r w:rsidRPr="009F205F">
              <w:rPr>
                <w:sz w:val="24"/>
                <w:szCs w:val="24"/>
              </w:rPr>
              <w:t>45,4</w:t>
            </w:r>
          </w:p>
        </w:tc>
        <w:tc>
          <w:tcPr>
            <w:tcW w:w="1742" w:type="dxa"/>
            <w:tcBorders>
              <w:top w:val="single" w:sz="4" w:space="0" w:color="auto"/>
              <w:left w:val="single" w:sz="4" w:space="0" w:color="auto"/>
            </w:tcBorders>
            <w:shd w:val="clear" w:color="auto" w:fill="FFFFFF"/>
            <w:vAlign w:val="bottom"/>
          </w:tcPr>
          <w:p w14:paraId="1B6550BE" w14:textId="77777777" w:rsidR="00176787" w:rsidRPr="009F205F" w:rsidRDefault="00176787" w:rsidP="001C0419">
            <w:pPr>
              <w:pStyle w:val="affb"/>
              <w:ind w:firstLine="0"/>
              <w:jc w:val="center"/>
              <w:rPr>
                <w:sz w:val="24"/>
                <w:szCs w:val="24"/>
              </w:rPr>
            </w:pPr>
            <w:r w:rsidRPr="009F205F">
              <w:rPr>
                <w:sz w:val="24"/>
                <w:szCs w:val="24"/>
              </w:rPr>
              <w:t>10,6</w:t>
            </w:r>
          </w:p>
        </w:tc>
        <w:tc>
          <w:tcPr>
            <w:tcW w:w="1555" w:type="dxa"/>
            <w:tcBorders>
              <w:top w:val="single" w:sz="4" w:space="0" w:color="auto"/>
              <w:left w:val="single" w:sz="4" w:space="0" w:color="auto"/>
            </w:tcBorders>
            <w:shd w:val="clear" w:color="auto" w:fill="FFFFFF"/>
            <w:vAlign w:val="bottom"/>
          </w:tcPr>
          <w:p w14:paraId="18D7456B" w14:textId="77777777" w:rsidR="00176787" w:rsidRPr="009F205F" w:rsidRDefault="00176787" w:rsidP="001C0419">
            <w:pPr>
              <w:pStyle w:val="affb"/>
              <w:ind w:firstLine="0"/>
              <w:jc w:val="center"/>
              <w:rPr>
                <w:sz w:val="24"/>
                <w:szCs w:val="24"/>
              </w:rPr>
            </w:pPr>
            <w:r w:rsidRPr="009F205F">
              <w:rPr>
                <w:sz w:val="24"/>
                <w:szCs w:val="24"/>
              </w:rPr>
              <w:t>34,7</w:t>
            </w:r>
          </w:p>
        </w:tc>
        <w:tc>
          <w:tcPr>
            <w:tcW w:w="1392" w:type="dxa"/>
            <w:tcBorders>
              <w:top w:val="single" w:sz="4" w:space="0" w:color="auto"/>
              <w:left w:val="single" w:sz="4" w:space="0" w:color="auto"/>
            </w:tcBorders>
            <w:shd w:val="clear" w:color="auto" w:fill="FFFFFF"/>
            <w:vAlign w:val="bottom"/>
          </w:tcPr>
          <w:p w14:paraId="158EDCC9" w14:textId="77777777" w:rsidR="00176787" w:rsidRPr="009F205F" w:rsidRDefault="00176787" w:rsidP="001C0419">
            <w:pPr>
              <w:pStyle w:val="affb"/>
              <w:ind w:firstLine="0"/>
              <w:jc w:val="center"/>
              <w:rPr>
                <w:sz w:val="24"/>
                <w:szCs w:val="24"/>
              </w:rPr>
            </w:pPr>
            <w:r w:rsidRPr="009F205F">
              <w:rPr>
                <w:sz w:val="24"/>
                <w:szCs w:val="24"/>
              </w:rPr>
              <w:t>3277</w:t>
            </w:r>
          </w:p>
        </w:tc>
        <w:tc>
          <w:tcPr>
            <w:tcW w:w="1397" w:type="dxa"/>
            <w:tcBorders>
              <w:top w:val="single" w:sz="4" w:space="0" w:color="auto"/>
              <w:left w:val="single" w:sz="4" w:space="0" w:color="auto"/>
            </w:tcBorders>
            <w:shd w:val="clear" w:color="auto" w:fill="FFFFFF"/>
            <w:vAlign w:val="bottom"/>
          </w:tcPr>
          <w:p w14:paraId="24B8C65D" w14:textId="77777777" w:rsidR="00176787" w:rsidRPr="009F205F" w:rsidRDefault="00176787" w:rsidP="001C0419">
            <w:pPr>
              <w:pStyle w:val="affb"/>
              <w:ind w:firstLine="0"/>
              <w:jc w:val="center"/>
              <w:rPr>
                <w:sz w:val="24"/>
                <w:szCs w:val="24"/>
              </w:rPr>
            </w:pPr>
            <w:r w:rsidRPr="009F205F">
              <w:rPr>
                <w:sz w:val="24"/>
                <w:szCs w:val="24"/>
              </w:rPr>
              <w:t>42,9</w:t>
            </w:r>
          </w:p>
        </w:tc>
        <w:tc>
          <w:tcPr>
            <w:tcW w:w="1258" w:type="dxa"/>
            <w:tcBorders>
              <w:top w:val="single" w:sz="4" w:space="0" w:color="auto"/>
              <w:left w:val="single" w:sz="4" w:space="0" w:color="auto"/>
              <w:right w:val="single" w:sz="4" w:space="0" w:color="auto"/>
            </w:tcBorders>
            <w:shd w:val="clear" w:color="auto" w:fill="FFFFFF"/>
            <w:vAlign w:val="bottom"/>
          </w:tcPr>
          <w:p w14:paraId="5F9EB23A" w14:textId="77777777" w:rsidR="00176787" w:rsidRPr="009F205F" w:rsidRDefault="00176787" w:rsidP="001C0419">
            <w:pPr>
              <w:pStyle w:val="affb"/>
              <w:ind w:firstLine="0"/>
              <w:jc w:val="center"/>
              <w:rPr>
                <w:sz w:val="24"/>
                <w:szCs w:val="24"/>
              </w:rPr>
            </w:pPr>
            <w:r w:rsidRPr="009F205F">
              <w:rPr>
                <w:sz w:val="24"/>
                <w:szCs w:val="24"/>
              </w:rPr>
              <w:t>1,1</w:t>
            </w:r>
          </w:p>
        </w:tc>
      </w:tr>
      <w:tr w:rsidR="00176787" w:rsidRPr="009F205F" w14:paraId="484C1BFA" w14:textId="77777777" w:rsidTr="001C0419">
        <w:trPr>
          <w:trHeight w:hRule="exact" w:val="288"/>
          <w:jc w:val="center"/>
        </w:trPr>
        <w:tc>
          <w:tcPr>
            <w:tcW w:w="989" w:type="dxa"/>
            <w:tcBorders>
              <w:top w:val="single" w:sz="4" w:space="0" w:color="auto"/>
              <w:left w:val="single" w:sz="4" w:space="0" w:color="auto"/>
            </w:tcBorders>
            <w:shd w:val="clear" w:color="auto" w:fill="FFFFFF"/>
            <w:vAlign w:val="bottom"/>
          </w:tcPr>
          <w:p w14:paraId="3396115F" w14:textId="77777777" w:rsidR="00176787" w:rsidRPr="009F205F" w:rsidRDefault="00176787" w:rsidP="001C0419">
            <w:pPr>
              <w:pStyle w:val="affb"/>
              <w:ind w:firstLine="240"/>
              <w:rPr>
                <w:sz w:val="24"/>
                <w:szCs w:val="24"/>
              </w:rPr>
            </w:pPr>
            <w:r w:rsidRPr="009F205F">
              <w:rPr>
                <w:sz w:val="24"/>
                <w:szCs w:val="24"/>
              </w:rPr>
              <w:t>2018</w:t>
            </w:r>
          </w:p>
        </w:tc>
        <w:tc>
          <w:tcPr>
            <w:tcW w:w="1310" w:type="dxa"/>
            <w:tcBorders>
              <w:top w:val="single" w:sz="4" w:space="0" w:color="auto"/>
              <w:left w:val="single" w:sz="4" w:space="0" w:color="auto"/>
            </w:tcBorders>
            <w:shd w:val="clear" w:color="auto" w:fill="FFFFFF"/>
            <w:vAlign w:val="bottom"/>
          </w:tcPr>
          <w:p w14:paraId="1F254321" w14:textId="77777777" w:rsidR="00176787" w:rsidRPr="009F205F" w:rsidRDefault="00176787" w:rsidP="001C0419">
            <w:pPr>
              <w:pStyle w:val="affb"/>
              <w:ind w:firstLine="0"/>
              <w:jc w:val="center"/>
              <w:rPr>
                <w:sz w:val="24"/>
                <w:szCs w:val="24"/>
              </w:rPr>
            </w:pPr>
            <w:r w:rsidRPr="009F205F">
              <w:rPr>
                <w:sz w:val="24"/>
                <w:szCs w:val="24"/>
              </w:rPr>
              <w:t>42,9</w:t>
            </w:r>
          </w:p>
        </w:tc>
        <w:tc>
          <w:tcPr>
            <w:tcW w:w="1742" w:type="dxa"/>
            <w:tcBorders>
              <w:top w:val="single" w:sz="4" w:space="0" w:color="auto"/>
              <w:left w:val="single" w:sz="4" w:space="0" w:color="auto"/>
            </w:tcBorders>
            <w:shd w:val="clear" w:color="auto" w:fill="FFFFFF"/>
            <w:vAlign w:val="bottom"/>
          </w:tcPr>
          <w:p w14:paraId="738D05C1" w14:textId="77777777" w:rsidR="00176787" w:rsidRPr="009F205F" w:rsidRDefault="00176787" w:rsidP="001C0419">
            <w:pPr>
              <w:pStyle w:val="affb"/>
              <w:ind w:firstLine="0"/>
              <w:jc w:val="center"/>
              <w:rPr>
                <w:sz w:val="24"/>
                <w:szCs w:val="24"/>
              </w:rPr>
            </w:pPr>
            <w:r w:rsidRPr="009F205F">
              <w:rPr>
                <w:sz w:val="24"/>
                <w:szCs w:val="24"/>
              </w:rPr>
              <w:t>10,2</w:t>
            </w:r>
          </w:p>
        </w:tc>
        <w:tc>
          <w:tcPr>
            <w:tcW w:w="1555" w:type="dxa"/>
            <w:tcBorders>
              <w:top w:val="single" w:sz="4" w:space="0" w:color="auto"/>
              <w:left w:val="single" w:sz="4" w:space="0" w:color="auto"/>
            </w:tcBorders>
            <w:shd w:val="clear" w:color="auto" w:fill="FFFFFF"/>
            <w:vAlign w:val="bottom"/>
          </w:tcPr>
          <w:p w14:paraId="0422A2DF" w14:textId="77777777" w:rsidR="00176787" w:rsidRPr="009F205F" w:rsidRDefault="00176787" w:rsidP="001C0419">
            <w:pPr>
              <w:pStyle w:val="affb"/>
              <w:ind w:firstLine="0"/>
              <w:jc w:val="center"/>
              <w:rPr>
                <w:sz w:val="24"/>
                <w:szCs w:val="24"/>
              </w:rPr>
            </w:pPr>
            <w:r w:rsidRPr="009F205F">
              <w:rPr>
                <w:sz w:val="24"/>
                <w:szCs w:val="24"/>
              </w:rPr>
              <w:t>32,7</w:t>
            </w:r>
          </w:p>
        </w:tc>
        <w:tc>
          <w:tcPr>
            <w:tcW w:w="1392" w:type="dxa"/>
            <w:tcBorders>
              <w:top w:val="single" w:sz="4" w:space="0" w:color="auto"/>
              <w:left w:val="single" w:sz="4" w:space="0" w:color="auto"/>
            </w:tcBorders>
            <w:shd w:val="clear" w:color="auto" w:fill="FFFFFF"/>
            <w:vAlign w:val="bottom"/>
          </w:tcPr>
          <w:p w14:paraId="3FCEEBE6" w14:textId="77777777" w:rsidR="00176787" w:rsidRPr="009F205F" w:rsidRDefault="00176787" w:rsidP="001C0419">
            <w:pPr>
              <w:pStyle w:val="affb"/>
              <w:ind w:firstLine="0"/>
              <w:jc w:val="center"/>
              <w:rPr>
                <w:sz w:val="24"/>
                <w:szCs w:val="24"/>
              </w:rPr>
            </w:pPr>
            <w:r w:rsidRPr="009F205F">
              <w:rPr>
                <w:sz w:val="24"/>
                <w:szCs w:val="24"/>
              </w:rPr>
              <w:t>3104</w:t>
            </w:r>
          </w:p>
        </w:tc>
        <w:tc>
          <w:tcPr>
            <w:tcW w:w="1397" w:type="dxa"/>
            <w:tcBorders>
              <w:top w:val="single" w:sz="4" w:space="0" w:color="auto"/>
              <w:left w:val="single" w:sz="4" w:space="0" w:color="auto"/>
            </w:tcBorders>
            <w:shd w:val="clear" w:color="auto" w:fill="FFFFFF"/>
            <w:vAlign w:val="bottom"/>
          </w:tcPr>
          <w:p w14:paraId="003CBAD0" w14:textId="77777777" w:rsidR="00176787" w:rsidRPr="009F205F" w:rsidRDefault="00176787" w:rsidP="001C0419">
            <w:pPr>
              <w:pStyle w:val="affb"/>
              <w:ind w:firstLine="0"/>
              <w:jc w:val="center"/>
              <w:rPr>
                <w:sz w:val="24"/>
                <w:szCs w:val="24"/>
              </w:rPr>
            </w:pPr>
            <w:r w:rsidRPr="009F205F">
              <w:rPr>
                <w:sz w:val="24"/>
                <w:szCs w:val="24"/>
              </w:rPr>
              <w:t>40,9</w:t>
            </w:r>
          </w:p>
        </w:tc>
        <w:tc>
          <w:tcPr>
            <w:tcW w:w="1258" w:type="dxa"/>
            <w:tcBorders>
              <w:top w:val="single" w:sz="4" w:space="0" w:color="auto"/>
              <w:left w:val="single" w:sz="4" w:space="0" w:color="auto"/>
              <w:right w:val="single" w:sz="4" w:space="0" w:color="auto"/>
            </w:tcBorders>
            <w:shd w:val="clear" w:color="auto" w:fill="FFFFFF"/>
            <w:vAlign w:val="bottom"/>
          </w:tcPr>
          <w:p w14:paraId="34D77263" w14:textId="77777777" w:rsidR="00176787" w:rsidRPr="009F205F" w:rsidRDefault="00176787" w:rsidP="001C0419">
            <w:pPr>
              <w:pStyle w:val="affb"/>
              <w:ind w:firstLine="0"/>
              <w:jc w:val="center"/>
              <w:rPr>
                <w:sz w:val="24"/>
                <w:szCs w:val="24"/>
              </w:rPr>
            </w:pPr>
            <w:r w:rsidRPr="009F205F">
              <w:rPr>
                <w:sz w:val="24"/>
                <w:szCs w:val="24"/>
              </w:rPr>
              <w:t>0,9</w:t>
            </w:r>
          </w:p>
        </w:tc>
      </w:tr>
      <w:tr w:rsidR="00176787" w:rsidRPr="009F205F" w14:paraId="02D8F23F" w14:textId="77777777" w:rsidTr="001C0419">
        <w:trPr>
          <w:trHeight w:hRule="exact" w:val="288"/>
          <w:jc w:val="center"/>
        </w:trPr>
        <w:tc>
          <w:tcPr>
            <w:tcW w:w="989" w:type="dxa"/>
            <w:tcBorders>
              <w:top w:val="single" w:sz="4" w:space="0" w:color="auto"/>
              <w:left w:val="single" w:sz="4" w:space="0" w:color="auto"/>
            </w:tcBorders>
            <w:shd w:val="clear" w:color="auto" w:fill="FFFFFF"/>
            <w:vAlign w:val="bottom"/>
          </w:tcPr>
          <w:p w14:paraId="2ADA3025" w14:textId="77777777" w:rsidR="00176787" w:rsidRPr="009F205F" w:rsidRDefault="00176787" w:rsidP="001C0419">
            <w:pPr>
              <w:pStyle w:val="affb"/>
              <w:ind w:firstLine="240"/>
              <w:rPr>
                <w:sz w:val="24"/>
                <w:szCs w:val="24"/>
              </w:rPr>
            </w:pPr>
            <w:r w:rsidRPr="009F205F">
              <w:rPr>
                <w:sz w:val="24"/>
                <w:szCs w:val="24"/>
              </w:rPr>
              <w:t>2019</w:t>
            </w:r>
          </w:p>
        </w:tc>
        <w:tc>
          <w:tcPr>
            <w:tcW w:w="1310" w:type="dxa"/>
            <w:tcBorders>
              <w:top w:val="single" w:sz="4" w:space="0" w:color="auto"/>
              <w:left w:val="single" w:sz="4" w:space="0" w:color="auto"/>
            </w:tcBorders>
            <w:shd w:val="clear" w:color="auto" w:fill="FFFFFF"/>
            <w:vAlign w:val="bottom"/>
          </w:tcPr>
          <w:p w14:paraId="0F75CB9E" w14:textId="77777777" w:rsidR="00176787" w:rsidRPr="009F205F" w:rsidRDefault="00176787" w:rsidP="001C0419">
            <w:pPr>
              <w:pStyle w:val="affb"/>
              <w:ind w:firstLine="0"/>
              <w:jc w:val="center"/>
              <w:rPr>
                <w:sz w:val="24"/>
                <w:szCs w:val="24"/>
              </w:rPr>
            </w:pPr>
            <w:r w:rsidRPr="009F205F">
              <w:rPr>
                <w:sz w:val="24"/>
                <w:szCs w:val="24"/>
              </w:rPr>
              <w:t>42,0</w:t>
            </w:r>
          </w:p>
        </w:tc>
        <w:tc>
          <w:tcPr>
            <w:tcW w:w="1742" w:type="dxa"/>
            <w:tcBorders>
              <w:top w:val="single" w:sz="4" w:space="0" w:color="auto"/>
              <w:left w:val="single" w:sz="4" w:space="0" w:color="auto"/>
            </w:tcBorders>
            <w:shd w:val="clear" w:color="auto" w:fill="FFFFFF"/>
            <w:vAlign w:val="bottom"/>
          </w:tcPr>
          <w:p w14:paraId="35112D83" w14:textId="77777777" w:rsidR="00176787" w:rsidRPr="009F205F" w:rsidRDefault="00176787" w:rsidP="001C0419">
            <w:pPr>
              <w:pStyle w:val="affb"/>
              <w:ind w:firstLine="0"/>
              <w:jc w:val="center"/>
              <w:rPr>
                <w:sz w:val="24"/>
                <w:szCs w:val="24"/>
              </w:rPr>
            </w:pPr>
            <w:r w:rsidRPr="009F205F">
              <w:rPr>
                <w:sz w:val="24"/>
                <w:szCs w:val="24"/>
              </w:rPr>
              <w:t>9,4</w:t>
            </w:r>
          </w:p>
        </w:tc>
        <w:tc>
          <w:tcPr>
            <w:tcW w:w="1555" w:type="dxa"/>
            <w:tcBorders>
              <w:top w:val="single" w:sz="4" w:space="0" w:color="auto"/>
              <w:left w:val="single" w:sz="4" w:space="0" w:color="auto"/>
            </w:tcBorders>
            <w:shd w:val="clear" w:color="auto" w:fill="FFFFFF"/>
            <w:vAlign w:val="bottom"/>
          </w:tcPr>
          <w:p w14:paraId="6F0BCE82" w14:textId="77777777" w:rsidR="00176787" w:rsidRPr="009F205F" w:rsidRDefault="00176787" w:rsidP="001C0419">
            <w:pPr>
              <w:pStyle w:val="affb"/>
              <w:ind w:firstLine="0"/>
              <w:jc w:val="center"/>
              <w:rPr>
                <w:sz w:val="24"/>
                <w:szCs w:val="24"/>
              </w:rPr>
            </w:pPr>
            <w:r w:rsidRPr="009F205F">
              <w:rPr>
                <w:sz w:val="24"/>
                <w:szCs w:val="24"/>
              </w:rPr>
              <w:t>32,6</w:t>
            </w:r>
          </w:p>
        </w:tc>
        <w:tc>
          <w:tcPr>
            <w:tcW w:w="1392" w:type="dxa"/>
            <w:tcBorders>
              <w:top w:val="single" w:sz="4" w:space="0" w:color="auto"/>
              <w:left w:val="single" w:sz="4" w:space="0" w:color="auto"/>
            </w:tcBorders>
            <w:shd w:val="clear" w:color="auto" w:fill="FFFFFF"/>
            <w:vAlign w:val="bottom"/>
          </w:tcPr>
          <w:p w14:paraId="32FE3BDA" w14:textId="77777777" w:rsidR="00176787" w:rsidRPr="009F205F" w:rsidRDefault="00176787" w:rsidP="001C0419">
            <w:pPr>
              <w:pStyle w:val="affb"/>
              <w:ind w:firstLine="0"/>
              <w:jc w:val="center"/>
              <w:rPr>
                <w:sz w:val="24"/>
                <w:szCs w:val="24"/>
              </w:rPr>
            </w:pPr>
            <w:r w:rsidRPr="009F205F">
              <w:rPr>
                <w:sz w:val="24"/>
                <w:szCs w:val="24"/>
              </w:rPr>
              <w:t>3037</w:t>
            </w:r>
          </w:p>
        </w:tc>
        <w:tc>
          <w:tcPr>
            <w:tcW w:w="1397" w:type="dxa"/>
            <w:tcBorders>
              <w:top w:val="single" w:sz="4" w:space="0" w:color="auto"/>
              <w:left w:val="single" w:sz="4" w:space="0" w:color="auto"/>
            </w:tcBorders>
            <w:shd w:val="clear" w:color="auto" w:fill="FFFFFF"/>
            <w:vAlign w:val="bottom"/>
          </w:tcPr>
          <w:p w14:paraId="5E4ADFF4" w14:textId="77777777" w:rsidR="00176787" w:rsidRPr="009F205F" w:rsidRDefault="00176787" w:rsidP="001C0419">
            <w:pPr>
              <w:pStyle w:val="affb"/>
              <w:ind w:firstLine="0"/>
              <w:jc w:val="center"/>
              <w:rPr>
                <w:sz w:val="24"/>
                <w:szCs w:val="24"/>
              </w:rPr>
            </w:pPr>
            <w:r w:rsidRPr="009F205F">
              <w:rPr>
                <w:sz w:val="24"/>
                <w:szCs w:val="24"/>
              </w:rPr>
              <w:t>40,2</w:t>
            </w:r>
          </w:p>
        </w:tc>
        <w:tc>
          <w:tcPr>
            <w:tcW w:w="1258" w:type="dxa"/>
            <w:tcBorders>
              <w:top w:val="single" w:sz="4" w:space="0" w:color="auto"/>
              <w:left w:val="single" w:sz="4" w:space="0" w:color="auto"/>
              <w:right w:val="single" w:sz="4" w:space="0" w:color="auto"/>
            </w:tcBorders>
            <w:shd w:val="clear" w:color="auto" w:fill="FFFFFF"/>
          </w:tcPr>
          <w:p w14:paraId="797E7199" w14:textId="77777777" w:rsidR="00176787" w:rsidRPr="009F205F" w:rsidRDefault="00176787" w:rsidP="001C0419">
            <w:pPr>
              <w:pStyle w:val="affb"/>
              <w:ind w:firstLine="0"/>
              <w:jc w:val="center"/>
              <w:rPr>
                <w:sz w:val="24"/>
                <w:szCs w:val="24"/>
              </w:rPr>
            </w:pPr>
            <w:r w:rsidRPr="009F205F">
              <w:rPr>
                <w:sz w:val="24"/>
                <w:szCs w:val="24"/>
              </w:rPr>
              <w:t>0,7</w:t>
            </w:r>
          </w:p>
        </w:tc>
      </w:tr>
      <w:tr w:rsidR="00176787" w:rsidRPr="009F205F" w14:paraId="1A9AF94A" w14:textId="77777777" w:rsidTr="001C0419">
        <w:trPr>
          <w:trHeight w:hRule="exact" w:val="283"/>
          <w:jc w:val="center"/>
        </w:trPr>
        <w:tc>
          <w:tcPr>
            <w:tcW w:w="989" w:type="dxa"/>
            <w:tcBorders>
              <w:top w:val="single" w:sz="4" w:space="0" w:color="auto"/>
              <w:left w:val="single" w:sz="4" w:space="0" w:color="auto"/>
            </w:tcBorders>
            <w:shd w:val="clear" w:color="auto" w:fill="FFFFFF"/>
            <w:vAlign w:val="bottom"/>
          </w:tcPr>
          <w:p w14:paraId="57D21182" w14:textId="77777777" w:rsidR="00176787" w:rsidRPr="009F205F" w:rsidRDefault="00176787" w:rsidP="001C0419">
            <w:pPr>
              <w:pStyle w:val="affb"/>
              <w:ind w:firstLine="240"/>
              <w:rPr>
                <w:sz w:val="24"/>
                <w:szCs w:val="24"/>
              </w:rPr>
            </w:pPr>
            <w:r w:rsidRPr="009F205F">
              <w:rPr>
                <w:sz w:val="24"/>
                <w:szCs w:val="24"/>
              </w:rPr>
              <w:t>2020</w:t>
            </w:r>
          </w:p>
        </w:tc>
        <w:tc>
          <w:tcPr>
            <w:tcW w:w="1310" w:type="dxa"/>
            <w:tcBorders>
              <w:top w:val="single" w:sz="4" w:space="0" w:color="auto"/>
              <w:left w:val="single" w:sz="4" w:space="0" w:color="auto"/>
            </w:tcBorders>
            <w:shd w:val="clear" w:color="auto" w:fill="FFFFFF"/>
            <w:vAlign w:val="bottom"/>
          </w:tcPr>
          <w:p w14:paraId="30F69207" w14:textId="77777777" w:rsidR="00176787" w:rsidRPr="009F205F" w:rsidRDefault="00176787" w:rsidP="001C0419">
            <w:pPr>
              <w:pStyle w:val="affb"/>
              <w:ind w:firstLine="0"/>
              <w:jc w:val="center"/>
              <w:rPr>
                <w:sz w:val="24"/>
                <w:szCs w:val="24"/>
              </w:rPr>
            </w:pPr>
            <w:r w:rsidRPr="009F205F">
              <w:rPr>
                <w:sz w:val="24"/>
                <w:szCs w:val="24"/>
              </w:rPr>
              <w:t>37,0</w:t>
            </w:r>
          </w:p>
        </w:tc>
        <w:tc>
          <w:tcPr>
            <w:tcW w:w="1742" w:type="dxa"/>
            <w:tcBorders>
              <w:top w:val="single" w:sz="4" w:space="0" w:color="auto"/>
              <w:left w:val="single" w:sz="4" w:space="0" w:color="auto"/>
            </w:tcBorders>
            <w:shd w:val="clear" w:color="auto" w:fill="FFFFFF"/>
            <w:vAlign w:val="bottom"/>
          </w:tcPr>
          <w:p w14:paraId="7E4CF34D" w14:textId="77777777" w:rsidR="00176787" w:rsidRPr="009F205F" w:rsidRDefault="00176787" w:rsidP="001C0419">
            <w:pPr>
              <w:pStyle w:val="affb"/>
              <w:ind w:firstLine="0"/>
              <w:jc w:val="center"/>
              <w:rPr>
                <w:sz w:val="24"/>
                <w:szCs w:val="24"/>
              </w:rPr>
            </w:pPr>
            <w:r w:rsidRPr="009F205F">
              <w:rPr>
                <w:sz w:val="24"/>
                <w:szCs w:val="24"/>
              </w:rPr>
              <w:t>9,5</w:t>
            </w:r>
          </w:p>
        </w:tc>
        <w:tc>
          <w:tcPr>
            <w:tcW w:w="1555" w:type="dxa"/>
            <w:tcBorders>
              <w:top w:val="single" w:sz="4" w:space="0" w:color="auto"/>
              <w:left w:val="single" w:sz="4" w:space="0" w:color="auto"/>
            </w:tcBorders>
            <w:shd w:val="clear" w:color="auto" w:fill="FFFFFF"/>
            <w:vAlign w:val="bottom"/>
          </w:tcPr>
          <w:p w14:paraId="691ECC3A" w14:textId="77777777" w:rsidR="00176787" w:rsidRPr="009F205F" w:rsidRDefault="00176787" w:rsidP="001C0419">
            <w:pPr>
              <w:pStyle w:val="affb"/>
              <w:ind w:firstLine="0"/>
              <w:jc w:val="center"/>
              <w:rPr>
                <w:sz w:val="24"/>
                <w:szCs w:val="24"/>
              </w:rPr>
            </w:pPr>
            <w:r w:rsidRPr="009F205F">
              <w:rPr>
                <w:sz w:val="24"/>
                <w:szCs w:val="24"/>
              </w:rPr>
              <w:t>27,5</w:t>
            </w:r>
          </w:p>
        </w:tc>
        <w:tc>
          <w:tcPr>
            <w:tcW w:w="1392" w:type="dxa"/>
            <w:tcBorders>
              <w:top w:val="single" w:sz="4" w:space="0" w:color="auto"/>
              <w:left w:val="single" w:sz="4" w:space="0" w:color="auto"/>
            </w:tcBorders>
            <w:shd w:val="clear" w:color="auto" w:fill="FFFFFF"/>
            <w:vAlign w:val="bottom"/>
          </w:tcPr>
          <w:p w14:paraId="5D8DC5A1" w14:textId="77777777" w:rsidR="00176787" w:rsidRPr="009F205F" w:rsidRDefault="00176787" w:rsidP="001C0419">
            <w:pPr>
              <w:pStyle w:val="affb"/>
              <w:ind w:firstLine="0"/>
              <w:jc w:val="center"/>
              <w:rPr>
                <w:sz w:val="24"/>
                <w:szCs w:val="24"/>
              </w:rPr>
            </w:pPr>
            <w:r w:rsidRPr="009F205F">
              <w:rPr>
                <w:sz w:val="24"/>
                <w:szCs w:val="24"/>
              </w:rPr>
              <w:t>2673</w:t>
            </w:r>
          </w:p>
        </w:tc>
        <w:tc>
          <w:tcPr>
            <w:tcW w:w="1397" w:type="dxa"/>
            <w:tcBorders>
              <w:top w:val="single" w:sz="4" w:space="0" w:color="auto"/>
              <w:left w:val="single" w:sz="4" w:space="0" w:color="auto"/>
            </w:tcBorders>
            <w:shd w:val="clear" w:color="auto" w:fill="FFFFFF"/>
            <w:vAlign w:val="bottom"/>
          </w:tcPr>
          <w:p w14:paraId="22E3954B" w14:textId="77777777" w:rsidR="00176787" w:rsidRPr="009F205F" w:rsidRDefault="00176787" w:rsidP="001C0419">
            <w:pPr>
              <w:pStyle w:val="affb"/>
              <w:ind w:firstLine="0"/>
              <w:jc w:val="center"/>
              <w:rPr>
                <w:sz w:val="24"/>
                <w:szCs w:val="24"/>
              </w:rPr>
            </w:pPr>
            <w:r w:rsidRPr="009F205F">
              <w:rPr>
                <w:sz w:val="24"/>
                <w:szCs w:val="24"/>
              </w:rPr>
              <w:t>40,2</w:t>
            </w:r>
          </w:p>
        </w:tc>
        <w:tc>
          <w:tcPr>
            <w:tcW w:w="1258" w:type="dxa"/>
            <w:tcBorders>
              <w:top w:val="single" w:sz="4" w:space="0" w:color="auto"/>
              <w:left w:val="single" w:sz="4" w:space="0" w:color="auto"/>
              <w:right w:val="single" w:sz="4" w:space="0" w:color="auto"/>
            </w:tcBorders>
            <w:shd w:val="clear" w:color="auto" w:fill="FFFFFF"/>
          </w:tcPr>
          <w:p w14:paraId="0FE335FE" w14:textId="77777777" w:rsidR="00176787" w:rsidRPr="009F205F" w:rsidRDefault="00176787" w:rsidP="001C0419">
            <w:pPr>
              <w:pStyle w:val="affb"/>
              <w:ind w:firstLine="0"/>
              <w:jc w:val="center"/>
              <w:rPr>
                <w:sz w:val="24"/>
                <w:szCs w:val="24"/>
              </w:rPr>
            </w:pPr>
            <w:r w:rsidRPr="009F205F">
              <w:rPr>
                <w:sz w:val="24"/>
                <w:szCs w:val="24"/>
              </w:rPr>
              <w:t>0,6</w:t>
            </w:r>
          </w:p>
        </w:tc>
      </w:tr>
      <w:tr w:rsidR="00176787" w:rsidRPr="009F205F" w14:paraId="4CC56A1B" w14:textId="77777777" w:rsidTr="001C0419">
        <w:trPr>
          <w:trHeight w:hRule="exact" w:val="288"/>
          <w:jc w:val="center"/>
        </w:trPr>
        <w:tc>
          <w:tcPr>
            <w:tcW w:w="989" w:type="dxa"/>
            <w:tcBorders>
              <w:top w:val="single" w:sz="4" w:space="0" w:color="auto"/>
              <w:left w:val="single" w:sz="4" w:space="0" w:color="auto"/>
            </w:tcBorders>
            <w:shd w:val="clear" w:color="auto" w:fill="FFFFFF"/>
            <w:vAlign w:val="bottom"/>
          </w:tcPr>
          <w:p w14:paraId="465A3F35" w14:textId="77777777" w:rsidR="00176787" w:rsidRPr="009F205F" w:rsidRDefault="00176787" w:rsidP="001C0419">
            <w:pPr>
              <w:pStyle w:val="affb"/>
              <w:ind w:firstLine="240"/>
              <w:rPr>
                <w:sz w:val="24"/>
                <w:szCs w:val="24"/>
              </w:rPr>
            </w:pPr>
            <w:r w:rsidRPr="009F205F">
              <w:rPr>
                <w:sz w:val="24"/>
                <w:szCs w:val="24"/>
              </w:rPr>
              <w:t>2021</w:t>
            </w:r>
          </w:p>
        </w:tc>
        <w:tc>
          <w:tcPr>
            <w:tcW w:w="1310" w:type="dxa"/>
            <w:tcBorders>
              <w:top w:val="single" w:sz="4" w:space="0" w:color="auto"/>
              <w:left w:val="single" w:sz="4" w:space="0" w:color="auto"/>
            </w:tcBorders>
            <w:shd w:val="clear" w:color="auto" w:fill="FFFFFF"/>
            <w:vAlign w:val="bottom"/>
          </w:tcPr>
          <w:p w14:paraId="0F37BE5B" w14:textId="77777777" w:rsidR="00176787" w:rsidRPr="009F205F" w:rsidRDefault="00176787" w:rsidP="001C0419">
            <w:pPr>
              <w:pStyle w:val="affb"/>
              <w:ind w:firstLine="0"/>
              <w:jc w:val="center"/>
              <w:rPr>
                <w:sz w:val="24"/>
                <w:szCs w:val="24"/>
              </w:rPr>
            </w:pPr>
            <w:r w:rsidRPr="009F205F">
              <w:rPr>
                <w:sz w:val="24"/>
                <w:szCs w:val="24"/>
              </w:rPr>
              <w:t>39,4</w:t>
            </w:r>
          </w:p>
        </w:tc>
        <w:tc>
          <w:tcPr>
            <w:tcW w:w="1742" w:type="dxa"/>
            <w:tcBorders>
              <w:top w:val="single" w:sz="4" w:space="0" w:color="auto"/>
              <w:left w:val="single" w:sz="4" w:space="0" w:color="auto"/>
            </w:tcBorders>
            <w:shd w:val="clear" w:color="auto" w:fill="FFFFFF"/>
            <w:vAlign w:val="bottom"/>
          </w:tcPr>
          <w:p w14:paraId="688E6453" w14:textId="77777777" w:rsidR="00176787" w:rsidRPr="009F205F" w:rsidRDefault="00176787" w:rsidP="001C0419">
            <w:pPr>
              <w:pStyle w:val="affb"/>
              <w:ind w:firstLine="0"/>
              <w:jc w:val="center"/>
              <w:rPr>
                <w:sz w:val="24"/>
                <w:szCs w:val="24"/>
              </w:rPr>
            </w:pPr>
            <w:r w:rsidRPr="009F205F">
              <w:rPr>
                <w:sz w:val="24"/>
                <w:szCs w:val="24"/>
              </w:rPr>
              <w:t>8,3</w:t>
            </w:r>
          </w:p>
        </w:tc>
        <w:tc>
          <w:tcPr>
            <w:tcW w:w="1555" w:type="dxa"/>
            <w:tcBorders>
              <w:top w:val="single" w:sz="4" w:space="0" w:color="auto"/>
              <w:left w:val="single" w:sz="4" w:space="0" w:color="auto"/>
            </w:tcBorders>
            <w:shd w:val="clear" w:color="auto" w:fill="FFFFFF"/>
            <w:vAlign w:val="bottom"/>
          </w:tcPr>
          <w:p w14:paraId="39ABB7FE" w14:textId="77777777" w:rsidR="00176787" w:rsidRPr="009F205F" w:rsidRDefault="00176787" w:rsidP="001C0419">
            <w:pPr>
              <w:pStyle w:val="affb"/>
              <w:ind w:firstLine="0"/>
              <w:jc w:val="center"/>
              <w:rPr>
                <w:sz w:val="24"/>
                <w:szCs w:val="24"/>
              </w:rPr>
            </w:pPr>
            <w:r w:rsidRPr="009F205F">
              <w:rPr>
                <w:sz w:val="24"/>
                <w:szCs w:val="24"/>
              </w:rPr>
              <w:t>31,1</w:t>
            </w:r>
          </w:p>
        </w:tc>
        <w:tc>
          <w:tcPr>
            <w:tcW w:w="1392" w:type="dxa"/>
            <w:tcBorders>
              <w:top w:val="single" w:sz="4" w:space="0" w:color="auto"/>
              <w:left w:val="single" w:sz="4" w:space="0" w:color="auto"/>
            </w:tcBorders>
            <w:shd w:val="clear" w:color="auto" w:fill="FFFFFF"/>
            <w:vAlign w:val="bottom"/>
          </w:tcPr>
          <w:p w14:paraId="0BBE5E13" w14:textId="77777777" w:rsidR="00176787" w:rsidRPr="009F205F" w:rsidRDefault="00176787" w:rsidP="001C0419">
            <w:pPr>
              <w:pStyle w:val="affb"/>
              <w:ind w:firstLine="0"/>
              <w:jc w:val="center"/>
              <w:rPr>
                <w:sz w:val="24"/>
                <w:szCs w:val="24"/>
              </w:rPr>
            </w:pPr>
            <w:r w:rsidRPr="009F205F">
              <w:rPr>
                <w:sz w:val="24"/>
                <w:szCs w:val="24"/>
              </w:rPr>
              <w:t>2852</w:t>
            </w:r>
          </w:p>
        </w:tc>
        <w:tc>
          <w:tcPr>
            <w:tcW w:w="1397" w:type="dxa"/>
            <w:tcBorders>
              <w:top w:val="single" w:sz="4" w:space="0" w:color="auto"/>
              <w:left w:val="single" w:sz="4" w:space="0" w:color="auto"/>
            </w:tcBorders>
            <w:shd w:val="clear" w:color="auto" w:fill="FFFFFF"/>
            <w:vAlign w:val="bottom"/>
          </w:tcPr>
          <w:p w14:paraId="212BA75E" w14:textId="77777777" w:rsidR="00176787" w:rsidRPr="009F205F" w:rsidRDefault="00176787" w:rsidP="001C0419">
            <w:pPr>
              <w:pStyle w:val="affb"/>
              <w:ind w:firstLine="0"/>
              <w:jc w:val="center"/>
              <w:rPr>
                <w:sz w:val="24"/>
                <w:szCs w:val="24"/>
              </w:rPr>
            </w:pPr>
            <w:r w:rsidRPr="009F205F">
              <w:rPr>
                <w:sz w:val="24"/>
                <w:szCs w:val="24"/>
              </w:rPr>
              <w:t>38,4</w:t>
            </w:r>
          </w:p>
        </w:tc>
        <w:tc>
          <w:tcPr>
            <w:tcW w:w="1258" w:type="dxa"/>
            <w:tcBorders>
              <w:top w:val="single" w:sz="4" w:space="0" w:color="auto"/>
              <w:left w:val="single" w:sz="4" w:space="0" w:color="auto"/>
              <w:right w:val="single" w:sz="4" w:space="0" w:color="auto"/>
            </w:tcBorders>
            <w:shd w:val="clear" w:color="auto" w:fill="FFFFFF"/>
          </w:tcPr>
          <w:p w14:paraId="22C077EC" w14:textId="77777777" w:rsidR="00176787" w:rsidRPr="009F205F" w:rsidRDefault="00176787" w:rsidP="001C0419">
            <w:pPr>
              <w:pStyle w:val="affb"/>
              <w:ind w:firstLine="0"/>
              <w:jc w:val="center"/>
              <w:rPr>
                <w:sz w:val="24"/>
                <w:szCs w:val="24"/>
              </w:rPr>
            </w:pPr>
            <w:r w:rsidRPr="009F205F">
              <w:rPr>
                <w:sz w:val="24"/>
                <w:szCs w:val="24"/>
              </w:rPr>
              <w:t>0,5</w:t>
            </w:r>
          </w:p>
        </w:tc>
      </w:tr>
      <w:tr w:rsidR="00176787" w:rsidRPr="009F205F" w14:paraId="36960C33" w14:textId="77777777" w:rsidTr="001C0419">
        <w:trPr>
          <w:trHeight w:hRule="exact" w:val="288"/>
          <w:jc w:val="center"/>
        </w:trPr>
        <w:tc>
          <w:tcPr>
            <w:tcW w:w="989" w:type="dxa"/>
            <w:tcBorders>
              <w:top w:val="single" w:sz="4" w:space="0" w:color="auto"/>
              <w:left w:val="single" w:sz="4" w:space="0" w:color="auto"/>
              <w:bottom w:val="single" w:sz="4" w:space="0" w:color="auto"/>
            </w:tcBorders>
            <w:shd w:val="clear" w:color="auto" w:fill="FFFFFF"/>
            <w:vAlign w:val="bottom"/>
          </w:tcPr>
          <w:p w14:paraId="4C8471B0" w14:textId="77777777" w:rsidR="00176787" w:rsidRPr="009F205F" w:rsidRDefault="00176787" w:rsidP="001C0419">
            <w:pPr>
              <w:pStyle w:val="affb"/>
              <w:ind w:firstLine="240"/>
              <w:rPr>
                <w:sz w:val="24"/>
                <w:szCs w:val="24"/>
              </w:rPr>
            </w:pPr>
            <w:r w:rsidRPr="009F205F">
              <w:rPr>
                <w:sz w:val="24"/>
                <w:szCs w:val="24"/>
              </w:rPr>
              <w:t>2022</w:t>
            </w:r>
          </w:p>
        </w:tc>
        <w:tc>
          <w:tcPr>
            <w:tcW w:w="1310" w:type="dxa"/>
            <w:tcBorders>
              <w:top w:val="single" w:sz="4" w:space="0" w:color="auto"/>
              <w:left w:val="single" w:sz="4" w:space="0" w:color="auto"/>
              <w:bottom w:val="single" w:sz="4" w:space="0" w:color="auto"/>
            </w:tcBorders>
            <w:shd w:val="clear" w:color="auto" w:fill="FFFFFF"/>
            <w:vAlign w:val="bottom"/>
          </w:tcPr>
          <w:p w14:paraId="100A4BA6" w14:textId="77777777" w:rsidR="00176787" w:rsidRPr="009F205F" w:rsidRDefault="00176787" w:rsidP="001C0419">
            <w:pPr>
              <w:pStyle w:val="affb"/>
              <w:ind w:firstLine="0"/>
              <w:jc w:val="center"/>
              <w:rPr>
                <w:sz w:val="24"/>
                <w:szCs w:val="24"/>
              </w:rPr>
            </w:pPr>
            <w:r w:rsidRPr="009F205F">
              <w:rPr>
                <w:sz w:val="24"/>
                <w:szCs w:val="24"/>
              </w:rPr>
              <w:t>*</w:t>
            </w:r>
          </w:p>
        </w:tc>
        <w:tc>
          <w:tcPr>
            <w:tcW w:w="1742" w:type="dxa"/>
            <w:tcBorders>
              <w:top w:val="single" w:sz="4" w:space="0" w:color="auto"/>
              <w:left w:val="single" w:sz="4" w:space="0" w:color="auto"/>
              <w:bottom w:val="single" w:sz="4" w:space="0" w:color="auto"/>
            </w:tcBorders>
            <w:shd w:val="clear" w:color="auto" w:fill="FFFFFF"/>
            <w:vAlign w:val="bottom"/>
          </w:tcPr>
          <w:p w14:paraId="7604E98E" w14:textId="77777777" w:rsidR="00176787" w:rsidRPr="009F205F" w:rsidRDefault="00176787" w:rsidP="001C0419">
            <w:pPr>
              <w:pStyle w:val="affb"/>
              <w:ind w:firstLine="0"/>
              <w:jc w:val="center"/>
              <w:rPr>
                <w:sz w:val="24"/>
                <w:szCs w:val="24"/>
              </w:rPr>
            </w:pPr>
            <w:r w:rsidRPr="009F205F">
              <w:rPr>
                <w:sz w:val="24"/>
                <w:szCs w:val="24"/>
              </w:rPr>
              <w:t>8,3</w:t>
            </w:r>
          </w:p>
        </w:tc>
        <w:tc>
          <w:tcPr>
            <w:tcW w:w="1555" w:type="dxa"/>
            <w:tcBorders>
              <w:top w:val="single" w:sz="4" w:space="0" w:color="auto"/>
              <w:left w:val="single" w:sz="4" w:space="0" w:color="auto"/>
              <w:bottom w:val="single" w:sz="4" w:space="0" w:color="auto"/>
            </w:tcBorders>
            <w:shd w:val="clear" w:color="auto" w:fill="FFFFFF"/>
            <w:vAlign w:val="bottom"/>
          </w:tcPr>
          <w:p w14:paraId="3580ED04" w14:textId="77777777" w:rsidR="00176787" w:rsidRPr="009F205F" w:rsidRDefault="00176787" w:rsidP="001C0419">
            <w:pPr>
              <w:pStyle w:val="affb"/>
              <w:ind w:firstLine="0"/>
              <w:jc w:val="center"/>
              <w:rPr>
                <w:sz w:val="24"/>
                <w:szCs w:val="24"/>
              </w:rPr>
            </w:pPr>
            <w:r w:rsidRPr="009F205F">
              <w:rPr>
                <w:sz w:val="24"/>
                <w:szCs w:val="24"/>
              </w:rPr>
              <w:t>*</w:t>
            </w:r>
          </w:p>
        </w:tc>
        <w:tc>
          <w:tcPr>
            <w:tcW w:w="1392" w:type="dxa"/>
            <w:tcBorders>
              <w:top w:val="single" w:sz="4" w:space="0" w:color="auto"/>
              <w:left w:val="single" w:sz="4" w:space="0" w:color="auto"/>
              <w:bottom w:val="single" w:sz="4" w:space="0" w:color="auto"/>
            </w:tcBorders>
            <w:shd w:val="clear" w:color="auto" w:fill="FFFFFF"/>
            <w:vAlign w:val="bottom"/>
          </w:tcPr>
          <w:p w14:paraId="2E1172D1" w14:textId="77777777" w:rsidR="00176787" w:rsidRPr="009F205F" w:rsidRDefault="00176787" w:rsidP="001C0419">
            <w:pPr>
              <w:pStyle w:val="affb"/>
              <w:ind w:firstLine="0"/>
              <w:jc w:val="center"/>
              <w:rPr>
                <w:sz w:val="24"/>
                <w:szCs w:val="24"/>
              </w:rPr>
            </w:pPr>
            <w:r w:rsidRPr="009F205F">
              <w:rPr>
                <w:sz w:val="24"/>
                <w:szCs w:val="24"/>
              </w:rPr>
              <w:t>*</w:t>
            </w:r>
          </w:p>
        </w:tc>
        <w:tc>
          <w:tcPr>
            <w:tcW w:w="1397" w:type="dxa"/>
            <w:tcBorders>
              <w:top w:val="single" w:sz="4" w:space="0" w:color="auto"/>
              <w:left w:val="single" w:sz="4" w:space="0" w:color="auto"/>
              <w:bottom w:val="single" w:sz="4" w:space="0" w:color="auto"/>
            </w:tcBorders>
            <w:shd w:val="clear" w:color="auto" w:fill="FFFFFF"/>
            <w:vAlign w:val="bottom"/>
          </w:tcPr>
          <w:p w14:paraId="6E6E96E3" w14:textId="77777777" w:rsidR="00176787" w:rsidRPr="009F205F" w:rsidRDefault="00176787" w:rsidP="001C0419">
            <w:pPr>
              <w:pStyle w:val="affb"/>
              <w:ind w:firstLine="0"/>
              <w:jc w:val="center"/>
              <w:rPr>
                <w:sz w:val="24"/>
                <w:szCs w:val="24"/>
              </w:rPr>
            </w:pPr>
            <w:r w:rsidRPr="009F205F">
              <w:rPr>
                <w:sz w:val="24"/>
                <w:szCs w:val="24"/>
              </w:rPr>
              <w:t>*</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14:paraId="239F6FF0" w14:textId="77777777" w:rsidR="00176787" w:rsidRPr="009F205F" w:rsidRDefault="00176787" w:rsidP="001C0419">
            <w:pPr>
              <w:pStyle w:val="affb"/>
              <w:ind w:firstLine="0"/>
              <w:jc w:val="center"/>
              <w:rPr>
                <w:sz w:val="24"/>
                <w:szCs w:val="24"/>
              </w:rPr>
            </w:pPr>
            <w:r w:rsidRPr="009F205F">
              <w:rPr>
                <w:sz w:val="24"/>
                <w:szCs w:val="24"/>
              </w:rPr>
              <w:t>*</w:t>
            </w:r>
          </w:p>
        </w:tc>
      </w:tr>
      <w:tr w:rsidR="00176787" w:rsidRPr="009F205F" w14:paraId="0CE9C0FE" w14:textId="77777777" w:rsidTr="001C0419">
        <w:trPr>
          <w:trHeight w:hRule="exact" w:val="288"/>
          <w:jc w:val="center"/>
        </w:trPr>
        <w:tc>
          <w:tcPr>
            <w:tcW w:w="989" w:type="dxa"/>
            <w:tcBorders>
              <w:top w:val="single" w:sz="4" w:space="0" w:color="auto"/>
              <w:left w:val="single" w:sz="4" w:space="0" w:color="auto"/>
              <w:bottom w:val="single" w:sz="4" w:space="0" w:color="auto"/>
            </w:tcBorders>
            <w:shd w:val="clear" w:color="auto" w:fill="FFFFFF"/>
            <w:vAlign w:val="bottom"/>
          </w:tcPr>
          <w:p w14:paraId="355EDB57" w14:textId="77777777" w:rsidR="00176787" w:rsidRPr="009F205F" w:rsidRDefault="00176787" w:rsidP="001C0419">
            <w:pPr>
              <w:pStyle w:val="affb"/>
              <w:ind w:firstLine="240"/>
              <w:rPr>
                <w:sz w:val="24"/>
                <w:szCs w:val="24"/>
              </w:rPr>
            </w:pPr>
            <w:r w:rsidRPr="009F205F">
              <w:rPr>
                <w:sz w:val="24"/>
                <w:szCs w:val="24"/>
              </w:rPr>
              <w:t>2023</w:t>
            </w:r>
          </w:p>
        </w:tc>
        <w:tc>
          <w:tcPr>
            <w:tcW w:w="1310" w:type="dxa"/>
            <w:tcBorders>
              <w:top w:val="single" w:sz="4" w:space="0" w:color="auto"/>
              <w:left w:val="single" w:sz="4" w:space="0" w:color="auto"/>
              <w:bottom w:val="single" w:sz="4" w:space="0" w:color="auto"/>
            </w:tcBorders>
            <w:shd w:val="clear" w:color="auto" w:fill="FFFFFF"/>
            <w:vAlign w:val="bottom"/>
          </w:tcPr>
          <w:p w14:paraId="13117824" w14:textId="77777777" w:rsidR="00176787" w:rsidRPr="009F205F" w:rsidRDefault="00176787" w:rsidP="001C0419">
            <w:pPr>
              <w:pStyle w:val="affb"/>
              <w:ind w:firstLine="0"/>
              <w:jc w:val="center"/>
              <w:rPr>
                <w:sz w:val="24"/>
                <w:szCs w:val="24"/>
              </w:rPr>
            </w:pPr>
            <w:r w:rsidRPr="009F205F">
              <w:rPr>
                <w:sz w:val="24"/>
                <w:szCs w:val="24"/>
              </w:rPr>
              <w:t>*</w:t>
            </w:r>
          </w:p>
        </w:tc>
        <w:tc>
          <w:tcPr>
            <w:tcW w:w="1742" w:type="dxa"/>
            <w:tcBorders>
              <w:top w:val="single" w:sz="4" w:space="0" w:color="auto"/>
              <w:left w:val="single" w:sz="4" w:space="0" w:color="auto"/>
              <w:bottom w:val="single" w:sz="4" w:space="0" w:color="auto"/>
            </w:tcBorders>
            <w:shd w:val="clear" w:color="auto" w:fill="FFFFFF"/>
            <w:vAlign w:val="bottom"/>
          </w:tcPr>
          <w:p w14:paraId="203AC742" w14:textId="77777777" w:rsidR="00176787" w:rsidRPr="009F205F" w:rsidRDefault="00176787" w:rsidP="001C0419">
            <w:pPr>
              <w:pStyle w:val="affb"/>
              <w:ind w:firstLine="0"/>
              <w:jc w:val="center"/>
              <w:rPr>
                <w:sz w:val="24"/>
                <w:szCs w:val="24"/>
              </w:rPr>
            </w:pPr>
            <w:r w:rsidRPr="009F205F">
              <w:rPr>
                <w:sz w:val="24"/>
                <w:szCs w:val="24"/>
              </w:rPr>
              <w:t>7,9</w:t>
            </w:r>
          </w:p>
        </w:tc>
        <w:tc>
          <w:tcPr>
            <w:tcW w:w="1555" w:type="dxa"/>
            <w:tcBorders>
              <w:top w:val="single" w:sz="4" w:space="0" w:color="auto"/>
              <w:left w:val="single" w:sz="4" w:space="0" w:color="auto"/>
              <w:bottom w:val="single" w:sz="4" w:space="0" w:color="auto"/>
            </w:tcBorders>
            <w:shd w:val="clear" w:color="auto" w:fill="FFFFFF"/>
            <w:vAlign w:val="bottom"/>
          </w:tcPr>
          <w:p w14:paraId="09FB0213" w14:textId="77777777" w:rsidR="00176787" w:rsidRPr="009F205F" w:rsidRDefault="00176787" w:rsidP="001C0419">
            <w:pPr>
              <w:pStyle w:val="affb"/>
              <w:ind w:firstLine="0"/>
              <w:jc w:val="center"/>
              <w:rPr>
                <w:sz w:val="24"/>
                <w:szCs w:val="24"/>
              </w:rPr>
            </w:pPr>
            <w:r w:rsidRPr="009F205F">
              <w:rPr>
                <w:sz w:val="24"/>
                <w:szCs w:val="24"/>
              </w:rPr>
              <w:t>*</w:t>
            </w:r>
          </w:p>
        </w:tc>
        <w:tc>
          <w:tcPr>
            <w:tcW w:w="1392" w:type="dxa"/>
            <w:tcBorders>
              <w:top w:val="single" w:sz="4" w:space="0" w:color="auto"/>
              <w:left w:val="single" w:sz="4" w:space="0" w:color="auto"/>
              <w:bottom w:val="single" w:sz="4" w:space="0" w:color="auto"/>
            </w:tcBorders>
            <w:shd w:val="clear" w:color="auto" w:fill="FFFFFF"/>
            <w:vAlign w:val="bottom"/>
          </w:tcPr>
          <w:p w14:paraId="7D8B573C" w14:textId="77777777" w:rsidR="00176787" w:rsidRPr="009F205F" w:rsidRDefault="00176787" w:rsidP="001C0419">
            <w:pPr>
              <w:pStyle w:val="affb"/>
              <w:ind w:firstLine="0"/>
              <w:jc w:val="center"/>
              <w:rPr>
                <w:sz w:val="24"/>
                <w:szCs w:val="24"/>
              </w:rPr>
            </w:pPr>
            <w:r w:rsidRPr="009F205F">
              <w:rPr>
                <w:sz w:val="24"/>
                <w:szCs w:val="24"/>
              </w:rPr>
              <w:t>*</w:t>
            </w:r>
          </w:p>
        </w:tc>
        <w:tc>
          <w:tcPr>
            <w:tcW w:w="1397" w:type="dxa"/>
            <w:tcBorders>
              <w:top w:val="single" w:sz="4" w:space="0" w:color="auto"/>
              <w:left w:val="single" w:sz="4" w:space="0" w:color="auto"/>
              <w:bottom w:val="single" w:sz="4" w:space="0" w:color="auto"/>
            </w:tcBorders>
            <w:shd w:val="clear" w:color="auto" w:fill="FFFFFF"/>
            <w:vAlign w:val="bottom"/>
          </w:tcPr>
          <w:p w14:paraId="659E8BCF" w14:textId="77777777" w:rsidR="00176787" w:rsidRPr="009F205F" w:rsidRDefault="00176787" w:rsidP="001C0419">
            <w:pPr>
              <w:pStyle w:val="affb"/>
              <w:ind w:firstLine="0"/>
              <w:jc w:val="center"/>
              <w:rPr>
                <w:sz w:val="24"/>
                <w:szCs w:val="24"/>
              </w:rPr>
            </w:pPr>
            <w:r w:rsidRPr="009F205F">
              <w:rPr>
                <w:sz w:val="24"/>
                <w:szCs w:val="24"/>
              </w:rPr>
              <w:t>*</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14:paraId="0E667D83" w14:textId="77777777" w:rsidR="00176787" w:rsidRPr="009F205F" w:rsidRDefault="00176787" w:rsidP="001C0419">
            <w:pPr>
              <w:pStyle w:val="affb"/>
              <w:ind w:firstLine="0"/>
              <w:jc w:val="center"/>
              <w:rPr>
                <w:sz w:val="24"/>
                <w:szCs w:val="24"/>
              </w:rPr>
            </w:pPr>
            <w:r w:rsidRPr="009F205F">
              <w:rPr>
                <w:sz w:val="24"/>
                <w:szCs w:val="24"/>
              </w:rPr>
              <w:t>*</w:t>
            </w:r>
          </w:p>
        </w:tc>
      </w:tr>
    </w:tbl>
    <w:p w14:paraId="7E9D7ECD" w14:textId="77777777" w:rsidR="00176787" w:rsidRPr="009F205F" w:rsidRDefault="00176787" w:rsidP="00176787">
      <w:pPr>
        <w:spacing w:after="259" w:line="1" w:lineRule="exact"/>
      </w:pPr>
    </w:p>
    <w:p w14:paraId="7B1676F4" w14:textId="77777777" w:rsidR="00176787" w:rsidRPr="009F205F" w:rsidRDefault="00176787" w:rsidP="00176787">
      <w:pPr>
        <w:pStyle w:val="6c"/>
        <w:ind w:left="0" w:firstLine="580"/>
        <w:jc w:val="both"/>
        <w:rPr>
          <w:b w:val="0"/>
          <w:bCs w:val="0"/>
          <w:i w:val="0"/>
          <w:iCs w:val="0"/>
          <w:sz w:val="28"/>
          <w:szCs w:val="28"/>
        </w:rPr>
      </w:pPr>
      <w:r w:rsidRPr="000A06E8">
        <w:rPr>
          <w:noProof/>
        </w:rPr>
        <w:object w:dxaOrig="8660" w:dyaOrig="5060" w14:anchorId="1A9C00B4">
          <v:shape id="_x0000_i1102" type="#_x0000_t75" style="width:432.75pt;height:252.75pt;visibility:visible" o:ole="">
            <v:imagedata r:id="rId135" o:title=""/>
            <o:lock v:ext="edit" aspectratio="f"/>
          </v:shape>
          <o:OLEObject Type="Embed" ProgID="Excel.Sheet.8" ShapeID="_x0000_i1102" DrawAspect="Content" ObjectID="_1796727688" r:id="rId136">
            <o:FieldCodes>\s</o:FieldCodes>
          </o:OLEObject>
        </w:object>
      </w:r>
    </w:p>
    <w:p w14:paraId="27DE71D8" w14:textId="77777777" w:rsidR="00176787" w:rsidRPr="009F205F" w:rsidRDefault="00176787" w:rsidP="00176787">
      <w:pPr>
        <w:pStyle w:val="6c"/>
        <w:tabs>
          <w:tab w:val="left" w:pos="1410"/>
        </w:tabs>
        <w:ind w:left="0" w:firstLine="567"/>
        <w:jc w:val="both"/>
        <w:rPr>
          <w:b w:val="0"/>
          <w:bCs w:val="0"/>
          <w:i w:val="0"/>
          <w:iCs w:val="0"/>
          <w:sz w:val="28"/>
          <w:szCs w:val="28"/>
        </w:rPr>
      </w:pPr>
      <w:r w:rsidRPr="009F205F">
        <w:rPr>
          <w:b w:val="0"/>
          <w:bCs w:val="0"/>
          <w:i w:val="0"/>
          <w:iCs w:val="0"/>
          <w:sz w:val="28"/>
          <w:szCs w:val="28"/>
        </w:rPr>
        <w:t xml:space="preserve">Основним джерелом забруднення атмосферного повітря в області є викиди вихлопних газів автотранспорту, що зумовлено значним зростанням його кількості. Відмічається активізація транспортного руху в центральних частинах міст та на вулицях населених пунктів. В осінньо-зимовий період значними забруднювачами атмосферного повітря є викиди котелень опалювальної </w:t>
      </w:r>
      <w:r w:rsidRPr="009F205F">
        <w:rPr>
          <w:b w:val="0"/>
          <w:bCs w:val="0"/>
          <w:i w:val="0"/>
          <w:iCs w:val="0"/>
          <w:sz w:val="28"/>
          <w:szCs w:val="28"/>
        </w:rPr>
        <w:lastRenderedPageBreak/>
        <w:t xml:space="preserve">системи, приватних будинків, індивідуальних опалювальних систем багатоквартирних будинків. </w:t>
      </w:r>
    </w:p>
    <w:p w14:paraId="1BC2210C" w14:textId="77777777" w:rsidR="00176787" w:rsidRPr="009F205F" w:rsidRDefault="00176787" w:rsidP="00176787">
      <w:pPr>
        <w:pStyle w:val="6c"/>
        <w:tabs>
          <w:tab w:val="left" w:pos="1410"/>
        </w:tabs>
        <w:ind w:left="0" w:firstLine="567"/>
        <w:jc w:val="both"/>
        <w:rPr>
          <w:b w:val="0"/>
          <w:bCs w:val="0"/>
          <w:i w:val="0"/>
          <w:iCs w:val="0"/>
          <w:sz w:val="28"/>
          <w:szCs w:val="28"/>
        </w:rPr>
      </w:pPr>
      <w:r w:rsidRPr="009F205F">
        <w:rPr>
          <w:b w:val="0"/>
          <w:bCs w:val="0"/>
          <w:i w:val="0"/>
          <w:iCs w:val="0"/>
          <w:sz w:val="28"/>
          <w:szCs w:val="28"/>
        </w:rPr>
        <w:t xml:space="preserve">Упродовж 2023 року (за даними Державної установи „Тернопільський обласний центр контролю та профілактики хвороб Міністерства охорони здоров’я України” в міських та сільських населених пунктах області було досліджено 2913 проб атмосферного повітря, з них перевищення гранично-допустимих концентрацій виявлено у 150 пробах (5,1%). </w:t>
      </w:r>
    </w:p>
    <w:p w14:paraId="017A77F8" w14:textId="77777777" w:rsidR="00176787" w:rsidRPr="009F205F" w:rsidRDefault="00176787" w:rsidP="00176787">
      <w:pPr>
        <w:pStyle w:val="6c"/>
        <w:tabs>
          <w:tab w:val="left" w:pos="1410"/>
        </w:tabs>
        <w:ind w:left="0" w:firstLine="567"/>
        <w:jc w:val="both"/>
        <w:rPr>
          <w:b w:val="0"/>
          <w:bCs w:val="0"/>
          <w:i w:val="0"/>
          <w:iCs w:val="0"/>
          <w:sz w:val="28"/>
          <w:szCs w:val="28"/>
        </w:rPr>
      </w:pPr>
      <w:r w:rsidRPr="009F205F">
        <w:rPr>
          <w:b w:val="0"/>
          <w:bCs w:val="0"/>
          <w:i w:val="0"/>
          <w:iCs w:val="0"/>
          <w:sz w:val="28"/>
          <w:szCs w:val="28"/>
        </w:rPr>
        <w:t>В міських населених пунктах проведено 1773 вимірювання, з них перевищують гранично-допустимі концентрації 126 (7,1%).</w:t>
      </w:r>
    </w:p>
    <w:p w14:paraId="525917D2" w14:textId="77777777" w:rsidR="00176787" w:rsidRPr="009F205F" w:rsidRDefault="00176787" w:rsidP="00176787">
      <w:pPr>
        <w:pStyle w:val="6c"/>
        <w:tabs>
          <w:tab w:val="left" w:pos="1410"/>
        </w:tabs>
        <w:ind w:left="0" w:firstLine="567"/>
        <w:jc w:val="both"/>
        <w:rPr>
          <w:b w:val="0"/>
          <w:bCs w:val="0"/>
          <w:i w:val="0"/>
          <w:iCs w:val="0"/>
          <w:sz w:val="28"/>
          <w:szCs w:val="28"/>
        </w:rPr>
      </w:pPr>
      <w:r w:rsidRPr="009F205F">
        <w:rPr>
          <w:b w:val="0"/>
          <w:bCs w:val="0"/>
          <w:i w:val="0"/>
          <w:iCs w:val="0"/>
          <w:sz w:val="28"/>
          <w:szCs w:val="28"/>
        </w:rPr>
        <w:t>В сільських населених пунктах проведено 1140 вимірювань, з них перевищують гранично-допустимі концентрації 24 (2,1%).</w:t>
      </w:r>
    </w:p>
    <w:p w14:paraId="3EF3AC01" w14:textId="77777777" w:rsidR="00176787" w:rsidRPr="009F205F" w:rsidRDefault="00176787" w:rsidP="00176787">
      <w:pPr>
        <w:pStyle w:val="aff9"/>
        <w:ind w:firstLine="567"/>
        <w:jc w:val="both"/>
      </w:pPr>
      <w:r w:rsidRPr="009F205F">
        <w:t xml:space="preserve">Основним джерелом забруднення атмосферного повітря в області є викиди вихлопних газів автотранспорту, що зумовлено збільшенням кількості його одиниць. Відмічається активізація транспортного руху в центральних частинах міст та на вулицях населених пунктів. В зимовий період забруднювачами атмосферного повітря є викиди котелень опалювальної системи, приватних будинків, індивідуальних опалювальних систем комунальних квартир. Хімлабораторія Тернопільського обласного центру з гідрометеорології проводить постійний лабораторний контроль за станом атмосферного повітря на транспортних розв’язках з інтенсивним рухом та в зонах відпочинку                           м. Тернополя, а саме на двох стаціонарних постах – ПСЗ №1 (перехрестя вулиць Бродівської і Збаразької) і ПСЗ №2 (перехрестя вулиць Живова і Микулинецької). </w:t>
      </w:r>
    </w:p>
    <w:p w14:paraId="251A8A11" w14:textId="77777777" w:rsidR="00176787" w:rsidRPr="009F205F" w:rsidRDefault="00176787" w:rsidP="00176787">
      <w:pPr>
        <w:pStyle w:val="2e"/>
        <w:spacing w:line="317" w:lineRule="exact"/>
        <w:ind w:firstLine="567"/>
      </w:pPr>
      <w:r w:rsidRPr="009F205F">
        <w:t>Під час здійснення річного дослідження щодо забруднення атмосферного повітря у місті Тернополі та аналізу щомісячних інформацій, наданих обласним гідрометеоцентром у місті спостерігається перевищення фонових концентрацій пилу (середньомісяна коцентрація становить 0,6-1,2 ГДК при максимальній нормі 0,5), діоксиду сірки (середньомісяна коцентрація становить 0,1 ГДК при максимальній нормі 0,5), оксиду вуглецю (кратність до 1,2 ГДК при максимальній нормі 5,0), діоксиду азоту (становить 1,1-1,5 ГДК при максимальній нормі 0,2), оксиду азоту (становить 0,6 ГДК при максимальній нормі 0,4), формальдегіду (становить 0,6-1,5 ГДК при максимальній нормі 0,035) відповідно до гранично допустимих концентрацій в наслідок забруднення атмосферного повітря викидами від транспорту. По всіх інших забруднюючих речовинах знаходилась а межах допустимих норм.</w:t>
      </w:r>
    </w:p>
    <w:p w14:paraId="062F70A4" w14:textId="77777777" w:rsidR="00176787" w:rsidRPr="009F205F" w:rsidRDefault="00176787" w:rsidP="00176787">
      <w:pPr>
        <w:pStyle w:val="2e"/>
        <w:spacing w:line="317" w:lineRule="exact"/>
        <w:ind w:firstLine="567"/>
      </w:pPr>
      <w:r w:rsidRPr="009F205F">
        <w:rPr>
          <w:lang w:eastAsia="ru-RU"/>
        </w:rPr>
        <w:t>Внаслідок збройної агресії російської федерації проти України</w:t>
      </w:r>
      <w:r w:rsidRPr="009F205F">
        <w:t xml:space="preserve"> загальна маса викинутих забруднюючих речовин в атмосферне повітря становить 17 437, 001 тон, у т. ч. 17 305,338 тон СО²</w:t>
      </w:r>
      <w:r w:rsidRPr="009F205F">
        <w:rPr>
          <w:lang w:eastAsia="ru-RU"/>
        </w:rPr>
        <w:t xml:space="preserve"> внаслідок влучання ворожої ракети та горіння складських приміщень з побутовою та іншою технікою, полімерними матеріалами нафтобаз у містах </w:t>
      </w:r>
      <w:r w:rsidRPr="009F205F">
        <w:t xml:space="preserve"> Кременці і Тернопіль, а також складів на комбайновому по вул. Лук’яновича у місті Тернополі.</w:t>
      </w:r>
    </w:p>
    <w:p w14:paraId="6500FB79" w14:textId="77777777" w:rsidR="00176787" w:rsidRPr="0050092D" w:rsidRDefault="00176787" w:rsidP="00176787">
      <w:pPr>
        <w:keepNext/>
        <w:keepLines/>
        <w:tabs>
          <w:tab w:val="left" w:pos="1491"/>
        </w:tabs>
        <w:ind w:left="1300" w:hanging="1300"/>
        <w:jc w:val="both"/>
        <w:rPr>
          <w:rFonts w:ascii="Times New Roman" w:hAnsi="Times New Roman"/>
          <w:b/>
          <w:bCs/>
          <w:sz w:val="28"/>
          <w:szCs w:val="28"/>
          <w:lang w:eastAsia="uk-UA"/>
        </w:rPr>
      </w:pPr>
    </w:p>
    <w:p w14:paraId="71BC3E20" w14:textId="77777777" w:rsidR="00176787" w:rsidRDefault="00176787" w:rsidP="0050092D">
      <w:pPr>
        <w:keepNext/>
        <w:keepLines/>
        <w:tabs>
          <w:tab w:val="left" w:pos="1491"/>
        </w:tabs>
        <w:ind w:firstLine="567"/>
        <w:jc w:val="both"/>
        <w:rPr>
          <w:rFonts w:ascii="Times New Roman" w:hAnsi="Times New Roman"/>
          <w:b/>
          <w:bCs/>
          <w:sz w:val="28"/>
          <w:szCs w:val="28"/>
          <w:lang w:eastAsia="uk-UA"/>
        </w:rPr>
      </w:pPr>
      <w:r w:rsidRPr="0050092D">
        <w:rPr>
          <w:rFonts w:ascii="Times New Roman" w:hAnsi="Times New Roman"/>
          <w:b/>
          <w:bCs/>
          <w:sz w:val="28"/>
          <w:szCs w:val="28"/>
          <w:lang w:eastAsia="uk-UA"/>
        </w:rPr>
        <w:t>Екологічна ситуація у галузі водокористування</w:t>
      </w:r>
    </w:p>
    <w:p w14:paraId="5DA8446A" w14:textId="77777777" w:rsidR="0050092D" w:rsidRPr="0050092D" w:rsidRDefault="0050092D" w:rsidP="0050092D">
      <w:pPr>
        <w:keepNext/>
        <w:keepLines/>
        <w:tabs>
          <w:tab w:val="left" w:pos="1491"/>
        </w:tabs>
        <w:ind w:firstLine="567"/>
        <w:jc w:val="both"/>
        <w:rPr>
          <w:rFonts w:ascii="Times New Roman" w:hAnsi="Times New Roman"/>
          <w:b/>
          <w:bCs/>
          <w:sz w:val="28"/>
          <w:szCs w:val="28"/>
          <w:lang w:eastAsia="uk-UA"/>
        </w:rPr>
      </w:pPr>
    </w:p>
    <w:p w14:paraId="1B557AD7" w14:textId="77777777" w:rsidR="00176787" w:rsidRPr="0050092D" w:rsidRDefault="00176787" w:rsidP="00176787">
      <w:pPr>
        <w:ind w:firstLine="580"/>
        <w:jc w:val="both"/>
        <w:rPr>
          <w:rFonts w:ascii="Times New Roman" w:hAnsi="Times New Roman"/>
          <w:sz w:val="24"/>
          <w:szCs w:val="24"/>
          <w:lang w:eastAsia="uk-UA"/>
        </w:rPr>
      </w:pPr>
      <w:r w:rsidRPr="0050092D">
        <w:rPr>
          <w:rFonts w:ascii="Times New Roman" w:hAnsi="Times New Roman"/>
          <w:sz w:val="28"/>
          <w:szCs w:val="28"/>
          <w:lang w:eastAsia="uk-UA"/>
        </w:rPr>
        <w:t>Аналіз стану водокористування свідчить про поступове зменшення використання водних ресурсів, що пов’язане зі збільшенням економії води в умовах маловоддя. Через введення в експлуатацію нових потужностей з очищення зворотних вод зменшується забруднення відкритих водойм, але зазначені тенденції мають занадто повільний характер і не відповідають потребам часу.</w:t>
      </w:r>
    </w:p>
    <w:p w14:paraId="395645E6" w14:textId="77777777" w:rsidR="00176787" w:rsidRPr="0050092D" w:rsidRDefault="00176787" w:rsidP="00176787">
      <w:pPr>
        <w:spacing w:after="180"/>
        <w:ind w:firstLine="580"/>
        <w:jc w:val="both"/>
        <w:rPr>
          <w:rFonts w:ascii="Times New Roman" w:hAnsi="Times New Roman"/>
          <w:sz w:val="28"/>
          <w:szCs w:val="28"/>
          <w:lang w:eastAsia="uk-UA"/>
        </w:rPr>
      </w:pPr>
      <w:r w:rsidRPr="0050092D">
        <w:rPr>
          <w:rFonts w:ascii="Times New Roman" w:hAnsi="Times New Roman"/>
          <w:sz w:val="28"/>
          <w:szCs w:val="28"/>
          <w:lang w:eastAsia="uk-UA"/>
        </w:rPr>
        <w:t>Основні показники використання та відведення води наведено у таблицях.</w:t>
      </w:r>
    </w:p>
    <w:p w14:paraId="3DC46072" w14:textId="77777777" w:rsidR="00176787" w:rsidRPr="0050092D" w:rsidRDefault="00176787" w:rsidP="00176787">
      <w:pPr>
        <w:spacing w:after="180"/>
        <w:jc w:val="right"/>
        <w:rPr>
          <w:rFonts w:ascii="Times New Roman" w:hAnsi="Times New Roman"/>
          <w:sz w:val="24"/>
          <w:szCs w:val="24"/>
          <w:lang w:eastAsia="uk-UA"/>
        </w:rPr>
      </w:pPr>
      <w:r w:rsidRPr="0050092D">
        <w:rPr>
          <w:rFonts w:ascii="Times New Roman" w:hAnsi="Times New Roman"/>
          <w:sz w:val="28"/>
          <w:szCs w:val="28"/>
          <w:lang w:eastAsia="uk-UA"/>
        </w:rPr>
        <w:t>Таблиця 1.15.2.1</w:t>
      </w:r>
    </w:p>
    <w:p w14:paraId="31B4D1BA" w14:textId="77777777" w:rsidR="00176787" w:rsidRPr="0050092D" w:rsidRDefault="00176787" w:rsidP="00176787">
      <w:pPr>
        <w:jc w:val="both"/>
        <w:rPr>
          <w:rFonts w:ascii="Times New Roman" w:hAnsi="Times New Roman"/>
          <w:sz w:val="24"/>
          <w:szCs w:val="24"/>
          <w:lang w:eastAsia="uk-UA"/>
        </w:rPr>
      </w:pPr>
      <w:r w:rsidRPr="0050092D">
        <w:rPr>
          <w:rFonts w:ascii="Times New Roman" w:hAnsi="Times New Roman"/>
          <w:b/>
          <w:bCs/>
          <w:i/>
          <w:iCs/>
          <w:sz w:val="28"/>
          <w:szCs w:val="28"/>
          <w:lang w:eastAsia="uk-UA"/>
        </w:rPr>
        <w:t>Основні показники використання і відведення води в Тернопільській області</w:t>
      </w:r>
    </w:p>
    <w:p w14:paraId="00DE9E06" w14:textId="77777777" w:rsidR="00176787" w:rsidRPr="0050092D" w:rsidRDefault="00176787" w:rsidP="00176787">
      <w:pPr>
        <w:jc w:val="center"/>
        <w:rPr>
          <w:rFonts w:ascii="Times New Roman" w:hAnsi="Times New Roman"/>
          <w:sz w:val="24"/>
          <w:szCs w:val="24"/>
          <w:lang w:eastAsia="uk-UA"/>
        </w:rPr>
      </w:pPr>
      <w:r w:rsidRPr="0050092D">
        <w:rPr>
          <w:rFonts w:ascii="Times New Roman" w:hAnsi="Times New Roman"/>
          <w:b/>
          <w:bCs/>
          <w:i/>
          <w:iCs/>
          <w:sz w:val="28"/>
          <w:szCs w:val="28"/>
          <w:lang w:eastAsia="uk-UA"/>
        </w:rPr>
        <w:t>(млн. куб. м)*</w:t>
      </w:r>
    </w:p>
    <w:tbl>
      <w:tblPr>
        <w:tblW w:w="0" w:type="auto"/>
        <w:jc w:val="center"/>
        <w:tblCellSpacing w:w="0" w:type="dxa"/>
        <w:tblCellMar>
          <w:left w:w="10" w:type="dxa"/>
          <w:right w:w="10" w:type="dxa"/>
        </w:tblCellMar>
        <w:tblLook w:val="04A0" w:firstRow="1" w:lastRow="0" w:firstColumn="1" w:lastColumn="0" w:noHBand="0" w:noVBand="1"/>
      </w:tblPr>
      <w:tblGrid>
        <w:gridCol w:w="5187"/>
        <w:gridCol w:w="884"/>
        <w:gridCol w:w="884"/>
        <w:gridCol w:w="884"/>
        <w:gridCol w:w="884"/>
        <w:gridCol w:w="889"/>
      </w:tblGrid>
      <w:tr w:rsidR="00176787" w:rsidRPr="0050092D" w14:paraId="3021CD9C" w14:textId="77777777" w:rsidTr="001C0419">
        <w:trPr>
          <w:trHeight w:val="484"/>
          <w:tblCellSpacing w:w="0" w:type="dxa"/>
          <w:jc w:val="center"/>
        </w:trPr>
        <w:tc>
          <w:tcPr>
            <w:tcW w:w="5187"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7760EA4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Показники</w:t>
            </w:r>
          </w:p>
        </w:tc>
        <w:tc>
          <w:tcPr>
            <w:tcW w:w="884"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5C096690" w14:textId="77777777" w:rsidR="00176787" w:rsidRPr="0050092D" w:rsidRDefault="00176787" w:rsidP="001C0419">
            <w:pPr>
              <w:jc w:val="center"/>
              <w:rPr>
                <w:rFonts w:ascii="Times New Roman" w:hAnsi="Times New Roman"/>
                <w:sz w:val="20"/>
                <w:lang w:eastAsia="uk-UA"/>
              </w:rPr>
            </w:pPr>
            <w:r w:rsidRPr="0050092D">
              <w:rPr>
                <w:rFonts w:ascii="Times New Roman" w:hAnsi="Times New Roman"/>
                <w:sz w:val="20"/>
                <w:lang w:eastAsia="uk-UA"/>
              </w:rPr>
              <w:t>2000рік</w:t>
            </w:r>
          </w:p>
        </w:tc>
        <w:tc>
          <w:tcPr>
            <w:tcW w:w="884" w:type="dxa"/>
            <w:tcBorders>
              <w:top w:val="single" w:sz="4" w:space="0" w:color="000000"/>
              <w:left w:val="single" w:sz="4" w:space="0" w:color="000000"/>
              <w:bottom w:val="nil"/>
              <w:right w:val="single" w:sz="4" w:space="0" w:color="000000"/>
            </w:tcBorders>
            <w:shd w:val="clear" w:color="auto" w:fill="FFFF66"/>
            <w:vAlign w:val="center"/>
          </w:tcPr>
          <w:p w14:paraId="6FB0788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0"/>
                <w:lang w:eastAsia="uk-UA"/>
              </w:rPr>
              <w:t>2020рік</w:t>
            </w:r>
          </w:p>
        </w:tc>
        <w:tc>
          <w:tcPr>
            <w:tcW w:w="884" w:type="dxa"/>
            <w:tcBorders>
              <w:top w:val="single" w:sz="4" w:space="0" w:color="000000"/>
              <w:left w:val="single" w:sz="4" w:space="0" w:color="000000"/>
              <w:bottom w:val="nil"/>
              <w:right w:val="single" w:sz="4" w:space="0" w:color="000000"/>
            </w:tcBorders>
            <w:shd w:val="clear" w:color="auto" w:fill="FFFF66"/>
            <w:vAlign w:val="center"/>
          </w:tcPr>
          <w:p w14:paraId="600DBC0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0"/>
                <w:lang w:eastAsia="uk-UA"/>
              </w:rPr>
              <w:t>2021рік</w:t>
            </w:r>
          </w:p>
        </w:tc>
        <w:tc>
          <w:tcPr>
            <w:tcW w:w="884" w:type="dxa"/>
            <w:tcBorders>
              <w:top w:val="single" w:sz="4" w:space="0" w:color="000000"/>
              <w:left w:val="single" w:sz="4" w:space="0" w:color="000000"/>
              <w:bottom w:val="nil"/>
              <w:right w:val="single" w:sz="4" w:space="0" w:color="000000"/>
            </w:tcBorders>
            <w:shd w:val="clear" w:color="auto" w:fill="FFFF66"/>
            <w:vAlign w:val="center"/>
          </w:tcPr>
          <w:p w14:paraId="09F3F7E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0"/>
                <w:lang w:eastAsia="uk-UA"/>
              </w:rPr>
              <w:t>2022рік</w:t>
            </w:r>
          </w:p>
        </w:tc>
        <w:tc>
          <w:tcPr>
            <w:tcW w:w="884"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tcPr>
          <w:p w14:paraId="6F79D65E" w14:textId="77777777" w:rsidR="00176787" w:rsidRPr="0050092D" w:rsidRDefault="00176787" w:rsidP="001C0419">
            <w:pPr>
              <w:jc w:val="center"/>
              <w:rPr>
                <w:rFonts w:ascii="Times New Roman" w:hAnsi="Times New Roman"/>
                <w:sz w:val="20"/>
                <w:lang w:eastAsia="uk-UA"/>
              </w:rPr>
            </w:pPr>
            <w:r w:rsidRPr="0050092D">
              <w:rPr>
                <w:rFonts w:ascii="Times New Roman" w:hAnsi="Times New Roman"/>
                <w:sz w:val="20"/>
                <w:lang w:eastAsia="uk-UA"/>
              </w:rPr>
              <w:t>2023рік</w:t>
            </w:r>
          </w:p>
        </w:tc>
      </w:tr>
      <w:tr w:rsidR="00176787" w:rsidRPr="0050092D" w14:paraId="322E2425" w14:textId="77777777" w:rsidTr="001C0419">
        <w:trPr>
          <w:trHeight w:hRule="exact" w:val="618"/>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BD99E15"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Забрано води з природних водних об’єктів - всього</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06925F4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72,06</w:t>
            </w:r>
          </w:p>
          <w:p w14:paraId="385CE900" w14:textId="77777777" w:rsidR="00176787" w:rsidRPr="0050092D" w:rsidRDefault="00176787" w:rsidP="001C0419">
            <w:pPr>
              <w:jc w:val="center"/>
              <w:rPr>
                <w:rFonts w:ascii="Times New Roman" w:hAnsi="Times New Roman"/>
                <w:sz w:val="24"/>
                <w:szCs w:val="24"/>
                <w:lang w:eastAsia="uk-UA"/>
              </w:rPr>
            </w:pPr>
          </w:p>
        </w:tc>
        <w:tc>
          <w:tcPr>
            <w:tcW w:w="884" w:type="dxa"/>
            <w:tcBorders>
              <w:top w:val="single" w:sz="4" w:space="0" w:color="000000"/>
              <w:left w:val="single" w:sz="4" w:space="0" w:color="000000"/>
              <w:bottom w:val="nil"/>
              <w:right w:val="single" w:sz="4" w:space="0" w:color="000000"/>
            </w:tcBorders>
            <w:shd w:val="clear" w:color="auto" w:fill="FFFFFF"/>
          </w:tcPr>
          <w:p w14:paraId="5F637B2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38,75</w:t>
            </w:r>
          </w:p>
        </w:tc>
        <w:tc>
          <w:tcPr>
            <w:tcW w:w="884" w:type="dxa"/>
            <w:tcBorders>
              <w:top w:val="single" w:sz="4" w:space="0" w:color="000000"/>
              <w:left w:val="single" w:sz="4" w:space="0" w:color="000000"/>
              <w:bottom w:val="nil"/>
              <w:right w:val="single" w:sz="4" w:space="0" w:color="000000"/>
            </w:tcBorders>
            <w:shd w:val="clear" w:color="auto" w:fill="FFFFFF"/>
          </w:tcPr>
          <w:p w14:paraId="0678F61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40,28</w:t>
            </w:r>
          </w:p>
        </w:tc>
        <w:tc>
          <w:tcPr>
            <w:tcW w:w="884" w:type="dxa"/>
            <w:tcBorders>
              <w:top w:val="single" w:sz="4" w:space="0" w:color="000000"/>
              <w:left w:val="single" w:sz="4" w:space="0" w:color="000000"/>
              <w:bottom w:val="nil"/>
              <w:right w:val="single" w:sz="4" w:space="0" w:color="000000"/>
            </w:tcBorders>
            <w:shd w:val="clear" w:color="auto" w:fill="FFFFFF"/>
          </w:tcPr>
          <w:p w14:paraId="69869A0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37,52</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D053D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36,54</w:t>
            </w:r>
          </w:p>
        </w:tc>
      </w:tr>
      <w:tr w:rsidR="00176787" w:rsidRPr="0050092D" w14:paraId="01E3AD78"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F2D77C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у тому числі для використання</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E59136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72,06</w:t>
            </w:r>
          </w:p>
        </w:tc>
        <w:tc>
          <w:tcPr>
            <w:tcW w:w="884" w:type="dxa"/>
            <w:tcBorders>
              <w:top w:val="single" w:sz="4" w:space="0" w:color="000000"/>
              <w:left w:val="single" w:sz="4" w:space="0" w:color="000000"/>
              <w:bottom w:val="nil"/>
              <w:right w:val="single" w:sz="4" w:space="0" w:color="000000"/>
            </w:tcBorders>
            <w:shd w:val="clear" w:color="auto" w:fill="FFFFFF"/>
          </w:tcPr>
          <w:p w14:paraId="3A4AA89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30,74</w:t>
            </w:r>
          </w:p>
        </w:tc>
        <w:tc>
          <w:tcPr>
            <w:tcW w:w="884" w:type="dxa"/>
            <w:tcBorders>
              <w:top w:val="single" w:sz="4" w:space="0" w:color="000000"/>
              <w:left w:val="single" w:sz="4" w:space="0" w:color="000000"/>
              <w:bottom w:val="nil"/>
              <w:right w:val="single" w:sz="4" w:space="0" w:color="000000"/>
            </w:tcBorders>
            <w:shd w:val="clear" w:color="auto" w:fill="FFFFFF"/>
          </w:tcPr>
          <w:p w14:paraId="5D32960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31,24</w:t>
            </w:r>
          </w:p>
        </w:tc>
        <w:tc>
          <w:tcPr>
            <w:tcW w:w="884" w:type="dxa"/>
            <w:tcBorders>
              <w:top w:val="single" w:sz="4" w:space="0" w:color="000000"/>
              <w:left w:val="single" w:sz="4" w:space="0" w:color="000000"/>
              <w:bottom w:val="nil"/>
              <w:right w:val="single" w:sz="4" w:space="0" w:color="000000"/>
            </w:tcBorders>
            <w:shd w:val="clear" w:color="auto" w:fill="FFFFFF"/>
          </w:tcPr>
          <w:p w14:paraId="78B256F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29,74</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BF4C6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29,81</w:t>
            </w:r>
          </w:p>
        </w:tc>
      </w:tr>
      <w:tr w:rsidR="00176787" w:rsidRPr="0050092D" w14:paraId="6EF1C25F" w14:textId="77777777" w:rsidTr="001C0419">
        <w:trPr>
          <w:trHeight w:val="598"/>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6828D2B"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Спожито свіжої води (включаючи морську) з неї на:</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296E636C" w14:textId="77777777" w:rsidR="00176787" w:rsidRPr="0050092D" w:rsidRDefault="00176787" w:rsidP="001C0419">
            <w:pPr>
              <w:jc w:val="center"/>
              <w:rPr>
                <w:rFonts w:ascii="Times New Roman" w:hAnsi="Times New Roman"/>
                <w:sz w:val="24"/>
                <w:szCs w:val="24"/>
                <w:lang w:eastAsia="uk-UA"/>
              </w:rPr>
            </w:pPr>
          </w:p>
          <w:p w14:paraId="0AE8E49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65,11</w:t>
            </w:r>
          </w:p>
          <w:p w14:paraId="2395BA0A" w14:textId="77777777" w:rsidR="00176787" w:rsidRPr="0050092D" w:rsidRDefault="00176787" w:rsidP="001C0419">
            <w:pPr>
              <w:jc w:val="center"/>
              <w:rPr>
                <w:rFonts w:ascii="Times New Roman" w:hAnsi="Times New Roman"/>
                <w:sz w:val="24"/>
                <w:szCs w:val="24"/>
                <w:lang w:eastAsia="uk-UA"/>
              </w:rPr>
            </w:pPr>
          </w:p>
        </w:tc>
        <w:tc>
          <w:tcPr>
            <w:tcW w:w="884" w:type="dxa"/>
            <w:tcBorders>
              <w:top w:val="single" w:sz="4" w:space="0" w:color="000000"/>
              <w:left w:val="single" w:sz="4" w:space="0" w:color="000000"/>
              <w:bottom w:val="nil"/>
              <w:right w:val="single" w:sz="4" w:space="0" w:color="000000"/>
            </w:tcBorders>
            <w:shd w:val="clear" w:color="auto" w:fill="FFFFFF"/>
          </w:tcPr>
          <w:p w14:paraId="420ED4EB" w14:textId="77777777" w:rsidR="00176787" w:rsidRPr="0050092D" w:rsidRDefault="00176787" w:rsidP="001C0419">
            <w:pPr>
              <w:jc w:val="center"/>
              <w:rPr>
                <w:rFonts w:ascii="Times New Roman" w:hAnsi="Times New Roman"/>
                <w:sz w:val="24"/>
                <w:szCs w:val="24"/>
                <w:lang w:eastAsia="uk-UA"/>
              </w:rPr>
            </w:pPr>
          </w:p>
          <w:p w14:paraId="4E0B198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30,74</w:t>
            </w:r>
          </w:p>
        </w:tc>
        <w:tc>
          <w:tcPr>
            <w:tcW w:w="884" w:type="dxa"/>
            <w:tcBorders>
              <w:top w:val="single" w:sz="4" w:space="0" w:color="000000"/>
              <w:left w:val="single" w:sz="4" w:space="0" w:color="000000"/>
              <w:bottom w:val="nil"/>
              <w:right w:val="single" w:sz="4" w:space="0" w:color="000000"/>
            </w:tcBorders>
            <w:shd w:val="clear" w:color="auto" w:fill="FFFFFF"/>
          </w:tcPr>
          <w:p w14:paraId="1AE042CA" w14:textId="77777777" w:rsidR="00176787" w:rsidRPr="0050092D" w:rsidRDefault="00176787" w:rsidP="001C0419">
            <w:pPr>
              <w:jc w:val="center"/>
              <w:rPr>
                <w:rFonts w:ascii="Times New Roman" w:hAnsi="Times New Roman"/>
                <w:sz w:val="24"/>
                <w:szCs w:val="24"/>
                <w:lang w:eastAsia="uk-UA"/>
              </w:rPr>
            </w:pPr>
          </w:p>
          <w:p w14:paraId="286F0FE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31,24</w:t>
            </w:r>
          </w:p>
        </w:tc>
        <w:tc>
          <w:tcPr>
            <w:tcW w:w="884" w:type="dxa"/>
            <w:tcBorders>
              <w:top w:val="single" w:sz="4" w:space="0" w:color="000000"/>
              <w:left w:val="single" w:sz="4" w:space="0" w:color="000000"/>
              <w:bottom w:val="nil"/>
              <w:right w:val="single" w:sz="4" w:space="0" w:color="000000"/>
            </w:tcBorders>
            <w:shd w:val="clear" w:color="auto" w:fill="FFFFFF"/>
          </w:tcPr>
          <w:p w14:paraId="47C3016A" w14:textId="77777777" w:rsidR="00176787" w:rsidRPr="0050092D" w:rsidRDefault="00176787" w:rsidP="001C0419">
            <w:pPr>
              <w:jc w:val="center"/>
              <w:rPr>
                <w:rFonts w:ascii="Times New Roman" w:hAnsi="Times New Roman"/>
                <w:sz w:val="24"/>
                <w:szCs w:val="24"/>
                <w:lang w:eastAsia="uk-UA"/>
              </w:rPr>
            </w:pPr>
          </w:p>
          <w:p w14:paraId="1F1A253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29,74</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116892" w14:textId="77777777" w:rsidR="00176787" w:rsidRPr="0050092D" w:rsidRDefault="00176787" w:rsidP="001C0419">
            <w:pPr>
              <w:jc w:val="center"/>
              <w:rPr>
                <w:rFonts w:ascii="Times New Roman" w:hAnsi="Times New Roman"/>
                <w:sz w:val="24"/>
                <w:szCs w:val="24"/>
                <w:lang w:eastAsia="uk-UA"/>
              </w:rPr>
            </w:pPr>
          </w:p>
          <w:p w14:paraId="3BE5837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29,81</w:t>
            </w:r>
          </w:p>
        </w:tc>
      </w:tr>
      <w:tr w:rsidR="00176787" w:rsidRPr="0050092D" w14:paraId="789CC71B"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BBABBA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виробничі потреби</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5BE13B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28,56</w:t>
            </w:r>
          </w:p>
        </w:tc>
        <w:tc>
          <w:tcPr>
            <w:tcW w:w="884" w:type="dxa"/>
            <w:tcBorders>
              <w:top w:val="single" w:sz="4" w:space="0" w:color="000000"/>
              <w:left w:val="single" w:sz="4" w:space="0" w:color="000000"/>
              <w:bottom w:val="nil"/>
              <w:right w:val="single" w:sz="4" w:space="0" w:color="000000"/>
            </w:tcBorders>
            <w:shd w:val="clear" w:color="auto" w:fill="FFFFFF"/>
          </w:tcPr>
          <w:p w14:paraId="78064A3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15,20</w:t>
            </w:r>
          </w:p>
        </w:tc>
        <w:tc>
          <w:tcPr>
            <w:tcW w:w="884" w:type="dxa"/>
            <w:tcBorders>
              <w:top w:val="single" w:sz="4" w:space="0" w:color="000000"/>
              <w:left w:val="single" w:sz="4" w:space="0" w:color="000000"/>
              <w:bottom w:val="nil"/>
              <w:right w:val="single" w:sz="4" w:space="0" w:color="000000"/>
            </w:tcBorders>
            <w:shd w:val="clear" w:color="auto" w:fill="FFFFFF"/>
          </w:tcPr>
          <w:p w14:paraId="2459DC7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15,97</w:t>
            </w:r>
          </w:p>
        </w:tc>
        <w:tc>
          <w:tcPr>
            <w:tcW w:w="884" w:type="dxa"/>
            <w:tcBorders>
              <w:top w:val="single" w:sz="4" w:space="0" w:color="000000"/>
              <w:left w:val="single" w:sz="4" w:space="0" w:color="000000"/>
              <w:bottom w:val="nil"/>
              <w:right w:val="single" w:sz="4" w:space="0" w:color="000000"/>
            </w:tcBorders>
            <w:shd w:val="clear" w:color="auto" w:fill="FFFFFF"/>
          </w:tcPr>
          <w:p w14:paraId="266AF1B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15,39</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C8777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15,30</w:t>
            </w:r>
          </w:p>
        </w:tc>
      </w:tr>
      <w:tr w:rsidR="00176787" w:rsidRPr="0050092D" w14:paraId="01139D1A" w14:textId="77777777" w:rsidTr="001C0419">
        <w:trPr>
          <w:trHeight w:val="315"/>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18F48C7"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побутово-питні потреби</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0E7B86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32,92</w:t>
            </w:r>
          </w:p>
        </w:tc>
        <w:tc>
          <w:tcPr>
            <w:tcW w:w="884" w:type="dxa"/>
            <w:tcBorders>
              <w:top w:val="single" w:sz="4" w:space="0" w:color="000000"/>
              <w:left w:val="single" w:sz="4" w:space="0" w:color="000000"/>
              <w:bottom w:val="nil"/>
              <w:right w:val="single" w:sz="4" w:space="0" w:color="000000"/>
            </w:tcBorders>
            <w:shd w:val="clear" w:color="auto" w:fill="FFFFFF"/>
          </w:tcPr>
          <w:p w14:paraId="349A5DE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15,14</w:t>
            </w:r>
          </w:p>
        </w:tc>
        <w:tc>
          <w:tcPr>
            <w:tcW w:w="884" w:type="dxa"/>
            <w:tcBorders>
              <w:top w:val="single" w:sz="4" w:space="0" w:color="000000"/>
              <w:left w:val="single" w:sz="4" w:space="0" w:color="000000"/>
              <w:bottom w:val="nil"/>
              <w:right w:val="single" w:sz="4" w:space="0" w:color="000000"/>
            </w:tcBorders>
            <w:shd w:val="clear" w:color="auto" w:fill="FFFFFF"/>
          </w:tcPr>
          <w:p w14:paraId="21102A0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14,89</w:t>
            </w:r>
          </w:p>
        </w:tc>
        <w:tc>
          <w:tcPr>
            <w:tcW w:w="884" w:type="dxa"/>
            <w:tcBorders>
              <w:top w:val="single" w:sz="4" w:space="0" w:color="000000"/>
              <w:left w:val="single" w:sz="4" w:space="0" w:color="000000"/>
              <w:bottom w:val="nil"/>
              <w:right w:val="single" w:sz="4" w:space="0" w:color="000000"/>
            </w:tcBorders>
            <w:shd w:val="clear" w:color="auto" w:fill="FFFFFF"/>
          </w:tcPr>
          <w:p w14:paraId="0429053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14,18</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BAE5E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14,23</w:t>
            </w:r>
          </w:p>
        </w:tc>
      </w:tr>
      <w:tr w:rsidR="00176787" w:rsidRPr="0050092D" w14:paraId="425A5904"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87EA66A"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зрошення</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DC324A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884" w:type="dxa"/>
            <w:tcBorders>
              <w:top w:val="single" w:sz="4" w:space="0" w:color="000000"/>
              <w:left w:val="single" w:sz="4" w:space="0" w:color="000000"/>
              <w:bottom w:val="nil"/>
              <w:right w:val="single" w:sz="4" w:space="0" w:color="000000"/>
            </w:tcBorders>
            <w:shd w:val="clear" w:color="auto" w:fill="FFFFFF"/>
          </w:tcPr>
          <w:p w14:paraId="2261C81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0,16</w:t>
            </w:r>
          </w:p>
        </w:tc>
        <w:tc>
          <w:tcPr>
            <w:tcW w:w="884" w:type="dxa"/>
            <w:tcBorders>
              <w:top w:val="single" w:sz="4" w:space="0" w:color="000000"/>
              <w:left w:val="single" w:sz="4" w:space="0" w:color="000000"/>
              <w:bottom w:val="nil"/>
              <w:right w:val="single" w:sz="4" w:space="0" w:color="000000"/>
            </w:tcBorders>
            <w:shd w:val="clear" w:color="auto" w:fill="FFFFFF"/>
          </w:tcPr>
          <w:p w14:paraId="1C455D9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0,19</w:t>
            </w:r>
          </w:p>
        </w:tc>
        <w:tc>
          <w:tcPr>
            <w:tcW w:w="884" w:type="dxa"/>
            <w:tcBorders>
              <w:top w:val="single" w:sz="4" w:space="0" w:color="000000"/>
              <w:left w:val="single" w:sz="4" w:space="0" w:color="000000"/>
              <w:bottom w:val="nil"/>
              <w:right w:val="single" w:sz="4" w:space="0" w:color="000000"/>
            </w:tcBorders>
            <w:shd w:val="clear" w:color="auto" w:fill="FFFFFF"/>
          </w:tcPr>
          <w:p w14:paraId="2C2437C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0,14</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7CC9E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0,25</w:t>
            </w:r>
          </w:p>
        </w:tc>
      </w:tr>
      <w:tr w:rsidR="00176787" w:rsidRPr="0050092D" w14:paraId="4EA71300"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F15CDD7"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сільськогосподарські потреби</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2866D5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3,597</w:t>
            </w:r>
          </w:p>
        </w:tc>
        <w:tc>
          <w:tcPr>
            <w:tcW w:w="884" w:type="dxa"/>
            <w:tcBorders>
              <w:top w:val="single" w:sz="4" w:space="0" w:color="000000"/>
              <w:left w:val="single" w:sz="4" w:space="0" w:color="000000"/>
              <w:bottom w:val="nil"/>
              <w:right w:val="single" w:sz="4" w:space="0" w:color="000000"/>
            </w:tcBorders>
            <w:shd w:val="clear" w:color="auto" w:fill="FFFFFF"/>
          </w:tcPr>
          <w:p w14:paraId="1A1DCAA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0,12</w:t>
            </w:r>
          </w:p>
        </w:tc>
        <w:tc>
          <w:tcPr>
            <w:tcW w:w="884" w:type="dxa"/>
            <w:tcBorders>
              <w:top w:val="single" w:sz="4" w:space="0" w:color="000000"/>
              <w:left w:val="single" w:sz="4" w:space="0" w:color="000000"/>
              <w:bottom w:val="nil"/>
              <w:right w:val="single" w:sz="4" w:space="0" w:color="000000"/>
            </w:tcBorders>
            <w:shd w:val="clear" w:color="auto" w:fill="FFFFFF"/>
          </w:tcPr>
          <w:p w14:paraId="03F4EC1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0,05</w:t>
            </w:r>
          </w:p>
        </w:tc>
        <w:tc>
          <w:tcPr>
            <w:tcW w:w="884" w:type="dxa"/>
            <w:tcBorders>
              <w:top w:val="single" w:sz="4" w:space="0" w:color="000000"/>
              <w:left w:val="single" w:sz="4" w:space="0" w:color="000000"/>
              <w:bottom w:val="nil"/>
              <w:right w:val="single" w:sz="4" w:space="0" w:color="000000"/>
            </w:tcBorders>
            <w:shd w:val="clear" w:color="auto" w:fill="FFFFFF"/>
          </w:tcPr>
          <w:p w14:paraId="6611423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0,04</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26CD8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0,03</w:t>
            </w:r>
          </w:p>
        </w:tc>
      </w:tr>
      <w:tr w:rsidR="00176787" w:rsidRPr="0050092D" w14:paraId="4FAC9C6C" w14:textId="77777777" w:rsidTr="001C0419">
        <w:trPr>
          <w:trHeight w:val="315"/>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A90BCDD"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ставково-рибне господарство</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DAA70A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0,037</w:t>
            </w:r>
          </w:p>
        </w:tc>
        <w:tc>
          <w:tcPr>
            <w:tcW w:w="884" w:type="dxa"/>
            <w:tcBorders>
              <w:top w:val="single" w:sz="4" w:space="0" w:color="000000"/>
              <w:left w:val="single" w:sz="4" w:space="0" w:color="000000"/>
              <w:bottom w:val="nil"/>
              <w:right w:val="single" w:sz="4" w:space="0" w:color="000000"/>
            </w:tcBorders>
            <w:shd w:val="clear" w:color="auto" w:fill="FFFFFF"/>
          </w:tcPr>
          <w:p w14:paraId="2EAFC48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18,32</w:t>
            </w:r>
          </w:p>
        </w:tc>
        <w:tc>
          <w:tcPr>
            <w:tcW w:w="884" w:type="dxa"/>
            <w:tcBorders>
              <w:top w:val="single" w:sz="4" w:space="0" w:color="000000"/>
              <w:left w:val="single" w:sz="4" w:space="0" w:color="000000"/>
              <w:bottom w:val="nil"/>
              <w:right w:val="single" w:sz="4" w:space="0" w:color="000000"/>
            </w:tcBorders>
            <w:shd w:val="clear" w:color="auto" w:fill="FFFFFF"/>
          </w:tcPr>
          <w:p w14:paraId="28143CE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21,80</w:t>
            </w:r>
          </w:p>
        </w:tc>
        <w:tc>
          <w:tcPr>
            <w:tcW w:w="884" w:type="dxa"/>
            <w:tcBorders>
              <w:top w:val="single" w:sz="4" w:space="0" w:color="000000"/>
              <w:left w:val="single" w:sz="4" w:space="0" w:color="000000"/>
              <w:bottom w:val="nil"/>
              <w:right w:val="single" w:sz="4" w:space="0" w:color="000000"/>
            </w:tcBorders>
            <w:shd w:val="clear" w:color="auto" w:fill="FFFFFF"/>
          </w:tcPr>
          <w:p w14:paraId="2B72129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26,28</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3ED63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22,79</w:t>
            </w:r>
          </w:p>
        </w:tc>
      </w:tr>
      <w:tr w:rsidR="00176787" w:rsidRPr="0050092D" w14:paraId="2B321A89"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BF9CE07"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Втрати води при транспортуванні</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961A08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6,944</w:t>
            </w:r>
          </w:p>
        </w:tc>
        <w:tc>
          <w:tcPr>
            <w:tcW w:w="884" w:type="dxa"/>
            <w:tcBorders>
              <w:top w:val="single" w:sz="4" w:space="0" w:color="000000"/>
              <w:left w:val="single" w:sz="4" w:space="0" w:color="000000"/>
              <w:bottom w:val="nil"/>
              <w:right w:val="single" w:sz="4" w:space="0" w:color="000000"/>
            </w:tcBorders>
            <w:shd w:val="clear" w:color="auto" w:fill="FFFFFF"/>
          </w:tcPr>
          <w:p w14:paraId="21577D6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4,65</w:t>
            </w:r>
          </w:p>
        </w:tc>
        <w:tc>
          <w:tcPr>
            <w:tcW w:w="884" w:type="dxa"/>
            <w:tcBorders>
              <w:top w:val="single" w:sz="4" w:space="0" w:color="000000"/>
              <w:left w:val="single" w:sz="4" w:space="0" w:color="000000"/>
              <w:bottom w:val="nil"/>
              <w:right w:val="single" w:sz="4" w:space="0" w:color="000000"/>
            </w:tcBorders>
            <w:shd w:val="clear" w:color="auto" w:fill="FFFFFF"/>
          </w:tcPr>
          <w:p w14:paraId="3471F07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4,38</w:t>
            </w:r>
          </w:p>
        </w:tc>
        <w:tc>
          <w:tcPr>
            <w:tcW w:w="884" w:type="dxa"/>
            <w:tcBorders>
              <w:top w:val="single" w:sz="4" w:space="0" w:color="000000"/>
              <w:left w:val="single" w:sz="4" w:space="0" w:color="000000"/>
              <w:bottom w:val="nil"/>
              <w:right w:val="single" w:sz="4" w:space="0" w:color="000000"/>
            </w:tcBorders>
            <w:shd w:val="clear" w:color="auto" w:fill="FFFFFF"/>
          </w:tcPr>
          <w:p w14:paraId="1223EE1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3,28</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771937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2,61</w:t>
            </w:r>
          </w:p>
        </w:tc>
      </w:tr>
      <w:tr w:rsidR="00176787" w:rsidRPr="0050092D" w14:paraId="47620B05" w14:textId="77777777" w:rsidTr="001C0419">
        <w:trPr>
          <w:trHeight w:val="315"/>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C30D45C"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Загальне водовідведення, з нього</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84F980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57,83</w:t>
            </w:r>
          </w:p>
        </w:tc>
        <w:tc>
          <w:tcPr>
            <w:tcW w:w="884" w:type="dxa"/>
            <w:tcBorders>
              <w:top w:val="single" w:sz="4" w:space="0" w:color="000000"/>
              <w:left w:val="single" w:sz="4" w:space="0" w:color="000000"/>
              <w:bottom w:val="nil"/>
              <w:right w:val="single" w:sz="4" w:space="0" w:color="000000"/>
            </w:tcBorders>
            <w:shd w:val="clear" w:color="auto" w:fill="FFFFFF"/>
          </w:tcPr>
          <w:p w14:paraId="6089014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31,12</w:t>
            </w:r>
          </w:p>
        </w:tc>
        <w:tc>
          <w:tcPr>
            <w:tcW w:w="884" w:type="dxa"/>
            <w:tcBorders>
              <w:top w:val="single" w:sz="4" w:space="0" w:color="000000"/>
              <w:left w:val="single" w:sz="4" w:space="0" w:color="000000"/>
              <w:bottom w:val="nil"/>
              <w:right w:val="single" w:sz="4" w:space="0" w:color="000000"/>
            </w:tcBorders>
            <w:shd w:val="clear" w:color="auto" w:fill="FFFFFF"/>
          </w:tcPr>
          <w:p w14:paraId="03025FA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31,12</w:t>
            </w:r>
          </w:p>
        </w:tc>
        <w:tc>
          <w:tcPr>
            <w:tcW w:w="884" w:type="dxa"/>
            <w:tcBorders>
              <w:top w:val="single" w:sz="4" w:space="0" w:color="000000"/>
              <w:left w:val="single" w:sz="4" w:space="0" w:color="000000"/>
              <w:bottom w:val="nil"/>
              <w:right w:val="single" w:sz="4" w:space="0" w:color="000000"/>
            </w:tcBorders>
            <w:shd w:val="clear" w:color="auto" w:fill="FFFFFF"/>
          </w:tcPr>
          <w:p w14:paraId="0D1D3EC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28,63</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FD097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29,19</w:t>
            </w:r>
          </w:p>
        </w:tc>
      </w:tr>
      <w:tr w:rsidR="00176787" w:rsidRPr="0050092D" w14:paraId="1D30A7B5"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74D8AB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у поверхневі водні об’єкти</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4CF8EC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54,49</w:t>
            </w:r>
          </w:p>
        </w:tc>
        <w:tc>
          <w:tcPr>
            <w:tcW w:w="884" w:type="dxa"/>
            <w:tcBorders>
              <w:top w:val="single" w:sz="4" w:space="0" w:color="000000"/>
              <w:left w:val="single" w:sz="4" w:space="0" w:color="000000"/>
              <w:bottom w:val="nil"/>
              <w:right w:val="single" w:sz="4" w:space="0" w:color="000000"/>
            </w:tcBorders>
            <w:shd w:val="clear" w:color="auto" w:fill="FFFFFF"/>
          </w:tcPr>
          <w:p w14:paraId="79A4811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30,83</w:t>
            </w:r>
          </w:p>
        </w:tc>
        <w:tc>
          <w:tcPr>
            <w:tcW w:w="884" w:type="dxa"/>
            <w:tcBorders>
              <w:top w:val="single" w:sz="4" w:space="0" w:color="000000"/>
              <w:left w:val="single" w:sz="4" w:space="0" w:color="000000"/>
              <w:bottom w:val="nil"/>
              <w:right w:val="single" w:sz="4" w:space="0" w:color="000000"/>
            </w:tcBorders>
            <w:shd w:val="clear" w:color="auto" w:fill="FFFFFF"/>
          </w:tcPr>
          <w:p w14:paraId="36FA312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30,89</w:t>
            </w:r>
          </w:p>
        </w:tc>
        <w:tc>
          <w:tcPr>
            <w:tcW w:w="884" w:type="dxa"/>
            <w:tcBorders>
              <w:top w:val="single" w:sz="4" w:space="0" w:color="000000"/>
              <w:left w:val="single" w:sz="4" w:space="0" w:color="000000"/>
              <w:bottom w:val="nil"/>
              <w:right w:val="single" w:sz="4" w:space="0" w:color="000000"/>
            </w:tcBorders>
            <w:shd w:val="clear" w:color="auto" w:fill="FFFFFF"/>
          </w:tcPr>
          <w:p w14:paraId="373D0D5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28,06</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36CBA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28,58</w:t>
            </w:r>
          </w:p>
        </w:tc>
      </w:tr>
      <w:tr w:rsidR="00176787" w:rsidRPr="0050092D" w14:paraId="6499F74D"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E9E87E5"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у тому числі</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2D03E6C"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 </w:t>
            </w:r>
          </w:p>
        </w:tc>
        <w:tc>
          <w:tcPr>
            <w:tcW w:w="884" w:type="dxa"/>
            <w:tcBorders>
              <w:top w:val="single" w:sz="4" w:space="0" w:color="000000"/>
              <w:left w:val="single" w:sz="4" w:space="0" w:color="000000"/>
              <w:bottom w:val="nil"/>
              <w:right w:val="single" w:sz="4" w:space="0" w:color="000000"/>
            </w:tcBorders>
            <w:shd w:val="clear" w:color="auto" w:fill="FFFFFF"/>
          </w:tcPr>
          <w:p w14:paraId="19F7942C" w14:textId="77777777" w:rsidR="00176787" w:rsidRPr="0050092D" w:rsidRDefault="00176787" w:rsidP="001C0419">
            <w:pPr>
              <w:rPr>
                <w:rFonts w:ascii="Times New Roman" w:hAnsi="Times New Roman"/>
                <w:sz w:val="24"/>
                <w:szCs w:val="24"/>
                <w:lang w:eastAsia="uk-UA"/>
              </w:rPr>
            </w:pPr>
          </w:p>
        </w:tc>
        <w:tc>
          <w:tcPr>
            <w:tcW w:w="884" w:type="dxa"/>
            <w:tcBorders>
              <w:top w:val="single" w:sz="4" w:space="0" w:color="000000"/>
              <w:left w:val="single" w:sz="4" w:space="0" w:color="000000"/>
              <w:bottom w:val="nil"/>
              <w:right w:val="single" w:sz="4" w:space="0" w:color="000000"/>
            </w:tcBorders>
            <w:shd w:val="clear" w:color="auto" w:fill="FFFFFF"/>
          </w:tcPr>
          <w:p w14:paraId="49FC14C8" w14:textId="77777777" w:rsidR="00176787" w:rsidRPr="0050092D" w:rsidRDefault="00176787" w:rsidP="001C0419">
            <w:pPr>
              <w:rPr>
                <w:rFonts w:ascii="Times New Roman" w:hAnsi="Times New Roman"/>
                <w:sz w:val="24"/>
                <w:szCs w:val="24"/>
                <w:lang w:eastAsia="uk-UA"/>
              </w:rPr>
            </w:pPr>
          </w:p>
        </w:tc>
        <w:tc>
          <w:tcPr>
            <w:tcW w:w="884" w:type="dxa"/>
            <w:tcBorders>
              <w:top w:val="single" w:sz="4" w:space="0" w:color="000000"/>
              <w:left w:val="single" w:sz="4" w:space="0" w:color="000000"/>
              <w:bottom w:val="nil"/>
              <w:right w:val="single" w:sz="4" w:space="0" w:color="000000"/>
            </w:tcBorders>
            <w:shd w:val="clear" w:color="auto" w:fill="FFFFFF"/>
          </w:tcPr>
          <w:p w14:paraId="66B60A5B" w14:textId="77777777" w:rsidR="00176787" w:rsidRPr="0050092D" w:rsidRDefault="00176787" w:rsidP="001C0419">
            <w:pPr>
              <w:rPr>
                <w:rFonts w:ascii="Times New Roman" w:hAnsi="Times New Roman"/>
                <w:sz w:val="24"/>
                <w:szCs w:val="24"/>
                <w:lang w:eastAsia="uk-UA"/>
              </w:rPr>
            </w:pP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B82CC2" w14:textId="77777777" w:rsidR="00176787" w:rsidRPr="0050092D" w:rsidRDefault="00176787" w:rsidP="001C0419">
            <w:pPr>
              <w:rPr>
                <w:rFonts w:ascii="Times New Roman" w:hAnsi="Times New Roman"/>
                <w:sz w:val="24"/>
                <w:szCs w:val="24"/>
                <w:lang w:eastAsia="uk-UA"/>
              </w:rPr>
            </w:pPr>
          </w:p>
        </w:tc>
      </w:tr>
      <w:tr w:rsidR="00176787" w:rsidRPr="0050092D" w14:paraId="54D55057" w14:textId="77777777" w:rsidTr="001C0419">
        <w:trPr>
          <w:trHeight w:val="315"/>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1B12350"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забруднених зворотних вод</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3A45B7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5,265</w:t>
            </w:r>
          </w:p>
        </w:tc>
        <w:tc>
          <w:tcPr>
            <w:tcW w:w="884" w:type="dxa"/>
            <w:tcBorders>
              <w:top w:val="single" w:sz="4" w:space="0" w:color="000000"/>
              <w:left w:val="single" w:sz="4" w:space="0" w:color="000000"/>
              <w:bottom w:val="nil"/>
              <w:right w:val="single" w:sz="4" w:space="0" w:color="000000"/>
            </w:tcBorders>
            <w:shd w:val="clear" w:color="auto" w:fill="FFFFFF"/>
          </w:tcPr>
          <w:p w14:paraId="53561FA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2,07</w:t>
            </w:r>
          </w:p>
        </w:tc>
        <w:tc>
          <w:tcPr>
            <w:tcW w:w="884" w:type="dxa"/>
            <w:tcBorders>
              <w:top w:val="single" w:sz="4" w:space="0" w:color="000000"/>
              <w:left w:val="single" w:sz="4" w:space="0" w:color="000000"/>
              <w:bottom w:val="nil"/>
              <w:right w:val="single" w:sz="4" w:space="0" w:color="000000"/>
            </w:tcBorders>
            <w:shd w:val="clear" w:color="auto" w:fill="FFFFFF"/>
          </w:tcPr>
          <w:p w14:paraId="2A0838D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2,17</w:t>
            </w:r>
          </w:p>
        </w:tc>
        <w:tc>
          <w:tcPr>
            <w:tcW w:w="884" w:type="dxa"/>
            <w:tcBorders>
              <w:top w:val="single" w:sz="4" w:space="0" w:color="000000"/>
              <w:left w:val="single" w:sz="4" w:space="0" w:color="000000"/>
              <w:bottom w:val="nil"/>
              <w:right w:val="single" w:sz="4" w:space="0" w:color="000000"/>
            </w:tcBorders>
            <w:shd w:val="clear" w:color="auto" w:fill="FFFFFF"/>
          </w:tcPr>
          <w:p w14:paraId="1878BCF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2,07</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F5053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1,67</w:t>
            </w:r>
          </w:p>
        </w:tc>
      </w:tr>
      <w:tr w:rsidR="00176787" w:rsidRPr="0050092D" w14:paraId="2FBC59FD"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677F924"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з них без очищення</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39DA44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1,417</w:t>
            </w:r>
          </w:p>
        </w:tc>
        <w:tc>
          <w:tcPr>
            <w:tcW w:w="884" w:type="dxa"/>
            <w:tcBorders>
              <w:top w:val="single" w:sz="4" w:space="0" w:color="000000"/>
              <w:left w:val="single" w:sz="4" w:space="0" w:color="000000"/>
              <w:bottom w:val="nil"/>
              <w:right w:val="single" w:sz="4" w:space="0" w:color="000000"/>
            </w:tcBorders>
            <w:shd w:val="clear" w:color="auto" w:fill="FFFFFF"/>
          </w:tcPr>
          <w:p w14:paraId="21B34B1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0,41</w:t>
            </w:r>
          </w:p>
        </w:tc>
        <w:tc>
          <w:tcPr>
            <w:tcW w:w="884" w:type="dxa"/>
            <w:tcBorders>
              <w:top w:val="single" w:sz="4" w:space="0" w:color="000000"/>
              <w:left w:val="single" w:sz="4" w:space="0" w:color="000000"/>
              <w:bottom w:val="nil"/>
              <w:right w:val="single" w:sz="4" w:space="0" w:color="000000"/>
            </w:tcBorders>
            <w:shd w:val="clear" w:color="auto" w:fill="FFFFFF"/>
          </w:tcPr>
          <w:p w14:paraId="7653DC3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0,53</w:t>
            </w:r>
          </w:p>
        </w:tc>
        <w:tc>
          <w:tcPr>
            <w:tcW w:w="884" w:type="dxa"/>
            <w:tcBorders>
              <w:top w:val="single" w:sz="4" w:space="0" w:color="000000"/>
              <w:left w:val="single" w:sz="4" w:space="0" w:color="000000"/>
              <w:bottom w:val="nil"/>
              <w:right w:val="single" w:sz="4" w:space="0" w:color="000000"/>
            </w:tcBorders>
            <w:shd w:val="clear" w:color="auto" w:fill="FFFFFF"/>
          </w:tcPr>
          <w:p w14:paraId="0A34DCD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0,52</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07EA8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0,48</w:t>
            </w:r>
          </w:p>
        </w:tc>
      </w:tr>
      <w:tr w:rsidR="00176787" w:rsidRPr="0050092D" w14:paraId="05B7A2E6" w14:textId="77777777" w:rsidTr="001C0419">
        <w:trPr>
          <w:trHeight w:val="3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7D513CD"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нормативно очищених</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46597F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33,79</w:t>
            </w:r>
          </w:p>
        </w:tc>
        <w:tc>
          <w:tcPr>
            <w:tcW w:w="884" w:type="dxa"/>
            <w:tcBorders>
              <w:top w:val="single" w:sz="4" w:space="0" w:color="000000"/>
              <w:left w:val="single" w:sz="4" w:space="0" w:color="000000"/>
              <w:bottom w:val="nil"/>
              <w:right w:val="single" w:sz="4" w:space="0" w:color="000000"/>
            </w:tcBorders>
            <w:shd w:val="clear" w:color="auto" w:fill="FFFFFF"/>
          </w:tcPr>
          <w:p w14:paraId="78836ED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16,40</w:t>
            </w:r>
          </w:p>
        </w:tc>
        <w:tc>
          <w:tcPr>
            <w:tcW w:w="884" w:type="dxa"/>
            <w:tcBorders>
              <w:top w:val="single" w:sz="4" w:space="0" w:color="000000"/>
              <w:left w:val="single" w:sz="4" w:space="0" w:color="000000"/>
              <w:bottom w:val="nil"/>
              <w:right w:val="single" w:sz="4" w:space="0" w:color="000000"/>
            </w:tcBorders>
            <w:shd w:val="clear" w:color="auto" w:fill="FFFFFF"/>
          </w:tcPr>
          <w:p w14:paraId="65400A0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16,34</w:t>
            </w:r>
          </w:p>
        </w:tc>
        <w:tc>
          <w:tcPr>
            <w:tcW w:w="884" w:type="dxa"/>
            <w:tcBorders>
              <w:top w:val="single" w:sz="4" w:space="0" w:color="000000"/>
              <w:left w:val="single" w:sz="4" w:space="0" w:color="000000"/>
              <w:bottom w:val="nil"/>
              <w:right w:val="single" w:sz="4" w:space="0" w:color="000000"/>
            </w:tcBorders>
            <w:shd w:val="clear" w:color="auto" w:fill="FFFFFF"/>
          </w:tcPr>
          <w:p w14:paraId="64CE1D0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15,15</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3CE8B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15,26</w:t>
            </w:r>
          </w:p>
        </w:tc>
      </w:tr>
      <w:tr w:rsidR="00176787" w:rsidRPr="0050092D" w14:paraId="553BA31C" w14:textId="77777777" w:rsidTr="001C0419">
        <w:trPr>
          <w:trHeight w:val="315"/>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0F107CD"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нормативно чистих без очистки</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9C530C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15,44</w:t>
            </w:r>
          </w:p>
        </w:tc>
        <w:tc>
          <w:tcPr>
            <w:tcW w:w="884" w:type="dxa"/>
            <w:tcBorders>
              <w:top w:val="single" w:sz="4" w:space="0" w:color="000000"/>
              <w:left w:val="single" w:sz="4" w:space="0" w:color="000000"/>
              <w:bottom w:val="nil"/>
              <w:right w:val="single" w:sz="4" w:space="0" w:color="000000"/>
            </w:tcBorders>
            <w:shd w:val="clear" w:color="auto" w:fill="FFFFFF"/>
          </w:tcPr>
          <w:p w14:paraId="4CEDB62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12,37</w:t>
            </w:r>
          </w:p>
        </w:tc>
        <w:tc>
          <w:tcPr>
            <w:tcW w:w="884" w:type="dxa"/>
            <w:tcBorders>
              <w:top w:val="single" w:sz="4" w:space="0" w:color="000000"/>
              <w:left w:val="single" w:sz="4" w:space="0" w:color="000000"/>
              <w:bottom w:val="nil"/>
              <w:right w:val="single" w:sz="4" w:space="0" w:color="000000"/>
            </w:tcBorders>
            <w:shd w:val="clear" w:color="auto" w:fill="FFFFFF"/>
          </w:tcPr>
          <w:p w14:paraId="56730C2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12,38</w:t>
            </w:r>
          </w:p>
        </w:tc>
        <w:tc>
          <w:tcPr>
            <w:tcW w:w="884" w:type="dxa"/>
            <w:tcBorders>
              <w:top w:val="single" w:sz="4" w:space="0" w:color="000000"/>
              <w:left w:val="single" w:sz="4" w:space="0" w:color="000000"/>
              <w:bottom w:val="nil"/>
              <w:right w:val="single" w:sz="4" w:space="0" w:color="000000"/>
            </w:tcBorders>
            <w:shd w:val="clear" w:color="auto" w:fill="FFFFFF"/>
          </w:tcPr>
          <w:p w14:paraId="16A52CC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10,84</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B3792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11,65</w:t>
            </w:r>
          </w:p>
        </w:tc>
      </w:tr>
      <w:tr w:rsidR="00176787" w:rsidRPr="0050092D" w14:paraId="6EF87BFD" w14:textId="77777777" w:rsidTr="001C0419">
        <w:trPr>
          <w:trHeight w:val="610"/>
          <w:tblCellSpacing w:w="0" w:type="dxa"/>
          <w:jc w:val="center"/>
        </w:trPr>
        <w:tc>
          <w:tcPr>
            <w:tcW w:w="5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BED501F"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Cs w:val="26"/>
                <w:lang w:eastAsia="uk-UA"/>
              </w:rPr>
              <w:t>Обсяг оборотної та послідовно використаної води</w:t>
            </w:r>
          </w:p>
        </w:tc>
        <w:tc>
          <w:tcPr>
            <w:tcW w:w="88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0A27A52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71,47</w:t>
            </w:r>
          </w:p>
          <w:p w14:paraId="2DF6C42C" w14:textId="77777777" w:rsidR="00176787" w:rsidRPr="0050092D" w:rsidRDefault="00176787" w:rsidP="001C0419">
            <w:pPr>
              <w:jc w:val="center"/>
              <w:rPr>
                <w:rFonts w:ascii="Times New Roman" w:hAnsi="Times New Roman"/>
                <w:sz w:val="24"/>
                <w:szCs w:val="24"/>
                <w:lang w:eastAsia="uk-UA"/>
              </w:rPr>
            </w:pPr>
          </w:p>
        </w:tc>
        <w:tc>
          <w:tcPr>
            <w:tcW w:w="884" w:type="dxa"/>
            <w:tcBorders>
              <w:top w:val="single" w:sz="4" w:space="0" w:color="000000"/>
              <w:left w:val="single" w:sz="4" w:space="0" w:color="000000"/>
              <w:bottom w:val="nil"/>
              <w:right w:val="single" w:sz="4" w:space="0" w:color="000000"/>
            </w:tcBorders>
            <w:shd w:val="clear" w:color="auto" w:fill="FFFFFF"/>
          </w:tcPr>
          <w:p w14:paraId="6ED0960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40,11</w:t>
            </w:r>
          </w:p>
        </w:tc>
        <w:tc>
          <w:tcPr>
            <w:tcW w:w="884" w:type="dxa"/>
            <w:tcBorders>
              <w:top w:val="single" w:sz="4" w:space="0" w:color="000000"/>
              <w:left w:val="single" w:sz="4" w:space="0" w:color="000000"/>
              <w:bottom w:val="nil"/>
              <w:right w:val="single" w:sz="4" w:space="0" w:color="000000"/>
            </w:tcBorders>
            <w:shd w:val="clear" w:color="auto" w:fill="FFFFFF"/>
          </w:tcPr>
          <w:p w14:paraId="5317DC9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28,87</w:t>
            </w:r>
          </w:p>
        </w:tc>
        <w:tc>
          <w:tcPr>
            <w:tcW w:w="884" w:type="dxa"/>
            <w:tcBorders>
              <w:top w:val="single" w:sz="4" w:space="0" w:color="000000"/>
              <w:left w:val="single" w:sz="4" w:space="0" w:color="000000"/>
              <w:bottom w:val="nil"/>
              <w:right w:val="single" w:sz="4" w:space="0" w:color="000000"/>
            </w:tcBorders>
            <w:shd w:val="clear" w:color="auto" w:fill="FFFFFF"/>
          </w:tcPr>
          <w:p w14:paraId="55773FB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28,68</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D315C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27,36</w:t>
            </w:r>
          </w:p>
        </w:tc>
      </w:tr>
      <w:tr w:rsidR="00176787" w:rsidRPr="0050092D" w14:paraId="7D8991E8" w14:textId="77777777" w:rsidTr="001C0419">
        <w:trPr>
          <w:trHeight w:val="600"/>
          <w:tblCellSpacing w:w="0" w:type="dxa"/>
          <w:jc w:val="center"/>
        </w:trPr>
        <w:tc>
          <w:tcPr>
            <w:tcW w:w="5187"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4DB9984A" w14:textId="77777777" w:rsidR="00176787" w:rsidRPr="0050092D" w:rsidRDefault="00176787" w:rsidP="001C0419">
            <w:pPr>
              <w:spacing w:line="230" w:lineRule="auto"/>
              <w:rPr>
                <w:rFonts w:ascii="Times New Roman" w:hAnsi="Times New Roman"/>
                <w:szCs w:val="26"/>
                <w:lang w:eastAsia="uk-UA"/>
              </w:rPr>
            </w:pPr>
            <w:r w:rsidRPr="0050092D">
              <w:rPr>
                <w:rFonts w:ascii="Times New Roman" w:hAnsi="Times New Roman"/>
                <w:szCs w:val="26"/>
                <w:lang w:eastAsia="uk-UA"/>
              </w:rPr>
              <w:t>Частка оборотної та послідовно використаної води, %</w:t>
            </w:r>
          </w:p>
        </w:tc>
        <w:tc>
          <w:tcPr>
            <w:tcW w:w="884"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tcPr>
          <w:p w14:paraId="641420A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71,43</w:t>
            </w:r>
          </w:p>
          <w:p w14:paraId="7334A0D8" w14:textId="77777777" w:rsidR="00176787" w:rsidRPr="0050092D" w:rsidRDefault="00176787" w:rsidP="001C0419">
            <w:pPr>
              <w:jc w:val="center"/>
              <w:rPr>
                <w:rFonts w:ascii="Times New Roman" w:hAnsi="Times New Roman"/>
                <w:sz w:val="24"/>
                <w:szCs w:val="24"/>
                <w:lang w:eastAsia="uk-UA"/>
              </w:rPr>
            </w:pPr>
          </w:p>
        </w:tc>
        <w:tc>
          <w:tcPr>
            <w:tcW w:w="884" w:type="dxa"/>
            <w:tcBorders>
              <w:top w:val="single" w:sz="4" w:space="0" w:color="000000"/>
              <w:left w:val="single" w:sz="4" w:space="0" w:color="000000"/>
              <w:bottom w:val="single" w:sz="4" w:space="0" w:color="auto"/>
              <w:right w:val="single" w:sz="4" w:space="0" w:color="000000"/>
            </w:tcBorders>
            <w:shd w:val="clear" w:color="auto" w:fill="FFFFFF"/>
          </w:tcPr>
          <w:p w14:paraId="450B6EF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54,15</w:t>
            </w:r>
          </w:p>
        </w:tc>
        <w:tc>
          <w:tcPr>
            <w:tcW w:w="884" w:type="dxa"/>
            <w:tcBorders>
              <w:top w:val="single" w:sz="4" w:space="0" w:color="000000"/>
              <w:left w:val="single" w:sz="4" w:space="0" w:color="000000"/>
              <w:bottom w:val="single" w:sz="4" w:space="0" w:color="auto"/>
              <w:right w:val="single" w:sz="4" w:space="0" w:color="000000"/>
            </w:tcBorders>
            <w:shd w:val="clear" w:color="auto" w:fill="FFFFFF"/>
          </w:tcPr>
          <w:p w14:paraId="62ABB96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44,28</w:t>
            </w:r>
          </w:p>
        </w:tc>
        <w:tc>
          <w:tcPr>
            <w:tcW w:w="884" w:type="dxa"/>
            <w:tcBorders>
              <w:top w:val="single" w:sz="4" w:space="0" w:color="000000"/>
              <w:left w:val="single" w:sz="4" w:space="0" w:color="000000"/>
              <w:bottom w:val="single" w:sz="4" w:space="0" w:color="auto"/>
              <w:right w:val="single" w:sz="4" w:space="0" w:color="000000"/>
            </w:tcBorders>
            <w:shd w:val="clear" w:color="auto" w:fill="FFFFFF"/>
          </w:tcPr>
          <w:p w14:paraId="70F400C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44,28</w:t>
            </w:r>
          </w:p>
        </w:tc>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CDB44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43,89</w:t>
            </w:r>
          </w:p>
        </w:tc>
      </w:tr>
    </w:tbl>
    <w:p w14:paraId="21AF5F21" w14:textId="77777777" w:rsidR="00176787" w:rsidRPr="0050092D" w:rsidRDefault="00176787" w:rsidP="00176787">
      <w:pPr>
        <w:ind w:left="6372" w:firstLine="708"/>
        <w:jc w:val="center"/>
        <w:rPr>
          <w:rFonts w:ascii="Times New Roman" w:hAnsi="Times New Roman"/>
          <w:sz w:val="28"/>
          <w:szCs w:val="28"/>
          <w:lang w:eastAsia="uk-UA"/>
        </w:rPr>
      </w:pPr>
    </w:p>
    <w:p w14:paraId="5FE1338D" w14:textId="77777777" w:rsidR="00176787" w:rsidRPr="0050092D" w:rsidRDefault="00176787" w:rsidP="00176787">
      <w:pPr>
        <w:ind w:left="6372" w:firstLine="708"/>
        <w:jc w:val="center"/>
        <w:rPr>
          <w:rFonts w:ascii="Times New Roman" w:hAnsi="Times New Roman"/>
          <w:sz w:val="24"/>
          <w:szCs w:val="24"/>
          <w:lang w:eastAsia="uk-UA"/>
        </w:rPr>
      </w:pPr>
      <w:r w:rsidRPr="0050092D">
        <w:rPr>
          <w:rFonts w:ascii="Times New Roman" w:hAnsi="Times New Roman"/>
          <w:sz w:val="28"/>
          <w:szCs w:val="28"/>
          <w:lang w:eastAsia="uk-UA"/>
        </w:rPr>
        <w:t>Таблиця 1.15.2.2</w:t>
      </w:r>
    </w:p>
    <w:p w14:paraId="5D839BC3" w14:textId="77777777" w:rsidR="00176787" w:rsidRPr="0050092D" w:rsidRDefault="00176787" w:rsidP="00176787">
      <w:pPr>
        <w:rPr>
          <w:rFonts w:ascii="Times New Roman" w:hAnsi="Times New Roman"/>
          <w:sz w:val="24"/>
          <w:szCs w:val="24"/>
          <w:lang w:eastAsia="uk-UA"/>
        </w:rPr>
      </w:pPr>
      <w:r w:rsidRPr="0050092D">
        <w:rPr>
          <w:rFonts w:ascii="Times New Roman" w:hAnsi="Times New Roman"/>
          <w:sz w:val="24"/>
          <w:szCs w:val="24"/>
          <w:lang w:eastAsia="uk-UA"/>
        </w:rPr>
        <w:t> </w:t>
      </w:r>
    </w:p>
    <w:p w14:paraId="1CFB6521" w14:textId="77777777" w:rsidR="00176787" w:rsidRPr="0050092D" w:rsidRDefault="00176787" w:rsidP="00176787">
      <w:pPr>
        <w:jc w:val="center"/>
        <w:rPr>
          <w:rFonts w:ascii="Times New Roman" w:hAnsi="Times New Roman"/>
          <w:sz w:val="24"/>
          <w:szCs w:val="24"/>
          <w:lang w:eastAsia="uk-UA"/>
        </w:rPr>
      </w:pPr>
      <w:r w:rsidRPr="0050092D">
        <w:rPr>
          <w:rFonts w:ascii="Times New Roman" w:hAnsi="Times New Roman"/>
          <w:b/>
          <w:bCs/>
          <w:i/>
          <w:iCs/>
          <w:sz w:val="28"/>
          <w:szCs w:val="28"/>
          <w:lang w:eastAsia="uk-UA"/>
        </w:rPr>
        <w:t>Порівняння основних показників використання і відведення води в Тернопільській області та суміжних областях у 2023 році (млн м</w:t>
      </w:r>
      <w:r w:rsidRPr="0050092D">
        <w:rPr>
          <w:rFonts w:ascii="Times New Roman" w:hAnsi="Times New Roman"/>
          <w:b/>
          <w:bCs/>
          <w:i/>
          <w:iCs/>
          <w:sz w:val="28"/>
          <w:szCs w:val="28"/>
          <w:vertAlign w:val="superscript"/>
          <w:lang w:eastAsia="uk-UA"/>
        </w:rPr>
        <w:t>3</w:t>
      </w:r>
      <w:r w:rsidRPr="0050092D">
        <w:rPr>
          <w:rFonts w:ascii="Times New Roman" w:hAnsi="Times New Roman"/>
          <w:b/>
          <w:bCs/>
          <w:i/>
          <w:iCs/>
          <w:sz w:val="28"/>
          <w:szCs w:val="28"/>
          <w:lang w:eastAsia="uk-UA"/>
        </w:rPr>
        <w:t>)</w:t>
      </w:r>
    </w:p>
    <w:tbl>
      <w:tblPr>
        <w:tblW w:w="0" w:type="auto"/>
        <w:jc w:val="center"/>
        <w:tblCellSpacing w:w="0" w:type="dxa"/>
        <w:tblCellMar>
          <w:left w:w="10" w:type="dxa"/>
          <w:right w:w="10" w:type="dxa"/>
        </w:tblCellMar>
        <w:tblLook w:val="04A0" w:firstRow="1" w:lastRow="0" w:firstColumn="1" w:lastColumn="0" w:noHBand="0" w:noVBand="1"/>
      </w:tblPr>
      <w:tblGrid>
        <w:gridCol w:w="1810"/>
        <w:gridCol w:w="1699"/>
        <w:gridCol w:w="2203"/>
        <w:gridCol w:w="1968"/>
        <w:gridCol w:w="1848"/>
      </w:tblGrid>
      <w:tr w:rsidR="00176787" w:rsidRPr="0050092D" w14:paraId="50BB9AAD" w14:textId="77777777" w:rsidTr="001C0419">
        <w:trPr>
          <w:trHeight w:val="643"/>
          <w:tblCellSpacing w:w="0" w:type="dxa"/>
          <w:jc w:val="center"/>
        </w:trPr>
        <w:tc>
          <w:tcPr>
            <w:tcW w:w="1810" w:type="dxa"/>
            <w:vMerge w:val="restart"/>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73635BE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lastRenderedPageBreak/>
              <w:t>Найменування області</w:t>
            </w:r>
          </w:p>
        </w:tc>
        <w:tc>
          <w:tcPr>
            <w:tcW w:w="1699" w:type="dxa"/>
            <w:vMerge w:val="restart"/>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45CABB7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Cs w:val="26"/>
                <w:lang w:eastAsia="uk-UA"/>
              </w:rPr>
              <w:t>Забрано води з природних водних об’єктів - всього</w:t>
            </w:r>
          </w:p>
        </w:tc>
        <w:tc>
          <w:tcPr>
            <w:tcW w:w="2203" w:type="dxa"/>
            <w:vMerge w:val="restart"/>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0D867D6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Cs w:val="26"/>
                <w:lang w:eastAsia="uk-UA"/>
              </w:rPr>
              <w:t>Загальне водовідведення, усього</w:t>
            </w:r>
          </w:p>
        </w:tc>
        <w:tc>
          <w:tcPr>
            <w:tcW w:w="3816" w:type="dxa"/>
            <w:gridSpan w:val="2"/>
            <w:tcBorders>
              <w:top w:val="single" w:sz="4" w:space="0" w:color="000000"/>
              <w:left w:val="single" w:sz="4" w:space="0" w:color="000000"/>
              <w:bottom w:val="nil"/>
              <w:right w:val="single" w:sz="4" w:space="0" w:color="000000"/>
            </w:tcBorders>
            <w:shd w:val="clear" w:color="auto" w:fill="FFFF66"/>
            <w:tcMar>
              <w:top w:w="0" w:type="dxa"/>
              <w:left w:w="108" w:type="dxa"/>
              <w:bottom w:w="0" w:type="dxa"/>
              <w:right w:w="108" w:type="dxa"/>
            </w:tcMar>
            <w:vAlign w:val="center"/>
            <w:hideMark/>
          </w:tcPr>
          <w:p w14:paraId="7B85A298" w14:textId="77777777" w:rsidR="00176787" w:rsidRPr="0050092D" w:rsidRDefault="00176787" w:rsidP="001C0419">
            <w:pPr>
              <w:spacing w:line="230" w:lineRule="auto"/>
              <w:jc w:val="center"/>
              <w:rPr>
                <w:rFonts w:ascii="Times New Roman" w:hAnsi="Times New Roman"/>
                <w:sz w:val="24"/>
                <w:szCs w:val="24"/>
                <w:lang w:eastAsia="uk-UA"/>
              </w:rPr>
            </w:pPr>
            <w:r w:rsidRPr="0050092D">
              <w:rPr>
                <w:rFonts w:ascii="Times New Roman" w:hAnsi="Times New Roman"/>
                <w:sz w:val="28"/>
                <w:szCs w:val="28"/>
                <w:lang w:eastAsia="uk-UA"/>
              </w:rPr>
              <w:t>В</w:t>
            </w:r>
            <w:r w:rsidRPr="0050092D">
              <w:rPr>
                <w:rFonts w:ascii="Times New Roman" w:hAnsi="Times New Roman"/>
                <w:szCs w:val="26"/>
                <w:lang w:eastAsia="uk-UA"/>
              </w:rPr>
              <w:t>ідведено у поверхневі водні об’єкти, з них:</w:t>
            </w:r>
          </w:p>
        </w:tc>
      </w:tr>
      <w:tr w:rsidR="00176787" w:rsidRPr="0050092D" w14:paraId="718440CC" w14:textId="77777777" w:rsidTr="001C0419">
        <w:trPr>
          <w:trHeight w:val="907"/>
          <w:tblCellSpacing w:w="0" w:type="dxa"/>
          <w:jc w:val="center"/>
        </w:trPr>
        <w:tc>
          <w:tcPr>
            <w:tcW w:w="0" w:type="auto"/>
            <w:vMerge/>
            <w:tcBorders>
              <w:top w:val="single" w:sz="4" w:space="0" w:color="000000"/>
              <w:left w:val="single" w:sz="4" w:space="0" w:color="000000"/>
              <w:bottom w:val="nil"/>
              <w:right w:val="nil"/>
            </w:tcBorders>
            <w:vAlign w:val="center"/>
            <w:hideMark/>
          </w:tcPr>
          <w:p w14:paraId="4829C99F" w14:textId="77777777" w:rsidR="00176787" w:rsidRPr="0050092D" w:rsidRDefault="00176787" w:rsidP="001C0419">
            <w:pPr>
              <w:rPr>
                <w:rFonts w:ascii="Times New Roman" w:hAnsi="Times New Roman"/>
                <w:sz w:val="24"/>
                <w:szCs w:val="24"/>
                <w:lang w:eastAsia="uk-UA"/>
              </w:rPr>
            </w:pPr>
          </w:p>
        </w:tc>
        <w:tc>
          <w:tcPr>
            <w:tcW w:w="0" w:type="auto"/>
            <w:vMerge/>
            <w:tcBorders>
              <w:top w:val="single" w:sz="4" w:space="0" w:color="000000"/>
              <w:left w:val="single" w:sz="4" w:space="0" w:color="000000"/>
              <w:bottom w:val="nil"/>
              <w:right w:val="nil"/>
            </w:tcBorders>
            <w:vAlign w:val="center"/>
            <w:hideMark/>
          </w:tcPr>
          <w:p w14:paraId="0628AC63" w14:textId="77777777" w:rsidR="00176787" w:rsidRPr="0050092D" w:rsidRDefault="00176787" w:rsidP="001C0419">
            <w:pPr>
              <w:rPr>
                <w:rFonts w:ascii="Times New Roman" w:hAnsi="Times New Roman"/>
                <w:sz w:val="24"/>
                <w:szCs w:val="24"/>
                <w:lang w:eastAsia="uk-UA"/>
              </w:rPr>
            </w:pPr>
          </w:p>
        </w:tc>
        <w:tc>
          <w:tcPr>
            <w:tcW w:w="0" w:type="auto"/>
            <w:vMerge/>
            <w:tcBorders>
              <w:top w:val="single" w:sz="4" w:space="0" w:color="000000"/>
              <w:left w:val="single" w:sz="4" w:space="0" w:color="000000"/>
              <w:bottom w:val="nil"/>
              <w:right w:val="nil"/>
            </w:tcBorders>
            <w:vAlign w:val="center"/>
            <w:hideMark/>
          </w:tcPr>
          <w:p w14:paraId="6169FA59" w14:textId="77777777" w:rsidR="00176787" w:rsidRPr="0050092D" w:rsidRDefault="00176787" w:rsidP="001C0419">
            <w:pPr>
              <w:rPr>
                <w:rFonts w:ascii="Times New Roman" w:hAnsi="Times New Roman"/>
                <w:sz w:val="24"/>
                <w:szCs w:val="24"/>
                <w:lang w:eastAsia="uk-UA"/>
              </w:rPr>
            </w:pPr>
          </w:p>
        </w:tc>
        <w:tc>
          <w:tcPr>
            <w:tcW w:w="1968"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39B624D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Cs w:val="26"/>
                <w:lang w:eastAsia="uk-UA"/>
              </w:rPr>
              <w:t>забруднених зворотних вод без очищення</w:t>
            </w:r>
          </w:p>
        </w:tc>
        <w:tc>
          <w:tcPr>
            <w:tcW w:w="1848" w:type="dxa"/>
            <w:tcBorders>
              <w:top w:val="single" w:sz="4" w:space="0" w:color="000000"/>
              <w:left w:val="single" w:sz="4" w:space="0" w:color="000000"/>
              <w:bottom w:val="nil"/>
              <w:right w:val="single" w:sz="4" w:space="0" w:color="000000"/>
            </w:tcBorders>
            <w:shd w:val="clear" w:color="auto" w:fill="FFFF66"/>
            <w:tcMar>
              <w:top w:w="0" w:type="dxa"/>
              <w:left w:w="108" w:type="dxa"/>
              <w:bottom w:w="0" w:type="dxa"/>
              <w:right w:w="108" w:type="dxa"/>
            </w:tcMar>
            <w:vAlign w:val="center"/>
            <w:hideMark/>
          </w:tcPr>
          <w:p w14:paraId="1BB107C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Cs w:val="26"/>
                <w:lang w:eastAsia="uk-UA"/>
              </w:rPr>
              <w:t>нормативно очищених зворотних вод</w:t>
            </w:r>
          </w:p>
        </w:tc>
      </w:tr>
      <w:tr w:rsidR="00176787" w:rsidRPr="0050092D" w14:paraId="68DA6FF3" w14:textId="77777777" w:rsidTr="001C0419">
        <w:trPr>
          <w:trHeight w:val="283"/>
          <w:tblCellSpacing w:w="0" w:type="dxa"/>
          <w:jc w:val="center"/>
        </w:trPr>
        <w:tc>
          <w:tcPr>
            <w:tcW w:w="1810"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9B6B456"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Тернопільська</w:t>
            </w:r>
          </w:p>
        </w:tc>
        <w:tc>
          <w:tcPr>
            <w:tcW w:w="169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1314C8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36,54</w:t>
            </w:r>
          </w:p>
        </w:tc>
        <w:tc>
          <w:tcPr>
            <w:tcW w:w="22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B52295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29,19</w:t>
            </w:r>
          </w:p>
        </w:tc>
        <w:tc>
          <w:tcPr>
            <w:tcW w:w="196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A09CFE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1,666</w:t>
            </w:r>
          </w:p>
        </w:tc>
        <w:tc>
          <w:tcPr>
            <w:tcW w:w="184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1579486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15,262</w:t>
            </w:r>
          </w:p>
        </w:tc>
      </w:tr>
      <w:tr w:rsidR="00176787" w:rsidRPr="0050092D" w14:paraId="2037254A" w14:textId="77777777" w:rsidTr="001C0419">
        <w:trPr>
          <w:trHeight w:val="288"/>
          <w:tblCellSpacing w:w="0" w:type="dxa"/>
          <w:jc w:val="center"/>
        </w:trPr>
        <w:tc>
          <w:tcPr>
            <w:tcW w:w="1810"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F05BEC1"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Волинська</w:t>
            </w:r>
          </w:p>
        </w:tc>
        <w:tc>
          <w:tcPr>
            <w:tcW w:w="169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A73C72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30,729</w:t>
            </w:r>
          </w:p>
        </w:tc>
        <w:tc>
          <w:tcPr>
            <w:tcW w:w="22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6AC299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28,177</w:t>
            </w:r>
          </w:p>
        </w:tc>
        <w:tc>
          <w:tcPr>
            <w:tcW w:w="196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5C45A7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0,046</w:t>
            </w:r>
          </w:p>
        </w:tc>
        <w:tc>
          <w:tcPr>
            <w:tcW w:w="184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28CECA6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19,897</w:t>
            </w:r>
          </w:p>
        </w:tc>
      </w:tr>
      <w:tr w:rsidR="00176787" w:rsidRPr="0050092D" w14:paraId="7C109DB9" w14:textId="77777777" w:rsidTr="001C0419">
        <w:trPr>
          <w:trHeight w:val="283"/>
          <w:tblCellSpacing w:w="0" w:type="dxa"/>
          <w:jc w:val="center"/>
        </w:trPr>
        <w:tc>
          <w:tcPr>
            <w:tcW w:w="1810"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E9E3BE1"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Рівненська</w:t>
            </w:r>
          </w:p>
        </w:tc>
        <w:tc>
          <w:tcPr>
            <w:tcW w:w="169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76C293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116,136</w:t>
            </w:r>
          </w:p>
        </w:tc>
        <w:tc>
          <w:tcPr>
            <w:tcW w:w="22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B74F96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55,922</w:t>
            </w:r>
          </w:p>
        </w:tc>
        <w:tc>
          <w:tcPr>
            <w:tcW w:w="196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19155B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0,838</w:t>
            </w:r>
          </w:p>
        </w:tc>
        <w:tc>
          <w:tcPr>
            <w:tcW w:w="184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7F91164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21,997</w:t>
            </w:r>
          </w:p>
        </w:tc>
      </w:tr>
      <w:tr w:rsidR="00176787" w:rsidRPr="0050092D" w14:paraId="5A5B9E86" w14:textId="77777777" w:rsidTr="001C0419">
        <w:trPr>
          <w:trHeight w:val="298"/>
          <w:tblCellSpacing w:w="0" w:type="dxa"/>
          <w:jc w:val="center"/>
        </w:trPr>
        <w:tc>
          <w:tcPr>
            <w:tcW w:w="181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247FACD5"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Хмельницька</w:t>
            </w:r>
          </w:p>
        </w:tc>
        <w:tc>
          <w:tcPr>
            <w:tcW w:w="1699"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51162D2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104,545</w:t>
            </w:r>
          </w:p>
        </w:tc>
        <w:tc>
          <w:tcPr>
            <w:tcW w:w="2203"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5ACE75A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55,855</w:t>
            </w:r>
          </w:p>
        </w:tc>
        <w:tc>
          <w:tcPr>
            <w:tcW w:w="196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3D853F2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D44B5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31,630</w:t>
            </w:r>
          </w:p>
        </w:tc>
      </w:tr>
    </w:tbl>
    <w:p w14:paraId="07DD6AED" w14:textId="77777777" w:rsidR="00176787" w:rsidRPr="0050092D" w:rsidRDefault="00176787" w:rsidP="00176787">
      <w:pPr>
        <w:ind w:firstLine="567"/>
        <w:rPr>
          <w:rFonts w:ascii="Times New Roman" w:hAnsi="Times New Roman"/>
          <w:sz w:val="28"/>
          <w:szCs w:val="28"/>
          <w:lang w:eastAsia="uk-UA"/>
        </w:rPr>
      </w:pPr>
      <w:r w:rsidRPr="0050092D">
        <w:rPr>
          <w:rFonts w:ascii="Times New Roman" w:hAnsi="Times New Roman"/>
          <w:sz w:val="24"/>
          <w:szCs w:val="24"/>
          <w:lang w:eastAsia="uk-UA"/>
        </w:rPr>
        <w:t> </w:t>
      </w:r>
      <w:r w:rsidRPr="0050092D">
        <w:rPr>
          <w:rFonts w:ascii="Times New Roman" w:hAnsi="Times New Roman"/>
          <w:sz w:val="28"/>
          <w:szCs w:val="28"/>
          <w:lang w:eastAsia="uk-UA"/>
        </w:rPr>
        <w:t>Порівняльні характеристики використання і водовідведення не відповідають дійсності у зв’язку з недосконалістю процедур статистичної звітності.</w:t>
      </w:r>
    </w:p>
    <w:p w14:paraId="545BBD52" w14:textId="77777777" w:rsidR="00176787" w:rsidRPr="0050092D" w:rsidRDefault="00176787" w:rsidP="00176787">
      <w:pPr>
        <w:ind w:firstLine="567"/>
        <w:rPr>
          <w:rFonts w:ascii="Times New Roman" w:hAnsi="Times New Roman"/>
          <w:sz w:val="24"/>
          <w:szCs w:val="24"/>
          <w:lang w:eastAsia="uk-UA"/>
        </w:rPr>
      </w:pPr>
      <w:r w:rsidRPr="0050092D">
        <w:rPr>
          <w:rFonts w:ascii="Times New Roman" w:hAnsi="Times New Roman"/>
          <w:sz w:val="28"/>
          <w:szCs w:val="28"/>
          <w:lang w:eastAsia="uk-UA"/>
        </w:rPr>
        <w:t xml:space="preserve">У 2023 році, за статистичними даними, з водних об’єктів басейну Дністра забрано 26,706 млн кубометрів, відведено в них 21,652 млн кубометрів, з яких 1,227 </w:t>
      </w:r>
      <w:bookmarkStart w:id="29" w:name="_Hlk177124547"/>
      <w:r w:rsidRPr="0050092D">
        <w:rPr>
          <w:rFonts w:ascii="Times New Roman" w:hAnsi="Times New Roman"/>
          <w:sz w:val="28"/>
          <w:szCs w:val="28"/>
          <w:lang w:eastAsia="uk-UA"/>
        </w:rPr>
        <w:t xml:space="preserve">млн кубометрів </w:t>
      </w:r>
      <w:bookmarkEnd w:id="29"/>
      <w:r w:rsidRPr="0050092D">
        <w:rPr>
          <w:rFonts w:ascii="Times New Roman" w:hAnsi="Times New Roman"/>
          <w:sz w:val="28"/>
          <w:szCs w:val="28"/>
          <w:lang w:eastAsia="uk-UA"/>
        </w:rPr>
        <w:t xml:space="preserve">– забруднених, з водних об’єктів басейну Дніпра забрано 9,831 </w:t>
      </w:r>
      <w:bookmarkStart w:id="30" w:name="_Hlk177124360"/>
      <w:r w:rsidRPr="0050092D">
        <w:rPr>
          <w:rFonts w:ascii="Times New Roman" w:hAnsi="Times New Roman"/>
          <w:sz w:val="28"/>
          <w:szCs w:val="28"/>
          <w:lang w:eastAsia="uk-UA"/>
        </w:rPr>
        <w:t>млн кубометрів</w:t>
      </w:r>
      <w:bookmarkEnd w:id="30"/>
      <w:r w:rsidRPr="0050092D">
        <w:rPr>
          <w:rFonts w:ascii="Times New Roman" w:hAnsi="Times New Roman"/>
          <w:sz w:val="28"/>
          <w:szCs w:val="28"/>
          <w:lang w:eastAsia="uk-UA"/>
        </w:rPr>
        <w:t>, відведено в них 6,964 млн кубометрів, з них 0,439 – забруднених зворотних вод.</w:t>
      </w:r>
    </w:p>
    <w:p w14:paraId="5E7AC79B" w14:textId="77777777" w:rsidR="00176787" w:rsidRPr="0050092D" w:rsidRDefault="00176787" w:rsidP="00176787">
      <w:pPr>
        <w:ind w:firstLine="578"/>
        <w:jc w:val="both"/>
        <w:rPr>
          <w:rFonts w:ascii="Times New Roman" w:hAnsi="Times New Roman"/>
          <w:sz w:val="24"/>
          <w:szCs w:val="24"/>
          <w:lang w:eastAsia="uk-UA"/>
        </w:rPr>
      </w:pPr>
      <w:r w:rsidRPr="0050092D">
        <w:rPr>
          <w:rFonts w:ascii="Times New Roman" w:hAnsi="Times New Roman"/>
          <w:sz w:val="28"/>
          <w:szCs w:val="28"/>
          <w:lang w:eastAsia="uk-UA"/>
        </w:rPr>
        <w:t>Бережанське МКП „Добробут”, КП „Зборівський водоканал”, Кременецьке КП „Міськводгосп”, КП Теребовлянської міської ради „Теребовля”,                                 КП „Комунальник” (м. Борщів), КП „Бучацький комбінат комунальних підприємств” за результатами звітності про водокористування віднесені до переліку основних забруднювачів області.</w:t>
      </w:r>
    </w:p>
    <w:p w14:paraId="274876D4" w14:textId="77777777" w:rsidR="00176787" w:rsidRPr="0050092D" w:rsidRDefault="00176787" w:rsidP="00176787">
      <w:pPr>
        <w:ind w:firstLine="580"/>
        <w:jc w:val="both"/>
        <w:rPr>
          <w:rFonts w:ascii="Times New Roman" w:hAnsi="Times New Roman"/>
          <w:sz w:val="24"/>
          <w:szCs w:val="24"/>
          <w:lang w:eastAsia="uk-UA"/>
        </w:rPr>
      </w:pPr>
      <w:r w:rsidRPr="0050092D">
        <w:rPr>
          <w:rFonts w:ascii="Times New Roman" w:hAnsi="Times New Roman"/>
          <w:sz w:val="28"/>
          <w:szCs w:val="28"/>
          <w:lang w:eastAsia="uk-UA"/>
        </w:rPr>
        <w:t>Найбільші обсяги використання вод та скидання зворотних вод у поверхневі водойми на підприємствах житлово-комунального господарства та у сільському господарстві, зокрема у ставково-рибному господарстві.</w:t>
      </w:r>
    </w:p>
    <w:p w14:paraId="22035D9D" w14:textId="77777777" w:rsidR="00176787" w:rsidRPr="0050092D" w:rsidRDefault="00176787" w:rsidP="00176787">
      <w:pPr>
        <w:ind w:firstLine="578"/>
        <w:jc w:val="both"/>
        <w:rPr>
          <w:rFonts w:ascii="Times New Roman" w:hAnsi="Times New Roman"/>
          <w:sz w:val="28"/>
          <w:szCs w:val="28"/>
          <w:lang w:eastAsia="uk-UA"/>
        </w:rPr>
      </w:pPr>
      <w:r w:rsidRPr="0050092D">
        <w:rPr>
          <w:rFonts w:ascii="Times New Roman" w:hAnsi="Times New Roman"/>
          <w:sz w:val="28"/>
          <w:szCs w:val="28"/>
          <w:lang w:eastAsia="uk-UA"/>
        </w:rPr>
        <w:t>У 2023 році у поверхневі водні об’єкти Тернопільської області скинуто 28,58 млн кубометрів зворотних вод, в тому числі:</w:t>
      </w:r>
    </w:p>
    <w:p w14:paraId="762B0528" w14:textId="77777777" w:rsidR="00176787" w:rsidRPr="0050092D" w:rsidRDefault="00176787" w:rsidP="00176787">
      <w:pPr>
        <w:pStyle w:val="aff0"/>
        <w:numPr>
          <w:ilvl w:val="0"/>
          <w:numId w:val="20"/>
        </w:numPr>
        <w:spacing w:after="0" w:line="259" w:lineRule="auto"/>
        <w:ind w:left="0" w:firstLine="578"/>
        <w:jc w:val="both"/>
        <w:rPr>
          <w:rFonts w:ascii="Times New Roman" w:hAnsi="Times New Roman" w:cs="Times New Roman"/>
          <w:sz w:val="28"/>
          <w:szCs w:val="28"/>
          <w:lang w:eastAsia="uk-UA"/>
        </w:rPr>
      </w:pPr>
      <w:r w:rsidRPr="0050092D">
        <w:rPr>
          <w:rFonts w:ascii="Times New Roman" w:hAnsi="Times New Roman" w:cs="Times New Roman"/>
          <w:sz w:val="28"/>
          <w:szCs w:val="28"/>
          <w:lang w:eastAsia="uk-UA"/>
        </w:rPr>
        <w:t xml:space="preserve">11,652 </w:t>
      </w:r>
      <w:bookmarkStart w:id="31" w:name="_Hlk177124719"/>
      <w:r w:rsidRPr="0050092D">
        <w:rPr>
          <w:rFonts w:ascii="Times New Roman" w:hAnsi="Times New Roman" w:cs="Times New Roman"/>
          <w:sz w:val="28"/>
          <w:szCs w:val="28"/>
          <w:lang w:eastAsia="uk-UA"/>
        </w:rPr>
        <w:t xml:space="preserve">млн кубометрів </w:t>
      </w:r>
      <w:bookmarkEnd w:id="31"/>
      <w:r w:rsidRPr="0050092D">
        <w:rPr>
          <w:rFonts w:ascii="Times New Roman" w:hAnsi="Times New Roman" w:cs="Times New Roman"/>
          <w:sz w:val="28"/>
          <w:szCs w:val="28"/>
          <w:lang w:eastAsia="uk-UA"/>
        </w:rPr>
        <w:t>відносяться до нормативно чистих, які не потребують очистки. Це зворотні води, що утворюються при веденні ставково-рибного господарства та від прямоточних систем охолодження на промислових підприємствах;</w:t>
      </w:r>
    </w:p>
    <w:p w14:paraId="6B71C76A" w14:textId="77777777" w:rsidR="00176787" w:rsidRPr="0050092D" w:rsidRDefault="00176787" w:rsidP="00176787">
      <w:pPr>
        <w:pStyle w:val="aff0"/>
        <w:numPr>
          <w:ilvl w:val="0"/>
          <w:numId w:val="20"/>
        </w:numPr>
        <w:spacing w:after="0" w:line="259" w:lineRule="auto"/>
        <w:jc w:val="both"/>
        <w:rPr>
          <w:rFonts w:ascii="Times New Roman" w:hAnsi="Times New Roman" w:cs="Times New Roman"/>
          <w:sz w:val="28"/>
          <w:szCs w:val="28"/>
          <w:lang w:eastAsia="uk-UA"/>
        </w:rPr>
      </w:pPr>
      <w:r w:rsidRPr="0050092D">
        <w:rPr>
          <w:rFonts w:ascii="Times New Roman" w:hAnsi="Times New Roman" w:cs="Times New Roman"/>
          <w:sz w:val="28"/>
          <w:szCs w:val="28"/>
          <w:lang w:eastAsia="uk-UA"/>
        </w:rPr>
        <w:t>15,262 млн кубометрів нормативно очищених стічних вод;</w:t>
      </w:r>
    </w:p>
    <w:p w14:paraId="06FC1F54" w14:textId="77777777" w:rsidR="00176787" w:rsidRPr="0050092D" w:rsidRDefault="00176787" w:rsidP="00176787">
      <w:pPr>
        <w:pStyle w:val="aff0"/>
        <w:numPr>
          <w:ilvl w:val="0"/>
          <w:numId w:val="20"/>
        </w:numPr>
        <w:spacing w:after="0" w:line="259" w:lineRule="auto"/>
        <w:jc w:val="both"/>
        <w:rPr>
          <w:rFonts w:ascii="Times New Roman" w:hAnsi="Times New Roman" w:cs="Times New Roman"/>
          <w:sz w:val="28"/>
          <w:szCs w:val="28"/>
          <w:lang w:eastAsia="uk-UA"/>
        </w:rPr>
      </w:pPr>
      <w:r w:rsidRPr="0050092D">
        <w:rPr>
          <w:rFonts w:ascii="Times New Roman" w:hAnsi="Times New Roman" w:cs="Times New Roman"/>
          <w:sz w:val="28"/>
          <w:szCs w:val="28"/>
          <w:lang w:eastAsia="uk-UA"/>
        </w:rPr>
        <w:t>1,666 млн кубометрів забруднених стічних вод.</w:t>
      </w:r>
    </w:p>
    <w:p w14:paraId="114A89B3" w14:textId="77777777" w:rsidR="00176787" w:rsidRPr="0050092D" w:rsidRDefault="00176787" w:rsidP="00176787">
      <w:pPr>
        <w:ind w:left="7080"/>
        <w:jc w:val="center"/>
        <w:rPr>
          <w:rFonts w:ascii="Times New Roman" w:hAnsi="Times New Roman"/>
          <w:sz w:val="24"/>
          <w:szCs w:val="24"/>
          <w:lang w:eastAsia="uk-UA"/>
        </w:rPr>
      </w:pPr>
      <w:r w:rsidRPr="0050092D">
        <w:rPr>
          <w:rFonts w:ascii="Times New Roman" w:hAnsi="Times New Roman"/>
          <w:sz w:val="28"/>
          <w:szCs w:val="28"/>
          <w:lang w:eastAsia="uk-UA"/>
        </w:rPr>
        <w:t>Таблиця 1.15.2.3</w:t>
      </w:r>
    </w:p>
    <w:p w14:paraId="739143A2" w14:textId="77777777" w:rsidR="00176787" w:rsidRPr="0050092D" w:rsidRDefault="00176787" w:rsidP="00176787">
      <w:pPr>
        <w:jc w:val="center"/>
        <w:rPr>
          <w:rFonts w:ascii="Times New Roman" w:hAnsi="Times New Roman"/>
          <w:sz w:val="24"/>
          <w:szCs w:val="24"/>
          <w:lang w:eastAsia="uk-UA"/>
        </w:rPr>
      </w:pPr>
      <w:r w:rsidRPr="0050092D">
        <w:rPr>
          <w:rFonts w:ascii="Times New Roman" w:hAnsi="Times New Roman"/>
          <w:b/>
          <w:bCs/>
          <w:i/>
          <w:iCs/>
          <w:sz w:val="28"/>
          <w:szCs w:val="28"/>
          <w:lang w:eastAsia="uk-UA"/>
        </w:rPr>
        <w:t>Використання та відведення води підприємствами галузей</w:t>
      </w:r>
    </w:p>
    <w:tbl>
      <w:tblPr>
        <w:tblW w:w="0" w:type="auto"/>
        <w:jc w:val="center"/>
        <w:tblCellSpacing w:w="0" w:type="dxa"/>
        <w:tblCellMar>
          <w:left w:w="10" w:type="dxa"/>
          <w:right w:w="10" w:type="dxa"/>
        </w:tblCellMar>
        <w:tblLook w:val="04A0" w:firstRow="1" w:lastRow="0" w:firstColumn="1" w:lastColumn="0" w:noHBand="0" w:noVBand="1"/>
      </w:tblPr>
      <w:tblGrid>
        <w:gridCol w:w="2342"/>
        <w:gridCol w:w="1678"/>
        <w:gridCol w:w="1341"/>
        <w:gridCol w:w="1362"/>
        <w:gridCol w:w="957"/>
        <w:gridCol w:w="1632"/>
        <w:gridCol w:w="1350"/>
      </w:tblGrid>
      <w:tr w:rsidR="00176787" w:rsidRPr="0050092D" w14:paraId="080977B4" w14:textId="77777777" w:rsidTr="001C0419">
        <w:trPr>
          <w:trHeight w:val="288"/>
          <w:tblCellSpacing w:w="0" w:type="dxa"/>
          <w:jc w:val="center"/>
        </w:trPr>
        <w:tc>
          <w:tcPr>
            <w:tcW w:w="6109" w:type="dxa"/>
            <w:gridSpan w:val="4"/>
            <w:shd w:val="clear" w:color="auto" w:fill="FFFFFF"/>
            <w:tcMar>
              <w:top w:w="0" w:type="dxa"/>
              <w:left w:w="108" w:type="dxa"/>
              <w:bottom w:w="0" w:type="dxa"/>
              <w:right w:w="108" w:type="dxa"/>
            </w:tcMar>
            <w:vAlign w:val="center"/>
            <w:hideMark/>
          </w:tcPr>
          <w:p w14:paraId="26DC931E" w14:textId="77777777" w:rsidR="00176787" w:rsidRPr="0050092D" w:rsidRDefault="00176787" w:rsidP="001C0419">
            <w:pPr>
              <w:jc w:val="right"/>
              <w:rPr>
                <w:rFonts w:ascii="Times New Roman" w:hAnsi="Times New Roman"/>
                <w:sz w:val="24"/>
                <w:szCs w:val="24"/>
                <w:lang w:eastAsia="uk-UA"/>
              </w:rPr>
            </w:pPr>
            <w:r w:rsidRPr="0050092D">
              <w:rPr>
                <w:rFonts w:ascii="Times New Roman" w:hAnsi="Times New Roman"/>
                <w:b/>
                <w:bCs/>
                <w:i/>
                <w:iCs/>
                <w:sz w:val="28"/>
                <w:szCs w:val="28"/>
                <w:lang w:eastAsia="uk-UA"/>
              </w:rPr>
              <w:t>економіки в Тернопільській області у 2023</w:t>
            </w:r>
          </w:p>
        </w:tc>
        <w:tc>
          <w:tcPr>
            <w:tcW w:w="3530" w:type="dxa"/>
            <w:gridSpan w:val="3"/>
            <w:tcBorders>
              <w:top w:val="nil"/>
              <w:left w:val="single" w:sz="4" w:space="0" w:color="000000"/>
              <w:bottom w:val="nil"/>
              <w:right w:val="nil"/>
            </w:tcBorders>
            <w:shd w:val="clear" w:color="auto" w:fill="FFFFFF"/>
            <w:tcMar>
              <w:top w:w="0" w:type="dxa"/>
              <w:left w:w="108" w:type="dxa"/>
              <w:bottom w:w="0" w:type="dxa"/>
              <w:right w:w="108" w:type="dxa"/>
            </w:tcMar>
            <w:vAlign w:val="center"/>
            <w:hideMark/>
          </w:tcPr>
          <w:p w14:paraId="7704A3B6"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b/>
                <w:bCs/>
                <w:i/>
                <w:iCs/>
                <w:sz w:val="28"/>
                <w:szCs w:val="28"/>
                <w:lang w:eastAsia="uk-UA"/>
              </w:rPr>
              <w:t>році (млн куб. м)*</w:t>
            </w:r>
          </w:p>
        </w:tc>
      </w:tr>
      <w:tr w:rsidR="00176787" w:rsidRPr="0050092D" w14:paraId="6C834B96" w14:textId="77777777" w:rsidTr="001C0419">
        <w:trPr>
          <w:trHeight w:val="571"/>
          <w:tblCellSpacing w:w="0" w:type="dxa"/>
          <w:jc w:val="center"/>
        </w:trPr>
        <w:tc>
          <w:tcPr>
            <w:tcW w:w="2182" w:type="dxa"/>
            <w:tcBorders>
              <w:top w:val="single" w:sz="4" w:space="0" w:color="000000"/>
              <w:left w:val="single" w:sz="4" w:space="0" w:color="000000"/>
              <w:bottom w:val="single" w:sz="4" w:space="0" w:color="000000"/>
              <w:right w:val="nil"/>
            </w:tcBorders>
            <w:shd w:val="clear" w:color="auto" w:fill="FFFF66"/>
            <w:tcMar>
              <w:top w:w="0" w:type="dxa"/>
              <w:left w:w="108" w:type="dxa"/>
              <w:bottom w:w="0" w:type="dxa"/>
              <w:right w:w="108" w:type="dxa"/>
            </w:tcMar>
            <w:vAlign w:val="center"/>
            <w:hideMark/>
          </w:tcPr>
          <w:p w14:paraId="6E41EE2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Галузь економіки</w:t>
            </w:r>
          </w:p>
        </w:tc>
        <w:tc>
          <w:tcPr>
            <w:tcW w:w="1495" w:type="dxa"/>
            <w:tcBorders>
              <w:top w:val="single" w:sz="4" w:space="0" w:color="000000"/>
              <w:left w:val="single" w:sz="4" w:space="0" w:color="000000"/>
              <w:bottom w:val="single" w:sz="4" w:space="0" w:color="000000"/>
              <w:right w:val="nil"/>
            </w:tcBorders>
            <w:shd w:val="clear" w:color="auto" w:fill="FFFF66"/>
            <w:tcMar>
              <w:top w:w="0" w:type="dxa"/>
              <w:left w:w="108" w:type="dxa"/>
              <w:bottom w:w="0" w:type="dxa"/>
              <w:right w:w="108" w:type="dxa"/>
            </w:tcMar>
            <w:vAlign w:val="center"/>
            <w:hideMark/>
          </w:tcPr>
          <w:p w14:paraId="725A767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Використано води</w:t>
            </w:r>
          </w:p>
        </w:tc>
        <w:tc>
          <w:tcPr>
            <w:tcW w:w="2432" w:type="dxa"/>
            <w:gridSpan w:val="2"/>
            <w:tcBorders>
              <w:top w:val="single" w:sz="4" w:space="0" w:color="000000"/>
              <w:left w:val="single" w:sz="4" w:space="0" w:color="000000"/>
              <w:bottom w:val="single" w:sz="4" w:space="0" w:color="000000"/>
              <w:right w:val="nil"/>
            </w:tcBorders>
            <w:shd w:val="clear" w:color="auto" w:fill="FFFF66"/>
            <w:tcMar>
              <w:top w:w="0" w:type="dxa"/>
              <w:left w:w="108" w:type="dxa"/>
              <w:bottom w:w="0" w:type="dxa"/>
              <w:right w:w="108" w:type="dxa"/>
            </w:tcMar>
            <w:vAlign w:val="center"/>
            <w:hideMark/>
          </w:tcPr>
          <w:p w14:paraId="137F3F2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З неї на:</w:t>
            </w:r>
          </w:p>
        </w:tc>
        <w:tc>
          <w:tcPr>
            <w:tcW w:w="3530" w:type="dxa"/>
            <w:gridSpan w:val="3"/>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vAlign w:val="center"/>
            <w:hideMark/>
          </w:tcPr>
          <w:p w14:paraId="13A643CA"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Відведено зворотних вод у поверхневі водні об’єкти</w:t>
            </w:r>
          </w:p>
        </w:tc>
      </w:tr>
      <w:tr w:rsidR="00176787" w:rsidRPr="0050092D" w14:paraId="712F83A9" w14:textId="77777777" w:rsidTr="001C0419">
        <w:trPr>
          <w:trHeight w:val="1075"/>
          <w:tblCellSpacing w:w="0" w:type="dxa"/>
          <w:jc w:val="center"/>
        </w:trPr>
        <w:tc>
          <w:tcPr>
            <w:tcW w:w="2174"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03F7A3F8"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 </w:t>
            </w:r>
          </w:p>
        </w:tc>
        <w:tc>
          <w:tcPr>
            <w:tcW w:w="1503"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4E5A18EA"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sz w:val="24"/>
                <w:szCs w:val="24"/>
                <w:lang w:eastAsia="uk-UA"/>
              </w:rPr>
              <w:t> </w:t>
            </w:r>
          </w:p>
        </w:tc>
        <w:tc>
          <w:tcPr>
            <w:tcW w:w="1245"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717AAF3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побутово- питні потреби</w:t>
            </w:r>
          </w:p>
        </w:tc>
        <w:tc>
          <w:tcPr>
            <w:tcW w:w="1187"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0AA07B2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виробничі потреби</w:t>
            </w:r>
          </w:p>
        </w:tc>
        <w:tc>
          <w:tcPr>
            <w:tcW w:w="911"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49A1DE4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усього</w:t>
            </w:r>
          </w:p>
        </w:tc>
        <w:tc>
          <w:tcPr>
            <w:tcW w:w="1416"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61D9832A"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у тому числі забруднених</w:t>
            </w:r>
          </w:p>
        </w:tc>
        <w:tc>
          <w:tcPr>
            <w:tcW w:w="1203" w:type="dxa"/>
            <w:tcBorders>
              <w:top w:val="single" w:sz="4" w:space="0" w:color="000000"/>
              <w:left w:val="single" w:sz="4" w:space="0" w:color="000000"/>
              <w:bottom w:val="nil"/>
              <w:right w:val="single" w:sz="4" w:space="0" w:color="000000"/>
            </w:tcBorders>
            <w:shd w:val="clear" w:color="auto" w:fill="FFFF66"/>
            <w:tcMar>
              <w:top w:w="0" w:type="dxa"/>
              <w:left w:w="108" w:type="dxa"/>
              <w:bottom w:w="0" w:type="dxa"/>
              <w:right w:w="108" w:type="dxa"/>
            </w:tcMar>
            <w:vAlign w:val="center"/>
            <w:hideMark/>
          </w:tcPr>
          <w:p w14:paraId="7089CAA1"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з них без очищення</w:t>
            </w:r>
          </w:p>
        </w:tc>
      </w:tr>
      <w:tr w:rsidR="00176787" w:rsidRPr="0050092D" w14:paraId="4986C7A5" w14:textId="77777777" w:rsidTr="001C0419">
        <w:trPr>
          <w:trHeight w:val="538"/>
          <w:tblCellSpacing w:w="0" w:type="dxa"/>
          <w:jc w:val="center"/>
        </w:trPr>
        <w:tc>
          <w:tcPr>
            <w:tcW w:w="217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6DAF04B" w14:textId="77777777" w:rsidR="00176787" w:rsidRPr="0050092D" w:rsidRDefault="00176787" w:rsidP="001C0419">
            <w:pPr>
              <w:spacing w:line="252" w:lineRule="auto"/>
              <w:rPr>
                <w:rFonts w:ascii="Times New Roman" w:hAnsi="Times New Roman"/>
                <w:sz w:val="24"/>
                <w:szCs w:val="24"/>
                <w:lang w:eastAsia="uk-UA"/>
              </w:rPr>
            </w:pPr>
            <w:r w:rsidRPr="0050092D">
              <w:rPr>
                <w:rFonts w:ascii="Times New Roman" w:hAnsi="Times New Roman"/>
                <w:lang w:eastAsia="uk-UA"/>
              </w:rPr>
              <w:t>Машинобудування і металообробка</w:t>
            </w:r>
          </w:p>
        </w:tc>
        <w:tc>
          <w:tcPr>
            <w:tcW w:w="15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5841378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24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58FB039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30C491E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91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001DA4D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0C4A34E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20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5DC8FD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r>
      <w:tr w:rsidR="00176787" w:rsidRPr="0050092D" w14:paraId="594D82F6" w14:textId="77777777" w:rsidTr="001C0419">
        <w:trPr>
          <w:trHeight w:val="802"/>
          <w:tblCellSpacing w:w="0" w:type="dxa"/>
          <w:jc w:val="center"/>
        </w:trPr>
        <w:tc>
          <w:tcPr>
            <w:tcW w:w="217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2A5D766" w14:textId="77777777" w:rsidR="00176787" w:rsidRPr="0050092D" w:rsidRDefault="00176787" w:rsidP="001C0419">
            <w:pPr>
              <w:spacing w:line="252" w:lineRule="auto"/>
              <w:rPr>
                <w:rFonts w:ascii="Times New Roman" w:hAnsi="Times New Roman"/>
                <w:sz w:val="24"/>
                <w:szCs w:val="24"/>
                <w:lang w:eastAsia="uk-UA"/>
              </w:rPr>
            </w:pPr>
            <w:r w:rsidRPr="0050092D">
              <w:rPr>
                <w:rFonts w:ascii="Times New Roman" w:hAnsi="Times New Roman"/>
                <w:lang w:eastAsia="uk-UA"/>
              </w:rPr>
              <w:lastRenderedPageBreak/>
              <w:t>Житлово- комунальне господарство</w:t>
            </w:r>
          </w:p>
        </w:tc>
        <w:tc>
          <w:tcPr>
            <w:tcW w:w="15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F454D1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13,475</w:t>
            </w:r>
          </w:p>
        </w:tc>
        <w:tc>
          <w:tcPr>
            <w:tcW w:w="124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0ABD19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12,724</w:t>
            </w:r>
          </w:p>
        </w:tc>
        <w:tc>
          <w:tcPr>
            <w:tcW w:w="1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A952E7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0,751</w:t>
            </w:r>
          </w:p>
        </w:tc>
        <w:tc>
          <w:tcPr>
            <w:tcW w:w="91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824F23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16,601</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C6DC19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1,439</w:t>
            </w:r>
          </w:p>
        </w:tc>
        <w:tc>
          <w:tcPr>
            <w:tcW w:w="120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69A77C0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0,322</w:t>
            </w:r>
          </w:p>
        </w:tc>
      </w:tr>
      <w:tr w:rsidR="00176787" w:rsidRPr="0050092D" w14:paraId="7B0A16AF" w14:textId="77777777" w:rsidTr="001C0419">
        <w:trPr>
          <w:trHeight w:val="538"/>
          <w:tblCellSpacing w:w="0" w:type="dxa"/>
          <w:jc w:val="center"/>
        </w:trPr>
        <w:tc>
          <w:tcPr>
            <w:tcW w:w="217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DA60B96" w14:textId="77777777" w:rsidR="00176787" w:rsidRPr="0050092D" w:rsidRDefault="00176787" w:rsidP="001C0419">
            <w:pPr>
              <w:spacing w:line="252" w:lineRule="auto"/>
              <w:rPr>
                <w:rFonts w:ascii="Times New Roman" w:hAnsi="Times New Roman"/>
                <w:sz w:val="24"/>
                <w:szCs w:val="24"/>
                <w:lang w:eastAsia="uk-UA"/>
              </w:rPr>
            </w:pPr>
            <w:r w:rsidRPr="0050092D">
              <w:rPr>
                <w:rFonts w:ascii="Times New Roman" w:hAnsi="Times New Roman"/>
                <w:lang w:eastAsia="uk-UA"/>
              </w:rPr>
              <w:t>Сільське господарство</w:t>
            </w:r>
          </w:p>
        </w:tc>
        <w:tc>
          <w:tcPr>
            <w:tcW w:w="15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617226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1,527</w:t>
            </w:r>
          </w:p>
        </w:tc>
        <w:tc>
          <w:tcPr>
            <w:tcW w:w="124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08FAA0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0,077</w:t>
            </w:r>
          </w:p>
        </w:tc>
        <w:tc>
          <w:tcPr>
            <w:tcW w:w="1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279A10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1,172</w:t>
            </w:r>
          </w:p>
        </w:tc>
        <w:tc>
          <w:tcPr>
            <w:tcW w:w="91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F22AFD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0,016</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0C12E2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0,016</w:t>
            </w:r>
          </w:p>
        </w:tc>
        <w:tc>
          <w:tcPr>
            <w:tcW w:w="120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1E13DCC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r>
      <w:tr w:rsidR="00176787" w:rsidRPr="0050092D" w14:paraId="248B52B3" w14:textId="77777777" w:rsidTr="001C0419">
        <w:trPr>
          <w:trHeight w:val="542"/>
          <w:tblCellSpacing w:w="0" w:type="dxa"/>
          <w:jc w:val="center"/>
        </w:trPr>
        <w:tc>
          <w:tcPr>
            <w:tcW w:w="217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D152797"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Харчова промисловість</w:t>
            </w:r>
          </w:p>
        </w:tc>
        <w:tc>
          <w:tcPr>
            <w:tcW w:w="15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F9CBAF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1,064</w:t>
            </w:r>
          </w:p>
        </w:tc>
        <w:tc>
          <w:tcPr>
            <w:tcW w:w="124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ABDCA9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0,041</w:t>
            </w:r>
          </w:p>
        </w:tc>
        <w:tc>
          <w:tcPr>
            <w:tcW w:w="1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E12889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1,024</w:t>
            </w:r>
          </w:p>
        </w:tc>
        <w:tc>
          <w:tcPr>
            <w:tcW w:w="91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80E81B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0,07</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F93FFA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0,019</w:t>
            </w:r>
          </w:p>
        </w:tc>
        <w:tc>
          <w:tcPr>
            <w:tcW w:w="120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BC4B61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r>
      <w:tr w:rsidR="00176787" w:rsidRPr="0050092D" w14:paraId="7A192487" w14:textId="77777777" w:rsidTr="001C0419">
        <w:trPr>
          <w:trHeight w:val="274"/>
          <w:tblCellSpacing w:w="0" w:type="dxa"/>
          <w:jc w:val="center"/>
        </w:trPr>
        <w:tc>
          <w:tcPr>
            <w:tcW w:w="217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FF0608A"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Транспорт</w:t>
            </w:r>
          </w:p>
        </w:tc>
        <w:tc>
          <w:tcPr>
            <w:tcW w:w="15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3B45AD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0,105</w:t>
            </w:r>
          </w:p>
        </w:tc>
        <w:tc>
          <w:tcPr>
            <w:tcW w:w="124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90E83C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0,069</w:t>
            </w:r>
          </w:p>
        </w:tc>
        <w:tc>
          <w:tcPr>
            <w:tcW w:w="1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CE1A18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0,036</w:t>
            </w:r>
          </w:p>
        </w:tc>
        <w:tc>
          <w:tcPr>
            <w:tcW w:w="91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6FDF7F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0,004</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181F266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20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E1155E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r>
      <w:tr w:rsidR="00176787" w:rsidRPr="0050092D" w14:paraId="3097B759" w14:textId="77777777" w:rsidTr="001C0419">
        <w:trPr>
          <w:trHeight w:val="802"/>
          <w:tblCellSpacing w:w="0" w:type="dxa"/>
          <w:jc w:val="center"/>
        </w:trPr>
        <w:tc>
          <w:tcPr>
            <w:tcW w:w="2174"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19B5671" w14:textId="77777777" w:rsidR="00176787" w:rsidRPr="0050092D" w:rsidRDefault="00176787" w:rsidP="001C0419">
            <w:pPr>
              <w:spacing w:line="252" w:lineRule="auto"/>
              <w:rPr>
                <w:rFonts w:ascii="Times New Roman" w:hAnsi="Times New Roman"/>
                <w:sz w:val="24"/>
                <w:szCs w:val="24"/>
                <w:lang w:eastAsia="uk-UA"/>
              </w:rPr>
            </w:pPr>
            <w:r w:rsidRPr="0050092D">
              <w:rPr>
                <w:rFonts w:ascii="Times New Roman" w:hAnsi="Times New Roman"/>
                <w:lang w:eastAsia="uk-UA"/>
              </w:rPr>
              <w:t>Промисловість будівельних матеріалів</w:t>
            </w:r>
          </w:p>
        </w:tc>
        <w:tc>
          <w:tcPr>
            <w:tcW w:w="1503"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F4FE93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0,019</w:t>
            </w:r>
          </w:p>
        </w:tc>
        <w:tc>
          <w:tcPr>
            <w:tcW w:w="124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7B2DDB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0,003</w:t>
            </w:r>
          </w:p>
        </w:tc>
        <w:tc>
          <w:tcPr>
            <w:tcW w:w="1187"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3F07D3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0,008</w:t>
            </w:r>
          </w:p>
        </w:tc>
        <w:tc>
          <w:tcPr>
            <w:tcW w:w="911"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BFF6DC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612284B7" w14:textId="77777777" w:rsidR="00176787" w:rsidRPr="0050092D" w:rsidRDefault="00176787" w:rsidP="001C0419">
            <w:pPr>
              <w:spacing w:before="140"/>
              <w:jc w:val="center"/>
              <w:rPr>
                <w:rFonts w:ascii="Times New Roman" w:hAnsi="Times New Roman"/>
                <w:sz w:val="24"/>
                <w:szCs w:val="24"/>
                <w:lang w:eastAsia="uk-UA"/>
              </w:rPr>
            </w:pPr>
            <w:r w:rsidRPr="0050092D">
              <w:rPr>
                <w:rFonts w:ascii="Times New Roman" w:hAnsi="Times New Roman"/>
                <w:sz w:val="24"/>
                <w:szCs w:val="24"/>
                <w:lang w:eastAsia="uk-UA"/>
              </w:rPr>
              <w:t>—</w:t>
            </w:r>
          </w:p>
        </w:tc>
        <w:tc>
          <w:tcPr>
            <w:tcW w:w="1203"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44A472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w:t>
            </w:r>
          </w:p>
        </w:tc>
      </w:tr>
      <w:tr w:rsidR="00176787" w:rsidRPr="0050092D" w14:paraId="4DD51402" w14:textId="77777777" w:rsidTr="001C0419">
        <w:trPr>
          <w:trHeight w:val="288"/>
          <w:tblCellSpacing w:w="0" w:type="dxa"/>
          <w:jc w:val="center"/>
        </w:trPr>
        <w:tc>
          <w:tcPr>
            <w:tcW w:w="217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47619C8F"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Усього</w:t>
            </w:r>
          </w:p>
        </w:tc>
        <w:tc>
          <w:tcPr>
            <w:tcW w:w="1503"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06C001E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29,812</w:t>
            </w:r>
          </w:p>
        </w:tc>
        <w:tc>
          <w:tcPr>
            <w:tcW w:w="124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0F14C5B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14,233</w:t>
            </w:r>
          </w:p>
        </w:tc>
        <w:tc>
          <w:tcPr>
            <w:tcW w:w="118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2AF2DBE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15,297</w:t>
            </w:r>
          </w:p>
        </w:tc>
        <w:tc>
          <w:tcPr>
            <w:tcW w:w="9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41EBB4A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28,58</w:t>
            </w:r>
          </w:p>
        </w:tc>
        <w:tc>
          <w:tcPr>
            <w:tcW w:w="1416"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0A7EC5F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1,666</w:t>
            </w:r>
          </w:p>
        </w:tc>
        <w:tc>
          <w:tcPr>
            <w:tcW w:w="12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7E216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0,482</w:t>
            </w:r>
          </w:p>
        </w:tc>
      </w:tr>
    </w:tbl>
    <w:p w14:paraId="026D8086" w14:textId="77777777" w:rsidR="00176787" w:rsidRPr="009F205F" w:rsidRDefault="00176787" w:rsidP="00176787">
      <w:pPr>
        <w:jc w:val="center"/>
        <w:rPr>
          <w:sz w:val="28"/>
          <w:szCs w:val="28"/>
          <w:lang w:eastAsia="uk-UA"/>
        </w:rPr>
      </w:pPr>
    </w:p>
    <w:p w14:paraId="3DE84875" w14:textId="77777777" w:rsidR="00176787" w:rsidRPr="0050092D" w:rsidRDefault="00176787" w:rsidP="00176787">
      <w:pPr>
        <w:ind w:left="6372" w:firstLine="708"/>
        <w:jc w:val="center"/>
        <w:rPr>
          <w:rFonts w:ascii="Times New Roman" w:hAnsi="Times New Roman"/>
          <w:sz w:val="24"/>
          <w:szCs w:val="24"/>
          <w:lang w:eastAsia="uk-UA"/>
        </w:rPr>
      </w:pPr>
      <w:r w:rsidRPr="0050092D">
        <w:rPr>
          <w:rFonts w:ascii="Times New Roman" w:hAnsi="Times New Roman"/>
          <w:sz w:val="28"/>
          <w:szCs w:val="28"/>
          <w:lang w:eastAsia="uk-UA"/>
        </w:rPr>
        <w:t>Таблиця 1.15.2.4</w:t>
      </w:r>
    </w:p>
    <w:p w14:paraId="133077B1" w14:textId="77777777" w:rsidR="00176787" w:rsidRPr="0050092D" w:rsidRDefault="00176787" w:rsidP="00176787">
      <w:pPr>
        <w:spacing w:after="300"/>
        <w:jc w:val="center"/>
        <w:rPr>
          <w:rFonts w:ascii="Times New Roman" w:hAnsi="Times New Roman"/>
          <w:sz w:val="24"/>
          <w:szCs w:val="24"/>
          <w:lang w:eastAsia="uk-UA"/>
        </w:rPr>
      </w:pPr>
      <w:r w:rsidRPr="0050092D">
        <w:rPr>
          <w:rFonts w:ascii="Times New Roman" w:hAnsi="Times New Roman"/>
          <w:b/>
          <w:bCs/>
          <w:i/>
          <w:iCs/>
          <w:sz w:val="28"/>
          <w:szCs w:val="28"/>
          <w:lang w:eastAsia="uk-UA"/>
        </w:rPr>
        <w:t>Використання та відведення води підприємствами галузей економіки</w:t>
      </w:r>
      <w:r w:rsidRPr="0050092D">
        <w:rPr>
          <w:rFonts w:ascii="Times New Roman" w:hAnsi="Times New Roman"/>
          <w:b/>
          <w:bCs/>
          <w:i/>
          <w:iCs/>
          <w:sz w:val="28"/>
          <w:szCs w:val="28"/>
          <w:lang w:eastAsia="uk-UA"/>
        </w:rPr>
        <w:br/>
        <w:t> Тернопільській області у 2023 році</w:t>
      </w:r>
      <w:r w:rsidRPr="0050092D">
        <w:rPr>
          <w:rFonts w:ascii="Times New Roman" w:hAnsi="Times New Roman"/>
          <w:b/>
          <w:bCs/>
          <w:i/>
          <w:iCs/>
          <w:sz w:val="28"/>
          <w:szCs w:val="28"/>
          <w:lang w:eastAsia="uk-UA"/>
        </w:rPr>
        <w:br/>
        <w:t> в порівнянні з суміжними областями (млн м</w:t>
      </w:r>
      <w:r w:rsidRPr="0050092D">
        <w:rPr>
          <w:rFonts w:ascii="Times New Roman" w:hAnsi="Times New Roman"/>
          <w:b/>
          <w:bCs/>
          <w:i/>
          <w:iCs/>
          <w:sz w:val="28"/>
          <w:szCs w:val="28"/>
          <w:vertAlign w:val="superscript"/>
          <w:lang w:eastAsia="uk-UA"/>
        </w:rPr>
        <w:t>3</w:t>
      </w:r>
      <w:r w:rsidRPr="0050092D">
        <w:rPr>
          <w:rFonts w:ascii="Times New Roman" w:hAnsi="Times New Roman"/>
          <w:b/>
          <w:bCs/>
          <w:i/>
          <w:iCs/>
          <w:sz w:val="28"/>
          <w:szCs w:val="28"/>
          <w:lang w:eastAsia="uk-UA"/>
        </w:rPr>
        <w:t>)*</w:t>
      </w:r>
    </w:p>
    <w:tbl>
      <w:tblPr>
        <w:tblW w:w="0" w:type="auto"/>
        <w:jc w:val="center"/>
        <w:tblCellSpacing w:w="0" w:type="dxa"/>
        <w:tblCellMar>
          <w:left w:w="10" w:type="dxa"/>
          <w:right w:w="10" w:type="dxa"/>
        </w:tblCellMar>
        <w:tblLook w:val="04A0" w:firstRow="1" w:lastRow="0" w:firstColumn="1" w:lastColumn="0" w:noHBand="0" w:noVBand="1"/>
      </w:tblPr>
      <w:tblGrid>
        <w:gridCol w:w="1854"/>
        <w:gridCol w:w="1678"/>
        <w:gridCol w:w="1341"/>
        <w:gridCol w:w="1362"/>
        <w:gridCol w:w="957"/>
        <w:gridCol w:w="1632"/>
        <w:gridCol w:w="1350"/>
      </w:tblGrid>
      <w:tr w:rsidR="00176787" w:rsidRPr="0050092D" w14:paraId="2E259ACB" w14:textId="77777777" w:rsidTr="001C0419">
        <w:trPr>
          <w:trHeight w:val="542"/>
          <w:tblCellSpacing w:w="0" w:type="dxa"/>
          <w:jc w:val="center"/>
        </w:trPr>
        <w:tc>
          <w:tcPr>
            <w:tcW w:w="1789" w:type="dxa"/>
            <w:vMerge w:val="restart"/>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456C7AD9"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Найменування області</w:t>
            </w:r>
          </w:p>
        </w:tc>
        <w:tc>
          <w:tcPr>
            <w:tcW w:w="1646" w:type="dxa"/>
            <w:vMerge w:val="restart"/>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6DB19D7D"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Використано води</w:t>
            </w:r>
          </w:p>
        </w:tc>
        <w:tc>
          <w:tcPr>
            <w:tcW w:w="2573" w:type="dxa"/>
            <w:gridSpan w:val="2"/>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51F3A94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З неї на:</w:t>
            </w:r>
          </w:p>
        </w:tc>
        <w:tc>
          <w:tcPr>
            <w:tcW w:w="3620" w:type="dxa"/>
            <w:gridSpan w:val="3"/>
            <w:tcBorders>
              <w:top w:val="single" w:sz="4" w:space="0" w:color="000000"/>
              <w:left w:val="single" w:sz="4" w:space="0" w:color="000000"/>
              <w:bottom w:val="nil"/>
              <w:right w:val="single" w:sz="4" w:space="0" w:color="000000"/>
            </w:tcBorders>
            <w:shd w:val="clear" w:color="auto" w:fill="FFFF66"/>
            <w:tcMar>
              <w:top w:w="0" w:type="dxa"/>
              <w:left w:w="108" w:type="dxa"/>
              <w:bottom w:w="0" w:type="dxa"/>
              <w:right w:w="108" w:type="dxa"/>
            </w:tcMar>
            <w:vAlign w:val="center"/>
            <w:hideMark/>
          </w:tcPr>
          <w:p w14:paraId="0BB15C10"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Відведено зворотних вод у поверхневі водні об’єкти</w:t>
            </w:r>
          </w:p>
        </w:tc>
      </w:tr>
      <w:tr w:rsidR="00176787" w:rsidRPr="0050092D" w14:paraId="38F9A7F1" w14:textId="77777777" w:rsidTr="001C0419">
        <w:trPr>
          <w:trHeight w:val="1070"/>
          <w:tblCellSpacing w:w="0" w:type="dxa"/>
          <w:jc w:val="center"/>
        </w:trPr>
        <w:tc>
          <w:tcPr>
            <w:tcW w:w="0" w:type="auto"/>
            <w:vMerge/>
            <w:tcBorders>
              <w:top w:val="single" w:sz="4" w:space="0" w:color="000000"/>
              <w:left w:val="single" w:sz="4" w:space="0" w:color="000000"/>
              <w:bottom w:val="nil"/>
              <w:right w:val="nil"/>
            </w:tcBorders>
            <w:vAlign w:val="center"/>
            <w:hideMark/>
          </w:tcPr>
          <w:p w14:paraId="73B0346F" w14:textId="77777777" w:rsidR="00176787" w:rsidRPr="0050092D" w:rsidRDefault="00176787" w:rsidP="001C0419">
            <w:pPr>
              <w:rPr>
                <w:rFonts w:ascii="Times New Roman" w:hAnsi="Times New Roman"/>
                <w:sz w:val="24"/>
                <w:szCs w:val="24"/>
                <w:lang w:eastAsia="uk-UA"/>
              </w:rPr>
            </w:pPr>
          </w:p>
        </w:tc>
        <w:tc>
          <w:tcPr>
            <w:tcW w:w="0" w:type="auto"/>
            <w:vMerge/>
            <w:tcBorders>
              <w:top w:val="single" w:sz="4" w:space="0" w:color="000000"/>
              <w:left w:val="single" w:sz="4" w:space="0" w:color="000000"/>
              <w:bottom w:val="nil"/>
              <w:right w:val="nil"/>
            </w:tcBorders>
            <w:vAlign w:val="center"/>
            <w:hideMark/>
          </w:tcPr>
          <w:p w14:paraId="49D88C98" w14:textId="77777777" w:rsidR="00176787" w:rsidRPr="0050092D" w:rsidRDefault="00176787" w:rsidP="001C0419">
            <w:pPr>
              <w:rPr>
                <w:rFonts w:ascii="Times New Roman" w:hAnsi="Times New Roman"/>
                <w:sz w:val="24"/>
                <w:szCs w:val="24"/>
                <w:lang w:eastAsia="uk-UA"/>
              </w:rPr>
            </w:pPr>
          </w:p>
        </w:tc>
        <w:tc>
          <w:tcPr>
            <w:tcW w:w="1285"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1396903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побутово- питні потреби</w:t>
            </w:r>
          </w:p>
        </w:tc>
        <w:tc>
          <w:tcPr>
            <w:tcW w:w="1288"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12285904"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виробничі потреби</w:t>
            </w:r>
          </w:p>
        </w:tc>
        <w:tc>
          <w:tcPr>
            <w:tcW w:w="998"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30EBB4A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усього</w:t>
            </w:r>
          </w:p>
        </w:tc>
        <w:tc>
          <w:tcPr>
            <w:tcW w:w="1416" w:type="dxa"/>
            <w:tcBorders>
              <w:top w:val="single" w:sz="4" w:space="0" w:color="000000"/>
              <w:left w:val="single" w:sz="4" w:space="0" w:color="000000"/>
              <w:bottom w:val="nil"/>
              <w:right w:val="nil"/>
            </w:tcBorders>
            <w:shd w:val="clear" w:color="auto" w:fill="FFFF66"/>
            <w:tcMar>
              <w:top w:w="0" w:type="dxa"/>
              <w:left w:w="108" w:type="dxa"/>
              <w:bottom w:w="0" w:type="dxa"/>
              <w:right w:w="108" w:type="dxa"/>
            </w:tcMar>
            <w:vAlign w:val="center"/>
            <w:hideMark/>
          </w:tcPr>
          <w:p w14:paraId="5D7E98CD"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у тому числі забруднених</w:t>
            </w:r>
          </w:p>
        </w:tc>
        <w:tc>
          <w:tcPr>
            <w:tcW w:w="1206" w:type="dxa"/>
            <w:tcBorders>
              <w:top w:val="single" w:sz="4" w:space="0" w:color="000000"/>
              <w:left w:val="single" w:sz="4" w:space="0" w:color="000000"/>
              <w:bottom w:val="nil"/>
              <w:right w:val="single" w:sz="4" w:space="0" w:color="000000"/>
            </w:tcBorders>
            <w:shd w:val="clear" w:color="auto" w:fill="FFFF66"/>
            <w:tcMar>
              <w:top w:w="0" w:type="dxa"/>
              <w:left w:w="108" w:type="dxa"/>
              <w:bottom w:w="0" w:type="dxa"/>
              <w:right w:w="108" w:type="dxa"/>
            </w:tcMar>
            <w:vAlign w:val="center"/>
            <w:hideMark/>
          </w:tcPr>
          <w:p w14:paraId="5CB8CF68" w14:textId="77777777" w:rsidR="00176787" w:rsidRPr="0050092D" w:rsidRDefault="00176787" w:rsidP="001C0419">
            <w:pPr>
              <w:spacing w:line="252" w:lineRule="auto"/>
              <w:jc w:val="center"/>
              <w:rPr>
                <w:rFonts w:ascii="Times New Roman" w:hAnsi="Times New Roman"/>
                <w:sz w:val="24"/>
                <w:szCs w:val="24"/>
                <w:lang w:eastAsia="uk-UA"/>
              </w:rPr>
            </w:pPr>
            <w:r w:rsidRPr="0050092D">
              <w:rPr>
                <w:rFonts w:ascii="Times New Roman" w:hAnsi="Times New Roman"/>
                <w:lang w:eastAsia="uk-UA"/>
              </w:rPr>
              <w:t>з них без очищення</w:t>
            </w:r>
          </w:p>
        </w:tc>
      </w:tr>
      <w:tr w:rsidR="00176787" w:rsidRPr="0050092D" w14:paraId="640CFCF3" w14:textId="77777777" w:rsidTr="001C0419">
        <w:trPr>
          <w:trHeight w:val="274"/>
          <w:tblCellSpacing w:w="0" w:type="dxa"/>
          <w:jc w:val="center"/>
        </w:trPr>
        <w:tc>
          <w:tcPr>
            <w:tcW w:w="962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5CAC964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b/>
                <w:bCs/>
                <w:i/>
                <w:iCs/>
                <w:lang w:eastAsia="uk-UA"/>
              </w:rPr>
              <w:t>Машинобудування та металообробка</w:t>
            </w:r>
          </w:p>
        </w:tc>
      </w:tr>
      <w:tr w:rsidR="00176787" w:rsidRPr="0050092D" w14:paraId="50F6C20F"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150DF1A"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Тернопільська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68BC6B4" w14:textId="77777777" w:rsidR="00176787" w:rsidRPr="0050092D" w:rsidRDefault="00176787" w:rsidP="001C0419">
            <w:pPr>
              <w:ind w:firstLine="600"/>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B52D48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3B164D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7756AF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E9437D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772E942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3FC12253"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57F994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Волинська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B28453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2F3EB3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293FC4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241A1A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AE2910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70E296D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0DE21F6F" w14:textId="77777777" w:rsidTr="001C0419">
        <w:trPr>
          <w:trHeight w:val="278"/>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F4EA5C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Рівненська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373B15D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70C1C2D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545C242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6DE467D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6E70F50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7E75F26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3EBAC0B0"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6DCA517"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Хмельницька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9B62CEF" w14:textId="77777777" w:rsidR="00176787" w:rsidRPr="0050092D" w:rsidRDefault="00176787" w:rsidP="001C0419">
            <w:pPr>
              <w:ind w:firstLine="600"/>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CE6B4E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9B6C0D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311819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1A4D37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5B509D9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293310A2" w14:textId="77777777" w:rsidTr="001C0419">
        <w:trPr>
          <w:trHeight w:val="274"/>
          <w:tblCellSpacing w:w="0" w:type="dxa"/>
          <w:jc w:val="center"/>
        </w:trPr>
        <w:tc>
          <w:tcPr>
            <w:tcW w:w="962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1D7EEC1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b/>
                <w:bCs/>
                <w:i/>
                <w:iCs/>
                <w:lang w:eastAsia="uk-UA"/>
              </w:rPr>
              <w:t>Житлово-комунальне господарство</w:t>
            </w:r>
          </w:p>
        </w:tc>
      </w:tr>
      <w:tr w:rsidR="00176787" w:rsidRPr="0050092D" w14:paraId="13A71BA1"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711E321"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Тернопільська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4433F61" w14:textId="77777777" w:rsidR="00176787" w:rsidRPr="0050092D" w:rsidRDefault="00176787" w:rsidP="001C0419">
            <w:pPr>
              <w:ind w:firstLine="348"/>
              <w:rPr>
                <w:rFonts w:ascii="Times New Roman" w:hAnsi="Times New Roman"/>
                <w:sz w:val="24"/>
                <w:szCs w:val="24"/>
                <w:lang w:eastAsia="uk-UA"/>
              </w:rPr>
            </w:pPr>
            <w:r w:rsidRPr="0050092D">
              <w:rPr>
                <w:rFonts w:ascii="Times New Roman" w:hAnsi="Times New Roman"/>
                <w:lang w:eastAsia="uk-UA"/>
              </w:rPr>
              <w:t>13,475</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2E356A3" w14:textId="77777777" w:rsidR="00176787" w:rsidRPr="0050092D" w:rsidRDefault="00176787" w:rsidP="001C0419">
            <w:pPr>
              <w:ind w:firstLine="132"/>
              <w:jc w:val="center"/>
              <w:rPr>
                <w:rFonts w:ascii="Times New Roman" w:hAnsi="Times New Roman"/>
                <w:sz w:val="24"/>
                <w:szCs w:val="24"/>
                <w:lang w:eastAsia="uk-UA"/>
              </w:rPr>
            </w:pPr>
            <w:r w:rsidRPr="0050092D">
              <w:rPr>
                <w:rFonts w:ascii="Times New Roman" w:hAnsi="Times New Roman"/>
                <w:lang w:eastAsia="uk-UA"/>
              </w:rPr>
              <w:t>12,724</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67F825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0,751</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4B8C06B" w14:textId="77777777" w:rsidR="00176787" w:rsidRPr="0050092D" w:rsidRDefault="00176787" w:rsidP="001C0419">
            <w:pPr>
              <w:ind w:firstLine="37"/>
              <w:jc w:val="center"/>
              <w:rPr>
                <w:rFonts w:ascii="Times New Roman" w:hAnsi="Times New Roman"/>
                <w:sz w:val="24"/>
                <w:szCs w:val="24"/>
                <w:lang w:eastAsia="uk-UA"/>
              </w:rPr>
            </w:pPr>
            <w:r w:rsidRPr="0050092D">
              <w:rPr>
                <w:rFonts w:ascii="Times New Roman" w:hAnsi="Times New Roman"/>
                <w:lang w:eastAsia="uk-UA"/>
              </w:rPr>
              <w:t>16,601</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EBA76F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1,439</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22723D51" w14:textId="77777777" w:rsidR="00176787" w:rsidRPr="0050092D" w:rsidRDefault="00176787" w:rsidP="001C0419">
            <w:pPr>
              <w:ind w:firstLine="98"/>
              <w:jc w:val="center"/>
              <w:rPr>
                <w:rFonts w:ascii="Times New Roman" w:hAnsi="Times New Roman"/>
                <w:sz w:val="24"/>
                <w:szCs w:val="24"/>
                <w:lang w:eastAsia="uk-UA"/>
              </w:rPr>
            </w:pPr>
            <w:r w:rsidRPr="0050092D">
              <w:rPr>
                <w:rFonts w:ascii="Times New Roman" w:hAnsi="Times New Roman"/>
                <w:sz w:val="24"/>
                <w:szCs w:val="24"/>
                <w:lang w:eastAsia="uk-UA"/>
              </w:rPr>
              <w:t>0,322</w:t>
            </w:r>
          </w:p>
        </w:tc>
      </w:tr>
      <w:tr w:rsidR="00176787" w:rsidRPr="0050092D" w14:paraId="58929DC5"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CDBA2BE"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Волинська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0FF0FCA" w14:textId="77777777" w:rsidR="00176787" w:rsidRPr="0050092D" w:rsidRDefault="00176787" w:rsidP="001C0419">
            <w:pPr>
              <w:ind w:firstLine="348"/>
              <w:rPr>
                <w:rFonts w:ascii="Times New Roman" w:hAnsi="Times New Roman"/>
                <w:sz w:val="24"/>
                <w:szCs w:val="24"/>
                <w:lang w:eastAsia="uk-UA"/>
              </w:rPr>
            </w:pPr>
            <w:r w:rsidRPr="0050092D">
              <w:rPr>
                <w:rFonts w:ascii="Times New Roman" w:hAnsi="Times New Roman"/>
                <w:lang w:eastAsia="uk-UA"/>
              </w:rPr>
              <w:t>17,922</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40D9E23" w14:textId="77777777" w:rsidR="00176787" w:rsidRPr="0050092D" w:rsidRDefault="00176787" w:rsidP="001C0419">
            <w:pPr>
              <w:ind w:firstLine="132"/>
              <w:jc w:val="center"/>
              <w:rPr>
                <w:rFonts w:ascii="Times New Roman" w:hAnsi="Times New Roman"/>
                <w:sz w:val="24"/>
                <w:szCs w:val="24"/>
                <w:lang w:eastAsia="uk-UA"/>
              </w:rPr>
            </w:pPr>
            <w:r w:rsidRPr="0050092D">
              <w:rPr>
                <w:rFonts w:ascii="Times New Roman" w:hAnsi="Times New Roman"/>
                <w:lang w:eastAsia="uk-UA"/>
              </w:rPr>
              <w:t>16,285</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97871D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1,637</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CB3353E" w14:textId="77777777" w:rsidR="00176787" w:rsidRPr="0050092D" w:rsidRDefault="00176787" w:rsidP="001C0419">
            <w:pPr>
              <w:ind w:firstLine="37"/>
              <w:jc w:val="center"/>
              <w:rPr>
                <w:rFonts w:ascii="Times New Roman" w:hAnsi="Times New Roman"/>
                <w:sz w:val="24"/>
                <w:szCs w:val="24"/>
                <w:lang w:eastAsia="uk-UA"/>
              </w:rPr>
            </w:pPr>
            <w:r w:rsidRPr="0050092D">
              <w:rPr>
                <w:rFonts w:ascii="Times New Roman" w:hAnsi="Times New Roman"/>
                <w:sz w:val="24"/>
                <w:szCs w:val="24"/>
                <w:lang w:eastAsia="uk-UA"/>
              </w:rPr>
              <w:t>20,18</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hideMark/>
          </w:tcPr>
          <w:p w14:paraId="320E6EF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0,046</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EC361FA" w14:textId="77777777" w:rsidR="00176787" w:rsidRPr="0050092D" w:rsidRDefault="00176787" w:rsidP="001C0419">
            <w:pPr>
              <w:ind w:firstLine="98"/>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0CA1CC18" w14:textId="77777777" w:rsidTr="001C0419">
        <w:trPr>
          <w:trHeight w:val="278"/>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BBB626A"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Рівненська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EBB39CD" w14:textId="77777777" w:rsidR="00176787" w:rsidRPr="0050092D" w:rsidRDefault="00176787" w:rsidP="001C0419">
            <w:pPr>
              <w:ind w:firstLine="348"/>
              <w:rPr>
                <w:rFonts w:ascii="Times New Roman" w:hAnsi="Times New Roman"/>
                <w:sz w:val="24"/>
                <w:szCs w:val="24"/>
                <w:lang w:eastAsia="uk-UA"/>
              </w:rPr>
            </w:pPr>
            <w:r w:rsidRPr="0050092D">
              <w:rPr>
                <w:rFonts w:ascii="Times New Roman" w:hAnsi="Times New Roman"/>
                <w:lang w:eastAsia="uk-UA"/>
              </w:rPr>
              <w:t>15,98</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5FA53747" w14:textId="77777777" w:rsidR="00176787" w:rsidRPr="0050092D" w:rsidRDefault="00176787" w:rsidP="001C0419">
            <w:pPr>
              <w:ind w:firstLine="132"/>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6046756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0A131617" w14:textId="77777777" w:rsidR="00176787" w:rsidRPr="0050092D" w:rsidRDefault="00176787" w:rsidP="001C0419">
            <w:pPr>
              <w:ind w:firstLine="37"/>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194314C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3D80AE0C" w14:textId="77777777" w:rsidR="00176787" w:rsidRPr="0050092D" w:rsidRDefault="00176787" w:rsidP="001C0419">
            <w:pPr>
              <w:ind w:firstLine="98"/>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3CF82156"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61F5E01"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Хмельницька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C66296C" w14:textId="77777777" w:rsidR="00176787" w:rsidRPr="0050092D" w:rsidRDefault="00176787" w:rsidP="001C0419">
            <w:pPr>
              <w:ind w:hanging="77"/>
              <w:jc w:val="center"/>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6500501" w14:textId="77777777" w:rsidR="00176787" w:rsidRPr="0050092D" w:rsidRDefault="00176787" w:rsidP="001C0419">
            <w:pPr>
              <w:ind w:firstLine="132"/>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6DCB913"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CB4F335" w14:textId="77777777" w:rsidR="00176787" w:rsidRPr="0050092D" w:rsidRDefault="00176787" w:rsidP="001C0419">
            <w:pPr>
              <w:ind w:firstLine="37"/>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4E301E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13CD1054" w14:textId="77777777" w:rsidR="00176787" w:rsidRPr="0050092D" w:rsidRDefault="00176787" w:rsidP="001C0419">
            <w:pPr>
              <w:ind w:firstLine="98"/>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71480496" w14:textId="77777777" w:rsidTr="001C0419">
        <w:trPr>
          <w:trHeight w:val="274"/>
          <w:tblCellSpacing w:w="0" w:type="dxa"/>
          <w:jc w:val="center"/>
        </w:trPr>
        <w:tc>
          <w:tcPr>
            <w:tcW w:w="962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1623AA4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b/>
                <w:bCs/>
                <w:i/>
                <w:iCs/>
                <w:lang w:eastAsia="uk-UA"/>
              </w:rPr>
              <w:t>Сільське господарство</w:t>
            </w:r>
          </w:p>
        </w:tc>
      </w:tr>
      <w:tr w:rsidR="00176787" w:rsidRPr="0050092D" w14:paraId="2019E3D6"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2E4E16E"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Тернопільська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1A92B60" w14:textId="77777777" w:rsidR="00176787" w:rsidRPr="0050092D" w:rsidRDefault="00176787" w:rsidP="001C0419">
            <w:pPr>
              <w:ind w:firstLine="126"/>
              <w:jc w:val="center"/>
              <w:rPr>
                <w:rFonts w:ascii="Times New Roman" w:hAnsi="Times New Roman"/>
                <w:sz w:val="24"/>
                <w:szCs w:val="24"/>
                <w:lang w:eastAsia="uk-UA"/>
              </w:rPr>
            </w:pPr>
            <w:r w:rsidRPr="0050092D">
              <w:rPr>
                <w:rFonts w:ascii="Times New Roman" w:hAnsi="Times New Roman"/>
                <w:sz w:val="24"/>
                <w:szCs w:val="24"/>
                <w:lang w:eastAsia="uk-UA"/>
              </w:rPr>
              <w:t>1,527</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1F1E9C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0,077</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8A334D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1,172</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82EEE0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0,016</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B6D644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0,016</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3EAD797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75AC09B2"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C464A28"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Волинська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F97A9F6" w14:textId="77777777" w:rsidR="00176787" w:rsidRPr="0050092D" w:rsidRDefault="00176787" w:rsidP="001C0419">
            <w:pPr>
              <w:ind w:firstLine="126"/>
              <w:jc w:val="center"/>
              <w:rPr>
                <w:rFonts w:ascii="Times New Roman" w:hAnsi="Times New Roman"/>
                <w:sz w:val="24"/>
                <w:szCs w:val="24"/>
                <w:lang w:eastAsia="uk-UA"/>
              </w:rPr>
            </w:pPr>
            <w:r w:rsidRPr="0050092D">
              <w:rPr>
                <w:rFonts w:ascii="Times New Roman" w:hAnsi="Times New Roman"/>
                <w:sz w:val="24"/>
                <w:szCs w:val="24"/>
                <w:lang w:eastAsia="uk-UA"/>
              </w:rPr>
              <w:t>7,049</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8601C8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0,102</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A326E6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6,063</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BC27B0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1,993</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EF7717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55C8067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337C4D02"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3FCDA0A"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Рівненська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6458C8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sz w:val="24"/>
                <w:szCs w:val="24"/>
                <w:lang w:eastAsia="uk-UA"/>
              </w:rPr>
              <w:t xml:space="preserve">   0,139</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652CB0D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7E882E58"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4966DFC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AA4A2C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6906587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5B7A0DC1" w14:textId="77777777" w:rsidTr="001C0419">
        <w:trPr>
          <w:trHeight w:val="278"/>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2A30AA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Хмельницька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3DCD36F" w14:textId="77777777" w:rsidR="00176787" w:rsidRPr="0050092D" w:rsidRDefault="00176787" w:rsidP="001C0419">
            <w:pPr>
              <w:ind w:firstLine="65"/>
              <w:jc w:val="center"/>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9A7FB3A"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C5DB8DC"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4289B32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7A9BF5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061E8251"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4EF1FDD6" w14:textId="77777777" w:rsidTr="001C0419">
        <w:trPr>
          <w:trHeight w:val="274"/>
          <w:tblCellSpacing w:w="0" w:type="dxa"/>
          <w:jc w:val="center"/>
        </w:trPr>
        <w:tc>
          <w:tcPr>
            <w:tcW w:w="962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746E850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b/>
                <w:bCs/>
                <w:i/>
                <w:iCs/>
                <w:lang w:eastAsia="uk-UA"/>
              </w:rPr>
              <w:t>Харчова промисловість</w:t>
            </w:r>
          </w:p>
        </w:tc>
      </w:tr>
      <w:tr w:rsidR="00176787" w:rsidRPr="0050092D" w14:paraId="34D0FB24"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4A3DFAC"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Тернопільська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DC896AA" w14:textId="77777777" w:rsidR="00176787" w:rsidRPr="0050092D" w:rsidRDefault="00176787" w:rsidP="001C0419">
            <w:pPr>
              <w:ind w:firstLine="409"/>
              <w:rPr>
                <w:rFonts w:ascii="Times New Roman" w:hAnsi="Times New Roman"/>
                <w:sz w:val="24"/>
                <w:szCs w:val="24"/>
                <w:lang w:eastAsia="uk-UA"/>
              </w:rPr>
            </w:pPr>
            <w:r w:rsidRPr="0050092D">
              <w:rPr>
                <w:rFonts w:ascii="Times New Roman" w:hAnsi="Times New Roman"/>
                <w:sz w:val="24"/>
                <w:szCs w:val="24"/>
                <w:lang w:eastAsia="uk-UA"/>
              </w:rPr>
              <w:t>1,064</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6348AEA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0,041</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662288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1,024</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EB951F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0,07</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1689DD2D"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0,019</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41F6D18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73FFB9B2" w14:textId="77777777" w:rsidTr="001C0419">
        <w:trPr>
          <w:trHeight w:val="274"/>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03F5869"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Волинська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92FA729" w14:textId="77777777" w:rsidR="00176787" w:rsidRPr="0050092D" w:rsidRDefault="00176787" w:rsidP="001C0419">
            <w:pPr>
              <w:ind w:firstLine="409"/>
              <w:rPr>
                <w:rFonts w:ascii="Times New Roman" w:hAnsi="Times New Roman"/>
                <w:sz w:val="24"/>
                <w:szCs w:val="24"/>
                <w:lang w:eastAsia="uk-UA"/>
              </w:rPr>
            </w:pPr>
            <w:r w:rsidRPr="0050092D">
              <w:rPr>
                <w:rFonts w:ascii="Times New Roman" w:hAnsi="Times New Roman"/>
                <w:lang w:eastAsia="uk-UA"/>
              </w:rPr>
              <w:t xml:space="preserve">   —</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242CA2C4"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5F6D0EFF"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5E525A6"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72E24969"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6E2747F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1AB8B1D9" w14:textId="77777777" w:rsidTr="001C0419">
        <w:trPr>
          <w:trHeight w:val="278"/>
          <w:tblCellSpacing w:w="0" w:type="dxa"/>
          <w:jc w:val="center"/>
        </w:trPr>
        <w:tc>
          <w:tcPr>
            <w:tcW w:w="1789"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3483D714"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Рівненська</w:t>
            </w:r>
          </w:p>
        </w:tc>
        <w:tc>
          <w:tcPr>
            <w:tcW w:w="164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40DEE605"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 xml:space="preserve">   —</w:t>
            </w:r>
          </w:p>
        </w:tc>
        <w:tc>
          <w:tcPr>
            <w:tcW w:w="1285"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422B19C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0A8961A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tcPr>
          <w:p w14:paraId="5373320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nil"/>
              <w:right w:val="nil"/>
            </w:tcBorders>
            <w:shd w:val="clear" w:color="auto" w:fill="FFFFFF"/>
            <w:tcMar>
              <w:top w:w="0" w:type="dxa"/>
              <w:left w:w="108" w:type="dxa"/>
              <w:bottom w:w="0" w:type="dxa"/>
              <w:right w:w="108" w:type="dxa"/>
            </w:tcMar>
            <w:vAlign w:val="center"/>
            <w:hideMark/>
          </w:tcPr>
          <w:p w14:paraId="05524C60"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14:paraId="4148A397"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r w:rsidR="00176787" w:rsidRPr="0050092D" w14:paraId="1B08D13F" w14:textId="77777777" w:rsidTr="001C0419">
        <w:trPr>
          <w:trHeight w:val="283"/>
          <w:tblCellSpacing w:w="0" w:type="dxa"/>
          <w:jc w:val="center"/>
        </w:trPr>
        <w:tc>
          <w:tcPr>
            <w:tcW w:w="1789"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3A8B8B14" w14:textId="77777777" w:rsidR="00176787" w:rsidRPr="0050092D" w:rsidRDefault="00176787" w:rsidP="001C0419">
            <w:pPr>
              <w:rPr>
                <w:rFonts w:ascii="Times New Roman" w:hAnsi="Times New Roman"/>
                <w:sz w:val="24"/>
                <w:szCs w:val="24"/>
                <w:lang w:eastAsia="uk-UA"/>
              </w:rPr>
            </w:pPr>
            <w:r w:rsidRPr="0050092D">
              <w:rPr>
                <w:rFonts w:ascii="Times New Roman" w:hAnsi="Times New Roman"/>
                <w:lang w:eastAsia="uk-UA"/>
              </w:rPr>
              <w:t>Хмельницька</w:t>
            </w:r>
          </w:p>
        </w:tc>
        <w:tc>
          <w:tcPr>
            <w:tcW w:w="1646"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16634F6A" w14:textId="77777777" w:rsidR="00176787" w:rsidRPr="0050092D" w:rsidRDefault="00176787" w:rsidP="001C0419">
            <w:pPr>
              <w:ind w:firstLine="600"/>
              <w:rPr>
                <w:rFonts w:ascii="Times New Roman" w:hAnsi="Times New Roman"/>
                <w:sz w:val="24"/>
                <w:szCs w:val="24"/>
                <w:lang w:eastAsia="uk-UA"/>
              </w:rPr>
            </w:pPr>
            <w:r w:rsidRPr="0050092D">
              <w:rPr>
                <w:rFonts w:ascii="Times New Roman" w:hAnsi="Times New Roman"/>
                <w:lang w:eastAsia="uk-UA"/>
              </w:rPr>
              <w:t>—</w:t>
            </w:r>
          </w:p>
        </w:tc>
        <w:tc>
          <w:tcPr>
            <w:tcW w:w="1285"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7AEA647B"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88"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0D1DADC2"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998"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469FB4A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416" w:type="dxa"/>
            <w:tcBorders>
              <w:top w:val="single" w:sz="4" w:space="0" w:color="000000"/>
              <w:left w:val="single" w:sz="4" w:space="0" w:color="000000"/>
              <w:bottom w:val="single" w:sz="4" w:space="0" w:color="auto"/>
              <w:right w:val="nil"/>
            </w:tcBorders>
            <w:shd w:val="clear" w:color="auto" w:fill="FFFFFF"/>
            <w:tcMar>
              <w:top w:w="0" w:type="dxa"/>
              <w:left w:w="108" w:type="dxa"/>
              <w:bottom w:w="0" w:type="dxa"/>
              <w:right w:w="108" w:type="dxa"/>
            </w:tcMar>
            <w:vAlign w:val="center"/>
            <w:hideMark/>
          </w:tcPr>
          <w:p w14:paraId="77E362C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c>
          <w:tcPr>
            <w:tcW w:w="120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14:paraId="695272BE" w14:textId="77777777" w:rsidR="00176787" w:rsidRPr="0050092D" w:rsidRDefault="00176787" w:rsidP="001C0419">
            <w:pPr>
              <w:jc w:val="center"/>
              <w:rPr>
                <w:rFonts w:ascii="Times New Roman" w:hAnsi="Times New Roman"/>
                <w:sz w:val="24"/>
                <w:szCs w:val="24"/>
                <w:lang w:eastAsia="uk-UA"/>
              </w:rPr>
            </w:pPr>
            <w:r w:rsidRPr="0050092D">
              <w:rPr>
                <w:rFonts w:ascii="Times New Roman" w:hAnsi="Times New Roman"/>
                <w:lang w:eastAsia="uk-UA"/>
              </w:rPr>
              <w:t>—</w:t>
            </w:r>
          </w:p>
        </w:tc>
      </w:tr>
    </w:tbl>
    <w:p w14:paraId="3C5018C8"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kern w:val="2"/>
          <w:sz w:val="28"/>
          <w:szCs w:val="28"/>
        </w:rPr>
        <w:t>На основі отриманих даних за результатами моніторингу поверхневих вод за 2023 рік встановлено хімічний стан масивів поверхневих вод.</w:t>
      </w:r>
    </w:p>
    <w:p w14:paraId="67D381A7" w14:textId="77777777" w:rsidR="00176787" w:rsidRPr="0050092D" w:rsidRDefault="00176787" w:rsidP="00176787">
      <w:pPr>
        <w:ind w:firstLine="567"/>
        <w:contextualSpacing/>
        <w:jc w:val="both"/>
        <w:rPr>
          <w:rFonts w:ascii="Times New Roman" w:eastAsia="Aptos" w:hAnsi="Times New Roman"/>
          <w:kern w:val="2"/>
          <w:sz w:val="28"/>
          <w:szCs w:val="28"/>
        </w:rPr>
      </w:pPr>
      <w:r w:rsidRPr="0050092D">
        <w:rPr>
          <w:rFonts w:ascii="Times New Roman" w:eastAsia="Aptos" w:hAnsi="Times New Roman"/>
          <w:kern w:val="2"/>
          <w:sz w:val="28"/>
          <w:szCs w:val="28"/>
        </w:rPr>
        <w:lastRenderedPageBreak/>
        <w:t>Хімічний стан „добрий”: р. Серет с. Горишній Івачів, м. Тернопіль,                          с. Монастирок; р. Нічлава м. Борщів.</w:t>
      </w:r>
    </w:p>
    <w:p w14:paraId="3821CB12" w14:textId="77777777" w:rsidR="00176787" w:rsidRPr="0050092D" w:rsidRDefault="00176787" w:rsidP="00176787">
      <w:pPr>
        <w:ind w:firstLine="567"/>
        <w:contextualSpacing/>
        <w:jc w:val="both"/>
        <w:rPr>
          <w:rFonts w:ascii="Times New Roman" w:eastAsia="Aptos" w:hAnsi="Times New Roman"/>
          <w:kern w:val="2"/>
          <w:sz w:val="28"/>
          <w:szCs w:val="28"/>
        </w:rPr>
      </w:pPr>
      <w:r w:rsidRPr="0050092D">
        <w:rPr>
          <w:rFonts w:ascii="Times New Roman" w:eastAsia="Aptos" w:hAnsi="Times New Roman"/>
          <w:kern w:val="2"/>
          <w:sz w:val="28"/>
          <w:szCs w:val="28"/>
        </w:rPr>
        <w:t>Хімічний стан „недосягнення доброго”: р. Збруч смт. Підволочиськ та              смт. Скала-Подільська; р. Серет Серетський гідрологічний заказник с. Залізці,       смт. Велика Березовиця, смт. Микулинці, м. Чортків, с. Угринь; р. Стрипа                      м. Бучач; р. Золота Липа м. Бережани; р. Коропець м. Підгайці; р. Джурин с. Нирків; р. Гнізна смт. Великі Бірки; р. Іква с. Сапанів; р. Горинь м. Ланівці; р. Полква с. Жемелинці, Хмельницька область.</w:t>
      </w:r>
    </w:p>
    <w:p w14:paraId="03783E7F"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kern w:val="2"/>
          <w:sz w:val="28"/>
          <w:szCs w:val="28"/>
        </w:rPr>
        <w:t>Результати дослідження вмісту пріоритетних забруднюючих речовин показали перевищення екологічних нормативів якості (</w:t>
      </w:r>
      <w:r w:rsidRPr="0050092D">
        <w:rPr>
          <w:rFonts w:ascii="Times New Roman" w:eastAsia="Aptos" w:hAnsi="Times New Roman"/>
          <w:b/>
          <w:kern w:val="2"/>
          <w:sz w:val="28"/>
          <w:szCs w:val="28"/>
        </w:rPr>
        <w:t>ЕНЯ</w:t>
      </w:r>
      <w:r w:rsidRPr="0050092D">
        <w:rPr>
          <w:rFonts w:ascii="Times New Roman" w:eastAsia="Aptos" w:hAnsi="Times New Roman"/>
          <w:b/>
          <w:kern w:val="2"/>
          <w:sz w:val="28"/>
          <w:szCs w:val="28"/>
          <w:vertAlign w:val="subscript"/>
        </w:rPr>
        <w:t>max</w:t>
      </w:r>
      <w:r w:rsidRPr="0050092D">
        <w:rPr>
          <w:rFonts w:ascii="Times New Roman" w:eastAsia="Aptos" w:hAnsi="Times New Roman"/>
          <w:kern w:val="2"/>
          <w:sz w:val="28"/>
          <w:szCs w:val="28"/>
        </w:rPr>
        <w:t>) для сполук:</w:t>
      </w:r>
    </w:p>
    <w:p w14:paraId="37023028"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Флуорантену</w:t>
      </w:r>
      <w:r w:rsidRPr="0050092D">
        <w:rPr>
          <w:rFonts w:ascii="Times New Roman" w:eastAsia="Aptos" w:hAnsi="Times New Roman"/>
          <w:kern w:val="2"/>
          <w:sz w:val="28"/>
          <w:szCs w:val="28"/>
        </w:rPr>
        <w:t xml:space="preserve"> (0,12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у пунктах спостереження: р. Золота Липа                м. Бережани; р. Коропець м. Підгайці; р. Стрипа м. Бучач. </w:t>
      </w:r>
    </w:p>
    <w:p w14:paraId="69FE33D6"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Бензо(в)флуорантену </w:t>
      </w:r>
      <w:r w:rsidRPr="0050092D">
        <w:rPr>
          <w:rFonts w:ascii="Times New Roman" w:eastAsia="Aptos" w:hAnsi="Times New Roman"/>
          <w:kern w:val="2"/>
          <w:sz w:val="28"/>
          <w:szCs w:val="28"/>
        </w:rPr>
        <w:t>(0,017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у пунктах спостереження: р. Золота Липа м. Бережани; р. Коропець м. Підгайці; р. Стрипа м. Бучач. </w:t>
      </w:r>
    </w:p>
    <w:p w14:paraId="5817999E"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Бензо(к)флуорантену </w:t>
      </w:r>
      <w:r w:rsidRPr="0050092D">
        <w:rPr>
          <w:rFonts w:ascii="Times New Roman" w:eastAsia="Aptos" w:hAnsi="Times New Roman"/>
          <w:kern w:val="2"/>
          <w:sz w:val="28"/>
          <w:szCs w:val="28"/>
        </w:rPr>
        <w:t>(0,017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у пунктах спостереження: р. Золота Липа м. Бережани; р. Коропець м. Підгайці. </w:t>
      </w:r>
    </w:p>
    <w:p w14:paraId="1C6D2C6D"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Бензо(g,h,i)перілен </w:t>
      </w:r>
      <w:r w:rsidRPr="0050092D">
        <w:rPr>
          <w:rFonts w:ascii="Times New Roman" w:eastAsia="Aptos" w:hAnsi="Times New Roman"/>
          <w:kern w:val="2"/>
          <w:sz w:val="28"/>
          <w:szCs w:val="28"/>
        </w:rPr>
        <w:t>(8,2*10</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у пунктах спостереження: р. Золота Липа м. Бережани.</w:t>
      </w:r>
    </w:p>
    <w:p w14:paraId="234E05E6"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Свинець та його сполуки </w:t>
      </w:r>
      <w:r w:rsidRPr="0050092D">
        <w:rPr>
          <w:rFonts w:ascii="Times New Roman" w:eastAsia="Aptos" w:hAnsi="Times New Roman"/>
          <w:kern w:val="2"/>
          <w:sz w:val="28"/>
          <w:szCs w:val="28"/>
        </w:rPr>
        <w:t>(14,0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у пунктах спостереження: р. Серет  с. Залізці.</w:t>
      </w:r>
    </w:p>
    <w:p w14:paraId="03451A28"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Нікель та його сполуки </w:t>
      </w:r>
      <w:r w:rsidRPr="0050092D">
        <w:rPr>
          <w:rFonts w:ascii="Times New Roman" w:eastAsia="Aptos" w:hAnsi="Times New Roman"/>
          <w:kern w:val="2"/>
          <w:sz w:val="28"/>
          <w:szCs w:val="28"/>
        </w:rPr>
        <w:t>(34,0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у пунктах спостереження: р. Іква             с. Сапанів; р. Горинь м. Ланівці; р. Полква с. Жемелинці Хмельницька область.</w:t>
      </w:r>
    </w:p>
    <w:p w14:paraId="0D091C98"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kern w:val="2"/>
          <w:sz w:val="28"/>
          <w:szCs w:val="28"/>
        </w:rPr>
        <w:t xml:space="preserve">Перевищення екологічних нормативів якості </w:t>
      </w:r>
      <w:r w:rsidRPr="0050092D">
        <w:rPr>
          <w:rFonts w:ascii="Times New Roman" w:eastAsia="Aptos" w:hAnsi="Times New Roman"/>
          <w:b/>
          <w:kern w:val="2"/>
          <w:sz w:val="28"/>
          <w:szCs w:val="28"/>
        </w:rPr>
        <w:t>ЕНЯ</w:t>
      </w:r>
      <w:r w:rsidRPr="0050092D">
        <w:rPr>
          <w:rFonts w:ascii="Times New Roman" w:eastAsia="Aptos" w:hAnsi="Times New Roman"/>
          <w:b/>
          <w:kern w:val="2"/>
          <w:sz w:val="28"/>
          <w:szCs w:val="28"/>
          <w:vertAlign w:val="subscript"/>
        </w:rPr>
        <w:t>ср</w:t>
      </w:r>
      <w:r w:rsidRPr="0050092D">
        <w:rPr>
          <w:rFonts w:ascii="Times New Roman" w:eastAsia="Aptos" w:hAnsi="Times New Roman"/>
          <w:kern w:val="2"/>
          <w:sz w:val="28"/>
          <w:szCs w:val="28"/>
        </w:rPr>
        <w:t xml:space="preserve"> для сполук:</w:t>
      </w:r>
    </w:p>
    <w:p w14:paraId="319A9F35"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Флуорантен</w:t>
      </w:r>
      <w:r w:rsidRPr="0050092D">
        <w:rPr>
          <w:rFonts w:ascii="Times New Roman" w:eastAsia="Aptos" w:hAnsi="Times New Roman"/>
          <w:kern w:val="2"/>
          <w:sz w:val="28"/>
          <w:szCs w:val="28"/>
        </w:rPr>
        <w:t xml:space="preserve"> (0,0063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виявлено у пунктах спостереження: р. Золота Липа м. Бережани; р. Коропець м. Підгайці; р. Стрипа м. Бучач. </w:t>
      </w:r>
    </w:p>
    <w:p w14:paraId="13DA7044"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Бензо(а)пірен </w:t>
      </w:r>
      <w:r w:rsidRPr="0050092D">
        <w:rPr>
          <w:rFonts w:ascii="Times New Roman" w:eastAsia="Aptos" w:hAnsi="Times New Roman"/>
          <w:kern w:val="2"/>
          <w:sz w:val="28"/>
          <w:szCs w:val="28"/>
        </w:rPr>
        <w:t>(1,7*10</w:t>
      </w:r>
      <w:r w:rsidRPr="0050092D">
        <w:rPr>
          <w:rFonts w:ascii="Times New Roman" w:eastAsia="Aptos" w:hAnsi="Times New Roman"/>
          <w:kern w:val="2"/>
          <w:sz w:val="28"/>
          <w:szCs w:val="28"/>
          <w:vertAlign w:val="superscript"/>
        </w:rPr>
        <w:t>-4</w:t>
      </w:r>
      <w:r w:rsidRPr="0050092D">
        <w:rPr>
          <w:rFonts w:ascii="Times New Roman" w:eastAsia="Aptos" w:hAnsi="Times New Roman"/>
          <w:kern w:val="2"/>
          <w:sz w:val="28"/>
          <w:szCs w:val="28"/>
        </w:rPr>
        <w:t xml:space="preserve">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виявлено у пунктах спостереження: р. Золота Липа м. Бережани; р. Коропець м. Підгайці; р. Стрипа м. Бучач; р. Джурин с. Нирків; р. Серет смт. В. Березовиця, смт. Микулинці, м. Чортків, с. Угринь; р. Гнізна смт. В. Бірки; р. Збруч смт. Підволочиськ. </w:t>
      </w:r>
    </w:p>
    <w:p w14:paraId="3E1197E3"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Кадмій та його сполук </w:t>
      </w:r>
      <w:r w:rsidRPr="0050092D">
        <w:rPr>
          <w:rFonts w:ascii="Times New Roman" w:eastAsia="Aptos" w:hAnsi="Times New Roman"/>
          <w:kern w:val="2"/>
          <w:sz w:val="28"/>
          <w:szCs w:val="28"/>
        </w:rPr>
        <w:t>(0,15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xml:space="preserve">), що відноситься до токсичних важких металів, виявлено у пунктах спостереження: р. Збруч смт. Скала-Подільська. </w:t>
      </w:r>
    </w:p>
    <w:p w14:paraId="43FCC3FB" w14:textId="77777777" w:rsidR="00176787" w:rsidRPr="0050092D" w:rsidRDefault="00176787" w:rsidP="00176787">
      <w:pPr>
        <w:spacing w:line="259" w:lineRule="auto"/>
        <w:ind w:firstLine="567"/>
        <w:contextualSpacing/>
        <w:jc w:val="both"/>
        <w:rPr>
          <w:rFonts w:ascii="Times New Roman" w:eastAsia="Aptos" w:hAnsi="Times New Roman"/>
          <w:kern w:val="2"/>
          <w:sz w:val="28"/>
          <w:szCs w:val="28"/>
        </w:rPr>
      </w:pPr>
      <w:r w:rsidRPr="0050092D">
        <w:rPr>
          <w:rFonts w:ascii="Times New Roman" w:eastAsia="Aptos" w:hAnsi="Times New Roman"/>
          <w:b/>
          <w:kern w:val="2"/>
          <w:sz w:val="28"/>
          <w:szCs w:val="28"/>
        </w:rPr>
        <w:t xml:space="preserve">Нікель </w:t>
      </w:r>
      <w:r w:rsidRPr="0050092D">
        <w:rPr>
          <w:rFonts w:ascii="Times New Roman" w:eastAsia="Aptos" w:hAnsi="Times New Roman"/>
          <w:kern w:val="2"/>
          <w:sz w:val="28"/>
          <w:szCs w:val="28"/>
        </w:rPr>
        <w:t>(4,0 мкг/дм</w:t>
      </w:r>
      <w:r w:rsidRPr="0050092D">
        <w:rPr>
          <w:rFonts w:ascii="Times New Roman" w:eastAsia="Aptos" w:hAnsi="Times New Roman"/>
          <w:kern w:val="2"/>
          <w:sz w:val="28"/>
          <w:szCs w:val="28"/>
          <w:vertAlign w:val="superscript"/>
        </w:rPr>
        <w:t>3</w:t>
      </w:r>
      <w:r w:rsidRPr="0050092D">
        <w:rPr>
          <w:rFonts w:ascii="Times New Roman" w:eastAsia="Aptos" w:hAnsi="Times New Roman"/>
          <w:kern w:val="2"/>
          <w:sz w:val="28"/>
          <w:szCs w:val="28"/>
        </w:rPr>
        <w:t>) виявлено у пунктах спостереження: р. Іква с. Сапанів; р. Горинь м. Ланівці; р. Полква с. Жемелинці Хмельницька область.</w:t>
      </w:r>
    </w:p>
    <w:p w14:paraId="52F7548A" w14:textId="77777777" w:rsidR="00176787" w:rsidRPr="009F205F" w:rsidRDefault="00176787" w:rsidP="00176787">
      <w:pPr>
        <w:pStyle w:val="afff4"/>
        <w:ind w:left="0" w:right="567"/>
        <w:rPr>
          <w:b/>
          <w:bCs/>
        </w:rPr>
      </w:pPr>
    </w:p>
    <w:p w14:paraId="75732299" w14:textId="77777777" w:rsidR="00176787" w:rsidRPr="0050092D" w:rsidRDefault="00176787" w:rsidP="00176787">
      <w:pPr>
        <w:pStyle w:val="afff4"/>
        <w:ind w:left="0" w:right="567"/>
        <w:rPr>
          <w:b/>
          <w:bCs/>
        </w:rPr>
      </w:pPr>
      <w:r w:rsidRPr="0050092D">
        <w:rPr>
          <w:b/>
          <w:bCs/>
        </w:rPr>
        <w:t>Еколо</w:t>
      </w:r>
      <w:r w:rsidR="0050092D" w:rsidRPr="0050092D">
        <w:rPr>
          <w:b/>
          <w:bCs/>
        </w:rPr>
        <w:t>г</w:t>
      </w:r>
      <w:r w:rsidRPr="0050092D">
        <w:rPr>
          <w:b/>
          <w:bCs/>
        </w:rPr>
        <w:t xml:space="preserve">ічний стан </w:t>
      </w:r>
      <w:r w:rsidR="0050092D" w:rsidRPr="0050092D">
        <w:rPr>
          <w:b/>
          <w:bCs/>
        </w:rPr>
        <w:t>ґрунтів</w:t>
      </w:r>
    </w:p>
    <w:p w14:paraId="5D033A12" w14:textId="77777777" w:rsidR="00176787" w:rsidRPr="0050092D" w:rsidRDefault="00176787" w:rsidP="00176787">
      <w:pPr>
        <w:ind w:firstLine="567"/>
        <w:jc w:val="both"/>
        <w:rPr>
          <w:rFonts w:ascii="Times New Roman" w:hAnsi="Times New Roman"/>
          <w:sz w:val="28"/>
          <w:szCs w:val="28"/>
        </w:rPr>
      </w:pPr>
      <w:bookmarkStart w:id="32" w:name="_Hlk132353690"/>
      <w:bookmarkStart w:id="33" w:name="_Hlk132353956"/>
    </w:p>
    <w:p w14:paraId="5FD7B35B" w14:textId="77777777" w:rsidR="00176787" w:rsidRPr="0050092D" w:rsidRDefault="00176787" w:rsidP="00176787">
      <w:pPr>
        <w:ind w:firstLine="567"/>
        <w:jc w:val="both"/>
        <w:rPr>
          <w:rFonts w:ascii="Times New Roman" w:hAnsi="Times New Roman"/>
          <w:sz w:val="28"/>
          <w:szCs w:val="28"/>
        </w:rPr>
      </w:pPr>
      <w:r w:rsidRPr="0050092D">
        <w:rPr>
          <w:rFonts w:ascii="Times New Roman" w:hAnsi="Times New Roman"/>
          <w:sz w:val="28"/>
          <w:szCs w:val="28"/>
        </w:rPr>
        <w:t xml:space="preserve">Відповідно до наявних відомостей та моніторингу стану використання земель в цілому по області в тій чи іншій мірі знаходиться в обробітку </w:t>
      </w:r>
      <w:r w:rsidRPr="0050092D">
        <w:rPr>
          <w:rFonts w:ascii="Times New Roman" w:hAnsi="Times New Roman"/>
          <w:sz w:val="28"/>
          <w:szCs w:val="28"/>
        </w:rPr>
        <w:br/>
        <w:t>215,5 тис. га еродованих та ерозійно-небезпечних земель. З них, розміщено на схилах від 3</w:t>
      </w:r>
      <w:r w:rsidRPr="0050092D">
        <w:rPr>
          <w:rFonts w:ascii="Times New Roman" w:hAnsi="Times New Roman"/>
          <w:sz w:val="28"/>
          <w:szCs w:val="28"/>
          <w:vertAlign w:val="superscript"/>
        </w:rPr>
        <w:t>0</w:t>
      </w:r>
      <w:r w:rsidRPr="0050092D">
        <w:rPr>
          <w:rFonts w:ascii="Times New Roman" w:hAnsi="Times New Roman"/>
          <w:sz w:val="28"/>
          <w:szCs w:val="28"/>
        </w:rPr>
        <w:t xml:space="preserve"> до 5</w:t>
      </w:r>
      <w:r w:rsidRPr="0050092D">
        <w:rPr>
          <w:rFonts w:ascii="Times New Roman" w:hAnsi="Times New Roman"/>
          <w:sz w:val="28"/>
          <w:szCs w:val="28"/>
          <w:vertAlign w:val="superscript"/>
        </w:rPr>
        <w:t>0</w:t>
      </w:r>
      <w:r w:rsidRPr="0050092D">
        <w:rPr>
          <w:rFonts w:ascii="Times New Roman" w:hAnsi="Times New Roman"/>
          <w:sz w:val="28"/>
          <w:szCs w:val="28"/>
        </w:rPr>
        <w:t xml:space="preserve"> – 90,9 тис. га, від 5</w:t>
      </w:r>
      <w:r w:rsidRPr="0050092D">
        <w:rPr>
          <w:rFonts w:ascii="Times New Roman" w:hAnsi="Times New Roman"/>
          <w:sz w:val="28"/>
          <w:szCs w:val="28"/>
          <w:vertAlign w:val="superscript"/>
        </w:rPr>
        <w:t>0</w:t>
      </w:r>
      <w:r w:rsidRPr="0050092D">
        <w:rPr>
          <w:rFonts w:ascii="Times New Roman" w:hAnsi="Times New Roman"/>
          <w:sz w:val="28"/>
          <w:szCs w:val="28"/>
        </w:rPr>
        <w:t xml:space="preserve"> до 7</w:t>
      </w:r>
      <w:r w:rsidRPr="0050092D">
        <w:rPr>
          <w:rFonts w:ascii="Times New Roman" w:hAnsi="Times New Roman"/>
          <w:sz w:val="28"/>
          <w:szCs w:val="28"/>
          <w:vertAlign w:val="superscript"/>
        </w:rPr>
        <w:t>0</w:t>
      </w:r>
      <w:r w:rsidRPr="0050092D">
        <w:rPr>
          <w:rFonts w:ascii="Times New Roman" w:hAnsi="Times New Roman"/>
          <w:sz w:val="28"/>
          <w:szCs w:val="28"/>
        </w:rPr>
        <w:t xml:space="preserve"> – 41,8 тис. га і більше 7</w:t>
      </w:r>
      <w:r w:rsidRPr="0050092D">
        <w:rPr>
          <w:rFonts w:ascii="Times New Roman" w:hAnsi="Times New Roman"/>
          <w:sz w:val="28"/>
          <w:szCs w:val="28"/>
          <w:vertAlign w:val="superscript"/>
        </w:rPr>
        <w:t>0</w:t>
      </w:r>
      <w:r w:rsidRPr="0050092D">
        <w:rPr>
          <w:rFonts w:ascii="Times New Roman" w:hAnsi="Times New Roman"/>
          <w:sz w:val="28"/>
          <w:szCs w:val="28"/>
        </w:rPr>
        <w:t xml:space="preserve"> – </w:t>
      </w:r>
      <w:r w:rsidRPr="0050092D">
        <w:rPr>
          <w:rFonts w:ascii="Times New Roman" w:hAnsi="Times New Roman"/>
          <w:sz w:val="28"/>
          <w:szCs w:val="28"/>
        </w:rPr>
        <w:br/>
        <w:t>14,3 тис. га.</w:t>
      </w:r>
    </w:p>
    <w:p w14:paraId="71089CB2" w14:textId="77777777" w:rsidR="00176787" w:rsidRPr="0050092D" w:rsidRDefault="00176787" w:rsidP="00176787">
      <w:pPr>
        <w:ind w:firstLine="567"/>
        <w:jc w:val="both"/>
        <w:rPr>
          <w:rFonts w:ascii="Times New Roman" w:hAnsi="Times New Roman"/>
          <w:sz w:val="28"/>
          <w:szCs w:val="28"/>
        </w:rPr>
      </w:pPr>
      <w:r w:rsidRPr="0050092D">
        <w:rPr>
          <w:rFonts w:ascii="Times New Roman" w:hAnsi="Times New Roman"/>
          <w:sz w:val="28"/>
          <w:szCs w:val="28"/>
        </w:rPr>
        <w:lastRenderedPageBreak/>
        <w:t>За час здійснення земельної реформи за проектами землеустрою щодо організації території земельних часток (паїв) в області виведено з активного використання і залужено чи переведено в природні кормові угіддя 21,1 тис. га малопродуктивної і деградованої ріллі.</w:t>
      </w:r>
    </w:p>
    <w:p w14:paraId="7270556B" w14:textId="77777777" w:rsidR="00176787" w:rsidRPr="0050092D" w:rsidRDefault="00176787" w:rsidP="00176787">
      <w:pPr>
        <w:ind w:firstLine="567"/>
        <w:jc w:val="both"/>
        <w:rPr>
          <w:rFonts w:ascii="Times New Roman" w:hAnsi="Times New Roman"/>
          <w:sz w:val="28"/>
          <w:szCs w:val="28"/>
        </w:rPr>
      </w:pPr>
      <w:r w:rsidRPr="0050092D">
        <w:rPr>
          <w:rFonts w:ascii="Times New Roman" w:hAnsi="Times New Roman"/>
          <w:sz w:val="28"/>
          <w:szCs w:val="28"/>
        </w:rPr>
        <w:t>Приведення кількості використання деградованих земель орієнтовною площею біля 17 тис. га до природоохоронно-безпечних і обґрунтованих значень в значній мірі стримується внаслідок передачі цих площ у приватну власність, відсутності економічного механізму зменшення рівня використання еродованих і деградованих земель, ,,нульового” фінансування здійснення консервації земельних ділянок.</w:t>
      </w:r>
    </w:p>
    <w:p w14:paraId="5A89D458" w14:textId="77777777" w:rsidR="00176787" w:rsidRPr="00E704E6" w:rsidRDefault="00176787" w:rsidP="00176787">
      <w:pPr>
        <w:ind w:firstLine="567"/>
        <w:jc w:val="both"/>
        <w:rPr>
          <w:sz w:val="28"/>
          <w:szCs w:val="28"/>
        </w:rPr>
      </w:pPr>
    </w:p>
    <w:p w14:paraId="74A41227" w14:textId="77777777" w:rsidR="00176787" w:rsidRDefault="00176787" w:rsidP="00176787">
      <w:pPr>
        <w:jc w:val="center"/>
        <w:rPr>
          <w:b/>
          <w:bCs/>
        </w:rPr>
      </w:pPr>
    </w:p>
    <w:p w14:paraId="5559485F" w14:textId="77777777" w:rsidR="00176787" w:rsidRPr="0050092D" w:rsidRDefault="00176787" w:rsidP="00176787">
      <w:pPr>
        <w:jc w:val="center"/>
        <w:rPr>
          <w:rFonts w:ascii="Times New Roman" w:hAnsi="Times New Roman"/>
          <w:sz w:val="28"/>
          <w:szCs w:val="28"/>
        </w:rPr>
      </w:pPr>
      <w:r w:rsidRPr="0050092D">
        <w:rPr>
          <w:rFonts w:ascii="Times New Roman" w:hAnsi="Times New Roman"/>
          <w:b/>
          <w:bCs/>
          <w:sz w:val="28"/>
          <w:szCs w:val="28"/>
        </w:rPr>
        <w:t>Інформація про деградовані (малопродуктивні) землі в розрізі територіальних громад, які потребують консервації</w:t>
      </w:r>
    </w:p>
    <w:p w14:paraId="5D3A350F" w14:textId="77777777" w:rsidR="00176787" w:rsidRDefault="00176787" w:rsidP="001767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4944"/>
        <w:gridCol w:w="3827"/>
      </w:tblGrid>
      <w:tr w:rsidR="00176787" w:rsidRPr="001C0419" w14:paraId="1BB55DEE" w14:textId="77777777" w:rsidTr="001C0419">
        <w:trPr>
          <w:trHeight w:val="195"/>
        </w:trPr>
        <w:tc>
          <w:tcPr>
            <w:tcW w:w="685" w:type="dxa"/>
            <w:shd w:val="clear" w:color="auto" w:fill="auto"/>
          </w:tcPr>
          <w:p w14:paraId="1D126468" w14:textId="77777777" w:rsidR="00176787" w:rsidRPr="001C0419" w:rsidRDefault="00176787" w:rsidP="001C0419">
            <w:pPr>
              <w:jc w:val="center"/>
              <w:rPr>
                <w:rFonts w:ascii="Times New Roman" w:eastAsia="Calibri" w:hAnsi="Times New Roman"/>
                <w:b/>
                <w:bCs/>
                <w:color w:val="000000"/>
                <w:sz w:val="28"/>
                <w:szCs w:val="28"/>
              </w:rPr>
            </w:pPr>
            <w:r w:rsidRPr="001C0419">
              <w:rPr>
                <w:rFonts w:ascii="Times New Roman" w:eastAsia="Calibri" w:hAnsi="Times New Roman"/>
                <w:b/>
                <w:bCs/>
                <w:color w:val="000000"/>
                <w:sz w:val="28"/>
                <w:szCs w:val="28"/>
              </w:rPr>
              <w:t>№</w:t>
            </w:r>
          </w:p>
          <w:p w14:paraId="65A2A918" w14:textId="77777777" w:rsidR="00176787" w:rsidRPr="001C0419" w:rsidRDefault="00176787" w:rsidP="001C0419">
            <w:pPr>
              <w:jc w:val="center"/>
              <w:rPr>
                <w:rFonts w:ascii="Times New Roman" w:eastAsia="Calibri" w:hAnsi="Times New Roman"/>
                <w:b/>
                <w:bCs/>
                <w:color w:val="000000"/>
                <w:sz w:val="28"/>
                <w:szCs w:val="28"/>
              </w:rPr>
            </w:pPr>
            <w:r w:rsidRPr="001C0419">
              <w:rPr>
                <w:rFonts w:ascii="Times New Roman" w:eastAsia="Calibri" w:hAnsi="Times New Roman"/>
                <w:b/>
                <w:bCs/>
                <w:color w:val="000000"/>
                <w:sz w:val="28"/>
                <w:szCs w:val="28"/>
              </w:rPr>
              <w:t>з/п</w:t>
            </w:r>
          </w:p>
        </w:tc>
        <w:tc>
          <w:tcPr>
            <w:tcW w:w="5035" w:type="dxa"/>
            <w:shd w:val="clear" w:color="auto" w:fill="auto"/>
          </w:tcPr>
          <w:p w14:paraId="2C3DEA37" w14:textId="77777777" w:rsidR="00176787" w:rsidRPr="001C0419" w:rsidRDefault="00176787" w:rsidP="001C0419">
            <w:pPr>
              <w:jc w:val="center"/>
              <w:rPr>
                <w:rFonts w:ascii="Times New Roman" w:eastAsia="Calibri" w:hAnsi="Times New Roman"/>
                <w:b/>
                <w:bCs/>
                <w:color w:val="000000"/>
                <w:sz w:val="28"/>
                <w:szCs w:val="28"/>
              </w:rPr>
            </w:pPr>
            <w:r w:rsidRPr="001C0419">
              <w:rPr>
                <w:rFonts w:ascii="Times New Roman" w:eastAsia="Calibri" w:hAnsi="Times New Roman"/>
                <w:b/>
                <w:bCs/>
                <w:color w:val="000000"/>
                <w:sz w:val="28"/>
                <w:szCs w:val="28"/>
              </w:rPr>
              <w:t>Сільські, селищні, міські ради</w:t>
            </w:r>
          </w:p>
        </w:tc>
        <w:tc>
          <w:tcPr>
            <w:tcW w:w="3908" w:type="dxa"/>
            <w:shd w:val="clear" w:color="auto" w:fill="auto"/>
          </w:tcPr>
          <w:p w14:paraId="5E4F1A6B" w14:textId="77777777" w:rsidR="00176787" w:rsidRPr="001C0419" w:rsidRDefault="00176787" w:rsidP="001C0419">
            <w:pPr>
              <w:jc w:val="center"/>
              <w:rPr>
                <w:rFonts w:ascii="Times New Roman" w:eastAsia="Calibri" w:hAnsi="Times New Roman"/>
                <w:b/>
                <w:bCs/>
                <w:color w:val="000000"/>
                <w:sz w:val="28"/>
                <w:szCs w:val="28"/>
              </w:rPr>
            </w:pPr>
            <w:r w:rsidRPr="001C0419">
              <w:rPr>
                <w:rFonts w:ascii="Times New Roman" w:eastAsia="Calibri" w:hAnsi="Times New Roman"/>
                <w:b/>
                <w:bCs/>
                <w:color w:val="000000"/>
                <w:sz w:val="28"/>
                <w:szCs w:val="28"/>
              </w:rPr>
              <w:t>Орієнтовна площа деградованих земель, га</w:t>
            </w:r>
          </w:p>
        </w:tc>
      </w:tr>
      <w:tr w:rsidR="00176787" w:rsidRPr="001C0419" w14:paraId="657B2BAB" w14:textId="77777777" w:rsidTr="001C0419">
        <w:trPr>
          <w:trHeight w:val="195"/>
        </w:trPr>
        <w:tc>
          <w:tcPr>
            <w:tcW w:w="685" w:type="dxa"/>
            <w:shd w:val="clear" w:color="auto" w:fill="auto"/>
          </w:tcPr>
          <w:p w14:paraId="17E12BE2"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w:t>
            </w:r>
          </w:p>
        </w:tc>
        <w:tc>
          <w:tcPr>
            <w:tcW w:w="5035" w:type="dxa"/>
            <w:shd w:val="clear" w:color="auto" w:fill="auto"/>
          </w:tcPr>
          <w:p w14:paraId="345D4E53" w14:textId="77777777" w:rsidR="00176787" w:rsidRPr="001C0419" w:rsidRDefault="00176787" w:rsidP="001C0419">
            <w:pPr>
              <w:rPr>
                <w:rFonts w:ascii="Times New Roman" w:eastAsia="Calibri" w:hAnsi="Times New Roman"/>
                <w:color w:val="000000"/>
                <w:sz w:val="28"/>
                <w:szCs w:val="28"/>
              </w:rPr>
            </w:pPr>
            <w:hyperlink r:id="rId137" w:history="1">
              <w:r w:rsidRPr="001C0419">
                <w:rPr>
                  <w:rStyle w:val="aff6"/>
                  <w:rFonts w:ascii="Times New Roman" w:hAnsi="Times New Roman"/>
                  <w:color w:val="000000"/>
                  <w:sz w:val="28"/>
                  <w:szCs w:val="28"/>
                  <w:shd w:val="clear" w:color="auto" w:fill="FFFFFF"/>
                </w:rPr>
                <w:t>Байковецька сільська рада</w:t>
              </w:r>
            </w:hyperlink>
            <w:r w:rsidRPr="001C0419">
              <w:rPr>
                <w:rStyle w:val="aff6"/>
                <w:rFonts w:ascii="Times New Roman" w:hAnsi="Times New Roman"/>
                <w:color w:val="000000"/>
                <w:sz w:val="28"/>
                <w:szCs w:val="28"/>
                <w:shd w:val="clear" w:color="auto" w:fill="FFFFFF"/>
              </w:rPr>
              <w:t xml:space="preserve"> Тернопільського району</w:t>
            </w:r>
          </w:p>
        </w:tc>
        <w:tc>
          <w:tcPr>
            <w:tcW w:w="3908" w:type="dxa"/>
            <w:shd w:val="clear" w:color="auto" w:fill="auto"/>
          </w:tcPr>
          <w:p w14:paraId="7A929C18"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161,8346</w:t>
            </w:r>
          </w:p>
        </w:tc>
      </w:tr>
      <w:tr w:rsidR="00176787" w:rsidRPr="001C0419" w14:paraId="130FA46D" w14:textId="77777777" w:rsidTr="001C0419">
        <w:trPr>
          <w:trHeight w:val="195"/>
        </w:trPr>
        <w:tc>
          <w:tcPr>
            <w:tcW w:w="685" w:type="dxa"/>
            <w:shd w:val="clear" w:color="auto" w:fill="auto"/>
          </w:tcPr>
          <w:p w14:paraId="41472F2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w:t>
            </w:r>
          </w:p>
        </w:tc>
        <w:tc>
          <w:tcPr>
            <w:tcW w:w="5035" w:type="dxa"/>
            <w:shd w:val="clear" w:color="auto" w:fill="auto"/>
          </w:tcPr>
          <w:p w14:paraId="62E840C2" w14:textId="77777777" w:rsidR="00176787" w:rsidRPr="001C0419" w:rsidRDefault="00176787" w:rsidP="001C0419">
            <w:pPr>
              <w:rPr>
                <w:rFonts w:ascii="Times New Roman" w:eastAsia="Calibri" w:hAnsi="Times New Roman"/>
                <w:color w:val="000000"/>
                <w:sz w:val="28"/>
                <w:szCs w:val="28"/>
              </w:rPr>
            </w:pPr>
            <w:hyperlink r:id="rId138" w:history="1">
              <w:r w:rsidRPr="001C0419">
                <w:rPr>
                  <w:rStyle w:val="aff6"/>
                  <w:rFonts w:ascii="Times New Roman" w:hAnsi="Times New Roman"/>
                  <w:bCs/>
                  <w:color w:val="000000"/>
                  <w:sz w:val="28"/>
                  <w:szCs w:val="28"/>
                  <w:shd w:val="clear" w:color="auto" w:fill="FFFFFF"/>
                </w:rPr>
                <w:t>Бережанська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030933AA" w14:textId="77777777" w:rsidR="00176787" w:rsidRPr="001C0419" w:rsidRDefault="00176787" w:rsidP="001C0419">
            <w:pPr>
              <w:pStyle w:val="af1"/>
              <w:spacing w:before="45" w:beforeAutospacing="0" w:after="45" w:afterAutospacing="0"/>
              <w:jc w:val="center"/>
              <w:rPr>
                <w:rFonts w:eastAsia="Calibri"/>
                <w:color w:val="000000"/>
                <w:sz w:val="28"/>
                <w:szCs w:val="28"/>
              </w:rPr>
            </w:pPr>
            <w:r w:rsidRPr="001C0419">
              <w:rPr>
                <w:rFonts w:eastAsia="Calibri"/>
                <w:color w:val="000000"/>
                <w:sz w:val="28"/>
                <w:szCs w:val="28"/>
              </w:rPr>
              <w:t>282,2410</w:t>
            </w:r>
          </w:p>
        </w:tc>
      </w:tr>
      <w:tr w:rsidR="00176787" w:rsidRPr="001C0419" w14:paraId="0F0A1143" w14:textId="77777777" w:rsidTr="001C0419">
        <w:trPr>
          <w:trHeight w:val="195"/>
        </w:trPr>
        <w:tc>
          <w:tcPr>
            <w:tcW w:w="685" w:type="dxa"/>
            <w:shd w:val="clear" w:color="auto" w:fill="auto"/>
          </w:tcPr>
          <w:p w14:paraId="5A23AEC2"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w:t>
            </w:r>
          </w:p>
        </w:tc>
        <w:tc>
          <w:tcPr>
            <w:tcW w:w="5035" w:type="dxa"/>
            <w:shd w:val="clear" w:color="auto" w:fill="auto"/>
          </w:tcPr>
          <w:p w14:paraId="25F42C0F" w14:textId="77777777" w:rsidR="00176787" w:rsidRPr="001C0419" w:rsidRDefault="00176787" w:rsidP="001C0419">
            <w:pPr>
              <w:rPr>
                <w:rFonts w:ascii="Times New Roman" w:eastAsia="Calibri" w:hAnsi="Times New Roman"/>
                <w:color w:val="000000"/>
                <w:sz w:val="28"/>
                <w:szCs w:val="28"/>
              </w:rPr>
            </w:pPr>
            <w:hyperlink r:id="rId139" w:history="1">
              <w:r w:rsidRPr="001C0419">
                <w:rPr>
                  <w:rStyle w:val="aff6"/>
                  <w:rFonts w:ascii="Times New Roman" w:hAnsi="Times New Roman"/>
                  <w:bCs/>
                  <w:color w:val="000000"/>
                  <w:sz w:val="28"/>
                  <w:szCs w:val="28"/>
                  <w:shd w:val="clear" w:color="auto" w:fill="FFFFFF"/>
                </w:rPr>
                <w:t>Білецька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234AFE4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30,4780</w:t>
            </w:r>
          </w:p>
        </w:tc>
      </w:tr>
      <w:tr w:rsidR="00176787" w:rsidRPr="001C0419" w14:paraId="1D2AC63D" w14:textId="77777777" w:rsidTr="001C0419">
        <w:trPr>
          <w:trHeight w:val="195"/>
        </w:trPr>
        <w:tc>
          <w:tcPr>
            <w:tcW w:w="685" w:type="dxa"/>
            <w:shd w:val="clear" w:color="auto" w:fill="auto"/>
          </w:tcPr>
          <w:p w14:paraId="1044E98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w:t>
            </w:r>
          </w:p>
        </w:tc>
        <w:tc>
          <w:tcPr>
            <w:tcW w:w="5035" w:type="dxa"/>
            <w:shd w:val="clear" w:color="auto" w:fill="auto"/>
          </w:tcPr>
          <w:p w14:paraId="3EC047CC" w14:textId="77777777" w:rsidR="00176787" w:rsidRPr="001C0419" w:rsidRDefault="00176787" w:rsidP="001C0419">
            <w:pPr>
              <w:rPr>
                <w:rFonts w:ascii="Times New Roman" w:eastAsia="Calibri" w:hAnsi="Times New Roman"/>
                <w:color w:val="000000"/>
                <w:sz w:val="28"/>
                <w:szCs w:val="28"/>
              </w:rPr>
            </w:pPr>
            <w:hyperlink r:id="rId140" w:history="1">
              <w:r w:rsidRPr="001C0419">
                <w:rPr>
                  <w:rStyle w:val="aff6"/>
                  <w:rFonts w:ascii="Times New Roman" w:hAnsi="Times New Roman"/>
                  <w:bCs/>
                  <w:color w:val="000000"/>
                  <w:sz w:val="28"/>
                  <w:szCs w:val="28"/>
                  <w:shd w:val="clear" w:color="auto" w:fill="FFFFFF"/>
                </w:rPr>
                <w:t>Білобожницька сільська рада</w:t>
              </w:r>
            </w:hyperlink>
            <w:r w:rsidRPr="001C0419">
              <w:rPr>
                <w:rStyle w:val="aff6"/>
                <w:rFonts w:ascii="Times New Roman" w:hAnsi="Times New Roman"/>
                <w:bCs/>
                <w:color w:val="000000"/>
                <w:sz w:val="28"/>
                <w:szCs w:val="28"/>
                <w:shd w:val="clear" w:color="auto" w:fill="FFFFFF"/>
              </w:rPr>
              <w:t xml:space="preserve"> Чортківського району </w:t>
            </w:r>
          </w:p>
        </w:tc>
        <w:tc>
          <w:tcPr>
            <w:tcW w:w="3908" w:type="dxa"/>
            <w:shd w:val="clear" w:color="auto" w:fill="auto"/>
          </w:tcPr>
          <w:p w14:paraId="718F2FD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126,5364</w:t>
            </w:r>
          </w:p>
        </w:tc>
      </w:tr>
      <w:tr w:rsidR="00176787" w:rsidRPr="001C0419" w14:paraId="5CCFC40F" w14:textId="77777777" w:rsidTr="001C0419">
        <w:trPr>
          <w:trHeight w:val="195"/>
        </w:trPr>
        <w:tc>
          <w:tcPr>
            <w:tcW w:w="685" w:type="dxa"/>
            <w:shd w:val="clear" w:color="auto" w:fill="auto"/>
          </w:tcPr>
          <w:p w14:paraId="0D03CD22"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w:t>
            </w:r>
          </w:p>
        </w:tc>
        <w:tc>
          <w:tcPr>
            <w:tcW w:w="5035" w:type="dxa"/>
            <w:shd w:val="clear" w:color="auto" w:fill="auto"/>
          </w:tcPr>
          <w:p w14:paraId="65E142F4" w14:textId="77777777" w:rsidR="00176787" w:rsidRPr="001C0419" w:rsidRDefault="00176787" w:rsidP="001C0419">
            <w:pPr>
              <w:rPr>
                <w:rFonts w:ascii="Times New Roman" w:eastAsia="Calibri" w:hAnsi="Times New Roman"/>
                <w:color w:val="000000"/>
                <w:sz w:val="28"/>
                <w:szCs w:val="28"/>
              </w:rPr>
            </w:pPr>
            <w:hyperlink r:id="rId141" w:history="1">
              <w:r w:rsidRPr="001C0419">
                <w:rPr>
                  <w:rStyle w:val="aff6"/>
                  <w:rFonts w:ascii="Times New Roman" w:hAnsi="Times New Roman"/>
                  <w:bCs/>
                  <w:color w:val="000000"/>
                  <w:sz w:val="28"/>
                  <w:szCs w:val="28"/>
                  <w:shd w:val="clear" w:color="auto" w:fill="FFFFFF"/>
                </w:rPr>
                <w:t>Більче-Золотецька сільська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0DD26DE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35,8778</w:t>
            </w:r>
          </w:p>
        </w:tc>
      </w:tr>
      <w:tr w:rsidR="00176787" w:rsidRPr="001C0419" w14:paraId="53DC3D16" w14:textId="77777777" w:rsidTr="001C0419">
        <w:trPr>
          <w:trHeight w:val="195"/>
        </w:trPr>
        <w:tc>
          <w:tcPr>
            <w:tcW w:w="685" w:type="dxa"/>
            <w:shd w:val="clear" w:color="auto" w:fill="auto"/>
          </w:tcPr>
          <w:p w14:paraId="29A15EA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6.</w:t>
            </w:r>
          </w:p>
        </w:tc>
        <w:tc>
          <w:tcPr>
            <w:tcW w:w="5035" w:type="dxa"/>
            <w:shd w:val="clear" w:color="auto" w:fill="auto"/>
          </w:tcPr>
          <w:p w14:paraId="2EB9C38D" w14:textId="77777777" w:rsidR="00176787" w:rsidRPr="001C0419" w:rsidRDefault="00176787" w:rsidP="001C0419">
            <w:pPr>
              <w:rPr>
                <w:rFonts w:ascii="Times New Roman" w:eastAsia="Calibri" w:hAnsi="Times New Roman"/>
                <w:color w:val="000000"/>
                <w:sz w:val="28"/>
                <w:szCs w:val="28"/>
              </w:rPr>
            </w:pPr>
            <w:hyperlink r:id="rId142" w:history="1">
              <w:r w:rsidRPr="001C0419">
                <w:rPr>
                  <w:rStyle w:val="aff6"/>
                  <w:rFonts w:ascii="Times New Roman" w:hAnsi="Times New Roman"/>
                  <w:bCs/>
                  <w:color w:val="000000"/>
                  <w:sz w:val="28"/>
                  <w:szCs w:val="28"/>
                  <w:shd w:val="clear" w:color="auto" w:fill="FFFFFF"/>
                </w:rPr>
                <w:t>Борсуківська сільська рада</w:t>
              </w:r>
            </w:hyperlink>
            <w:r w:rsidRPr="001C0419">
              <w:rPr>
                <w:rStyle w:val="aff6"/>
                <w:rFonts w:ascii="Times New Roman" w:hAnsi="Times New Roman"/>
                <w:bCs/>
                <w:color w:val="000000"/>
                <w:sz w:val="28"/>
                <w:szCs w:val="28"/>
                <w:shd w:val="clear" w:color="auto" w:fill="FFFFFF"/>
              </w:rPr>
              <w:t xml:space="preserve"> Кременецького району</w:t>
            </w:r>
          </w:p>
        </w:tc>
        <w:tc>
          <w:tcPr>
            <w:tcW w:w="3908" w:type="dxa"/>
            <w:shd w:val="clear" w:color="auto" w:fill="auto"/>
          </w:tcPr>
          <w:p w14:paraId="278FD49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411,2373</w:t>
            </w:r>
          </w:p>
        </w:tc>
      </w:tr>
      <w:tr w:rsidR="00176787" w:rsidRPr="001C0419" w14:paraId="103A10A4" w14:textId="77777777" w:rsidTr="001C0419">
        <w:trPr>
          <w:trHeight w:val="195"/>
        </w:trPr>
        <w:tc>
          <w:tcPr>
            <w:tcW w:w="685" w:type="dxa"/>
            <w:shd w:val="clear" w:color="auto" w:fill="auto"/>
          </w:tcPr>
          <w:p w14:paraId="43205BB8"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7.</w:t>
            </w:r>
          </w:p>
        </w:tc>
        <w:tc>
          <w:tcPr>
            <w:tcW w:w="5035" w:type="dxa"/>
            <w:shd w:val="clear" w:color="auto" w:fill="auto"/>
          </w:tcPr>
          <w:p w14:paraId="4B6B7CCE" w14:textId="77777777" w:rsidR="00176787" w:rsidRPr="001C0419" w:rsidRDefault="00176787" w:rsidP="001C0419">
            <w:pPr>
              <w:rPr>
                <w:rFonts w:ascii="Times New Roman" w:eastAsia="Calibri" w:hAnsi="Times New Roman"/>
                <w:color w:val="000000"/>
                <w:sz w:val="28"/>
                <w:szCs w:val="28"/>
              </w:rPr>
            </w:pPr>
            <w:hyperlink r:id="rId143" w:history="1">
              <w:r w:rsidRPr="001C0419">
                <w:rPr>
                  <w:rStyle w:val="aff6"/>
                  <w:rFonts w:ascii="Times New Roman" w:hAnsi="Times New Roman"/>
                  <w:bCs/>
                  <w:color w:val="000000"/>
                  <w:sz w:val="28"/>
                  <w:szCs w:val="28"/>
                  <w:shd w:val="clear" w:color="auto" w:fill="FFFFFF"/>
                </w:rPr>
                <w:t>Борщівська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759FD84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267,0617</w:t>
            </w:r>
          </w:p>
        </w:tc>
      </w:tr>
      <w:tr w:rsidR="00176787" w:rsidRPr="001C0419" w14:paraId="49F28EA7" w14:textId="77777777" w:rsidTr="001C0419">
        <w:trPr>
          <w:trHeight w:val="195"/>
        </w:trPr>
        <w:tc>
          <w:tcPr>
            <w:tcW w:w="685" w:type="dxa"/>
            <w:shd w:val="clear" w:color="auto" w:fill="auto"/>
          </w:tcPr>
          <w:p w14:paraId="1E9D1110"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8.</w:t>
            </w:r>
          </w:p>
        </w:tc>
        <w:tc>
          <w:tcPr>
            <w:tcW w:w="5035" w:type="dxa"/>
            <w:shd w:val="clear" w:color="auto" w:fill="auto"/>
          </w:tcPr>
          <w:p w14:paraId="0AA4501C" w14:textId="77777777" w:rsidR="00176787" w:rsidRPr="001C0419" w:rsidRDefault="00176787" w:rsidP="001C0419">
            <w:pPr>
              <w:rPr>
                <w:rFonts w:ascii="Times New Roman" w:eastAsia="Calibri" w:hAnsi="Times New Roman"/>
                <w:color w:val="000000"/>
                <w:sz w:val="28"/>
                <w:szCs w:val="28"/>
              </w:rPr>
            </w:pPr>
            <w:hyperlink r:id="rId144" w:history="1">
              <w:r w:rsidRPr="001C0419">
                <w:rPr>
                  <w:rStyle w:val="aff6"/>
                  <w:rFonts w:ascii="Times New Roman" w:hAnsi="Times New Roman"/>
                  <w:bCs/>
                  <w:color w:val="000000"/>
                  <w:sz w:val="28"/>
                  <w:szCs w:val="28"/>
                  <w:shd w:val="clear" w:color="auto" w:fill="FFFFFF"/>
                </w:rPr>
                <w:t>Бучацька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5CA1E59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1729,8691</w:t>
            </w:r>
          </w:p>
        </w:tc>
      </w:tr>
      <w:tr w:rsidR="00176787" w:rsidRPr="001C0419" w14:paraId="27101973" w14:textId="77777777" w:rsidTr="001C0419">
        <w:trPr>
          <w:trHeight w:val="195"/>
        </w:trPr>
        <w:tc>
          <w:tcPr>
            <w:tcW w:w="685" w:type="dxa"/>
            <w:shd w:val="clear" w:color="auto" w:fill="auto"/>
          </w:tcPr>
          <w:p w14:paraId="7957759B"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9.</w:t>
            </w:r>
          </w:p>
        </w:tc>
        <w:tc>
          <w:tcPr>
            <w:tcW w:w="5035" w:type="dxa"/>
            <w:shd w:val="clear" w:color="auto" w:fill="auto"/>
          </w:tcPr>
          <w:p w14:paraId="2B47AC74" w14:textId="77777777" w:rsidR="00176787" w:rsidRPr="001C0419" w:rsidRDefault="00176787" w:rsidP="001C0419">
            <w:pPr>
              <w:rPr>
                <w:rFonts w:ascii="Times New Roman" w:eastAsia="Calibri" w:hAnsi="Times New Roman"/>
                <w:color w:val="000000"/>
                <w:sz w:val="28"/>
                <w:szCs w:val="28"/>
              </w:rPr>
            </w:pPr>
            <w:hyperlink r:id="rId145" w:history="1">
              <w:r w:rsidRPr="001C0419">
                <w:rPr>
                  <w:rStyle w:val="aff6"/>
                  <w:rFonts w:ascii="Times New Roman" w:hAnsi="Times New Roman"/>
                  <w:bCs/>
                  <w:color w:val="000000"/>
                  <w:sz w:val="28"/>
                  <w:szCs w:val="28"/>
                  <w:shd w:val="clear" w:color="auto" w:fill="FFFFFF"/>
                </w:rPr>
                <w:t>Васильковецька сільська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77AF9C6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386,6169</w:t>
            </w:r>
          </w:p>
        </w:tc>
      </w:tr>
      <w:tr w:rsidR="00176787" w:rsidRPr="001C0419" w14:paraId="71580F35" w14:textId="77777777" w:rsidTr="001C0419">
        <w:trPr>
          <w:trHeight w:val="195"/>
        </w:trPr>
        <w:tc>
          <w:tcPr>
            <w:tcW w:w="685" w:type="dxa"/>
            <w:shd w:val="clear" w:color="auto" w:fill="auto"/>
          </w:tcPr>
          <w:p w14:paraId="2FAD1856"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10.</w:t>
            </w:r>
          </w:p>
        </w:tc>
        <w:tc>
          <w:tcPr>
            <w:tcW w:w="5035" w:type="dxa"/>
            <w:shd w:val="clear" w:color="auto" w:fill="auto"/>
          </w:tcPr>
          <w:p w14:paraId="1E8B60A1" w14:textId="77777777" w:rsidR="00176787" w:rsidRPr="001C0419" w:rsidRDefault="00176787" w:rsidP="001C0419">
            <w:pPr>
              <w:rPr>
                <w:rFonts w:ascii="Times New Roman" w:eastAsia="Calibri" w:hAnsi="Times New Roman"/>
                <w:color w:val="000000"/>
                <w:sz w:val="28"/>
                <w:szCs w:val="28"/>
              </w:rPr>
            </w:pPr>
            <w:hyperlink r:id="rId146" w:history="1">
              <w:r w:rsidRPr="001C0419">
                <w:rPr>
                  <w:rStyle w:val="aff6"/>
                  <w:rFonts w:ascii="Times New Roman" w:hAnsi="Times New Roman"/>
                  <w:bCs/>
                  <w:color w:val="000000"/>
                  <w:sz w:val="28"/>
                  <w:szCs w:val="28"/>
                  <w:shd w:val="clear" w:color="auto" w:fill="FFFFFF"/>
                </w:rPr>
                <w:t>Великоберезовицька селищна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6406BB9B"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89,4600</w:t>
            </w:r>
          </w:p>
        </w:tc>
      </w:tr>
      <w:tr w:rsidR="00176787" w:rsidRPr="001C0419" w14:paraId="33A10705" w14:textId="77777777" w:rsidTr="001C0419">
        <w:trPr>
          <w:trHeight w:val="195"/>
        </w:trPr>
        <w:tc>
          <w:tcPr>
            <w:tcW w:w="685" w:type="dxa"/>
            <w:shd w:val="clear" w:color="auto" w:fill="auto"/>
          </w:tcPr>
          <w:p w14:paraId="5A4C65A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11.</w:t>
            </w:r>
          </w:p>
        </w:tc>
        <w:tc>
          <w:tcPr>
            <w:tcW w:w="5035" w:type="dxa"/>
            <w:shd w:val="clear" w:color="auto" w:fill="auto"/>
          </w:tcPr>
          <w:p w14:paraId="3FE4AC2F" w14:textId="77777777" w:rsidR="00176787" w:rsidRPr="001C0419" w:rsidRDefault="00176787" w:rsidP="001C0419">
            <w:pPr>
              <w:rPr>
                <w:rFonts w:ascii="Times New Roman" w:eastAsia="Calibri" w:hAnsi="Times New Roman"/>
                <w:color w:val="000000"/>
                <w:sz w:val="28"/>
                <w:szCs w:val="28"/>
              </w:rPr>
            </w:pPr>
            <w:hyperlink r:id="rId147" w:history="1">
              <w:r w:rsidRPr="001C0419">
                <w:rPr>
                  <w:rStyle w:val="aff6"/>
                  <w:rFonts w:ascii="Times New Roman" w:hAnsi="Times New Roman"/>
                  <w:bCs/>
                  <w:color w:val="000000"/>
                  <w:sz w:val="28"/>
                  <w:szCs w:val="28"/>
                  <w:shd w:val="clear" w:color="auto" w:fill="FFFFFF"/>
                </w:rPr>
                <w:t>Великобірківська селищна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42AE4BD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w:t>
            </w:r>
          </w:p>
        </w:tc>
      </w:tr>
      <w:tr w:rsidR="00176787" w:rsidRPr="001C0419" w14:paraId="78C414ED" w14:textId="77777777" w:rsidTr="001C0419">
        <w:trPr>
          <w:trHeight w:val="195"/>
        </w:trPr>
        <w:tc>
          <w:tcPr>
            <w:tcW w:w="685" w:type="dxa"/>
            <w:shd w:val="clear" w:color="auto" w:fill="auto"/>
          </w:tcPr>
          <w:p w14:paraId="43972B53"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12.</w:t>
            </w:r>
          </w:p>
        </w:tc>
        <w:tc>
          <w:tcPr>
            <w:tcW w:w="5035" w:type="dxa"/>
            <w:shd w:val="clear" w:color="auto" w:fill="auto"/>
          </w:tcPr>
          <w:p w14:paraId="1965E732" w14:textId="77777777" w:rsidR="00176787" w:rsidRPr="001C0419" w:rsidRDefault="00176787" w:rsidP="001C0419">
            <w:pPr>
              <w:rPr>
                <w:rFonts w:ascii="Times New Roman" w:eastAsia="Calibri" w:hAnsi="Times New Roman"/>
                <w:color w:val="000000"/>
                <w:sz w:val="28"/>
                <w:szCs w:val="28"/>
              </w:rPr>
            </w:pPr>
            <w:hyperlink r:id="rId148" w:history="1">
              <w:r w:rsidRPr="001C0419">
                <w:rPr>
                  <w:rStyle w:val="aff6"/>
                  <w:rFonts w:ascii="Times New Roman" w:hAnsi="Times New Roman"/>
                  <w:bCs/>
                  <w:color w:val="000000"/>
                  <w:sz w:val="28"/>
                  <w:szCs w:val="28"/>
                  <w:shd w:val="clear" w:color="auto" w:fill="FFFFFF"/>
                </w:rPr>
                <w:t>Великогаївська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75632D0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91,0000</w:t>
            </w:r>
          </w:p>
        </w:tc>
      </w:tr>
      <w:tr w:rsidR="00176787" w:rsidRPr="001C0419" w14:paraId="4FABDF70" w14:textId="77777777" w:rsidTr="001C0419">
        <w:trPr>
          <w:trHeight w:val="195"/>
        </w:trPr>
        <w:tc>
          <w:tcPr>
            <w:tcW w:w="685" w:type="dxa"/>
            <w:shd w:val="clear" w:color="auto" w:fill="auto"/>
          </w:tcPr>
          <w:p w14:paraId="1563B3C6"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13.</w:t>
            </w:r>
          </w:p>
        </w:tc>
        <w:tc>
          <w:tcPr>
            <w:tcW w:w="5035" w:type="dxa"/>
            <w:shd w:val="clear" w:color="auto" w:fill="auto"/>
          </w:tcPr>
          <w:p w14:paraId="2CF46728" w14:textId="77777777" w:rsidR="00176787" w:rsidRPr="001C0419" w:rsidRDefault="00176787" w:rsidP="001C0419">
            <w:pPr>
              <w:rPr>
                <w:rFonts w:ascii="Times New Roman" w:eastAsia="Calibri" w:hAnsi="Times New Roman"/>
                <w:color w:val="000000"/>
                <w:sz w:val="28"/>
                <w:szCs w:val="28"/>
              </w:rPr>
            </w:pPr>
            <w:hyperlink r:id="rId149" w:history="1">
              <w:r w:rsidRPr="001C0419">
                <w:rPr>
                  <w:rStyle w:val="aff6"/>
                  <w:rFonts w:ascii="Times New Roman" w:hAnsi="Times New Roman"/>
                  <w:bCs/>
                  <w:color w:val="000000"/>
                  <w:sz w:val="28"/>
                  <w:szCs w:val="28"/>
                  <w:shd w:val="clear" w:color="auto" w:fill="FFFFFF"/>
                </w:rPr>
                <w:t>Великодедеркальська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37263429"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204,4585</w:t>
            </w:r>
          </w:p>
        </w:tc>
      </w:tr>
      <w:tr w:rsidR="00176787" w:rsidRPr="001C0419" w14:paraId="05BD09F3" w14:textId="77777777" w:rsidTr="001C0419">
        <w:trPr>
          <w:trHeight w:val="195"/>
        </w:trPr>
        <w:tc>
          <w:tcPr>
            <w:tcW w:w="685" w:type="dxa"/>
            <w:shd w:val="clear" w:color="auto" w:fill="auto"/>
          </w:tcPr>
          <w:p w14:paraId="0FA79DA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14.</w:t>
            </w:r>
          </w:p>
        </w:tc>
        <w:tc>
          <w:tcPr>
            <w:tcW w:w="5035" w:type="dxa"/>
            <w:shd w:val="clear" w:color="auto" w:fill="auto"/>
          </w:tcPr>
          <w:p w14:paraId="2C582B4C" w14:textId="77777777" w:rsidR="00176787" w:rsidRPr="001C0419" w:rsidRDefault="00176787" w:rsidP="001C0419">
            <w:pPr>
              <w:rPr>
                <w:rFonts w:ascii="Times New Roman" w:eastAsia="Calibri" w:hAnsi="Times New Roman"/>
                <w:color w:val="000000"/>
                <w:sz w:val="28"/>
                <w:szCs w:val="28"/>
              </w:rPr>
            </w:pPr>
            <w:hyperlink r:id="rId150" w:history="1">
              <w:r w:rsidRPr="001C0419">
                <w:rPr>
                  <w:rStyle w:val="aff6"/>
                  <w:rFonts w:ascii="Times New Roman" w:hAnsi="Times New Roman"/>
                  <w:bCs/>
                  <w:color w:val="000000"/>
                  <w:sz w:val="28"/>
                  <w:szCs w:val="28"/>
                  <w:shd w:val="clear" w:color="auto" w:fill="FFFFFF"/>
                </w:rPr>
                <w:t>Вишнівецька селищна</w:t>
              </w:r>
            </w:hyperlink>
            <w:r w:rsidRPr="001C0419">
              <w:rPr>
                <w:rStyle w:val="aff6"/>
                <w:rFonts w:ascii="Times New Roman" w:hAnsi="Times New Roman"/>
                <w:bCs/>
                <w:color w:val="000000"/>
                <w:sz w:val="28"/>
                <w:szCs w:val="28"/>
                <w:shd w:val="clear" w:color="auto" w:fill="FFFFFF"/>
              </w:rPr>
              <w:t xml:space="preserve"> рада </w:t>
            </w:r>
            <w:r w:rsidRPr="001C0419">
              <w:rPr>
                <w:rStyle w:val="aff6"/>
                <w:rFonts w:ascii="Times New Roman" w:hAnsi="Times New Roman"/>
                <w:bCs/>
                <w:color w:val="000000"/>
                <w:sz w:val="28"/>
                <w:szCs w:val="28"/>
                <w:shd w:val="clear" w:color="auto" w:fill="FFFFFF"/>
              </w:rPr>
              <w:lastRenderedPageBreak/>
              <w:t xml:space="preserve">Кременецького району </w:t>
            </w:r>
          </w:p>
        </w:tc>
        <w:tc>
          <w:tcPr>
            <w:tcW w:w="3908" w:type="dxa"/>
            <w:shd w:val="clear" w:color="auto" w:fill="auto"/>
          </w:tcPr>
          <w:p w14:paraId="4D81C05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lastRenderedPageBreak/>
              <w:t>1657,8120</w:t>
            </w:r>
          </w:p>
        </w:tc>
      </w:tr>
      <w:tr w:rsidR="00176787" w:rsidRPr="001C0419" w14:paraId="77D77D8D" w14:textId="77777777" w:rsidTr="001C0419">
        <w:trPr>
          <w:trHeight w:val="195"/>
        </w:trPr>
        <w:tc>
          <w:tcPr>
            <w:tcW w:w="685" w:type="dxa"/>
            <w:shd w:val="clear" w:color="auto" w:fill="auto"/>
          </w:tcPr>
          <w:p w14:paraId="40336D2B"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15.</w:t>
            </w:r>
          </w:p>
        </w:tc>
        <w:tc>
          <w:tcPr>
            <w:tcW w:w="5035" w:type="dxa"/>
            <w:shd w:val="clear" w:color="auto" w:fill="auto"/>
          </w:tcPr>
          <w:p w14:paraId="0FEFE5D0" w14:textId="77777777" w:rsidR="00176787" w:rsidRPr="001C0419" w:rsidRDefault="00176787" w:rsidP="001C0419">
            <w:pPr>
              <w:rPr>
                <w:rFonts w:ascii="Times New Roman" w:eastAsia="Calibri" w:hAnsi="Times New Roman"/>
                <w:color w:val="000000"/>
                <w:sz w:val="28"/>
                <w:szCs w:val="28"/>
              </w:rPr>
            </w:pPr>
            <w:hyperlink r:id="rId151" w:history="1">
              <w:r w:rsidRPr="001C0419">
                <w:rPr>
                  <w:rStyle w:val="aff6"/>
                  <w:rFonts w:ascii="Times New Roman" w:hAnsi="Times New Roman"/>
                  <w:bCs/>
                  <w:color w:val="000000"/>
                  <w:sz w:val="28"/>
                  <w:szCs w:val="28"/>
                  <w:shd w:val="clear" w:color="auto" w:fill="FFFFFF"/>
                </w:rPr>
                <w:t>Гримайлівська селищна рада</w:t>
              </w:r>
            </w:hyperlink>
            <w:r w:rsidRPr="001C0419">
              <w:rPr>
                <w:rStyle w:val="aff6"/>
                <w:rFonts w:ascii="Times New Roman" w:hAnsi="Times New Roman"/>
                <w:bCs/>
                <w:color w:val="000000"/>
                <w:sz w:val="28"/>
                <w:szCs w:val="28"/>
                <w:shd w:val="clear" w:color="auto" w:fill="FFFFFF"/>
              </w:rPr>
              <w:t xml:space="preserve"> Чортківського району </w:t>
            </w:r>
          </w:p>
        </w:tc>
        <w:tc>
          <w:tcPr>
            <w:tcW w:w="3908" w:type="dxa"/>
            <w:shd w:val="clear" w:color="auto" w:fill="auto"/>
          </w:tcPr>
          <w:p w14:paraId="0150123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852,5609</w:t>
            </w:r>
          </w:p>
        </w:tc>
      </w:tr>
      <w:tr w:rsidR="00176787" w:rsidRPr="001C0419" w14:paraId="5AFF6DDC" w14:textId="77777777" w:rsidTr="001C0419">
        <w:trPr>
          <w:trHeight w:val="195"/>
        </w:trPr>
        <w:tc>
          <w:tcPr>
            <w:tcW w:w="685" w:type="dxa"/>
            <w:shd w:val="clear" w:color="auto" w:fill="auto"/>
          </w:tcPr>
          <w:p w14:paraId="20F8858F"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16.</w:t>
            </w:r>
          </w:p>
        </w:tc>
        <w:tc>
          <w:tcPr>
            <w:tcW w:w="5035" w:type="dxa"/>
            <w:shd w:val="clear" w:color="auto" w:fill="auto"/>
          </w:tcPr>
          <w:p w14:paraId="79287D36" w14:textId="77777777" w:rsidR="00176787" w:rsidRPr="001C0419" w:rsidRDefault="00176787" w:rsidP="001C0419">
            <w:pPr>
              <w:rPr>
                <w:rFonts w:ascii="Times New Roman" w:eastAsia="Calibri" w:hAnsi="Times New Roman"/>
                <w:color w:val="000000"/>
                <w:sz w:val="28"/>
                <w:szCs w:val="28"/>
              </w:rPr>
            </w:pPr>
            <w:hyperlink r:id="rId152" w:history="1">
              <w:r w:rsidRPr="001C0419">
                <w:rPr>
                  <w:rStyle w:val="aff6"/>
                  <w:rFonts w:ascii="Times New Roman" w:hAnsi="Times New Roman"/>
                  <w:bCs/>
                  <w:color w:val="000000"/>
                  <w:sz w:val="28"/>
                  <w:szCs w:val="28"/>
                  <w:shd w:val="clear" w:color="auto" w:fill="FFFFFF"/>
                </w:rPr>
                <w:t>Гусятинська селищна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21587EA6"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20,0387</w:t>
            </w:r>
          </w:p>
        </w:tc>
      </w:tr>
      <w:tr w:rsidR="00176787" w:rsidRPr="001C0419" w14:paraId="754D89DE" w14:textId="77777777" w:rsidTr="001C0419">
        <w:trPr>
          <w:trHeight w:val="195"/>
        </w:trPr>
        <w:tc>
          <w:tcPr>
            <w:tcW w:w="685" w:type="dxa"/>
            <w:shd w:val="clear" w:color="auto" w:fill="auto"/>
          </w:tcPr>
          <w:p w14:paraId="14267CA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17.</w:t>
            </w:r>
          </w:p>
        </w:tc>
        <w:tc>
          <w:tcPr>
            <w:tcW w:w="5035" w:type="dxa"/>
            <w:shd w:val="clear" w:color="auto" w:fill="auto"/>
          </w:tcPr>
          <w:p w14:paraId="23898D9B" w14:textId="77777777" w:rsidR="00176787" w:rsidRPr="001C0419" w:rsidRDefault="00176787" w:rsidP="001C0419">
            <w:pPr>
              <w:rPr>
                <w:rFonts w:ascii="Times New Roman" w:eastAsia="Calibri" w:hAnsi="Times New Roman"/>
                <w:color w:val="000000"/>
                <w:sz w:val="28"/>
                <w:szCs w:val="28"/>
              </w:rPr>
            </w:pPr>
            <w:hyperlink r:id="rId153" w:history="1">
              <w:r w:rsidRPr="001C0419">
                <w:rPr>
                  <w:rStyle w:val="aff6"/>
                  <w:rFonts w:ascii="Times New Roman" w:hAnsi="Times New Roman"/>
                  <w:bCs/>
                  <w:color w:val="000000"/>
                  <w:sz w:val="28"/>
                  <w:szCs w:val="28"/>
                  <w:shd w:val="clear" w:color="auto" w:fill="FFFFFF"/>
                </w:rPr>
                <w:t>Заводська селищна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6F0A32D8"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45,6063</w:t>
            </w:r>
          </w:p>
        </w:tc>
      </w:tr>
      <w:tr w:rsidR="00176787" w:rsidRPr="001C0419" w14:paraId="7DBE471D" w14:textId="77777777" w:rsidTr="001C0419">
        <w:trPr>
          <w:trHeight w:val="195"/>
        </w:trPr>
        <w:tc>
          <w:tcPr>
            <w:tcW w:w="685" w:type="dxa"/>
            <w:shd w:val="clear" w:color="auto" w:fill="auto"/>
          </w:tcPr>
          <w:p w14:paraId="3AAEFE2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18.</w:t>
            </w:r>
          </w:p>
        </w:tc>
        <w:tc>
          <w:tcPr>
            <w:tcW w:w="5035" w:type="dxa"/>
            <w:shd w:val="clear" w:color="auto" w:fill="auto"/>
          </w:tcPr>
          <w:p w14:paraId="6659561D" w14:textId="77777777" w:rsidR="00176787" w:rsidRPr="001C0419" w:rsidRDefault="00176787" w:rsidP="001C0419">
            <w:pPr>
              <w:rPr>
                <w:rFonts w:ascii="Times New Roman" w:eastAsia="Calibri" w:hAnsi="Times New Roman"/>
                <w:color w:val="000000"/>
                <w:sz w:val="28"/>
                <w:szCs w:val="28"/>
              </w:rPr>
            </w:pPr>
            <w:hyperlink r:id="rId154" w:history="1">
              <w:r w:rsidRPr="001C0419">
                <w:rPr>
                  <w:rStyle w:val="aff6"/>
                  <w:rFonts w:ascii="Times New Roman" w:hAnsi="Times New Roman"/>
                  <w:bCs/>
                  <w:color w:val="000000"/>
                  <w:sz w:val="28"/>
                  <w:szCs w:val="28"/>
                  <w:shd w:val="clear" w:color="auto" w:fill="FFFFFF"/>
                </w:rPr>
                <w:t>Заліщицька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0C4993F8"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400,5574</w:t>
            </w:r>
          </w:p>
        </w:tc>
      </w:tr>
      <w:tr w:rsidR="00176787" w:rsidRPr="001C0419" w14:paraId="42DDA270" w14:textId="77777777" w:rsidTr="001C0419">
        <w:trPr>
          <w:trHeight w:val="195"/>
        </w:trPr>
        <w:tc>
          <w:tcPr>
            <w:tcW w:w="685" w:type="dxa"/>
            <w:shd w:val="clear" w:color="auto" w:fill="auto"/>
          </w:tcPr>
          <w:p w14:paraId="07BB2251"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19.</w:t>
            </w:r>
          </w:p>
        </w:tc>
        <w:tc>
          <w:tcPr>
            <w:tcW w:w="5035" w:type="dxa"/>
            <w:shd w:val="clear" w:color="auto" w:fill="auto"/>
          </w:tcPr>
          <w:p w14:paraId="31203DCA" w14:textId="77777777" w:rsidR="00176787" w:rsidRPr="001C0419" w:rsidRDefault="00176787" w:rsidP="001C0419">
            <w:pPr>
              <w:rPr>
                <w:rFonts w:ascii="Times New Roman" w:eastAsia="Calibri" w:hAnsi="Times New Roman"/>
                <w:color w:val="000000"/>
                <w:sz w:val="28"/>
                <w:szCs w:val="28"/>
              </w:rPr>
            </w:pPr>
            <w:hyperlink r:id="rId155" w:history="1">
              <w:r w:rsidRPr="001C0419">
                <w:rPr>
                  <w:rStyle w:val="aff6"/>
                  <w:rFonts w:ascii="Times New Roman" w:hAnsi="Times New Roman"/>
                  <w:bCs/>
                  <w:color w:val="000000"/>
                  <w:sz w:val="28"/>
                  <w:szCs w:val="28"/>
                  <w:shd w:val="clear" w:color="auto" w:fill="FFFFFF"/>
                </w:rPr>
                <w:t>Залозецька селищна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3CEF4959"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145,7258</w:t>
            </w:r>
          </w:p>
        </w:tc>
      </w:tr>
      <w:tr w:rsidR="00176787" w:rsidRPr="001C0419" w14:paraId="4DA7995F" w14:textId="77777777" w:rsidTr="001C0419">
        <w:trPr>
          <w:trHeight w:val="195"/>
        </w:trPr>
        <w:tc>
          <w:tcPr>
            <w:tcW w:w="685" w:type="dxa"/>
            <w:shd w:val="clear" w:color="auto" w:fill="auto"/>
          </w:tcPr>
          <w:p w14:paraId="4BAD8AF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20.</w:t>
            </w:r>
          </w:p>
        </w:tc>
        <w:tc>
          <w:tcPr>
            <w:tcW w:w="5035" w:type="dxa"/>
            <w:shd w:val="clear" w:color="auto" w:fill="auto"/>
          </w:tcPr>
          <w:p w14:paraId="5BB9DFC1" w14:textId="77777777" w:rsidR="00176787" w:rsidRPr="001C0419" w:rsidRDefault="00176787" w:rsidP="001C0419">
            <w:pPr>
              <w:rPr>
                <w:rFonts w:ascii="Times New Roman" w:eastAsia="Calibri" w:hAnsi="Times New Roman"/>
                <w:color w:val="000000"/>
                <w:sz w:val="28"/>
                <w:szCs w:val="28"/>
              </w:rPr>
            </w:pPr>
            <w:hyperlink r:id="rId156" w:history="1">
              <w:r w:rsidRPr="001C0419">
                <w:rPr>
                  <w:rStyle w:val="aff6"/>
                  <w:rFonts w:ascii="Times New Roman" w:hAnsi="Times New Roman"/>
                  <w:bCs/>
                  <w:color w:val="000000"/>
                  <w:sz w:val="28"/>
                  <w:szCs w:val="28"/>
                  <w:shd w:val="clear" w:color="auto" w:fill="FFFFFF"/>
                </w:rPr>
                <w:t>Збаразька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04C9D2C6"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1361,8176</w:t>
            </w:r>
          </w:p>
        </w:tc>
      </w:tr>
      <w:tr w:rsidR="00176787" w:rsidRPr="001C0419" w14:paraId="11EA6BA4" w14:textId="77777777" w:rsidTr="001C0419">
        <w:trPr>
          <w:trHeight w:val="195"/>
        </w:trPr>
        <w:tc>
          <w:tcPr>
            <w:tcW w:w="685" w:type="dxa"/>
            <w:shd w:val="clear" w:color="auto" w:fill="auto"/>
          </w:tcPr>
          <w:p w14:paraId="31B3A821"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21.</w:t>
            </w:r>
          </w:p>
        </w:tc>
        <w:tc>
          <w:tcPr>
            <w:tcW w:w="5035" w:type="dxa"/>
            <w:shd w:val="clear" w:color="auto" w:fill="auto"/>
          </w:tcPr>
          <w:p w14:paraId="5445D2ED" w14:textId="77777777" w:rsidR="00176787" w:rsidRPr="001C0419" w:rsidRDefault="00176787" w:rsidP="001C0419">
            <w:pPr>
              <w:rPr>
                <w:rFonts w:ascii="Times New Roman" w:eastAsia="Calibri" w:hAnsi="Times New Roman"/>
                <w:color w:val="000000"/>
                <w:sz w:val="28"/>
                <w:szCs w:val="28"/>
              </w:rPr>
            </w:pPr>
            <w:hyperlink r:id="rId157" w:history="1">
              <w:r w:rsidRPr="001C0419">
                <w:rPr>
                  <w:rStyle w:val="aff6"/>
                  <w:rFonts w:ascii="Times New Roman" w:hAnsi="Times New Roman"/>
                  <w:bCs/>
                  <w:color w:val="000000"/>
                  <w:sz w:val="28"/>
                  <w:szCs w:val="28"/>
                  <w:shd w:val="clear" w:color="auto" w:fill="FFFFFF"/>
                </w:rPr>
                <w:t>Зборівська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15B9BF3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152,9565</w:t>
            </w:r>
          </w:p>
        </w:tc>
      </w:tr>
      <w:tr w:rsidR="00176787" w:rsidRPr="001C0419" w14:paraId="5AEBF63E" w14:textId="77777777" w:rsidTr="001C0419">
        <w:trPr>
          <w:trHeight w:val="195"/>
        </w:trPr>
        <w:tc>
          <w:tcPr>
            <w:tcW w:w="685" w:type="dxa"/>
            <w:shd w:val="clear" w:color="auto" w:fill="auto"/>
          </w:tcPr>
          <w:p w14:paraId="69303C4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22.</w:t>
            </w:r>
          </w:p>
        </w:tc>
        <w:tc>
          <w:tcPr>
            <w:tcW w:w="5035" w:type="dxa"/>
            <w:shd w:val="clear" w:color="auto" w:fill="auto"/>
          </w:tcPr>
          <w:p w14:paraId="7A867258" w14:textId="77777777" w:rsidR="00176787" w:rsidRPr="001C0419" w:rsidRDefault="00176787" w:rsidP="001C0419">
            <w:pPr>
              <w:rPr>
                <w:rFonts w:ascii="Times New Roman" w:eastAsia="Calibri" w:hAnsi="Times New Roman"/>
                <w:color w:val="000000"/>
                <w:sz w:val="28"/>
                <w:szCs w:val="28"/>
              </w:rPr>
            </w:pPr>
            <w:hyperlink r:id="rId158" w:history="1">
              <w:r w:rsidRPr="001C0419">
                <w:rPr>
                  <w:rStyle w:val="aff6"/>
                  <w:rFonts w:ascii="Times New Roman" w:hAnsi="Times New Roman"/>
                  <w:bCs/>
                  <w:color w:val="000000"/>
                  <w:sz w:val="28"/>
                  <w:szCs w:val="28"/>
                  <w:shd w:val="clear" w:color="auto" w:fill="FFFFFF"/>
                </w:rPr>
                <w:t>Золотниківська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12DD9D6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24,2926</w:t>
            </w:r>
          </w:p>
        </w:tc>
      </w:tr>
      <w:tr w:rsidR="00176787" w:rsidRPr="001C0419" w14:paraId="3E12EB74" w14:textId="77777777" w:rsidTr="001C0419">
        <w:trPr>
          <w:trHeight w:val="195"/>
        </w:trPr>
        <w:tc>
          <w:tcPr>
            <w:tcW w:w="685" w:type="dxa"/>
            <w:shd w:val="clear" w:color="auto" w:fill="auto"/>
          </w:tcPr>
          <w:p w14:paraId="29529E76"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23.</w:t>
            </w:r>
          </w:p>
        </w:tc>
        <w:tc>
          <w:tcPr>
            <w:tcW w:w="5035" w:type="dxa"/>
            <w:shd w:val="clear" w:color="auto" w:fill="auto"/>
          </w:tcPr>
          <w:p w14:paraId="6195EAF5" w14:textId="77777777" w:rsidR="00176787" w:rsidRPr="001C0419" w:rsidRDefault="00176787" w:rsidP="001C0419">
            <w:pPr>
              <w:rPr>
                <w:rFonts w:ascii="Times New Roman" w:eastAsia="Calibri" w:hAnsi="Times New Roman"/>
                <w:color w:val="000000"/>
                <w:sz w:val="28"/>
                <w:szCs w:val="28"/>
              </w:rPr>
            </w:pPr>
            <w:hyperlink r:id="rId159" w:history="1">
              <w:r w:rsidRPr="001C0419">
                <w:rPr>
                  <w:rStyle w:val="aff6"/>
                  <w:rFonts w:ascii="Times New Roman" w:hAnsi="Times New Roman"/>
                  <w:bCs/>
                  <w:color w:val="000000"/>
                  <w:sz w:val="28"/>
                  <w:szCs w:val="28"/>
                  <w:shd w:val="clear" w:color="auto" w:fill="FFFFFF"/>
                </w:rPr>
                <w:t>Золотопотіцька сільська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4F63ADE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422,3011</w:t>
            </w:r>
          </w:p>
        </w:tc>
      </w:tr>
      <w:tr w:rsidR="00176787" w:rsidRPr="001C0419" w14:paraId="3B68C025" w14:textId="77777777" w:rsidTr="001C0419">
        <w:trPr>
          <w:trHeight w:val="195"/>
        </w:trPr>
        <w:tc>
          <w:tcPr>
            <w:tcW w:w="685" w:type="dxa"/>
            <w:shd w:val="clear" w:color="auto" w:fill="auto"/>
          </w:tcPr>
          <w:p w14:paraId="76DFA2F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24.</w:t>
            </w:r>
          </w:p>
        </w:tc>
        <w:tc>
          <w:tcPr>
            <w:tcW w:w="5035" w:type="dxa"/>
            <w:shd w:val="clear" w:color="auto" w:fill="auto"/>
          </w:tcPr>
          <w:p w14:paraId="7C7CF304" w14:textId="77777777" w:rsidR="00176787" w:rsidRPr="001C0419" w:rsidRDefault="00176787" w:rsidP="001C0419">
            <w:pPr>
              <w:rPr>
                <w:rFonts w:ascii="Times New Roman" w:eastAsia="Calibri" w:hAnsi="Times New Roman"/>
                <w:color w:val="000000"/>
                <w:sz w:val="28"/>
                <w:szCs w:val="28"/>
              </w:rPr>
            </w:pPr>
            <w:hyperlink r:id="rId160" w:history="1">
              <w:r w:rsidRPr="001C0419">
                <w:rPr>
                  <w:rStyle w:val="aff6"/>
                  <w:rFonts w:ascii="Times New Roman" w:hAnsi="Times New Roman"/>
                  <w:bCs/>
                  <w:color w:val="000000"/>
                  <w:sz w:val="28"/>
                  <w:szCs w:val="28"/>
                  <w:shd w:val="clear" w:color="auto" w:fill="FFFFFF"/>
                </w:rPr>
                <w:t>Іване-Пустенська сільська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6083CD53"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17,3981</w:t>
            </w:r>
          </w:p>
        </w:tc>
      </w:tr>
      <w:tr w:rsidR="00176787" w:rsidRPr="001C0419" w14:paraId="7A2FBA0A" w14:textId="77777777" w:rsidTr="001C0419">
        <w:trPr>
          <w:trHeight w:val="195"/>
        </w:trPr>
        <w:tc>
          <w:tcPr>
            <w:tcW w:w="685" w:type="dxa"/>
            <w:shd w:val="clear" w:color="auto" w:fill="auto"/>
          </w:tcPr>
          <w:p w14:paraId="3CA020D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25.</w:t>
            </w:r>
          </w:p>
        </w:tc>
        <w:tc>
          <w:tcPr>
            <w:tcW w:w="5035" w:type="dxa"/>
            <w:shd w:val="clear" w:color="auto" w:fill="auto"/>
          </w:tcPr>
          <w:p w14:paraId="66197475" w14:textId="77777777" w:rsidR="00176787" w:rsidRPr="001C0419" w:rsidRDefault="00176787" w:rsidP="001C0419">
            <w:pPr>
              <w:rPr>
                <w:rFonts w:ascii="Times New Roman" w:eastAsia="Calibri" w:hAnsi="Times New Roman"/>
                <w:color w:val="000000"/>
                <w:sz w:val="28"/>
                <w:szCs w:val="28"/>
              </w:rPr>
            </w:pPr>
            <w:hyperlink r:id="rId161" w:history="1">
              <w:r w:rsidRPr="001C0419">
                <w:rPr>
                  <w:rStyle w:val="aff6"/>
                  <w:rFonts w:ascii="Times New Roman" w:hAnsi="Times New Roman"/>
                  <w:bCs/>
                  <w:color w:val="000000"/>
                  <w:sz w:val="28"/>
                  <w:szCs w:val="28"/>
                  <w:shd w:val="clear" w:color="auto" w:fill="FFFFFF"/>
                </w:rPr>
                <w:t>Іванівська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799592D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108,0102</w:t>
            </w:r>
          </w:p>
        </w:tc>
      </w:tr>
      <w:tr w:rsidR="00176787" w:rsidRPr="001C0419" w14:paraId="0F8A53F2" w14:textId="77777777" w:rsidTr="001C0419">
        <w:trPr>
          <w:trHeight w:val="195"/>
        </w:trPr>
        <w:tc>
          <w:tcPr>
            <w:tcW w:w="685" w:type="dxa"/>
            <w:shd w:val="clear" w:color="auto" w:fill="auto"/>
          </w:tcPr>
          <w:p w14:paraId="140113C9"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26.</w:t>
            </w:r>
          </w:p>
        </w:tc>
        <w:tc>
          <w:tcPr>
            <w:tcW w:w="5035" w:type="dxa"/>
            <w:shd w:val="clear" w:color="auto" w:fill="auto"/>
          </w:tcPr>
          <w:p w14:paraId="0860CD21" w14:textId="77777777" w:rsidR="00176787" w:rsidRPr="001C0419" w:rsidRDefault="00176787" w:rsidP="001C0419">
            <w:pPr>
              <w:rPr>
                <w:rFonts w:ascii="Times New Roman" w:eastAsia="Calibri" w:hAnsi="Times New Roman"/>
                <w:color w:val="000000"/>
                <w:sz w:val="28"/>
                <w:szCs w:val="28"/>
              </w:rPr>
            </w:pPr>
            <w:hyperlink r:id="rId162" w:history="1">
              <w:r w:rsidRPr="001C0419">
                <w:rPr>
                  <w:rStyle w:val="aff6"/>
                  <w:rFonts w:ascii="Times New Roman" w:hAnsi="Times New Roman"/>
                  <w:bCs/>
                  <w:color w:val="000000"/>
                  <w:sz w:val="28"/>
                  <w:szCs w:val="28"/>
                  <w:shd w:val="clear" w:color="auto" w:fill="FFFFFF"/>
                </w:rPr>
                <w:t>Козівська селищна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04AA2CE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575,7255</w:t>
            </w:r>
          </w:p>
        </w:tc>
      </w:tr>
      <w:tr w:rsidR="00176787" w:rsidRPr="001C0419" w14:paraId="1E33FE1F" w14:textId="77777777" w:rsidTr="001C0419">
        <w:trPr>
          <w:trHeight w:val="195"/>
        </w:trPr>
        <w:tc>
          <w:tcPr>
            <w:tcW w:w="685" w:type="dxa"/>
            <w:shd w:val="clear" w:color="auto" w:fill="auto"/>
          </w:tcPr>
          <w:p w14:paraId="48C3283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27.</w:t>
            </w:r>
          </w:p>
        </w:tc>
        <w:tc>
          <w:tcPr>
            <w:tcW w:w="5035" w:type="dxa"/>
            <w:shd w:val="clear" w:color="auto" w:fill="auto"/>
          </w:tcPr>
          <w:p w14:paraId="01EA4310" w14:textId="77777777" w:rsidR="00176787" w:rsidRPr="001C0419" w:rsidRDefault="00176787" w:rsidP="001C0419">
            <w:pPr>
              <w:rPr>
                <w:rFonts w:ascii="Times New Roman" w:eastAsia="Calibri" w:hAnsi="Times New Roman"/>
                <w:color w:val="000000"/>
                <w:sz w:val="28"/>
                <w:szCs w:val="28"/>
              </w:rPr>
            </w:pPr>
            <w:hyperlink r:id="rId163" w:history="1">
              <w:r w:rsidRPr="001C0419">
                <w:rPr>
                  <w:rStyle w:val="aff6"/>
                  <w:rFonts w:ascii="Times New Roman" w:hAnsi="Times New Roman"/>
                  <w:bCs/>
                  <w:color w:val="000000"/>
                  <w:sz w:val="28"/>
                  <w:szCs w:val="28"/>
                  <w:shd w:val="clear" w:color="auto" w:fill="FFFFFF"/>
                </w:rPr>
                <w:t>Козлівська селищна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131B6D12"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59,7832</w:t>
            </w:r>
          </w:p>
        </w:tc>
      </w:tr>
      <w:tr w:rsidR="00176787" w:rsidRPr="001C0419" w14:paraId="1BDC32CA" w14:textId="77777777" w:rsidTr="001C0419">
        <w:trPr>
          <w:trHeight w:val="195"/>
        </w:trPr>
        <w:tc>
          <w:tcPr>
            <w:tcW w:w="685" w:type="dxa"/>
            <w:shd w:val="clear" w:color="auto" w:fill="auto"/>
          </w:tcPr>
          <w:p w14:paraId="4BA8A6A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28.</w:t>
            </w:r>
          </w:p>
        </w:tc>
        <w:tc>
          <w:tcPr>
            <w:tcW w:w="5035" w:type="dxa"/>
            <w:shd w:val="clear" w:color="auto" w:fill="auto"/>
          </w:tcPr>
          <w:p w14:paraId="200F3CA0" w14:textId="77777777" w:rsidR="00176787" w:rsidRPr="001C0419" w:rsidRDefault="00176787" w:rsidP="001C0419">
            <w:pPr>
              <w:rPr>
                <w:rFonts w:ascii="Times New Roman" w:eastAsia="Calibri" w:hAnsi="Times New Roman"/>
                <w:color w:val="000000"/>
                <w:sz w:val="28"/>
                <w:szCs w:val="28"/>
              </w:rPr>
            </w:pPr>
            <w:hyperlink r:id="rId164" w:history="1">
              <w:r w:rsidRPr="001C0419">
                <w:rPr>
                  <w:rStyle w:val="aff6"/>
                  <w:rFonts w:ascii="Times New Roman" w:hAnsi="Times New Roman"/>
                  <w:bCs/>
                  <w:color w:val="000000"/>
                  <w:sz w:val="28"/>
                  <w:szCs w:val="28"/>
                  <w:shd w:val="clear" w:color="auto" w:fill="FFFFFF"/>
                </w:rPr>
                <w:t>Колиндянська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039590AF"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42,8777</w:t>
            </w:r>
          </w:p>
        </w:tc>
      </w:tr>
      <w:tr w:rsidR="00176787" w:rsidRPr="001C0419" w14:paraId="4FBF1FC2" w14:textId="77777777" w:rsidTr="001C0419">
        <w:trPr>
          <w:trHeight w:val="195"/>
        </w:trPr>
        <w:tc>
          <w:tcPr>
            <w:tcW w:w="685" w:type="dxa"/>
            <w:shd w:val="clear" w:color="auto" w:fill="auto"/>
          </w:tcPr>
          <w:p w14:paraId="69951F1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29.</w:t>
            </w:r>
          </w:p>
        </w:tc>
        <w:tc>
          <w:tcPr>
            <w:tcW w:w="5035" w:type="dxa"/>
            <w:shd w:val="clear" w:color="auto" w:fill="auto"/>
          </w:tcPr>
          <w:p w14:paraId="18D76A10" w14:textId="77777777" w:rsidR="00176787" w:rsidRPr="001C0419" w:rsidRDefault="00176787" w:rsidP="001C0419">
            <w:pPr>
              <w:rPr>
                <w:rFonts w:ascii="Times New Roman" w:eastAsia="Calibri" w:hAnsi="Times New Roman"/>
                <w:color w:val="000000"/>
                <w:sz w:val="28"/>
                <w:szCs w:val="28"/>
              </w:rPr>
            </w:pPr>
            <w:hyperlink r:id="rId165" w:history="1">
              <w:r w:rsidRPr="001C0419">
                <w:rPr>
                  <w:rStyle w:val="aff6"/>
                  <w:rFonts w:ascii="Times New Roman" w:hAnsi="Times New Roman"/>
                  <w:bCs/>
                  <w:color w:val="000000"/>
                  <w:sz w:val="28"/>
                  <w:szCs w:val="28"/>
                  <w:shd w:val="clear" w:color="auto" w:fill="FFFFFF"/>
                </w:rPr>
                <w:t>Копичинецька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1B0CA91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63,9948</w:t>
            </w:r>
          </w:p>
        </w:tc>
      </w:tr>
      <w:tr w:rsidR="00176787" w:rsidRPr="001C0419" w14:paraId="09DE274D" w14:textId="77777777" w:rsidTr="001C0419">
        <w:trPr>
          <w:trHeight w:val="195"/>
        </w:trPr>
        <w:tc>
          <w:tcPr>
            <w:tcW w:w="685" w:type="dxa"/>
            <w:shd w:val="clear" w:color="auto" w:fill="auto"/>
          </w:tcPr>
          <w:p w14:paraId="723237DB"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30.</w:t>
            </w:r>
          </w:p>
        </w:tc>
        <w:tc>
          <w:tcPr>
            <w:tcW w:w="5035" w:type="dxa"/>
            <w:shd w:val="clear" w:color="auto" w:fill="auto"/>
          </w:tcPr>
          <w:p w14:paraId="0B95B95C" w14:textId="77777777" w:rsidR="00176787" w:rsidRPr="001C0419" w:rsidRDefault="00176787" w:rsidP="001C0419">
            <w:pPr>
              <w:rPr>
                <w:rFonts w:ascii="Times New Roman" w:eastAsia="Calibri" w:hAnsi="Times New Roman"/>
                <w:color w:val="000000"/>
                <w:sz w:val="28"/>
                <w:szCs w:val="28"/>
              </w:rPr>
            </w:pPr>
            <w:hyperlink r:id="rId166" w:history="1">
              <w:r w:rsidRPr="001C0419">
                <w:rPr>
                  <w:rStyle w:val="aff6"/>
                  <w:rFonts w:ascii="Times New Roman" w:hAnsi="Times New Roman"/>
                  <w:bCs/>
                  <w:color w:val="000000"/>
                  <w:sz w:val="28"/>
                  <w:szCs w:val="28"/>
                  <w:shd w:val="clear" w:color="auto" w:fill="FFFFFF"/>
                </w:rPr>
                <w:t>Коропецька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09F4A803"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9,6815</w:t>
            </w:r>
          </w:p>
        </w:tc>
      </w:tr>
      <w:tr w:rsidR="00176787" w:rsidRPr="001C0419" w14:paraId="43230F49" w14:textId="77777777" w:rsidTr="001C0419">
        <w:trPr>
          <w:trHeight w:val="195"/>
        </w:trPr>
        <w:tc>
          <w:tcPr>
            <w:tcW w:w="685" w:type="dxa"/>
            <w:shd w:val="clear" w:color="auto" w:fill="auto"/>
          </w:tcPr>
          <w:p w14:paraId="2A966EE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31.</w:t>
            </w:r>
          </w:p>
        </w:tc>
        <w:tc>
          <w:tcPr>
            <w:tcW w:w="5035" w:type="dxa"/>
            <w:shd w:val="clear" w:color="auto" w:fill="auto"/>
          </w:tcPr>
          <w:p w14:paraId="68290A53" w14:textId="77777777" w:rsidR="00176787" w:rsidRPr="001C0419" w:rsidRDefault="00176787" w:rsidP="001C0419">
            <w:pPr>
              <w:rPr>
                <w:rFonts w:ascii="Times New Roman" w:eastAsia="Calibri" w:hAnsi="Times New Roman"/>
                <w:color w:val="000000"/>
                <w:sz w:val="28"/>
                <w:szCs w:val="28"/>
              </w:rPr>
            </w:pPr>
            <w:hyperlink r:id="rId167" w:history="1">
              <w:r w:rsidRPr="001C0419">
                <w:rPr>
                  <w:rStyle w:val="aff6"/>
                  <w:rFonts w:ascii="Times New Roman" w:hAnsi="Times New Roman"/>
                  <w:bCs/>
                  <w:color w:val="000000"/>
                  <w:sz w:val="28"/>
                  <w:szCs w:val="28"/>
                  <w:shd w:val="clear" w:color="auto" w:fill="FFFFFF"/>
                </w:rPr>
                <w:t>Кременецька міська рада</w:t>
              </w:r>
            </w:hyperlink>
            <w:r w:rsidRPr="001C0419">
              <w:rPr>
                <w:rStyle w:val="aff6"/>
                <w:rFonts w:ascii="Times New Roman" w:hAnsi="Times New Roman"/>
                <w:bCs/>
                <w:color w:val="000000"/>
                <w:sz w:val="28"/>
                <w:szCs w:val="28"/>
                <w:shd w:val="clear" w:color="auto" w:fill="FFFFFF"/>
              </w:rPr>
              <w:t xml:space="preserve"> Кременецького району</w:t>
            </w:r>
          </w:p>
        </w:tc>
        <w:tc>
          <w:tcPr>
            <w:tcW w:w="3908" w:type="dxa"/>
            <w:shd w:val="clear" w:color="auto" w:fill="auto"/>
          </w:tcPr>
          <w:p w14:paraId="097E08C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704,1969</w:t>
            </w:r>
          </w:p>
        </w:tc>
      </w:tr>
      <w:tr w:rsidR="00176787" w:rsidRPr="001C0419" w14:paraId="1E46533B" w14:textId="77777777" w:rsidTr="001C0419">
        <w:trPr>
          <w:trHeight w:val="195"/>
        </w:trPr>
        <w:tc>
          <w:tcPr>
            <w:tcW w:w="685" w:type="dxa"/>
            <w:shd w:val="clear" w:color="auto" w:fill="auto"/>
          </w:tcPr>
          <w:p w14:paraId="330E3352"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32.</w:t>
            </w:r>
          </w:p>
        </w:tc>
        <w:tc>
          <w:tcPr>
            <w:tcW w:w="5035" w:type="dxa"/>
            <w:shd w:val="clear" w:color="auto" w:fill="auto"/>
          </w:tcPr>
          <w:p w14:paraId="42D3956C" w14:textId="77777777" w:rsidR="00176787" w:rsidRPr="001C0419" w:rsidRDefault="00176787" w:rsidP="001C0419">
            <w:pPr>
              <w:rPr>
                <w:rFonts w:ascii="Times New Roman" w:eastAsia="Calibri" w:hAnsi="Times New Roman"/>
                <w:color w:val="000000"/>
                <w:sz w:val="28"/>
                <w:szCs w:val="28"/>
              </w:rPr>
            </w:pPr>
            <w:hyperlink r:id="rId168" w:history="1">
              <w:r w:rsidRPr="001C0419">
                <w:rPr>
                  <w:rStyle w:val="aff6"/>
                  <w:rFonts w:ascii="Times New Roman" w:hAnsi="Times New Roman"/>
                  <w:bCs/>
                  <w:color w:val="000000"/>
                  <w:sz w:val="28"/>
                  <w:szCs w:val="28"/>
                  <w:shd w:val="clear" w:color="auto" w:fill="FFFFFF"/>
                </w:rPr>
                <w:t>Купчинецька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4A1838C2"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33,4132</w:t>
            </w:r>
          </w:p>
        </w:tc>
      </w:tr>
      <w:tr w:rsidR="00176787" w:rsidRPr="001C0419" w14:paraId="0ED61643" w14:textId="77777777" w:rsidTr="001C0419">
        <w:trPr>
          <w:trHeight w:val="195"/>
        </w:trPr>
        <w:tc>
          <w:tcPr>
            <w:tcW w:w="685" w:type="dxa"/>
            <w:shd w:val="clear" w:color="auto" w:fill="auto"/>
          </w:tcPr>
          <w:p w14:paraId="0AF3AF5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33.</w:t>
            </w:r>
          </w:p>
        </w:tc>
        <w:tc>
          <w:tcPr>
            <w:tcW w:w="5035" w:type="dxa"/>
            <w:shd w:val="clear" w:color="auto" w:fill="auto"/>
          </w:tcPr>
          <w:p w14:paraId="419B4DB7" w14:textId="77777777" w:rsidR="00176787" w:rsidRPr="001C0419" w:rsidRDefault="00176787" w:rsidP="001C0419">
            <w:pPr>
              <w:rPr>
                <w:rFonts w:ascii="Times New Roman" w:eastAsia="Calibri" w:hAnsi="Times New Roman"/>
                <w:color w:val="000000"/>
                <w:sz w:val="28"/>
                <w:szCs w:val="28"/>
              </w:rPr>
            </w:pPr>
            <w:hyperlink r:id="rId169" w:history="1">
              <w:r w:rsidRPr="001C0419">
                <w:rPr>
                  <w:rStyle w:val="aff6"/>
                  <w:rFonts w:ascii="Times New Roman" w:hAnsi="Times New Roman"/>
                  <w:bCs/>
                  <w:color w:val="000000"/>
                  <w:sz w:val="28"/>
                  <w:szCs w:val="28"/>
                  <w:shd w:val="clear" w:color="auto" w:fill="FFFFFF"/>
                </w:rPr>
                <w:t>Лановецька міська рада</w:t>
              </w:r>
            </w:hyperlink>
            <w:r w:rsidRPr="001C0419">
              <w:rPr>
                <w:rStyle w:val="aff6"/>
                <w:rFonts w:ascii="Times New Roman" w:hAnsi="Times New Roman"/>
                <w:bCs/>
                <w:color w:val="000000"/>
                <w:sz w:val="28"/>
                <w:szCs w:val="28"/>
                <w:shd w:val="clear" w:color="auto" w:fill="FFFFFF"/>
              </w:rPr>
              <w:t xml:space="preserve"> Кременецького району</w:t>
            </w:r>
          </w:p>
        </w:tc>
        <w:tc>
          <w:tcPr>
            <w:tcW w:w="3908" w:type="dxa"/>
            <w:shd w:val="clear" w:color="auto" w:fill="auto"/>
          </w:tcPr>
          <w:p w14:paraId="7E01318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739,1940</w:t>
            </w:r>
          </w:p>
        </w:tc>
      </w:tr>
      <w:tr w:rsidR="00176787" w:rsidRPr="001C0419" w14:paraId="47D8559D" w14:textId="77777777" w:rsidTr="001C0419">
        <w:trPr>
          <w:trHeight w:val="431"/>
        </w:trPr>
        <w:tc>
          <w:tcPr>
            <w:tcW w:w="685" w:type="dxa"/>
            <w:shd w:val="clear" w:color="auto" w:fill="auto"/>
          </w:tcPr>
          <w:p w14:paraId="4620B286"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34.</w:t>
            </w:r>
          </w:p>
        </w:tc>
        <w:tc>
          <w:tcPr>
            <w:tcW w:w="5035" w:type="dxa"/>
            <w:shd w:val="clear" w:color="auto" w:fill="auto"/>
          </w:tcPr>
          <w:p w14:paraId="6F6DA2A2" w14:textId="77777777" w:rsidR="00176787" w:rsidRPr="001C0419" w:rsidRDefault="00176787" w:rsidP="001C0419">
            <w:pPr>
              <w:rPr>
                <w:rFonts w:ascii="Times New Roman" w:eastAsia="Calibri" w:hAnsi="Times New Roman"/>
                <w:color w:val="000000"/>
                <w:sz w:val="28"/>
                <w:szCs w:val="28"/>
              </w:rPr>
            </w:pPr>
            <w:hyperlink r:id="rId170" w:history="1">
              <w:r w:rsidRPr="001C0419">
                <w:rPr>
                  <w:rStyle w:val="aff6"/>
                  <w:rFonts w:ascii="Times New Roman" w:hAnsi="Times New Roman"/>
                  <w:bCs/>
                  <w:color w:val="000000"/>
                  <w:sz w:val="28"/>
                  <w:szCs w:val="28"/>
                  <w:shd w:val="clear" w:color="auto" w:fill="FFFFFF"/>
                </w:rPr>
                <w:t>Лопушненська сільська рада</w:t>
              </w:r>
            </w:hyperlink>
            <w:r w:rsidRPr="001C0419">
              <w:rPr>
                <w:rStyle w:val="aff6"/>
                <w:rFonts w:ascii="Times New Roman" w:hAnsi="Times New Roman"/>
                <w:bCs/>
                <w:color w:val="000000"/>
                <w:sz w:val="28"/>
                <w:szCs w:val="28"/>
                <w:shd w:val="clear" w:color="auto" w:fill="FFFFFF"/>
              </w:rPr>
              <w:t xml:space="preserve"> Кременецького району</w:t>
            </w:r>
          </w:p>
        </w:tc>
        <w:tc>
          <w:tcPr>
            <w:tcW w:w="3908" w:type="dxa"/>
            <w:shd w:val="clear" w:color="auto" w:fill="auto"/>
          </w:tcPr>
          <w:p w14:paraId="5C05068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213,3956</w:t>
            </w:r>
          </w:p>
        </w:tc>
      </w:tr>
      <w:tr w:rsidR="00176787" w:rsidRPr="001C0419" w14:paraId="411E2974" w14:textId="77777777" w:rsidTr="001C0419">
        <w:trPr>
          <w:trHeight w:val="860"/>
        </w:trPr>
        <w:tc>
          <w:tcPr>
            <w:tcW w:w="685" w:type="dxa"/>
            <w:shd w:val="clear" w:color="auto" w:fill="auto"/>
          </w:tcPr>
          <w:p w14:paraId="51594971"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35.</w:t>
            </w:r>
          </w:p>
        </w:tc>
        <w:tc>
          <w:tcPr>
            <w:tcW w:w="5035" w:type="dxa"/>
            <w:shd w:val="clear" w:color="auto" w:fill="auto"/>
          </w:tcPr>
          <w:p w14:paraId="696352FC" w14:textId="77777777" w:rsidR="00176787" w:rsidRPr="001C0419" w:rsidRDefault="00176787" w:rsidP="001C0419">
            <w:pPr>
              <w:rPr>
                <w:rFonts w:ascii="Times New Roman" w:eastAsia="Calibri" w:hAnsi="Times New Roman"/>
                <w:color w:val="000000"/>
                <w:sz w:val="28"/>
                <w:szCs w:val="28"/>
              </w:rPr>
            </w:pPr>
            <w:hyperlink r:id="rId171" w:history="1">
              <w:r w:rsidRPr="001C0419">
                <w:rPr>
                  <w:rStyle w:val="aff6"/>
                  <w:rFonts w:ascii="Times New Roman" w:hAnsi="Times New Roman"/>
                  <w:bCs/>
                  <w:color w:val="000000"/>
                  <w:sz w:val="28"/>
                  <w:szCs w:val="28"/>
                  <w:shd w:val="clear" w:color="auto" w:fill="FFFFFF"/>
                </w:rPr>
                <w:t xml:space="preserve">Мельнице-Подільська селищна </w:t>
              </w:r>
            </w:hyperlink>
            <w:r w:rsidRPr="001C0419">
              <w:rPr>
                <w:rStyle w:val="aff6"/>
                <w:rFonts w:ascii="Times New Roman" w:hAnsi="Times New Roman"/>
                <w:bCs/>
                <w:color w:val="000000"/>
                <w:sz w:val="28"/>
                <w:szCs w:val="28"/>
                <w:shd w:val="clear" w:color="auto" w:fill="FFFFFF"/>
              </w:rPr>
              <w:t xml:space="preserve"> Чортківського арйону</w:t>
            </w:r>
          </w:p>
        </w:tc>
        <w:tc>
          <w:tcPr>
            <w:tcW w:w="3908" w:type="dxa"/>
            <w:shd w:val="clear" w:color="auto" w:fill="auto"/>
          </w:tcPr>
          <w:p w14:paraId="22736CB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79,9672</w:t>
            </w:r>
          </w:p>
        </w:tc>
      </w:tr>
      <w:tr w:rsidR="00176787" w:rsidRPr="001C0419" w14:paraId="7EC5EE29" w14:textId="77777777" w:rsidTr="001C0419">
        <w:trPr>
          <w:trHeight w:val="555"/>
        </w:trPr>
        <w:tc>
          <w:tcPr>
            <w:tcW w:w="685" w:type="dxa"/>
            <w:shd w:val="clear" w:color="auto" w:fill="auto"/>
          </w:tcPr>
          <w:p w14:paraId="3D292ED8"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lastRenderedPageBreak/>
              <w:t>36.</w:t>
            </w:r>
          </w:p>
        </w:tc>
        <w:tc>
          <w:tcPr>
            <w:tcW w:w="5035" w:type="dxa"/>
            <w:shd w:val="clear" w:color="auto" w:fill="auto"/>
          </w:tcPr>
          <w:p w14:paraId="6FF6D6ED" w14:textId="77777777" w:rsidR="00176787" w:rsidRPr="001C0419" w:rsidRDefault="00176787" w:rsidP="001C0419">
            <w:pPr>
              <w:rPr>
                <w:rFonts w:ascii="Times New Roman" w:eastAsia="Calibri" w:hAnsi="Times New Roman"/>
                <w:color w:val="000000"/>
                <w:sz w:val="28"/>
                <w:szCs w:val="28"/>
              </w:rPr>
            </w:pPr>
            <w:hyperlink r:id="rId172" w:history="1">
              <w:r w:rsidRPr="001C0419">
                <w:rPr>
                  <w:rStyle w:val="aff6"/>
                  <w:rFonts w:ascii="Times New Roman" w:hAnsi="Times New Roman"/>
                  <w:bCs/>
                  <w:color w:val="000000"/>
                  <w:sz w:val="28"/>
                  <w:szCs w:val="28"/>
                  <w:shd w:val="clear" w:color="auto" w:fill="FFFFFF"/>
                </w:rPr>
                <w:t xml:space="preserve">Микулинецька селищна </w:t>
              </w:r>
            </w:hyperlink>
            <w:r w:rsidRPr="001C0419">
              <w:rPr>
                <w:rStyle w:val="aff6"/>
                <w:rFonts w:ascii="Times New Roman" w:hAnsi="Times New Roman"/>
                <w:bCs/>
                <w:color w:val="000000"/>
                <w:sz w:val="28"/>
                <w:szCs w:val="28"/>
                <w:shd w:val="clear" w:color="auto" w:fill="FFFFFF"/>
              </w:rPr>
              <w:t xml:space="preserve"> рада Тернопільського району</w:t>
            </w:r>
          </w:p>
        </w:tc>
        <w:tc>
          <w:tcPr>
            <w:tcW w:w="3908" w:type="dxa"/>
            <w:shd w:val="clear" w:color="auto" w:fill="auto"/>
          </w:tcPr>
          <w:p w14:paraId="6BA046B8"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12,1610</w:t>
            </w:r>
          </w:p>
        </w:tc>
      </w:tr>
      <w:tr w:rsidR="00176787" w:rsidRPr="001C0419" w14:paraId="7D25B699" w14:textId="77777777" w:rsidTr="001C0419">
        <w:trPr>
          <w:trHeight w:val="431"/>
        </w:trPr>
        <w:tc>
          <w:tcPr>
            <w:tcW w:w="685" w:type="dxa"/>
            <w:shd w:val="clear" w:color="auto" w:fill="auto"/>
          </w:tcPr>
          <w:p w14:paraId="0A4E9BB3"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37.</w:t>
            </w:r>
          </w:p>
        </w:tc>
        <w:tc>
          <w:tcPr>
            <w:tcW w:w="5035" w:type="dxa"/>
            <w:shd w:val="clear" w:color="auto" w:fill="auto"/>
          </w:tcPr>
          <w:p w14:paraId="04B7DECC" w14:textId="77777777" w:rsidR="00176787" w:rsidRPr="001C0419" w:rsidRDefault="00176787" w:rsidP="001C0419">
            <w:pPr>
              <w:rPr>
                <w:rFonts w:ascii="Times New Roman" w:eastAsia="Calibri" w:hAnsi="Times New Roman"/>
                <w:color w:val="000000"/>
                <w:sz w:val="28"/>
                <w:szCs w:val="28"/>
              </w:rPr>
            </w:pPr>
            <w:hyperlink r:id="rId173" w:history="1">
              <w:r w:rsidRPr="001C0419">
                <w:rPr>
                  <w:rStyle w:val="aff6"/>
                  <w:rFonts w:ascii="Times New Roman" w:hAnsi="Times New Roman"/>
                  <w:bCs/>
                  <w:color w:val="000000"/>
                  <w:sz w:val="28"/>
                  <w:szCs w:val="28"/>
                  <w:shd w:val="clear" w:color="auto" w:fill="FFFFFF"/>
                </w:rPr>
                <w:t>Монастириська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1CEAF780"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169,9270</w:t>
            </w:r>
          </w:p>
        </w:tc>
      </w:tr>
      <w:tr w:rsidR="00176787" w:rsidRPr="001C0419" w14:paraId="5551C4FF" w14:textId="77777777" w:rsidTr="001C0419">
        <w:trPr>
          <w:trHeight w:val="431"/>
        </w:trPr>
        <w:tc>
          <w:tcPr>
            <w:tcW w:w="685" w:type="dxa"/>
            <w:shd w:val="clear" w:color="auto" w:fill="auto"/>
          </w:tcPr>
          <w:p w14:paraId="2ADB084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38.</w:t>
            </w:r>
          </w:p>
        </w:tc>
        <w:tc>
          <w:tcPr>
            <w:tcW w:w="5035" w:type="dxa"/>
            <w:shd w:val="clear" w:color="auto" w:fill="auto"/>
          </w:tcPr>
          <w:p w14:paraId="2FD8D5C5" w14:textId="77777777" w:rsidR="00176787" w:rsidRPr="001C0419" w:rsidRDefault="00176787" w:rsidP="001C0419">
            <w:pPr>
              <w:rPr>
                <w:rFonts w:ascii="Times New Roman" w:eastAsia="Calibri" w:hAnsi="Times New Roman"/>
                <w:color w:val="000000"/>
                <w:sz w:val="28"/>
                <w:szCs w:val="28"/>
              </w:rPr>
            </w:pPr>
            <w:hyperlink r:id="rId174" w:history="1">
              <w:r w:rsidRPr="001C0419">
                <w:rPr>
                  <w:rStyle w:val="aff6"/>
                  <w:rFonts w:ascii="Times New Roman" w:hAnsi="Times New Roman"/>
                  <w:bCs/>
                  <w:color w:val="000000"/>
                  <w:sz w:val="28"/>
                  <w:szCs w:val="28"/>
                  <w:shd w:val="clear" w:color="auto" w:fill="FFFFFF"/>
                </w:rPr>
                <w:t>Нагірянська сільська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2C8DC1D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22,7486</w:t>
            </w:r>
          </w:p>
        </w:tc>
      </w:tr>
      <w:tr w:rsidR="00176787" w:rsidRPr="001C0419" w14:paraId="442A6C82" w14:textId="77777777" w:rsidTr="001C0419">
        <w:trPr>
          <w:trHeight w:val="404"/>
        </w:trPr>
        <w:tc>
          <w:tcPr>
            <w:tcW w:w="685" w:type="dxa"/>
            <w:shd w:val="clear" w:color="auto" w:fill="auto"/>
          </w:tcPr>
          <w:p w14:paraId="3CFF427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39.</w:t>
            </w:r>
          </w:p>
        </w:tc>
        <w:tc>
          <w:tcPr>
            <w:tcW w:w="5035" w:type="dxa"/>
            <w:shd w:val="clear" w:color="auto" w:fill="auto"/>
          </w:tcPr>
          <w:p w14:paraId="27A5317C" w14:textId="77777777" w:rsidR="00176787" w:rsidRPr="001C0419" w:rsidRDefault="00176787" w:rsidP="001C0419">
            <w:pPr>
              <w:rPr>
                <w:rFonts w:ascii="Times New Roman" w:eastAsia="Calibri" w:hAnsi="Times New Roman"/>
                <w:color w:val="000000"/>
                <w:sz w:val="28"/>
                <w:szCs w:val="28"/>
              </w:rPr>
            </w:pPr>
            <w:hyperlink r:id="rId175" w:history="1">
              <w:r w:rsidRPr="001C0419">
                <w:rPr>
                  <w:rStyle w:val="aff6"/>
                  <w:rFonts w:ascii="Times New Roman" w:hAnsi="Times New Roman"/>
                  <w:bCs/>
                  <w:color w:val="000000"/>
                  <w:sz w:val="28"/>
                  <w:szCs w:val="28"/>
                  <w:shd w:val="clear" w:color="auto" w:fill="FFFFFF"/>
                </w:rPr>
                <w:t>Нараївська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0768379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163,8900</w:t>
            </w:r>
          </w:p>
        </w:tc>
      </w:tr>
      <w:tr w:rsidR="00176787" w:rsidRPr="001C0419" w14:paraId="7D5B347D" w14:textId="77777777" w:rsidTr="001C0419">
        <w:trPr>
          <w:trHeight w:val="564"/>
        </w:trPr>
        <w:tc>
          <w:tcPr>
            <w:tcW w:w="685" w:type="dxa"/>
            <w:shd w:val="clear" w:color="auto" w:fill="auto"/>
          </w:tcPr>
          <w:p w14:paraId="2A91955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40.</w:t>
            </w:r>
          </w:p>
        </w:tc>
        <w:tc>
          <w:tcPr>
            <w:tcW w:w="5035" w:type="dxa"/>
            <w:shd w:val="clear" w:color="auto" w:fill="auto"/>
          </w:tcPr>
          <w:p w14:paraId="2E1AE37A" w14:textId="77777777" w:rsidR="00176787" w:rsidRPr="001C0419" w:rsidRDefault="00176787" w:rsidP="001C0419">
            <w:pPr>
              <w:rPr>
                <w:rFonts w:ascii="Times New Roman" w:eastAsia="Calibri" w:hAnsi="Times New Roman"/>
                <w:color w:val="000000"/>
                <w:sz w:val="28"/>
                <w:szCs w:val="28"/>
              </w:rPr>
            </w:pPr>
            <w:hyperlink r:id="rId176" w:history="1">
              <w:r w:rsidRPr="001C0419">
                <w:rPr>
                  <w:rStyle w:val="aff6"/>
                  <w:rFonts w:ascii="Times New Roman" w:hAnsi="Times New Roman"/>
                  <w:bCs/>
                  <w:color w:val="000000"/>
                  <w:sz w:val="28"/>
                  <w:szCs w:val="28"/>
                  <w:shd w:val="clear" w:color="auto" w:fill="FFFFFF"/>
                </w:rPr>
                <w:t>Озернянська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589593F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35,6925</w:t>
            </w:r>
          </w:p>
        </w:tc>
      </w:tr>
      <w:tr w:rsidR="00176787" w:rsidRPr="001C0419" w14:paraId="3BA2D36B" w14:textId="77777777" w:rsidTr="001C0419">
        <w:trPr>
          <w:trHeight w:val="544"/>
        </w:trPr>
        <w:tc>
          <w:tcPr>
            <w:tcW w:w="685" w:type="dxa"/>
            <w:shd w:val="clear" w:color="auto" w:fill="auto"/>
          </w:tcPr>
          <w:p w14:paraId="2EF9889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41.</w:t>
            </w:r>
          </w:p>
        </w:tc>
        <w:tc>
          <w:tcPr>
            <w:tcW w:w="5035" w:type="dxa"/>
            <w:shd w:val="clear" w:color="auto" w:fill="auto"/>
          </w:tcPr>
          <w:p w14:paraId="35FAA369" w14:textId="77777777" w:rsidR="00176787" w:rsidRPr="001C0419" w:rsidRDefault="00176787" w:rsidP="001C0419">
            <w:pPr>
              <w:rPr>
                <w:rFonts w:ascii="Times New Roman" w:eastAsia="Calibri" w:hAnsi="Times New Roman"/>
                <w:color w:val="000000"/>
                <w:sz w:val="28"/>
                <w:szCs w:val="28"/>
              </w:rPr>
            </w:pPr>
            <w:hyperlink r:id="rId177" w:history="1">
              <w:r w:rsidRPr="001C0419">
                <w:rPr>
                  <w:rStyle w:val="aff6"/>
                  <w:rFonts w:ascii="Times New Roman" w:hAnsi="Times New Roman"/>
                  <w:bCs/>
                  <w:color w:val="000000"/>
                  <w:sz w:val="28"/>
                  <w:szCs w:val="28"/>
                  <w:shd w:val="clear" w:color="auto" w:fill="FFFFFF"/>
                </w:rPr>
                <w:t>Підволочиська селищна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6B5BCBB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15,6135</w:t>
            </w:r>
          </w:p>
        </w:tc>
      </w:tr>
      <w:tr w:rsidR="00176787" w:rsidRPr="001C0419" w14:paraId="2FABA919" w14:textId="77777777" w:rsidTr="001C0419">
        <w:trPr>
          <w:trHeight w:val="431"/>
        </w:trPr>
        <w:tc>
          <w:tcPr>
            <w:tcW w:w="685" w:type="dxa"/>
            <w:shd w:val="clear" w:color="auto" w:fill="auto"/>
          </w:tcPr>
          <w:p w14:paraId="709582A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42.</w:t>
            </w:r>
          </w:p>
        </w:tc>
        <w:tc>
          <w:tcPr>
            <w:tcW w:w="5035" w:type="dxa"/>
            <w:shd w:val="clear" w:color="auto" w:fill="auto"/>
          </w:tcPr>
          <w:p w14:paraId="32C2A8F2" w14:textId="77777777" w:rsidR="00176787" w:rsidRPr="001C0419" w:rsidRDefault="00176787" w:rsidP="001C0419">
            <w:pPr>
              <w:rPr>
                <w:rFonts w:ascii="Times New Roman" w:eastAsia="Calibri" w:hAnsi="Times New Roman"/>
                <w:color w:val="000000"/>
                <w:sz w:val="28"/>
                <w:szCs w:val="28"/>
              </w:rPr>
            </w:pPr>
            <w:hyperlink r:id="rId178" w:history="1">
              <w:r w:rsidRPr="001C0419">
                <w:rPr>
                  <w:rStyle w:val="aff6"/>
                  <w:rFonts w:ascii="Times New Roman" w:hAnsi="Times New Roman"/>
                  <w:bCs/>
                  <w:color w:val="000000"/>
                  <w:sz w:val="28"/>
                  <w:szCs w:val="28"/>
                  <w:shd w:val="clear" w:color="auto" w:fill="FFFFFF"/>
                </w:rPr>
                <w:t>Підгаєцька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70D8290C"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w:t>
            </w:r>
          </w:p>
        </w:tc>
      </w:tr>
      <w:tr w:rsidR="00176787" w:rsidRPr="001C0419" w14:paraId="338AC4F8" w14:textId="77777777" w:rsidTr="001C0419">
        <w:trPr>
          <w:trHeight w:val="415"/>
        </w:trPr>
        <w:tc>
          <w:tcPr>
            <w:tcW w:w="685" w:type="dxa"/>
            <w:shd w:val="clear" w:color="auto" w:fill="auto"/>
          </w:tcPr>
          <w:p w14:paraId="6782E1BF"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43.</w:t>
            </w:r>
          </w:p>
        </w:tc>
        <w:tc>
          <w:tcPr>
            <w:tcW w:w="5035" w:type="dxa"/>
            <w:shd w:val="clear" w:color="auto" w:fill="auto"/>
          </w:tcPr>
          <w:p w14:paraId="231B4909" w14:textId="77777777" w:rsidR="00176787" w:rsidRPr="001C0419" w:rsidRDefault="00176787" w:rsidP="001C0419">
            <w:pPr>
              <w:rPr>
                <w:rFonts w:ascii="Times New Roman" w:eastAsia="Calibri" w:hAnsi="Times New Roman"/>
                <w:color w:val="000000"/>
                <w:sz w:val="28"/>
                <w:szCs w:val="28"/>
              </w:rPr>
            </w:pPr>
            <w:hyperlink r:id="rId179" w:history="1">
              <w:r w:rsidRPr="001C0419">
                <w:rPr>
                  <w:rStyle w:val="aff6"/>
                  <w:rFonts w:ascii="Times New Roman" w:hAnsi="Times New Roman"/>
                  <w:bCs/>
                  <w:color w:val="000000"/>
                  <w:sz w:val="28"/>
                  <w:szCs w:val="28"/>
                  <w:shd w:val="clear" w:color="auto" w:fill="FFFFFF"/>
                </w:rPr>
                <w:t>Підгороднянська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68CDA04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299, 1010</w:t>
            </w:r>
          </w:p>
        </w:tc>
      </w:tr>
      <w:tr w:rsidR="00176787" w:rsidRPr="001C0419" w14:paraId="470A9A6B" w14:textId="77777777" w:rsidTr="001C0419">
        <w:trPr>
          <w:trHeight w:val="493"/>
        </w:trPr>
        <w:tc>
          <w:tcPr>
            <w:tcW w:w="685" w:type="dxa"/>
            <w:shd w:val="clear" w:color="auto" w:fill="auto"/>
          </w:tcPr>
          <w:p w14:paraId="6DB33DA0"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44.</w:t>
            </w:r>
          </w:p>
        </w:tc>
        <w:tc>
          <w:tcPr>
            <w:tcW w:w="5035" w:type="dxa"/>
            <w:shd w:val="clear" w:color="auto" w:fill="auto"/>
          </w:tcPr>
          <w:p w14:paraId="105013AC" w14:textId="77777777" w:rsidR="00176787" w:rsidRPr="001C0419" w:rsidRDefault="00176787" w:rsidP="001C0419">
            <w:pPr>
              <w:rPr>
                <w:rFonts w:ascii="Times New Roman" w:eastAsia="Calibri" w:hAnsi="Times New Roman"/>
                <w:color w:val="000000"/>
                <w:sz w:val="28"/>
                <w:szCs w:val="28"/>
              </w:rPr>
            </w:pPr>
            <w:hyperlink r:id="rId180" w:history="1">
              <w:r w:rsidRPr="001C0419">
                <w:rPr>
                  <w:rStyle w:val="aff6"/>
                  <w:rFonts w:ascii="Times New Roman" w:hAnsi="Times New Roman"/>
                  <w:bCs/>
                  <w:color w:val="000000"/>
                  <w:sz w:val="28"/>
                  <w:szCs w:val="28"/>
                  <w:shd w:val="clear" w:color="auto" w:fill="FFFFFF"/>
                </w:rPr>
                <w:t>Почаївська міська рада</w:t>
              </w:r>
            </w:hyperlink>
            <w:r w:rsidRPr="001C0419">
              <w:rPr>
                <w:rStyle w:val="aff6"/>
                <w:rFonts w:ascii="Times New Roman" w:hAnsi="Times New Roman"/>
                <w:bCs/>
                <w:color w:val="000000"/>
                <w:sz w:val="28"/>
                <w:szCs w:val="28"/>
                <w:shd w:val="clear" w:color="auto" w:fill="FFFFFF"/>
              </w:rPr>
              <w:t xml:space="preserve"> Кременецького району</w:t>
            </w:r>
          </w:p>
        </w:tc>
        <w:tc>
          <w:tcPr>
            <w:tcW w:w="3908" w:type="dxa"/>
            <w:shd w:val="clear" w:color="auto" w:fill="auto"/>
          </w:tcPr>
          <w:p w14:paraId="6B0F5A5D" w14:textId="77777777" w:rsidR="00176787" w:rsidRPr="001C0419" w:rsidRDefault="00176787" w:rsidP="001C0419">
            <w:pPr>
              <w:pStyle w:val="af1"/>
              <w:spacing w:before="0" w:beforeAutospacing="0" w:after="0" w:afterAutospacing="0"/>
              <w:jc w:val="center"/>
              <w:rPr>
                <w:rFonts w:eastAsia="Calibri"/>
                <w:color w:val="000000"/>
                <w:sz w:val="28"/>
                <w:szCs w:val="28"/>
              </w:rPr>
            </w:pPr>
            <w:r w:rsidRPr="001C0419">
              <w:rPr>
                <w:rFonts w:eastAsia="Calibri"/>
                <w:color w:val="000000"/>
                <w:sz w:val="28"/>
                <w:szCs w:val="28"/>
              </w:rPr>
              <w:t>262,7501</w:t>
            </w:r>
          </w:p>
        </w:tc>
      </w:tr>
      <w:tr w:rsidR="00176787" w:rsidRPr="001C0419" w14:paraId="4678C120" w14:textId="77777777" w:rsidTr="001C0419">
        <w:trPr>
          <w:trHeight w:val="431"/>
        </w:trPr>
        <w:tc>
          <w:tcPr>
            <w:tcW w:w="685" w:type="dxa"/>
            <w:shd w:val="clear" w:color="auto" w:fill="auto"/>
          </w:tcPr>
          <w:p w14:paraId="7CD2E5C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45.</w:t>
            </w:r>
          </w:p>
        </w:tc>
        <w:tc>
          <w:tcPr>
            <w:tcW w:w="5035" w:type="dxa"/>
            <w:shd w:val="clear" w:color="auto" w:fill="auto"/>
          </w:tcPr>
          <w:p w14:paraId="41C67E4E" w14:textId="77777777" w:rsidR="00176787" w:rsidRPr="001C0419" w:rsidRDefault="00176787" w:rsidP="001C0419">
            <w:pPr>
              <w:rPr>
                <w:rFonts w:ascii="Times New Roman" w:eastAsia="Calibri" w:hAnsi="Times New Roman"/>
                <w:color w:val="000000"/>
                <w:sz w:val="28"/>
                <w:szCs w:val="28"/>
              </w:rPr>
            </w:pPr>
            <w:hyperlink r:id="rId181" w:history="1">
              <w:r w:rsidRPr="001C0419">
                <w:rPr>
                  <w:rStyle w:val="aff6"/>
                  <w:rFonts w:ascii="Times New Roman" w:hAnsi="Times New Roman"/>
                  <w:bCs/>
                  <w:color w:val="000000"/>
                  <w:sz w:val="28"/>
                  <w:szCs w:val="28"/>
                  <w:shd w:val="clear" w:color="auto" w:fill="FFFFFF"/>
                </w:rPr>
                <w:t>Саранчуківська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76E83CF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173,8355</w:t>
            </w:r>
          </w:p>
        </w:tc>
      </w:tr>
      <w:tr w:rsidR="00176787" w:rsidRPr="001C0419" w14:paraId="193AF306" w14:textId="77777777" w:rsidTr="001C0419">
        <w:trPr>
          <w:trHeight w:val="394"/>
        </w:trPr>
        <w:tc>
          <w:tcPr>
            <w:tcW w:w="685" w:type="dxa"/>
            <w:shd w:val="clear" w:color="auto" w:fill="auto"/>
          </w:tcPr>
          <w:p w14:paraId="2195D559"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46.</w:t>
            </w:r>
          </w:p>
        </w:tc>
        <w:tc>
          <w:tcPr>
            <w:tcW w:w="5035" w:type="dxa"/>
            <w:shd w:val="clear" w:color="auto" w:fill="auto"/>
          </w:tcPr>
          <w:p w14:paraId="0C268051" w14:textId="77777777" w:rsidR="00176787" w:rsidRPr="001C0419" w:rsidRDefault="00176787" w:rsidP="001C0419">
            <w:pPr>
              <w:rPr>
                <w:rFonts w:ascii="Times New Roman" w:eastAsia="Calibri" w:hAnsi="Times New Roman"/>
                <w:color w:val="000000"/>
                <w:sz w:val="28"/>
                <w:szCs w:val="28"/>
              </w:rPr>
            </w:pPr>
            <w:hyperlink r:id="rId182" w:history="1">
              <w:r w:rsidRPr="001C0419">
                <w:rPr>
                  <w:rStyle w:val="aff6"/>
                  <w:rFonts w:ascii="Times New Roman" w:hAnsi="Times New Roman"/>
                  <w:bCs/>
                  <w:color w:val="000000"/>
                  <w:sz w:val="28"/>
                  <w:szCs w:val="28"/>
                  <w:shd w:val="clear" w:color="auto" w:fill="FFFFFF"/>
                </w:rPr>
                <w:t>Скала-Подільська селищна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3C1553C1"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81,5240</w:t>
            </w:r>
          </w:p>
        </w:tc>
      </w:tr>
      <w:tr w:rsidR="00176787" w:rsidRPr="001C0419" w14:paraId="002A12CB" w14:textId="77777777" w:rsidTr="001C0419">
        <w:trPr>
          <w:trHeight w:val="431"/>
        </w:trPr>
        <w:tc>
          <w:tcPr>
            <w:tcW w:w="685" w:type="dxa"/>
            <w:shd w:val="clear" w:color="auto" w:fill="auto"/>
          </w:tcPr>
          <w:p w14:paraId="0589F3D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47.</w:t>
            </w:r>
          </w:p>
        </w:tc>
        <w:tc>
          <w:tcPr>
            <w:tcW w:w="5035" w:type="dxa"/>
            <w:shd w:val="clear" w:color="auto" w:fill="auto"/>
          </w:tcPr>
          <w:p w14:paraId="185C3D99" w14:textId="77777777" w:rsidR="00176787" w:rsidRPr="001C0419" w:rsidRDefault="00176787" w:rsidP="001C0419">
            <w:pPr>
              <w:rPr>
                <w:rFonts w:ascii="Times New Roman" w:eastAsia="Calibri" w:hAnsi="Times New Roman"/>
                <w:color w:val="000000"/>
                <w:sz w:val="28"/>
                <w:szCs w:val="28"/>
              </w:rPr>
            </w:pPr>
            <w:hyperlink r:id="rId183" w:history="1">
              <w:r w:rsidRPr="001C0419">
                <w:rPr>
                  <w:rStyle w:val="aff6"/>
                  <w:rFonts w:ascii="Times New Roman" w:hAnsi="Times New Roman"/>
                  <w:bCs/>
                  <w:color w:val="000000"/>
                  <w:sz w:val="28"/>
                  <w:szCs w:val="28"/>
                  <w:shd w:val="clear" w:color="auto" w:fill="FFFFFF"/>
                </w:rPr>
                <w:t>Скалатська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25B3DCCB"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13,6984</w:t>
            </w:r>
          </w:p>
        </w:tc>
      </w:tr>
      <w:tr w:rsidR="00176787" w:rsidRPr="001C0419" w14:paraId="286846BF" w14:textId="77777777" w:rsidTr="001C0419">
        <w:trPr>
          <w:trHeight w:val="431"/>
        </w:trPr>
        <w:tc>
          <w:tcPr>
            <w:tcW w:w="685" w:type="dxa"/>
            <w:shd w:val="clear" w:color="auto" w:fill="auto"/>
          </w:tcPr>
          <w:p w14:paraId="691FAE51"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48.</w:t>
            </w:r>
          </w:p>
        </w:tc>
        <w:tc>
          <w:tcPr>
            <w:tcW w:w="5035" w:type="dxa"/>
            <w:shd w:val="clear" w:color="auto" w:fill="auto"/>
          </w:tcPr>
          <w:p w14:paraId="7F6F3895" w14:textId="77777777" w:rsidR="00176787" w:rsidRPr="001C0419" w:rsidRDefault="00176787" w:rsidP="001C0419">
            <w:pPr>
              <w:rPr>
                <w:rFonts w:ascii="Times New Roman" w:eastAsia="Calibri" w:hAnsi="Times New Roman"/>
                <w:color w:val="000000"/>
                <w:sz w:val="28"/>
                <w:szCs w:val="28"/>
              </w:rPr>
            </w:pPr>
            <w:hyperlink r:id="rId184" w:history="1">
              <w:r w:rsidRPr="001C0419">
                <w:rPr>
                  <w:rStyle w:val="aff6"/>
                  <w:rFonts w:ascii="Times New Roman" w:hAnsi="Times New Roman"/>
                  <w:bCs/>
                  <w:color w:val="000000"/>
                  <w:sz w:val="28"/>
                  <w:szCs w:val="28"/>
                  <w:shd w:val="clear" w:color="auto" w:fill="FFFFFF"/>
                </w:rPr>
                <w:t>Скориківська сільська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 </w:t>
            </w:r>
          </w:p>
        </w:tc>
        <w:tc>
          <w:tcPr>
            <w:tcW w:w="3908" w:type="dxa"/>
            <w:shd w:val="clear" w:color="auto" w:fill="auto"/>
          </w:tcPr>
          <w:p w14:paraId="68DAAE9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62,5169</w:t>
            </w:r>
          </w:p>
        </w:tc>
      </w:tr>
      <w:tr w:rsidR="00176787" w:rsidRPr="001C0419" w14:paraId="3FBE9A42" w14:textId="77777777" w:rsidTr="001C0419">
        <w:trPr>
          <w:trHeight w:val="404"/>
        </w:trPr>
        <w:tc>
          <w:tcPr>
            <w:tcW w:w="685" w:type="dxa"/>
            <w:shd w:val="clear" w:color="auto" w:fill="auto"/>
          </w:tcPr>
          <w:p w14:paraId="436EE534"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49.</w:t>
            </w:r>
          </w:p>
        </w:tc>
        <w:tc>
          <w:tcPr>
            <w:tcW w:w="5035" w:type="dxa"/>
            <w:shd w:val="clear" w:color="auto" w:fill="auto"/>
          </w:tcPr>
          <w:p w14:paraId="105BD13D" w14:textId="77777777" w:rsidR="00176787" w:rsidRPr="001C0419" w:rsidRDefault="00176787" w:rsidP="001C0419">
            <w:pPr>
              <w:rPr>
                <w:rFonts w:ascii="Times New Roman" w:eastAsia="Calibri" w:hAnsi="Times New Roman"/>
                <w:color w:val="000000"/>
                <w:sz w:val="28"/>
                <w:szCs w:val="28"/>
              </w:rPr>
            </w:pPr>
            <w:hyperlink r:id="rId185" w:history="1">
              <w:r w:rsidRPr="001C0419">
                <w:rPr>
                  <w:rStyle w:val="aff6"/>
                  <w:rFonts w:ascii="Times New Roman" w:hAnsi="Times New Roman"/>
                  <w:bCs/>
                  <w:color w:val="000000"/>
                  <w:sz w:val="28"/>
                  <w:szCs w:val="28"/>
                  <w:shd w:val="clear" w:color="auto" w:fill="FFFFFF"/>
                </w:rPr>
                <w:t>Теребовлянська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2D76C05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173,9429</w:t>
            </w:r>
          </w:p>
        </w:tc>
      </w:tr>
      <w:tr w:rsidR="00176787" w:rsidRPr="001C0419" w14:paraId="17BCCE64" w14:textId="77777777" w:rsidTr="001C0419">
        <w:trPr>
          <w:trHeight w:val="431"/>
        </w:trPr>
        <w:tc>
          <w:tcPr>
            <w:tcW w:w="685" w:type="dxa"/>
            <w:shd w:val="clear" w:color="auto" w:fill="auto"/>
          </w:tcPr>
          <w:p w14:paraId="0E30B417"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50.</w:t>
            </w:r>
          </w:p>
        </w:tc>
        <w:tc>
          <w:tcPr>
            <w:tcW w:w="5035" w:type="dxa"/>
            <w:shd w:val="clear" w:color="auto" w:fill="auto"/>
          </w:tcPr>
          <w:p w14:paraId="7D798F39" w14:textId="77777777" w:rsidR="00176787" w:rsidRPr="001C0419" w:rsidRDefault="00176787" w:rsidP="001C0419">
            <w:pPr>
              <w:rPr>
                <w:rFonts w:ascii="Times New Roman" w:eastAsia="Calibri" w:hAnsi="Times New Roman"/>
                <w:color w:val="000000"/>
                <w:sz w:val="28"/>
                <w:szCs w:val="28"/>
              </w:rPr>
            </w:pPr>
            <w:hyperlink r:id="rId186" w:history="1">
              <w:r w:rsidRPr="001C0419">
                <w:rPr>
                  <w:rStyle w:val="aff6"/>
                  <w:rFonts w:ascii="Times New Roman" w:hAnsi="Times New Roman"/>
                  <w:bCs/>
                  <w:color w:val="000000"/>
                  <w:sz w:val="28"/>
                  <w:szCs w:val="28"/>
                  <w:shd w:val="clear" w:color="auto" w:fill="FFFFFF"/>
                </w:rPr>
                <w:t>Тернопільська міська рада</w:t>
              </w:r>
            </w:hyperlink>
            <w:r w:rsidRPr="001C0419">
              <w:rPr>
                <w:rStyle w:val="aff6"/>
                <w:rFonts w:ascii="Times New Roman" w:hAnsi="Times New Roman"/>
                <w:bCs/>
                <w:color w:val="000000"/>
                <w:sz w:val="28"/>
                <w:szCs w:val="28"/>
                <w:shd w:val="clear" w:color="auto" w:fill="FFFFFF"/>
              </w:rPr>
              <w:t xml:space="preserve"> Тернопільського району</w:t>
            </w:r>
          </w:p>
        </w:tc>
        <w:tc>
          <w:tcPr>
            <w:tcW w:w="3908" w:type="dxa"/>
            <w:shd w:val="clear" w:color="auto" w:fill="auto"/>
          </w:tcPr>
          <w:p w14:paraId="3B7878B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22,4682</w:t>
            </w:r>
          </w:p>
        </w:tc>
      </w:tr>
      <w:tr w:rsidR="00176787" w:rsidRPr="001C0419" w14:paraId="2F6F47E8" w14:textId="77777777" w:rsidTr="001C0419">
        <w:trPr>
          <w:trHeight w:val="431"/>
        </w:trPr>
        <w:tc>
          <w:tcPr>
            <w:tcW w:w="685" w:type="dxa"/>
            <w:shd w:val="clear" w:color="auto" w:fill="auto"/>
          </w:tcPr>
          <w:p w14:paraId="4146A31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51.</w:t>
            </w:r>
          </w:p>
        </w:tc>
        <w:tc>
          <w:tcPr>
            <w:tcW w:w="5035" w:type="dxa"/>
            <w:shd w:val="clear" w:color="auto" w:fill="auto"/>
          </w:tcPr>
          <w:p w14:paraId="4DEBEEF1" w14:textId="77777777" w:rsidR="00176787" w:rsidRPr="001C0419" w:rsidRDefault="00176787" w:rsidP="001C0419">
            <w:pPr>
              <w:rPr>
                <w:rFonts w:ascii="Times New Roman" w:eastAsia="Calibri" w:hAnsi="Times New Roman"/>
                <w:color w:val="000000"/>
                <w:sz w:val="28"/>
                <w:szCs w:val="28"/>
              </w:rPr>
            </w:pPr>
            <w:hyperlink r:id="rId187" w:history="1">
              <w:r w:rsidRPr="001C0419">
                <w:rPr>
                  <w:rStyle w:val="aff6"/>
                  <w:rFonts w:ascii="Times New Roman" w:hAnsi="Times New Roman"/>
                  <w:bCs/>
                  <w:color w:val="000000"/>
                  <w:sz w:val="28"/>
                  <w:szCs w:val="28"/>
                  <w:shd w:val="clear" w:color="auto" w:fill="FFFFFF"/>
                </w:rPr>
                <w:t>Товстенська селищна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6F3A6CD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433,8257</w:t>
            </w:r>
          </w:p>
        </w:tc>
      </w:tr>
      <w:tr w:rsidR="00176787" w:rsidRPr="001C0419" w14:paraId="05412672" w14:textId="77777777" w:rsidTr="001C0419">
        <w:trPr>
          <w:trHeight w:val="429"/>
        </w:trPr>
        <w:tc>
          <w:tcPr>
            <w:tcW w:w="685" w:type="dxa"/>
            <w:shd w:val="clear" w:color="auto" w:fill="auto"/>
          </w:tcPr>
          <w:p w14:paraId="5B265F3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52.</w:t>
            </w:r>
          </w:p>
        </w:tc>
        <w:tc>
          <w:tcPr>
            <w:tcW w:w="5035" w:type="dxa"/>
            <w:shd w:val="clear" w:color="auto" w:fill="auto"/>
          </w:tcPr>
          <w:p w14:paraId="6A202D01" w14:textId="77777777" w:rsidR="00176787" w:rsidRPr="001C0419" w:rsidRDefault="00176787" w:rsidP="001C0419">
            <w:pPr>
              <w:rPr>
                <w:rFonts w:ascii="Times New Roman" w:eastAsia="Calibri" w:hAnsi="Times New Roman"/>
                <w:color w:val="000000"/>
                <w:sz w:val="28"/>
                <w:szCs w:val="28"/>
              </w:rPr>
            </w:pPr>
            <w:hyperlink r:id="rId188" w:history="1">
              <w:r w:rsidRPr="001C0419">
                <w:rPr>
                  <w:rStyle w:val="aff6"/>
                  <w:rFonts w:ascii="Times New Roman" w:hAnsi="Times New Roman"/>
                  <w:bCs/>
                  <w:color w:val="000000"/>
                  <w:sz w:val="28"/>
                  <w:szCs w:val="28"/>
                  <w:shd w:val="clear" w:color="auto" w:fill="FFFFFF"/>
                </w:rPr>
                <w:t>Трибухівська сільська</w:t>
              </w:r>
            </w:hyperlink>
            <w:r w:rsidRPr="001C0419">
              <w:rPr>
                <w:rStyle w:val="aff6"/>
                <w:rFonts w:ascii="Times New Roman" w:hAnsi="Times New Roman"/>
                <w:bCs/>
                <w:color w:val="000000"/>
                <w:sz w:val="28"/>
                <w:szCs w:val="28"/>
                <w:shd w:val="clear" w:color="auto" w:fill="FFFFFF"/>
              </w:rPr>
              <w:t xml:space="preserve"> рада</w:t>
            </w:r>
          </w:p>
        </w:tc>
        <w:tc>
          <w:tcPr>
            <w:tcW w:w="3908" w:type="dxa"/>
            <w:shd w:val="clear" w:color="auto" w:fill="auto"/>
          </w:tcPr>
          <w:p w14:paraId="6F6B5FA5"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152,7863</w:t>
            </w:r>
          </w:p>
        </w:tc>
      </w:tr>
      <w:tr w:rsidR="00176787" w:rsidRPr="001C0419" w14:paraId="00F2342E" w14:textId="77777777" w:rsidTr="001C0419">
        <w:trPr>
          <w:trHeight w:val="710"/>
        </w:trPr>
        <w:tc>
          <w:tcPr>
            <w:tcW w:w="685" w:type="dxa"/>
            <w:shd w:val="clear" w:color="auto" w:fill="auto"/>
          </w:tcPr>
          <w:p w14:paraId="2F6C8D4D"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53.</w:t>
            </w:r>
          </w:p>
        </w:tc>
        <w:tc>
          <w:tcPr>
            <w:tcW w:w="5035" w:type="dxa"/>
            <w:shd w:val="clear" w:color="auto" w:fill="auto"/>
          </w:tcPr>
          <w:p w14:paraId="72758B0D" w14:textId="77777777" w:rsidR="00176787" w:rsidRPr="001C0419" w:rsidRDefault="00176787" w:rsidP="001C0419">
            <w:pPr>
              <w:rPr>
                <w:rFonts w:ascii="Times New Roman" w:eastAsia="Calibri" w:hAnsi="Times New Roman"/>
                <w:color w:val="000000"/>
                <w:sz w:val="28"/>
                <w:szCs w:val="28"/>
              </w:rPr>
            </w:pPr>
            <w:hyperlink r:id="rId189" w:history="1">
              <w:r w:rsidRPr="001C0419">
                <w:rPr>
                  <w:rStyle w:val="aff6"/>
                  <w:rFonts w:ascii="Times New Roman" w:hAnsi="Times New Roman"/>
                  <w:bCs/>
                  <w:color w:val="000000"/>
                  <w:sz w:val="28"/>
                  <w:szCs w:val="28"/>
                  <w:shd w:val="clear" w:color="auto" w:fill="FFFFFF"/>
                </w:rPr>
                <w:t>Хоростківська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 </w:t>
            </w:r>
          </w:p>
        </w:tc>
        <w:tc>
          <w:tcPr>
            <w:tcW w:w="3908" w:type="dxa"/>
            <w:shd w:val="clear" w:color="auto" w:fill="auto"/>
          </w:tcPr>
          <w:p w14:paraId="226467E3"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111,5176</w:t>
            </w:r>
          </w:p>
        </w:tc>
      </w:tr>
      <w:tr w:rsidR="00176787" w:rsidRPr="001C0419" w14:paraId="36EB1789" w14:textId="77777777" w:rsidTr="001C0419">
        <w:trPr>
          <w:trHeight w:val="431"/>
        </w:trPr>
        <w:tc>
          <w:tcPr>
            <w:tcW w:w="685" w:type="dxa"/>
            <w:shd w:val="clear" w:color="auto" w:fill="auto"/>
          </w:tcPr>
          <w:p w14:paraId="66C86B7A"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54.</w:t>
            </w:r>
          </w:p>
        </w:tc>
        <w:tc>
          <w:tcPr>
            <w:tcW w:w="5035" w:type="dxa"/>
            <w:shd w:val="clear" w:color="auto" w:fill="auto"/>
          </w:tcPr>
          <w:p w14:paraId="31D00BF4" w14:textId="77777777" w:rsidR="00176787" w:rsidRPr="001C0419" w:rsidRDefault="00176787" w:rsidP="001C0419">
            <w:pPr>
              <w:rPr>
                <w:rFonts w:ascii="Times New Roman" w:eastAsia="Calibri" w:hAnsi="Times New Roman"/>
                <w:color w:val="000000"/>
                <w:sz w:val="28"/>
                <w:szCs w:val="28"/>
              </w:rPr>
            </w:pPr>
            <w:hyperlink r:id="rId190" w:history="1">
              <w:r w:rsidRPr="001C0419">
                <w:rPr>
                  <w:rStyle w:val="aff6"/>
                  <w:rFonts w:ascii="Times New Roman" w:hAnsi="Times New Roman"/>
                  <w:bCs/>
                  <w:color w:val="000000"/>
                  <w:sz w:val="28"/>
                  <w:szCs w:val="28"/>
                  <w:shd w:val="clear" w:color="auto" w:fill="FFFFFF"/>
                </w:rPr>
                <w:t>Чортківська міська рада</w:t>
              </w:r>
            </w:hyperlink>
            <w:r w:rsidRPr="001C0419">
              <w:rPr>
                <w:rStyle w:val="aff6"/>
                <w:rFonts w:ascii="Times New Roman" w:hAnsi="Times New Roman"/>
                <w:bCs/>
                <w:color w:val="000000"/>
                <w:sz w:val="28"/>
                <w:szCs w:val="28"/>
                <w:shd w:val="clear" w:color="auto" w:fill="FFFFFF"/>
              </w:rPr>
              <w:t xml:space="preserve"> Чортківського району</w:t>
            </w:r>
          </w:p>
        </w:tc>
        <w:tc>
          <w:tcPr>
            <w:tcW w:w="3908" w:type="dxa"/>
            <w:shd w:val="clear" w:color="auto" w:fill="auto"/>
          </w:tcPr>
          <w:p w14:paraId="15674C69"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19,0692</w:t>
            </w:r>
          </w:p>
        </w:tc>
      </w:tr>
      <w:tr w:rsidR="00176787" w:rsidRPr="001C0419" w14:paraId="512B882D" w14:textId="77777777" w:rsidTr="001C0419">
        <w:trPr>
          <w:trHeight w:val="431"/>
        </w:trPr>
        <w:tc>
          <w:tcPr>
            <w:tcW w:w="685" w:type="dxa"/>
            <w:shd w:val="clear" w:color="auto" w:fill="auto"/>
          </w:tcPr>
          <w:p w14:paraId="73F2AFDE"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55.</w:t>
            </w:r>
          </w:p>
        </w:tc>
        <w:tc>
          <w:tcPr>
            <w:tcW w:w="5035" w:type="dxa"/>
            <w:shd w:val="clear" w:color="auto" w:fill="auto"/>
          </w:tcPr>
          <w:p w14:paraId="4051D454" w14:textId="77777777" w:rsidR="00176787" w:rsidRPr="001C0419" w:rsidRDefault="00176787" w:rsidP="001C0419">
            <w:pPr>
              <w:rPr>
                <w:rFonts w:ascii="Times New Roman" w:eastAsia="Calibri" w:hAnsi="Times New Roman"/>
                <w:color w:val="000000"/>
                <w:sz w:val="28"/>
                <w:szCs w:val="28"/>
              </w:rPr>
            </w:pPr>
            <w:hyperlink r:id="rId191" w:history="1">
              <w:r w:rsidRPr="001C0419">
                <w:rPr>
                  <w:rStyle w:val="aff6"/>
                  <w:rFonts w:ascii="Times New Roman" w:hAnsi="Times New Roman"/>
                  <w:bCs/>
                  <w:color w:val="000000"/>
                  <w:sz w:val="28"/>
                  <w:szCs w:val="28"/>
                  <w:shd w:val="clear" w:color="auto" w:fill="FFFFFF"/>
                </w:rPr>
                <w:t>Шумська міська рада</w:t>
              </w:r>
            </w:hyperlink>
            <w:r w:rsidRPr="001C0419">
              <w:rPr>
                <w:rStyle w:val="aff6"/>
                <w:rFonts w:ascii="Times New Roman" w:hAnsi="Times New Roman"/>
                <w:bCs/>
                <w:color w:val="000000"/>
                <w:sz w:val="28"/>
                <w:szCs w:val="28"/>
                <w:shd w:val="clear" w:color="auto" w:fill="FFFFFF"/>
              </w:rPr>
              <w:t xml:space="preserve"> Кременецького району</w:t>
            </w:r>
          </w:p>
        </w:tc>
        <w:tc>
          <w:tcPr>
            <w:tcW w:w="3908" w:type="dxa"/>
            <w:shd w:val="clear" w:color="auto" w:fill="auto"/>
          </w:tcPr>
          <w:p w14:paraId="1E4B7DF3" w14:textId="77777777" w:rsidR="00176787" w:rsidRPr="001C0419" w:rsidRDefault="00176787" w:rsidP="001C0419">
            <w:pPr>
              <w:jc w:val="center"/>
              <w:rPr>
                <w:rFonts w:ascii="Times New Roman" w:eastAsia="Calibri" w:hAnsi="Times New Roman"/>
                <w:color w:val="000000"/>
                <w:sz w:val="28"/>
                <w:szCs w:val="28"/>
              </w:rPr>
            </w:pPr>
            <w:r w:rsidRPr="001C0419">
              <w:rPr>
                <w:rFonts w:ascii="Times New Roman" w:eastAsia="Calibri" w:hAnsi="Times New Roman"/>
                <w:color w:val="000000"/>
                <w:sz w:val="28"/>
                <w:szCs w:val="28"/>
              </w:rPr>
              <w:t>3254,9992</w:t>
            </w:r>
          </w:p>
        </w:tc>
      </w:tr>
      <w:tr w:rsidR="00176787" w:rsidRPr="001C0419" w14:paraId="36A4F547" w14:textId="77777777" w:rsidTr="001C0419">
        <w:trPr>
          <w:trHeight w:val="431"/>
        </w:trPr>
        <w:tc>
          <w:tcPr>
            <w:tcW w:w="685" w:type="dxa"/>
            <w:shd w:val="clear" w:color="auto" w:fill="auto"/>
          </w:tcPr>
          <w:p w14:paraId="0E140955" w14:textId="77777777" w:rsidR="00176787" w:rsidRPr="001C0419" w:rsidRDefault="00176787" w:rsidP="001C0419">
            <w:pPr>
              <w:rPr>
                <w:rFonts w:ascii="Times New Roman" w:eastAsia="Calibri" w:hAnsi="Times New Roman"/>
                <w:b/>
                <w:bCs/>
                <w:color w:val="000000"/>
                <w:sz w:val="28"/>
                <w:szCs w:val="28"/>
              </w:rPr>
            </w:pPr>
            <w:r w:rsidRPr="001C0419">
              <w:rPr>
                <w:rFonts w:ascii="Times New Roman" w:eastAsia="Calibri" w:hAnsi="Times New Roman"/>
                <w:b/>
                <w:bCs/>
                <w:color w:val="000000"/>
                <w:sz w:val="28"/>
                <w:szCs w:val="28"/>
              </w:rPr>
              <w:t>Всього</w:t>
            </w:r>
          </w:p>
        </w:tc>
        <w:tc>
          <w:tcPr>
            <w:tcW w:w="5035" w:type="dxa"/>
            <w:shd w:val="clear" w:color="auto" w:fill="auto"/>
          </w:tcPr>
          <w:p w14:paraId="31B6B355" w14:textId="77777777" w:rsidR="00176787" w:rsidRPr="001C0419" w:rsidRDefault="00176787" w:rsidP="001C0419">
            <w:pPr>
              <w:jc w:val="both"/>
              <w:rPr>
                <w:rFonts w:ascii="Times New Roman" w:eastAsia="Calibri" w:hAnsi="Times New Roman"/>
                <w:b/>
                <w:bCs/>
                <w:sz w:val="28"/>
                <w:szCs w:val="28"/>
              </w:rPr>
            </w:pPr>
          </w:p>
        </w:tc>
        <w:tc>
          <w:tcPr>
            <w:tcW w:w="3908" w:type="dxa"/>
            <w:shd w:val="clear" w:color="auto" w:fill="auto"/>
          </w:tcPr>
          <w:p w14:paraId="490A9939" w14:textId="77777777" w:rsidR="00176787" w:rsidRPr="001C0419" w:rsidRDefault="00176787" w:rsidP="001C0419">
            <w:pPr>
              <w:jc w:val="center"/>
              <w:rPr>
                <w:rFonts w:ascii="Times New Roman" w:eastAsia="Calibri" w:hAnsi="Times New Roman"/>
                <w:b/>
                <w:bCs/>
                <w:color w:val="000000"/>
                <w:sz w:val="28"/>
                <w:szCs w:val="28"/>
              </w:rPr>
            </w:pPr>
            <w:r w:rsidRPr="001C0419">
              <w:rPr>
                <w:rFonts w:ascii="Times New Roman" w:eastAsia="Calibri" w:hAnsi="Times New Roman"/>
                <w:b/>
                <w:bCs/>
                <w:color w:val="000000"/>
                <w:sz w:val="28"/>
                <w:szCs w:val="28"/>
              </w:rPr>
              <w:t>17 039,0457</w:t>
            </w:r>
          </w:p>
        </w:tc>
      </w:tr>
    </w:tbl>
    <w:p w14:paraId="716268E6" w14:textId="77777777" w:rsidR="00176787" w:rsidRPr="00176787" w:rsidRDefault="00176787" w:rsidP="00176787">
      <w:pPr>
        <w:rPr>
          <w:color w:val="000000"/>
        </w:rPr>
      </w:pPr>
    </w:p>
    <w:bookmarkEnd w:id="32"/>
    <w:bookmarkEnd w:id="33"/>
    <w:p w14:paraId="675F4407" w14:textId="77777777" w:rsidR="00176787" w:rsidRPr="009F205F" w:rsidRDefault="00176787" w:rsidP="00176787">
      <w:pPr>
        <w:pStyle w:val="afffb"/>
        <w:rPr>
          <w:color w:val="6CA944"/>
        </w:rPr>
      </w:pPr>
    </w:p>
    <w:p w14:paraId="4CC19FC7" w14:textId="77777777" w:rsidR="00176787" w:rsidRPr="009F205F" w:rsidRDefault="00176787" w:rsidP="00176787">
      <w:pPr>
        <w:pStyle w:val="afff4"/>
        <w:ind w:left="0" w:right="567"/>
        <w:rPr>
          <w:b/>
          <w:bCs/>
        </w:rPr>
      </w:pPr>
      <w:r w:rsidRPr="009F205F">
        <w:rPr>
          <w:b/>
          <w:bCs/>
        </w:rPr>
        <w:t>Поводження з відходами</w:t>
      </w:r>
    </w:p>
    <w:p w14:paraId="3B1B69F6" w14:textId="77777777" w:rsidR="00176787" w:rsidRPr="009F205F" w:rsidRDefault="00176787" w:rsidP="00176787">
      <w:pPr>
        <w:pStyle w:val="afff4"/>
        <w:ind w:left="0" w:right="567"/>
        <w:rPr>
          <w:b/>
          <w:bCs/>
        </w:rPr>
      </w:pPr>
    </w:p>
    <w:p w14:paraId="25BCE5F3" w14:textId="77777777" w:rsidR="00176787" w:rsidRPr="009F205F" w:rsidRDefault="00176787" w:rsidP="00176787">
      <w:pPr>
        <w:pStyle w:val="afff6"/>
        <w:tabs>
          <w:tab w:val="left" w:pos="567"/>
        </w:tabs>
        <w:spacing w:after="0"/>
        <w:ind w:left="0" w:firstLine="567"/>
        <w:jc w:val="both"/>
        <w:rPr>
          <w:sz w:val="28"/>
          <w:szCs w:val="28"/>
        </w:rPr>
      </w:pPr>
      <w:r w:rsidRPr="009F205F">
        <w:rPr>
          <w:sz w:val="28"/>
          <w:szCs w:val="28"/>
        </w:rPr>
        <w:lastRenderedPageBreak/>
        <w:t>За інформацією Головного управління статистики у Тернопільській області згідно попередніх даних державного статистичного спостереження „Утворення та поводження з відходами” за 2023 рік в області утворилось (з урахуванням відходів, утворених у домогосподарствах) – 1354,4 тис. тонн відходів, видалено відходів – 32,5 тис. тонн, передано відходів іншим суб’єктам господарювання – 1326,7 тис. тонн, відновлено відходів – 93,4 тис. тонн, наявність відходів у тимчасовому зберіганні на кінець 2023 року – 93,0 тис. тонн.</w:t>
      </w:r>
    </w:p>
    <w:p w14:paraId="5ACE5E1D" w14:textId="77777777" w:rsidR="00176787" w:rsidRPr="009F205F" w:rsidRDefault="00176787" w:rsidP="00176787">
      <w:pPr>
        <w:pStyle w:val="afff6"/>
        <w:tabs>
          <w:tab w:val="left" w:pos="426"/>
          <w:tab w:val="left" w:pos="567"/>
        </w:tabs>
        <w:spacing w:after="0"/>
        <w:ind w:left="0" w:firstLine="567"/>
        <w:jc w:val="both"/>
        <w:rPr>
          <w:sz w:val="28"/>
          <w:szCs w:val="28"/>
        </w:rPr>
      </w:pPr>
      <w:r w:rsidRPr="009F205F">
        <w:rPr>
          <w:sz w:val="28"/>
          <w:szCs w:val="28"/>
        </w:rPr>
        <w:t xml:space="preserve">В області відсутні полігони для зберігання промислових відходів. Промислові відходи, що не мають подальшого збуту або відсутні технології їх утилізації, тимчасово зберігаються на територіях підприємств. </w:t>
      </w:r>
    </w:p>
    <w:p w14:paraId="39FD5946" w14:textId="77777777" w:rsidR="00176787" w:rsidRPr="009F205F" w:rsidRDefault="00176787" w:rsidP="00176787">
      <w:pPr>
        <w:pStyle w:val="afff4"/>
        <w:ind w:left="0"/>
      </w:pPr>
      <w:r w:rsidRPr="009F205F">
        <w:t>Для видалення побутових відходів із 1022 населених пунктів на території області функціонує 115 паспортизованих сміттєзвалищ. Практично всі ці місця видалення відходів не відповідають вимогам чинного законодавства та в подальшому підлягатимуть закриттю і рекультивації.</w:t>
      </w:r>
    </w:p>
    <w:p w14:paraId="4756AAFF" w14:textId="77777777" w:rsidR="00176787" w:rsidRPr="009F205F" w:rsidRDefault="00176787" w:rsidP="00176787">
      <w:pPr>
        <w:pStyle w:val="afff6"/>
        <w:tabs>
          <w:tab w:val="left" w:pos="426"/>
          <w:tab w:val="left" w:pos="567"/>
        </w:tabs>
        <w:spacing w:after="0"/>
        <w:ind w:left="0" w:firstLine="567"/>
        <w:jc w:val="both"/>
        <w:rPr>
          <w:sz w:val="28"/>
          <w:szCs w:val="28"/>
        </w:rPr>
      </w:pPr>
      <w:r w:rsidRPr="009F205F">
        <w:rPr>
          <w:sz w:val="28"/>
          <w:szCs w:val="28"/>
        </w:rPr>
        <w:t xml:space="preserve">Динаміка поводження з відходами за даними Головного управління статистики у Тернопільській області наведена в таблиці </w:t>
      </w:r>
      <w:r w:rsidRPr="009F205F">
        <w:rPr>
          <w:spacing w:val="-2"/>
          <w:sz w:val="28"/>
          <w:szCs w:val="28"/>
        </w:rPr>
        <w:t>1.15.3.1</w:t>
      </w:r>
      <w:r w:rsidRPr="009F205F">
        <w:rPr>
          <w:sz w:val="28"/>
          <w:szCs w:val="28"/>
        </w:rPr>
        <w:t>.</w:t>
      </w:r>
    </w:p>
    <w:p w14:paraId="62EAC6EF" w14:textId="77777777" w:rsidR="00176787" w:rsidRPr="009F205F" w:rsidRDefault="00176787" w:rsidP="00176787">
      <w:pPr>
        <w:pStyle w:val="afff6"/>
        <w:tabs>
          <w:tab w:val="left" w:pos="426"/>
          <w:tab w:val="left" w:pos="567"/>
        </w:tabs>
        <w:spacing w:after="0"/>
        <w:ind w:left="0" w:right="567" w:firstLine="567"/>
        <w:jc w:val="both"/>
        <w:rPr>
          <w:sz w:val="28"/>
          <w:szCs w:val="28"/>
        </w:rPr>
      </w:pPr>
    </w:p>
    <w:p w14:paraId="63DEB7E8" w14:textId="77777777" w:rsidR="00176787" w:rsidRPr="0050092D" w:rsidRDefault="00176787" w:rsidP="00176787">
      <w:pPr>
        <w:ind w:left="4440" w:hanging="3873"/>
        <w:rPr>
          <w:rFonts w:ascii="Times New Roman" w:hAnsi="Times New Roman"/>
          <w:b/>
          <w:i/>
          <w:sz w:val="28"/>
        </w:rPr>
      </w:pPr>
      <w:r w:rsidRPr="0050092D">
        <w:rPr>
          <w:rFonts w:ascii="Times New Roman" w:hAnsi="Times New Roman"/>
          <w:b/>
          <w:i/>
          <w:sz w:val="28"/>
        </w:rPr>
        <w:t>Основні</w:t>
      </w:r>
      <w:r w:rsidRPr="0050092D">
        <w:rPr>
          <w:rFonts w:ascii="Times New Roman" w:hAnsi="Times New Roman"/>
          <w:b/>
          <w:i/>
          <w:spacing w:val="-5"/>
          <w:sz w:val="28"/>
        </w:rPr>
        <w:t xml:space="preserve"> </w:t>
      </w:r>
      <w:r w:rsidRPr="0050092D">
        <w:rPr>
          <w:rFonts w:ascii="Times New Roman" w:hAnsi="Times New Roman"/>
          <w:b/>
          <w:i/>
          <w:sz w:val="28"/>
        </w:rPr>
        <w:t>показники</w:t>
      </w:r>
      <w:r w:rsidRPr="0050092D">
        <w:rPr>
          <w:rFonts w:ascii="Times New Roman" w:hAnsi="Times New Roman"/>
          <w:b/>
          <w:i/>
          <w:spacing w:val="-10"/>
          <w:sz w:val="28"/>
        </w:rPr>
        <w:t xml:space="preserve"> </w:t>
      </w:r>
      <w:r w:rsidRPr="0050092D">
        <w:rPr>
          <w:rFonts w:ascii="Times New Roman" w:hAnsi="Times New Roman"/>
          <w:b/>
          <w:i/>
          <w:sz w:val="28"/>
        </w:rPr>
        <w:t>управління відходами</w:t>
      </w:r>
      <w:r w:rsidRPr="0050092D">
        <w:rPr>
          <w:rFonts w:ascii="Times New Roman" w:hAnsi="Times New Roman"/>
          <w:b/>
          <w:i/>
          <w:spacing w:val="-7"/>
          <w:sz w:val="28"/>
        </w:rPr>
        <w:t xml:space="preserve"> </w:t>
      </w:r>
      <w:r w:rsidRPr="0050092D">
        <w:rPr>
          <w:rFonts w:ascii="Times New Roman" w:hAnsi="Times New Roman"/>
          <w:b/>
          <w:i/>
          <w:sz w:val="28"/>
        </w:rPr>
        <w:t xml:space="preserve">у Тернопільській області </w:t>
      </w:r>
    </w:p>
    <w:p w14:paraId="72422D7F" w14:textId="77777777" w:rsidR="00176787" w:rsidRPr="0050092D" w:rsidRDefault="00176787" w:rsidP="00176787">
      <w:pPr>
        <w:ind w:left="4440" w:hanging="3873"/>
        <w:jc w:val="center"/>
        <w:rPr>
          <w:rFonts w:ascii="Times New Roman" w:hAnsi="Times New Roman"/>
          <w:b/>
          <w:i/>
          <w:sz w:val="28"/>
        </w:rPr>
      </w:pPr>
      <w:r w:rsidRPr="0050092D">
        <w:rPr>
          <w:rFonts w:ascii="Times New Roman" w:hAnsi="Times New Roman"/>
          <w:b/>
          <w:i/>
          <w:sz w:val="28"/>
        </w:rPr>
        <w:t>(тис. тонн)</w:t>
      </w:r>
    </w:p>
    <w:p w14:paraId="6FD868C1" w14:textId="77777777" w:rsidR="00176787" w:rsidRPr="009F205F" w:rsidRDefault="00176787" w:rsidP="00176787">
      <w:pPr>
        <w:pStyle w:val="afff4"/>
        <w:ind w:left="8789" w:hanging="1134"/>
        <w:jc w:val="left"/>
        <w:rPr>
          <w:spacing w:val="-2"/>
        </w:rPr>
      </w:pPr>
      <w:r w:rsidRPr="0050092D">
        <w:t>Таблиця</w:t>
      </w:r>
      <w:r w:rsidRPr="0050092D">
        <w:rPr>
          <w:spacing w:val="-7"/>
        </w:rPr>
        <w:t xml:space="preserve"> </w:t>
      </w:r>
      <w:r w:rsidRPr="0050092D">
        <w:rPr>
          <w:spacing w:val="-2"/>
        </w:rPr>
        <w:t>1.15</w:t>
      </w:r>
      <w:r w:rsidRPr="009F205F">
        <w:rPr>
          <w:spacing w:val="-2"/>
        </w:rPr>
        <w:t>.3.1</w:t>
      </w:r>
    </w:p>
    <w:p w14:paraId="5C37AB9F" w14:textId="77777777" w:rsidR="00176787" w:rsidRPr="009F205F" w:rsidRDefault="00176787" w:rsidP="00176787">
      <w:pPr>
        <w:pStyle w:val="afff4"/>
        <w:ind w:left="8789" w:right="569" w:hanging="567"/>
        <w:jc w:val="left"/>
      </w:pP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311"/>
        <w:gridCol w:w="1440"/>
        <w:gridCol w:w="1440"/>
        <w:gridCol w:w="1440"/>
        <w:gridCol w:w="1440"/>
      </w:tblGrid>
      <w:tr w:rsidR="00176787" w:rsidRPr="001C0419" w14:paraId="24FD24FF" w14:textId="77777777" w:rsidTr="001C0419">
        <w:tc>
          <w:tcPr>
            <w:tcW w:w="631" w:type="dxa"/>
            <w:shd w:val="clear" w:color="auto" w:fill="auto"/>
            <w:vAlign w:val="center"/>
          </w:tcPr>
          <w:p w14:paraId="5EBFE82C" w14:textId="77777777" w:rsidR="00176787" w:rsidRPr="001C0419" w:rsidRDefault="00176787" w:rsidP="001C0419">
            <w:pPr>
              <w:pStyle w:val="Stilusoz"/>
              <w:shd w:val="clear" w:color="auto" w:fill="auto"/>
              <w:rPr>
                <w:rFonts w:eastAsia="Calibri"/>
                <w:b w:val="0"/>
                <w:sz w:val="24"/>
                <w:szCs w:val="24"/>
              </w:rPr>
            </w:pPr>
            <w:r w:rsidRPr="001C0419">
              <w:rPr>
                <w:rFonts w:eastAsia="Calibri"/>
                <w:b w:val="0"/>
                <w:sz w:val="24"/>
                <w:szCs w:val="24"/>
              </w:rPr>
              <w:t>№</w:t>
            </w:r>
          </w:p>
          <w:p w14:paraId="033AD20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з/п</w:t>
            </w:r>
          </w:p>
        </w:tc>
        <w:tc>
          <w:tcPr>
            <w:tcW w:w="3311" w:type="dxa"/>
            <w:shd w:val="clear" w:color="auto" w:fill="auto"/>
            <w:vAlign w:val="center"/>
          </w:tcPr>
          <w:p w14:paraId="02981B8E"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Показники</w:t>
            </w:r>
          </w:p>
        </w:tc>
        <w:tc>
          <w:tcPr>
            <w:tcW w:w="1440" w:type="dxa"/>
            <w:shd w:val="clear" w:color="auto" w:fill="auto"/>
          </w:tcPr>
          <w:p w14:paraId="2065D53B" w14:textId="77777777" w:rsidR="00176787" w:rsidRPr="001C0419" w:rsidRDefault="00176787" w:rsidP="001C0419">
            <w:pPr>
              <w:ind w:left="-101" w:right="-75"/>
              <w:jc w:val="center"/>
              <w:rPr>
                <w:rFonts w:ascii="Times New Roman" w:eastAsia="Calibri" w:hAnsi="Times New Roman"/>
                <w:sz w:val="24"/>
                <w:szCs w:val="24"/>
              </w:rPr>
            </w:pPr>
            <w:r w:rsidRPr="001C0419">
              <w:rPr>
                <w:rFonts w:ascii="Times New Roman" w:eastAsia="Calibri" w:hAnsi="Times New Roman"/>
                <w:sz w:val="24"/>
                <w:szCs w:val="24"/>
              </w:rPr>
              <w:t>2020 рік**</w:t>
            </w:r>
          </w:p>
        </w:tc>
        <w:tc>
          <w:tcPr>
            <w:tcW w:w="1440" w:type="dxa"/>
            <w:shd w:val="clear" w:color="auto" w:fill="auto"/>
          </w:tcPr>
          <w:p w14:paraId="7DB1FD36" w14:textId="77777777" w:rsidR="00176787" w:rsidRPr="001C0419" w:rsidRDefault="00176787" w:rsidP="001C0419">
            <w:pPr>
              <w:ind w:left="-101" w:right="-75"/>
              <w:jc w:val="center"/>
              <w:rPr>
                <w:rFonts w:ascii="Times New Roman" w:eastAsia="Calibri" w:hAnsi="Times New Roman"/>
                <w:sz w:val="24"/>
                <w:szCs w:val="24"/>
              </w:rPr>
            </w:pPr>
            <w:r w:rsidRPr="001C0419">
              <w:rPr>
                <w:rFonts w:ascii="Times New Roman" w:eastAsia="Calibri" w:hAnsi="Times New Roman"/>
                <w:sz w:val="24"/>
                <w:szCs w:val="24"/>
              </w:rPr>
              <w:t>2021 рік**</w:t>
            </w:r>
          </w:p>
        </w:tc>
        <w:tc>
          <w:tcPr>
            <w:tcW w:w="1440" w:type="dxa"/>
            <w:shd w:val="clear" w:color="auto" w:fill="auto"/>
          </w:tcPr>
          <w:p w14:paraId="304BEF70" w14:textId="77777777" w:rsidR="00176787" w:rsidRPr="001C0419" w:rsidRDefault="00176787" w:rsidP="001C0419">
            <w:pPr>
              <w:ind w:left="-101" w:right="-75"/>
              <w:jc w:val="center"/>
              <w:rPr>
                <w:rFonts w:ascii="Times New Roman" w:eastAsia="Calibri" w:hAnsi="Times New Roman"/>
                <w:sz w:val="24"/>
                <w:szCs w:val="24"/>
              </w:rPr>
            </w:pPr>
            <w:r w:rsidRPr="001C0419">
              <w:rPr>
                <w:rFonts w:ascii="Times New Roman" w:eastAsia="Calibri" w:hAnsi="Times New Roman"/>
                <w:sz w:val="24"/>
                <w:szCs w:val="24"/>
              </w:rPr>
              <w:t>2022 рік</w:t>
            </w:r>
          </w:p>
        </w:tc>
        <w:tc>
          <w:tcPr>
            <w:tcW w:w="1440" w:type="dxa"/>
            <w:shd w:val="clear" w:color="auto" w:fill="auto"/>
          </w:tcPr>
          <w:p w14:paraId="6C2D680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2023 рік***</w:t>
            </w:r>
          </w:p>
        </w:tc>
      </w:tr>
      <w:tr w:rsidR="00176787" w:rsidRPr="001C0419" w14:paraId="5B928306" w14:textId="77777777" w:rsidTr="001C0419">
        <w:tc>
          <w:tcPr>
            <w:tcW w:w="631" w:type="dxa"/>
            <w:shd w:val="clear" w:color="auto" w:fill="auto"/>
          </w:tcPr>
          <w:p w14:paraId="1E810AB4"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w:t>
            </w:r>
          </w:p>
        </w:tc>
        <w:tc>
          <w:tcPr>
            <w:tcW w:w="3311" w:type="dxa"/>
            <w:shd w:val="clear" w:color="auto" w:fill="auto"/>
          </w:tcPr>
          <w:p w14:paraId="57845A7B"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w:t>
            </w:r>
          </w:p>
        </w:tc>
        <w:tc>
          <w:tcPr>
            <w:tcW w:w="1440" w:type="dxa"/>
            <w:shd w:val="clear" w:color="auto" w:fill="auto"/>
          </w:tcPr>
          <w:p w14:paraId="0B8FF84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3</w:t>
            </w:r>
          </w:p>
        </w:tc>
        <w:tc>
          <w:tcPr>
            <w:tcW w:w="1440" w:type="dxa"/>
            <w:shd w:val="clear" w:color="auto" w:fill="auto"/>
          </w:tcPr>
          <w:p w14:paraId="2D347C3C"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4</w:t>
            </w:r>
          </w:p>
        </w:tc>
        <w:tc>
          <w:tcPr>
            <w:tcW w:w="1440" w:type="dxa"/>
            <w:shd w:val="clear" w:color="auto" w:fill="auto"/>
          </w:tcPr>
          <w:p w14:paraId="518EC55D"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5</w:t>
            </w:r>
          </w:p>
        </w:tc>
        <w:tc>
          <w:tcPr>
            <w:tcW w:w="1440" w:type="dxa"/>
            <w:shd w:val="clear" w:color="auto" w:fill="auto"/>
          </w:tcPr>
          <w:p w14:paraId="6D366A22"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6</w:t>
            </w:r>
          </w:p>
        </w:tc>
      </w:tr>
      <w:tr w:rsidR="00176787" w:rsidRPr="001C0419" w14:paraId="0983535C" w14:textId="77777777" w:rsidTr="001C0419">
        <w:tc>
          <w:tcPr>
            <w:tcW w:w="631" w:type="dxa"/>
            <w:shd w:val="clear" w:color="auto" w:fill="auto"/>
          </w:tcPr>
          <w:p w14:paraId="1EB973F2"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1</w:t>
            </w:r>
          </w:p>
        </w:tc>
        <w:tc>
          <w:tcPr>
            <w:tcW w:w="3311" w:type="dxa"/>
            <w:shd w:val="clear" w:color="auto" w:fill="auto"/>
          </w:tcPr>
          <w:p w14:paraId="4BA1BA91"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Утворилося</w:t>
            </w:r>
          </w:p>
        </w:tc>
        <w:tc>
          <w:tcPr>
            <w:tcW w:w="1440" w:type="dxa"/>
            <w:shd w:val="clear" w:color="auto" w:fill="auto"/>
          </w:tcPr>
          <w:p w14:paraId="167F3A9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279,8</w:t>
            </w:r>
          </w:p>
        </w:tc>
        <w:tc>
          <w:tcPr>
            <w:tcW w:w="1440" w:type="dxa"/>
            <w:shd w:val="clear" w:color="auto" w:fill="auto"/>
          </w:tcPr>
          <w:p w14:paraId="29F7C4F8"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308,9</w:t>
            </w:r>
          </w:p>
        </w:tc>
        <w:tc>
          <w:tcPr>
            <w:tcW w:w="1440" w:type="dxa"/>
            <w:shd w:val="clear" w:color="auto" w:fill="auto"/>
          </w:tcPr>
          <w:p w14:paraId="214C193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315,6</w:t>
            </w:r>
          </w:p>
        </w:tc>
        <w:tc>
          <w:tcPr>
            <w:tcW w:w="1440" w:type="dxa"/>
            <w:shd w:val="clear" w:color="auto" w:fill="auto"/>
          </w:tcPr>
          <w:p w14:paraId="7F701284"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1354,4</w:t>
            </w:r>
          </w:p>
        </w:tc>
      </w:tr>
      <w:tr w:rsidR="00176787" w:rsidRPr="001C0419" w14:paraId="501FD19C" w14:textId="77777777" w:rsidTr="001C0419">
        <w:tc>
          <w:tcPr>
            <w:tcW w:w="631" w:type="dxa"/>
            <w:shd w:val="clear" w:color="auto" w:fill="auto"/>
          </w:tcPr>
          <w:p w14:paraId="0E219836"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2</w:t>
            </w:r>
          </w:p>
        </w:tc>
        <w:tc>
          <w:tcPr>
            <w:tcW w:w="3311" w:type="dxa"/>
            <w:shd w:val="clear" w:color="auto" w:fill="auto"/>
          </w:tcPr>
          <w:p w14:paraId="39D91467"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Зібрано відходів - усього</w:t>
            </w:r>
          </w:p>
        </w:tc>
        <w:tc>
          <w:tcPr>
            <w:tcW w:w="1440" w:type="dxa"/>
            <w:shd w:val="clear" w:color="auto" w:fill="auto"/>
          </w:tcPr>
          <w:p w14:paraId="57F08384"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40F23F76"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287969E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54E0D38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251,3</w:t>
            </w:r>
          </w:p>
        </w:tc>
      </w:tr>
      <w:tr w:rsidR="00176787" w:rsidRPr="001C0419" w14:paraId="68EAEFE2" w14:textId="77777777" w:rsidTr="001C0419">
        <w:tc>
          <w:tcPr>
            <w:tcW w:w="631" w:type="dxa"/>
            <w:shd w:val="clear" w:color="auto" w:fill="auto"/>
          </w:tcPr>
          <w:p w14:paraId="6FB93944"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3</w:t>
            </w:r>
          </w:p>
        </w:tc>
        <w:tc>
          <w:tcPr>
            <w:tcW w:w="3311" w:type="dxa"/>
            <w:shd w:val="clear" w:color="auto" w:fill="auto"/>
          </w:tcPr>
          <w:p w14:paraId="2FD6DF9D"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Одержано від інших підприємств</w:t>
            </w:r>
          </w:p>
        </w:tc>
        <w:tc>
          <w:tcPr>
            <w:tcW w:w="1440" w:type="dxa"/>
            <w:shd w:val="clear" w:color="auto" w:fill="auto"/>
          </w:tcPr>
          <w:p w14:paraId="614D51E4"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73,1</w:t>
            </w:r>
          </w:p>
        </w:tc>
        <w:tc>
          <w:tcPr>
            <w:tcW w:w="1440" w:type="dxa"/>
            <w:shd w:val="clear" w:color="auto" w:fill="auto"/>
          </w:tcPr>
          <w:p w14:paraId="6E4B7915"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153,7</w:t>
            </w:r>
          </w:p>
        </w:tc>
        <w:tc>
          <w:tcPr>
            <w:tcW w:w="1440" w:type="dxa"/>
            <w:shd w:val="clear" w:color="auto" w:fill="auto"/>
          </w:tcPr>
          <w:p w14:paraId="607111FD"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232,5</w:t>
            </w:r>
          </w:p>
        </w:tc>
        <w:tc>
          <w:tcPr>
            <w:tcW w:w="1440" w:type="dxa"/>
            <w:shd w:val="clear" w:color="auto" w:fill="auto"/>
          </w:tcPr>
          <w:p w14:paraId="6CCBFE62"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r>
      <w:tr w:rsidR="00176787" w:rsidRPr="001C0419" w14:paraId="323A8C61" w14:textId="77777777" w:rsidTr="001C0419">
        <w:tc>
          <w:tcPr>
            <w:tcW w:w="631" w:type="dxa"/>
            <w:shd w:val="clear" w:color="auto" w:fill="auto"/>
          </w:tcPr>
          <w:p w14:paraId="18019BBA"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4</w:t>
            </w:r>
          </w:p>
        </w:tc>
        <w:tc>
          <w:tcPr>
            <w:tcW w:w="3311" w:type="dxa"/>
            <w:shd w:val="clear" w:color="auto" w:fill="auto"/>
          </w:tcPr>
          <w:p w14:paraId="10BFF442"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Використано (утилізовано)</w:t>
            </w:r>
          </w:p>
        </w:tc>
        <w:tc>
          <w:tcPr>
            <w:tcW w:w="1440" w:type="dxa"/>
            <w:shd w:val="clear" w:color="auto" w:fill="auto"/>
          </w:tcPr>
          <w:p w14:paraId="2F0A389B"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67,4</w:t>
            </w:r>
          </w:p>
        </w:tc>
        <w:tc>
          <w:tcPr>
            <w:tcW w:w="1440" w:type="dxa"/>
            <w:shd w:val="clear" w:color="auto" w:fill="auto"/>
          </w:tcPr>
          <w:p w14:paraId="362A67BA"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70,9</w:t>
            </w:r>
          </w:p>
        </w:tc>
        <w:tc>
          <w:tcPr>
            <w:tcW w:w="1440" w:type="dxa"/>
            <w:shd w:val="clear" w:color="auto" w:fill="auto"/>
          </w:tcPr>
          <w:p w14:paraId="13DA271C"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81,0</w:t>
            </w:r>
          </w:p>
        </w:tc>
        <w:tc>
          <w:tcPr>
            <w:tcW w:w="1440" w:type="dxa"/>
            <w:shd w:val="clear" w:color="auto" w:fill="auto"/>
          </w:tcPr>
          <w:p w14:paraId="331B1D2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r>
      <w:tr w:rsidR="00176787" w:rsidRPr="001C0419" w14:paraId="306C3510" w14:textId="77777777" w:rsidTr="001C0419">
        <w:tc>
          <w:tcPr>
            <w:tcW w:w="631" w:type="dxa"/>
            <w:shd w:val="clear" w:color="auto" w:fill="auto"/>
          </w:tcPr>
          <w:p w14:paraId="0B2840F4"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5</w:t>
            </w:r>
          </w:p>
        </w:tc>
        <w:tc>
          <w:tcPr>
            <w:tcW w:w="3311" w:type="dxa"/>
            <w:shd w:val="clear" w:color="auto" w:fill="auto"/>
          </w:tcPr>
          <w:p w14:paraId="225090B5"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Знешкоджено (знищено)</w:t>
            </w:r>
          </w:p>
        </w:tc>
        <w:tc>
          <w:tcPr>
            <w:tcW w:w="1440" w:type="dxa"/>
            <w:shd w:val="clear" w:color="auto" w:fill="auto"/>
          </w:tcPr>
          <w:p w14:paraId="07CC2ED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3F2DEC0F"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5FC5E240"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4585932E"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r>
      <w:tr w:rsidR="00176787" w:rsidRPr="001C0419" w14:paraId="1C1F6BFD" w14:textId="77777777" w:rsidTr="001C0419">
        <w:tc>
          <w:tcPr>
            <w:tcW w:w="631" w:type="dxa"/>
            <w:shd w:val="clear" w:color="auto" w:fill="auto"/>
          </w:tcPr>
          <w:p w14:paraId="423C6920"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6</w:t>
            </w:r>
          </w:p>
        </w:tc>
        <w:tc>
          <w:tcPr>
            <w:tcW w:w="3311" w:type="dxa"/>
            <w:shd w:val="clear" w:color="auto" w:fill="auto"/>
          </w:tcPr>
          <w:p w14:paraId="2299C0F3"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Спалено</w:t>
            </w:r>
          </w:p>
        </w:tc>
        <w:tc>
          <w:tcPr>
            <w:tcW w:w="1440" w:type="dxa"/>
            <w:shd w:val="clear" w:color="auto" w:fill="auto"/>
          </w:tcPr>
          <w:p w14:paraId="7F8BF953"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2,1</w:t>
            </w:r>
          </w:p>
        </w:tc>
        <w:tc>
          <w:tcPr>
            <w:tcW w:w="1440" w:type="dxa"/>
            <w:shd w:val="clear" w:color="auto" w:fill="auto"/>
          </w:tcPr>
          <w:p w14:paraId="37E8D732"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1,9</w:t>
            </w:r>
          </w:p>
        </w:tc>
        <w:tc>
          <w:tcPr>
            <w:tcW w:w="1440" w:type="dxa"/>
            <w:shd w:val="clear" w:color="auto" w:fill="auto"/>
          </w:tcPr>
          <w:p w14:paraId="7A945E52"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1,9</w:t>
            </w:r>
          </w:p>
        </w:tc>
        <w:tc>
          <w:tcPr>
            <w:tcW w:w="1440" w:type="dxa"/>
            <w:shd w:val="clear" w:color="auto" w:fill="auto"/>
          </w:tcPr>
          <w:p w14:paraId="28F362BB"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3,0</w:t>
            </w:r>
          </w:p>
        </w:tc>
      </w:tr>
      <w:tr w:rsidR="00176787" w:rsidRPr="001C0419" w14:paraId="0B75D252" w14:textId="77777777" w:rsidTr="001C0419">
        <w:tc>
          <w:tcPr>
            <w:tcW w:w="631" w:type="dxa"/>
            <w:shd w:val="clear" w:color="auto" w:fill="auto"/>
          </w:tcPr>
          <w:p w14:paraId="7C7E8A65" w14:textId="77777777" w:rsidR="00176787" w:rsidRPr="001C0419" w:rsidRDefault="00176787" w:rsidP="001C0419">
            <w:pPr>
              <w:rPr>
                <w:rFonts w:ascii="Times New Roman" w:eastAsia="Calibri" w:hAnsi="Times New Roman"/>
                <w:sz w:val="24"/>
                <w:szCs w:val="24"/>
              </w:rPr>
            </w:pPr>
          </w:p>
        </w:tc>
        <w:tc>
          <w:tcPr>
            <w:tcW w:w="3311" w:type="dxa"/>
            <w:shd w:val="clear" w:color="auto" w:fill="auto"/>
          </w:tcPr>
          <w:p w14:paraId="1D903B75"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У т. ч. з метою виробництва енергії, або матеріальних продуктів</w:t>
            </w:r>
          </w:p>
        </w:tc>
        <w:tc>
          <w:tcPr>
            <w:tcW w:w="1440" w:type="dxa"/>
            <w:shd w:val="clear" w:color="auto" w:fill="auto"/>
          </w:tcPr>
          <w:p w14:paraId="4145A73C"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282D7753"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73476C6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1617005E"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2,6</w:t>
            </w:r>
          </w:p>
        </w:tc>
      </w:tr>
      <w:tr w:rsidR="00176787" w:rsidRPr="001C0419" w14:paraId="16EC72B0" w14:textId="77777777" w:rsidTr="001C0419">
        <w:tc>
          <w:tcPr>
            <w:tcW w:w="631" w:type="dxa"/>
            <w:shd w:val="clear" w:color="auto" w:fill="auto"/>
          </w:tcPr>
          <w:p w14:paraId="421241CC"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7</w:t>
            </w:r>
          </w:p>
        </w:tc>
        <w:tc>
          <w:tcPr>
            <w:tcW w:w="3311" w:type="dxa"/>
            <w:shd w:val="clear" w:color="auto" w:fill="auto"/>
          </w:tcPr>
          <w:p w14:paraId="5172F6D1"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Відновлено відходів</w:t>
            </w:r>
          </w:p>
        </w:tc>
        <w:tc>
          <w:tcPr>
            <w:tcW w:w="1440" w:type="dxa"/>
            <w:shd w:val="clear" w:color="auto" w:fill="auto"/>
          </w:tcPr>
          <w:p w14:paraId="4273833F"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647EE120"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728F6F46"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03ACCACB"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93,4</w:t>
            </w:r>
          </w:p>
        </w:tc>
      </w:tr>
      <w:tr w:rsidR="00176787" w:rsidRPr="001C0419" w14:paraId="12D65301" w14:textId="77777777" w:rsidTr="001C0419">
        <w:tc>
          <w:tcPr>
            <w:tcW w:w="631" w:type="dxa"/>
            <w:shd w:val="clear" w:color="auto" w:fill="auto"/>
          </w:tcPr>
          <w:p w14:paraId="07F89279"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8</w:t>
            </w:r>
          </w:p>
        </w:tc>
        <w:tc>
          <w:tcPr>
            <w:tcW w:w="3311" w:type="dxa"/>
            <w:shd w:val="clear" w:color="auto" w:fill="auto"/>
          </w:tcPr>
          <w:p w14:paraId="6617D8D6"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Направлено в сховища організованого складування (поховання)</w:t>
            </w:r>
          </w:p>
        </w:tc>
        <w:tc>
          <w:tcPr>
            <w:tcW w:w="1440" w:type="dxa"/>
            <w:shd w:val="clear" w:color="auto" w:fill="auto"/>
          </w:tcPr>
          <w:p w14:paraId="3BE68261"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36,2</w:t>
            </w:r>
          </w:p>
        </w:tc>
        <w:tc>
          <w:tcPr>
            <w:tcW w:w="1440" w:type="dxa"/>
            <w:shd w:val="clear" w:color="auto" w:fill="auto"/>
          </w:tcPr>
          <w:p w14:paraId="152487A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51,9</w:t>
            </w:r>
          </w:p>
        </w:tc>
        <w:tc>
          <w:tcPr>
            <w:tcW w:w="1440" w:type="dxa"/>
            <w:shd w:val="clear" w:color="auto" w:fill="auto"/>
          </w:tcPr>
          <w:p w14:paraId="3574BEED"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47,6</w:t>
            </w:r>
          </w:p>
        </w:tc>
        <w:tc>
          <w:tcPr>
            <w:tcW w:w="1440" w:type="dxa"/>
            <w:shd w:val="clear" w:color="auto" w:fill="auto"/>
          </w:tcPr>
          <w:p w14:paraId="5ACD58D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r>
      <w:tr w:rsidR="00176787" w:rsidRPr="001C0419" w14:paraId="0E444449" w14:textId="77777777" w:rsidTr="001C0419">
        <w:tc>
          <w:tcPr>
            <w:tcW w:w="631" w:type="dxa"/>
            <w:shd w:val="clear" w:color="auto" w:fill="auto"/>
          </w:tcPr>
          <w:p w14:paraId="433AFC7E"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9</w:t>
            </w:r>
          </w:p>
        </w:tc>
        <w:tc>
          <w:tcPr>
            <w:tcW w:w="3311" w:type="dxa"/>
            <w:shd w:val="clear" w:color="auto" w:fill="auto"/>
          </w:tcPr>
          <w:p w14:paraId="48F55147"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Видалено відходів</w:t>
            </w:r>
          </w:p>
        </w:tc>
        <w:tc>
          <w:tcPr>
            <w:tcW w:w="1440" w:type="dxa"/>
            <w:shd w:val="clear" w:color="auto" w:fill="auto"/>
          </w:tcPr>
          <w:p w14:paraId="063BF30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44E70C0A"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6EC5B3D2"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3190777A"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32,5</w:t>
            </w:r>
          </w:p>
        </w:tc>
      </w:tr>
      <w:tr w:rsidR="00176787" w:rsidRPr="001C0419" w14:paraId="72180DAA" w14:textId="77777777" w:rsidTr="001C0419">
        <w:tc>
          <w:tcPr>
            <w:tcW w:w="631" w:type="dxa"/>
            <w:shd w:val="clear" w:color="auto" w:fill="auto"/>
          </w:tcPr>
          <w:p w14:paraId="6BFC6A80"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10</w:t>
            </w:r>
          </w:p>
        </w:tc>
        <w:tc>
          <w:tcPr>
            <w:tcW w:w="3311" w:type="dxa"/>
            <w:shd w:val="clear" w:color="auto" w:fill="auto"/>
          </w:tcPr>
          <w:p w14:paraId="4D8EA35D"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 xml:space="preserve">Експортовано відходів </w:t>
            </w:r>
          </w:p>
        </w:tc>
        <w:tc>
          <w:tcPr>
            <w:tcW w:w="1440" w:type="dxa"/>
            <w:shd w:val="clear" w:color="auto" w:fill="auto"/>
          </w:tcPr>
          <w:p w14:paraId="741E1228"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40AB6D8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0B95F4EB"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12E18E2D"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r>
      <w:tr w:rsidR="00176787" w:rsidRPr="001C0419" w14:paraId="33999EB8" w14:textId="77777777" w:rsidTr="001C0419">
        <w:tc>
          <w:tcPr>
            <w:tcW w:w="631" w:type="dxa"/>
            <w:shd w:val="clear" w:color="auto" w:fill="auto"/>
          </w:tcPr>
          <w:p w14:paraId="1FD1313D"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11</w:t>
            </w:r>
          </w:p>
        </w:tc>
        <w:tc>
          <w:tcPr>
            <w:tcW w:w="3311" w:type="dxa"/>
            <w:shd w:val="clear" w:color="auto" w:fill="auto"/>
          </w:tcPr>
          <w:p w14:paraId="375ABC04"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Передано іншим підприємствам</w:t>
            </w:r>
          </w:p>
        </w:tc>
        <w:tc>
          <w:tcPr>
            <w:tcW w:w="1440" w:type="dxa"/>
            <w:shd w:val="clear" w:color="auto" w:fill="auto"/>
          </w:tcPr>
          <w:p w14:paraId="2EEBAA8A"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206,3</w:t>
            </w:r>
          </w:p>
        </w:tc>
        <w:tc>
          <w:tcPr>
            <w:tcW w:w="1440" w:type="dxa"/>
            <w:shd w:val="clear" w:color="auto" w:fill="auto"/>
          </w:tcPr>
          <w:p w14:paraId="21FA35BE"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166,3</w:t>
            </w:r>
          </w:p>
        </w:tc>
        <w:tc>
          <w:tcPr>
            <w:tcW w:w="1440" w:type="dxa"/>
            <w:shd w:val="clear" w:color="auto" w:fill="auto"/>
          </w:tcPr>
          <w:p w14:paraId="16EC8A0D"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270,8</w:t>
            </w:r>
          </w:p>
        </w:tc>
        <w:tc>
          <w:tcPr>
            <w:tcW w:w="1440" w:type="dxa"/>
            <w:shd w:val="clear" w:color="auto" w:fill="auto"/>
          </w:tcPr>
          <w:p w14:paraId="0B78C7E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r>
      <w:tr w:rsidR="00176787" w:rsidRPr="001C0419" w14:paraId="73331D4E" w14:textId="77777777" w:rsidTr="001C0419">
        <w:tc>
          <w:tcPr>
            <w:tcW w:w="631" w:type="dxa"/>
            <w:shd w:val="clear" w:color="auto" w:fill="auto"/>
          </w:tcPr>
          <w:p w14:paraId="276ABC5B"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12</w:t>
            </w:r>
          </w:p>
        </w:tc>
        <w:tc>
          <w:tcPr>
            <w:tcW w:w="3311" w:type="dxa"/>
            <w:shd w:val="clear" w:color="auto" w:fill="auto"/>
          </w:tcPr>
          <w:p w14:paraId="44C8BBC9"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 xml:space="preserve">Передано відходів іншим суб’єктам господарювання </w:t>
            </w:r>
          </w:p>
        </w:tc>
        <w:tc>
          <w:tcPr>
            <w:tcW w:w="1440" w:type="dxa"/>
            <w:shd w:val="clear" w:color="auto" w:fill="auto"/>
          </w:tcPr>
          <w:p w14:paraId="63D8E7DB"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1343B499"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2774049C"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w:t>
            </w:r>
          </w:p>
        </w:tc>
        <w:tc>
          <w:tcPr>
            <w:tcW w:w="1440" w:type="dxa"/>
            <w:shd w:val="clear" w:color="auto" w:fill="auto"/>
          </w:tcPr>
          <w:p w14:paraId="28E1A2E6"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1326,7</w:t>
            </w:r>
          </w:p>
        </w:tc>
      </w:tr>
      <w:tr w:rsidR="00176787" w:rsidRPr="001C0419" w14:paraId="6EE9105D" w14:textId="77777777" w:rsidTr="001C0419">
        <w:tc>
          <w:tcPr>
            <w:tcW w:w="631" w:type="dxa"/>
            <w:shd w:val="clear" w:color="auto" w:fill="auto"/>
          </w:tcPr>
          <w:p w14:paraId="0AF82BAE"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13</w:t>
            </w:r>
          </w:p>
        </w:tc>
        <w:tc>
          <w:tcPr>
            <w:tcW w:w="3311" w:type="dxa"/>
            <w:shd w:val="clear" w:color="auto" w:fill="auto"/>
          </w:tcPr>
          <w:p w14:paraId="6DB06CE1" w14:textId="77777777" w:rsidR="00176787" w:rsidRPr="001C0419" w:rsidRDefault="00176787" w:rsidP="001C0419">
            <w:pPr>
              <w:rPr>
                <w:rFonts w:ascii="Times New Roman" w:eastAsia="Calibri" w:hAnsi="Times New Roman"/>
                <w:sz w:val="24"/>
                <w:szCs w:val="24"/>
              </w:rPr>
            </w:pPr>
            <w:r w:rsidRPr="001C0419">
              <w:rPr>
                <w:rFonts w:ascii="Times New Roman" w:eastAsia="Calibri" w:hAnsi="Times New Roman"/>
                <w:sz w:val="24"/>
                <w:szCs w:val="24"/>
              </w:rPr>
              <w:t xml:space="preserve">Наявність відходів на кінець року, накопичених протягом експлуатації, у спеціально відведених місцях чи </w:t>
            </w:r>
            <w:r w:rsidRPr="001C0419">
              <w:rPr>
                <w:rFonts w:ascii="Times New Roman" w:eastAsia="Calibri" w:hAnsi="Times New Roman"/>
                <w:sz w:val="24"/>
                <w:szCs w:val="24"/>
              </w:rPr>
              <w:lastRenderedPageBreak/>
              <w:t xml:space="preserve">об’єктах економічно активних підприємств і організацій, та з урахуванням відходів тимчасово розміщених у спеціально відведених місцях чи об’єктах  </w:t>
            </w:r>
          </w:p>
        </w:tc>
        <w:tc>
          <w:tcPr>
            <w:tcW w:w="1440" w:type="dxa"/>
            <w:shd w:val="clear" w:color="auto" w:fill="auto"/>
          </w:tcPr>
          <w:p w14:paraId="244DD632"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lastRenderedPageBreak/>
              <w:t>617,8</w:t>
            </w:r>
          </w:p>
        </w:tc>
        <w:tc>
          <w:tcPr>
            <w:tcW w:w="1440" w:type="dxa"/>
            <w:shd w:val="clear" w:color="auto" w:fill="auto"/>
          </w:tcPr>
          <w:p w14:paraId="591F09B7"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662,9</w:t>
            </w:r>
          </w:p>
        </w:tc>
        <w:tc>
          <w:tcPr>
            <w:tcW w:w="1440" w:type="dxa"/>
            <w:shd w:val="clear" w:color="auto" w:fill="auto"/>
          </w:tcPr>
          <w:p w14:paraId="16C48B3F"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710,5</w:t>
            </w:r>
          </w:p>
        </w:tc>
        <w:tc>
          <w:tcPr>
            <w:tcW w:w="1440" w:type="dxa"/>
            <w:shd w:val="clear" w:color="auto" w:fill="auto"/>
          </w:tcPr>
          <w:p w14:paraId="0D1EBA98" w14:textId="77777777" w:rsidR="00176787" w:rsidRPr="001C0419" w:rsidRDefault="00176787" w:rsidP="001C0419">
            <w:pPr>
              <w:jc w:val="center"/>
              <w:rPr>
                <w:rFonts w:ascii="Times New Roman" w:eastAsia="Calibri" w:hAnsi="Times New Roman"/>
                <w:sz w:val="24"/>
                <w:szCs w:val="24"/>
              </w:rPr>
            </w:pPr>
            <w:r w:rsidRPr="001C0419">
              <w:rPr>
                <w:rFonts w:ascii="Times New Roman" w:eastAsia="Calibri" w:hAnsi="Times New Roman"/>
                <w:sz w:val="24"/>
                <w:szCs w:val="24"/>
              </w:rPr>
              <w:t>93,0</w:t>
            </w:r>
          </w:p>
        </w:tc>
      </w:tr>
    </w:tbl>
    <w:p w14:paraId="7E25B3FF" w14:textId="77777777" w:rsidR="00176787" w:rsidRPr="0050092D" w:rsidRDefault="00176787" w:rsidP="0050092D">
      <w:pPr>
        <w:jc w:val="both"/>
        <w:rPr>
          <w:rFonts w:ascii="Times New Roman" w:hAnsi="Times New Roman"/>
          <w:sz w:val="24"/>
          <w:szCs w:val="24"/>
          <w:shd w:val="clear" w:color="auto" w:fill="FFFFFF"/>
          <w:lang w:eastAsia="uk-UA"/>
        </w:rPr>
      </w:pPr>
      <w:r w:rsidRPr="009F205F">
        <w:rPr>
          <w:sz w:val="24"/>
          <w:szCs w:val="24"/>
        </w:rPr>
        <w:t xml:space="preserve">* </w:t>
      </w:r>
      <w:r w:rsidRPr="0050092D">
        <w:rPr>
          <w:rFonts w:ascii="Times New Roman" w:hAnsi="Times New Roman"/>
          <w:sz w:val="24"/>
          <w:szCs w:val="24"/>
          <w:shd w:val="clear" w:color="auto" w:fill="FFFFFF"/>
          <w:lang w:eastAsia="uk-UA"/>
        </w:rPr>
        <w:t>включено відходи І-ІV класів небезпеки у зв’язку із зміною форми статистичної звітності</w:t>
      </w:r>
    </w:p>
    <w:p w14:paraId="0777335A" w14:textId="77777777" w:rsidR="00176787" w:rsidRPr="0050092D" w:rsidRDefault="00176787" w:rsidP="0050092D">
      <w:pPr>
        <w:jc w:val="both"/>
        <w:rPr>
          <w:rFonts w:ascii="Times New Roman" w:hAnsi="Times New Roman"/>
          <w:sz w:val="24"/>
          <w:szCs w:val="24"/>
          <w:shd w:val="clear" w:color="auto" w:fill="FFFFFF"/>
          <w:lang w:eastAsia="uk-UA"/>
        </w:rPr>
      </w:pPr>
      <w:r w:rsidRPr="0050092D">
        <w:rPr>
          <w:rFonts w:ascii="Times New Roman" w:hAnsi="Times New Roman"/>
          <w:sz w:val="24"/>
          <w:szCs w:val="24"/>
          <w:shd w:val="clear" w:color="auto" w:fill="FFFFFF"/>
          <w:lang w:eastAsia="uk-UA"/>
        </w:rPr>
        <w:t>**дані відсутні у зв’язку із зміною форми статистичної звітності</w:t>
      </w:r>
    </w:p>
    <w:p w14:paraId="02F9C4F6" w14:textId="77777777" w:rsidR="00176787" w:rsidRPr="0050092D" w:rsidRDefault="00176787" w:rsidP="0050092D">
      <w:pPr>
        <w:jc w:val="both"/>
        <w:rPr>
          <w:rFonts w:ascii="Times New Roman" w:hAnsi="Times New Roman"/>
          <w:sz w:val="24"/>
          <w:szCs w:val="24"/>
          <w:shd w:val="clear" w:color="auto" w:fill="FFFFFF"/>
          <w:lang w:eastAsia="uk-UA"/>
        </w:rPr>
      </w:pPr>
      <w:r w:rsidRPr="0050092D">
        <w:rPr>
          <w:rFonts w:ascii="Times New Roman" w:hAnsi="Times New Roman"/>
          <w:sz w:val="24"/>
          <w:szCs w:val="24"/>
          <w:shd w:val="clear" w:color="auto" w:fill="FFFFFF"/>
          <w:lang w:eastAsia="uk-UA"/>
        </w:rPr>
        <w:t>***інформація наведена за попередніми даними державного статистичного спостереження „Звіт про відходи”</w:t>
      </w:r>
    </w:p>
    <w:p w14:paraId="4305CCDC" w14:textId="77777777" w:rsidR="00176787" w:rsidRPr="0050092D" w:rsidRDefault="00176787" w:rsidP="00176787">
      <w:pPr>
        <w:pStyle w:val="afff4"/>
        <w:tabs>
          <w:tab w:val="left" w:pos="2942"/>
          <w:tab w:val="left" w:pos="4536"/>
          <w:tab w:val="left" w:pos="6536"/>
          <w:tab w:val="left" w:pos="6970"/>
          <w:tab w:val="left" w:pos="8070"/>
          <w:tab w:val="left" w:pos="9071"/>
          <w:tab w:val="left" w:pos="9871"/>
        </w:tabs>
        <w:spacing w:before="1"/>
        <w:ind w:left="0" w:right="1"/>
        <w:rPr>
          <w:shd w:val="clear" w:color="auto" w:fill="FFFFFF"/>
          <w:lang w:eastAsia="uk-UA"/>
        </w:rPr>
      </w:pPr>
      <w:r w:rsidRPr="0050092D">
        <w:rPr>
          <w:shd w:val="clear" w:color="auto" w:fill="FFFFFF"/>
          <w:lang w:eastAsia="uk-UA"/>
        </w:rPr>
        <w:t xml:space="preserve">У грудні 2023 року з території області в повному обсязі вивезено та утилізовано непридатні та заборонені до використання хімічні засоби захисту рослин у кількості 17 тонн. </w:t>
      </w:r>
    </w:p>
    <w:p w14:paraId="5090F64E" w14:textId="77777777" w:rsidR="00176787" w:rsidRPr="0050092D" w:rsidRDefault="00176787" w:rsidP="00176787">
      <w:pPr>
        <w:ind w:right="9"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За інформацією органів місцевого самоврядування, у зв’язку з пошкодженням і руйнуванням внаслідок ракетних ударів будівель та споруд, об’єктів незавершеного будівництва, об’єктів благоустрою, обсяг відходів від руйнувань становить орієнтовно 634,38 тонн. </w:t>
      </w:r>
    </w:p>
    <w:p w14:paraId="6445EBC5" w14:textId="77777777" w:rsidR="00176787" w:rsidRPr="0050092D" w:rsidRDefault="00176787" w:rsidP="00176787">
      <w:pPr>
        <w:ind w:right="9"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 Відходи, які утворилися в наслідок ракетних ударів (бетон, цегла та облицювальна плитка тощо ) в обсязі 627,16 тонн  розміщені на сміттєзвалищах у містах Чорткові та Тернополі, с.Носів, а інші відходи (скло, шифер, черепиця) в обсязі 7,229 тонн залишаються на території домогосподарств,  не вивозилися і не утилізувалися. </w:t>
      </w:r>
    </w:p>
    <w:p w14:paraId="6972D1CF" w14:textId="77777777" w:rsidR="00176787" w:rsidRPr="009F205F" w:rsidRDefault="00176787" w:rsidP="00176787">
      <w:pPr>
        <w:pStyle w:val="6c"/>
        <w:tabs>
          <w:tab w:val="left" w:pos="1278"/>
        </w:tabs>
        <w:ind w:left="0"/>
        <w:jc w:val="both"/>
        <w:rPr>
          <w:sz w:val="28"/>
          <w:szCs w:val="28"/>
        </w:rPr>
      </w:pPr>
    </w:p>
    <w:p w14:paraId="74E7EBF4" w14:textId="77777777" w:rsidR="00176787" w:rsidRDefault="00176787" w:rsidP="00176787">
      <w:pPr>
        <w:ind w:firstLine="567"/>
        <w:jc w:val="both"/>
        <w:rPr>
          <w:rFonts w:ascii="Times New Roman" w:hAnsi="Times New Roman"/>
          <w:sz w:val="28"/>
          <w:szCs w:val="28"/>
          <w:shd w:val="clear" w:color="auto" w:fill="FFFFFF"/>
          <w:lang w:eastAsia="uk-UA"/>
        </w:rPr>
      </w:pPr>
      <w:bookmarkStart w:id="34" w:name="bookmark657"/>
      <w:bookmarkEnd w:id="34"/>
      <w:r w:rsidRPr="0050092D">
        <w:rPr>
          <w:rFonts w:ascii="Times New Roman" w:hAnsi="Times New Roman"/>
          <w:b/>
          <w:bCs/>
          <w:sz w:val="28"/>
          <w:szCs w:val="28"/>
          <w:shd w:val="clear" w:color="auto" w:fill="FFFFFF"/>
          <w:lang w:eastAsia="uk-UA"/>
        </w:rPr>
        <w:t>Природні об’єкти та збереження біорізноманіття</w:t>
      </w:r>
    </w:p>
    <w:p w14:paraId="0053F637" w14:textId="77777777" w:rsidR="0050092D" w:rsidRPr="0050092D" w:rsidRDefault="0050092D" w:rsidP="00176787">
      <w:pPr>
        <w:ind w:firstLine="567"/>
        <w:jc w:val="both"/>
        <w:rPr>
          <w:rFonts w:ascii="Times New Roman" w:hAnsi="Times New Roman"/>
          <w:sz w:val="28"/>
          <w:szCs w:val="28"/>
          <w:shd w:val="clear" w:color="auto" w:fill="FFFFFF"/>
          <w:lang w:eastAsia="uk-UA"/>
        </w:rPr>
      </w:pPr>
    </w:p>
    <w:p w14:paraId="30195826"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 Область багата на біологічне та ландшафтне різноманіття, значна частина ландшафтів охороняється у межах природно-заповідного фонду області. Основну загрозу біорізноманіттю становлять діяльність людини та знищення природних оселищ природних видів флори та фауни. </w:t>
      </w:r>
    </w:p>
    <w:p w14:paraId="57577E2D"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Флора Тернопільщини нараховує понад 1100 видів рослин, фауна – 15400 видів тварин. Протягом останніх років спостерігається збільшення кількості видів рослин і тварин, що  підлягають особливій охороні. Серед представників флори – 291 підлягають особливій охороні, з них 171 вид рослин занесені до Червоної книги України, 16 - віднесені до додатків Конвенції про охорону дикої флори і фавни і природних середовищ існування в Європі, 40 - віднесені до додатків Конвенції про міжнародну торгівлю видами дикої фавни і флори, що перебувають під загрозою зникнення (CITES), 16 - віднесені до Європейського Червоного списку 103-  регіонально рідкісних видів занесені до Переліку рідкісних і таких, що перебувають під загрозою зникнення, видів рослинного світу.Серед представників фауни трапляється 489 видів, що підлягають особливій охороні, з них 211 видів тварин занесені до Червоної книги України. </w:t>
      </w:r>
    </w:p>
    <w:p w14:paraId="52905A71"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З метою припинення процесів погіршення стану навколишнього природного середовища необхідно збільшувати площі земель екомережі, що є стратегічним завданням у досягненні екологічної збалансованості території області. Збільшення площі екомережі має насамперед відбуватися у результаті </w:t>
      </w:r>
      <w:r w:rsidRPr="0050092D">
        <w:rPr>
          <w:rFonts w:ascii="Times New Roman" w:hAnsi="Times New Roman"/>
          <w:sz w:val="28"/>
          <w:szCs w:val="28"/>
          <w:shd w:val="clear" w:color="auto" w:fill="FFFFFF"/>
          <w:lang w:eastAsia="uk-UA"/>
        </w:rPr>
        <w:lastRenderedPageBreak/>
        <w:t xml:space="preserve">розширення існуючих та створення нових об’єктів природно-заповідного фонду, відновлення природних ландшафтів екосистем, що зазнали антропогенного впливу. В області діє Регіональна схема формування екологічної мережі Тернопільської області, затверджена рішенням обласної ради від 18 червня 2009 року № 619. Регіональна схема є основою для розроблення усіх видів проєктної документації при здійсненні землеустрою, розробці містобудівної документації, а також здійсненні господарської та іншої діяльності. Надалі вона підлягає деталізації на рівні територіальних громад шляхом розроблення локальних схем екологічної мережі. </w:t>
      </w:r>
    </w:p>
    <w:p w14:paraId="06EA6F94"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Внаслідок здійснення заходів щодо збільшення в області площі земель із природними ландшафтами площу екологічної мережі області доведено до 416,29 тис. га (30,1 % ) від її території. Для збереження і відтворення природних комплексів з характерною для них флорою і фауною, збереження еталонів рослинних угрупувань, ґрунтів та інших об’єктів живої та неживої природи на території Тернопільської області протягом 1914-2024 років було оголошено 57 нових території та об’єкти природно-заповідного фонду площею 1,1 тис. гектарів. Станом на 1 вересня  2024 року створені та функціонують 656 територій та об’єкти природно-заповідного фонду загальною площею 123,84 тис. га, показник заповідності становить 8,95 % від площі області. Усі заповідні території та об’єкти становлять основу національної та Пан-Європейської екомереж. За кількістю територій та об’єктів природно-заповідного фонду Тернопільська область поступається лише Чернігівській області (682).</w:t>
      </w:r>
    </w:p>
    <w:p w14:paraId="6AC74207" w14:textId="77777777" w:rsidR="00176787" w:rsidRPr="009F205F" w:rsidRDefault="00176787" w:rsidP="00176787">
      <w:r w:rsidRPr="000A06E8">
        <w:rPr>
          <w:noProof/>
        </w:rPr>
        <w:object w:dxaOrig="11281" w:dyaOrig="6221" w14:anchorId="5E086006">
          <v:shape id="_x0000_i1103" type="#_x0000_t75" style="width:564pt;height:311.25pt;visibility:visible" o:ole="">
            <v:imagedata r:id="rId192" o:title=""/>
            <o:lock v:ext="edit" aspectratio="f"/>
          </v:shape>
          <o:OLEObject Type="Embed" ProgID="Excel.Sheet.8" ShapeID="_x0000_i1103" DrawAspect="Content" ObjectID="_1796727689" r:id="rId193">
            <o:FieldCodes>\s</o:FieldCodes>
          </o:OLEObject>
        </w:object>
      </w:r>
    </w:p>
    <w:p w14:paraId="793CE865"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Площа природно-заповідних територій в області на сьогодні не відповідає науково-обґрунтованим показникам. За відсотком заповідності (8,95 %) </w:t>
      </w:r>
      <w:r w:rsidRPr="0050092D">
        <w:rPr>
          <w:rFonts w:ascii="Times New Roman" w:hAnsi="Times New Roman"/>
          <w:sz w:val="28"/>
          <w:szCs w:val="28"/>
          <w:shd w:val="clear" w:color="auto" w:fill="FFFFFF"/>
          <w:lang w:eastAsia="uk-UA"/>
        </w:rPr>
        <w:lastRenderedPageBreak/>
        <w:t xml:space="preserve">Тернопільщина займає дев’яте місце в Україні, поступаючись окремим областям з високим ступенем природних ландшафтів (Волинська – 10,94, Закарпатська 16,18, Івано Франківська – 16,48, Київська 10,54, Рівенська та Херсонська 11,22, Хмельницька 15,18,  Чернівецька – 12,9). Регіональною схемою формування екологічної мережі Тернопільської області заплановано розширити площу природно-заповідного фонду на 83,53 тис. гектарів, а відсоток заповідності збільшити до 15 % від площі області. Для досягнення зазначених показників в області заплановано створити 194 нових і розширити існуючі заповідні території та об’єкти. </w:t>
      </w:r>
    </w:p>
    <w:p w14:paraId="30AC7396"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 xml:space="preserve">До Переліків Смарагдової мережі Європи увійшли десять природних територій та об’єктів загальною площею 76,8 тис. га, у межах яких поширені оселища природної флори та фауни європейського значення, а також види рослин і тварин, що охороняються згідно зі списками Конвенції про охорону дикої флори та фауни і природних середовищ існування в Європі. (Берн, 19 вересня 1979 року). Серед них: „Борсуки” (1,2 тис. га), „Дністровський каньйон” (10 тис. га), „Кременецькі гори” (6,9 тис. га), „Медобори” (9,5 тис. га), „Бережанське Опілля” (20,6 тис. га), „Суразька дача” (3,8 тис. га), „Серетські болота” (6,5 тис. га), долина річки Іква (7,2 тис. га), нижня частина долини річки Серет (2,5 тис. га), регіональний ландшафтний парк „Підгаєцький” (8,1 тис. га). </w:t>
      </w:r>
    </w:p>
    <w:p w14:paraId="62DB15EF" w14:textId="77777777" w:rsidR="00176787" w:rsidRPr="0050092D" w:rsidRDefault="00176787" w:rsidP="00176787">
      <w:pPr>
        <w:ind w:firstLine="567"/>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У їх межах, а також інших заповідних територій та об’єктів охороняються природні оселища рідкісних і зникаючих видів природної флори та фауни, які мають важливе значення для України, а також держав-членів Європейського співтовариства.</w:t>
      </w:r>
    </w:p>
    <w:p w14:paraId="09E566DE" w14:textId="77777777" w:rsidR="00176787" w:rsidRPr="0050092D" w:rsidRDefault="00176787" w:rsidP="00176787">
      <w:pPr>
        <w:ind w:firstLine="709"/>
        <w:jc w:val="both"/>
        <w:rPr>
          <w:rFonts w:ascii="Times New Roman" w:hAnsi="Times New Roman"/>
          <w:sz w:val="28"/>
          <w:szCs w:val="28"/>
          <w:shd w:val="clear" w:color="auto" w:fill="FFFFFF"/>
          <w:lang w:eastAsia="uk-UA"/>
        </w:rPr>
      </w:pPr>
      <w:r w:rsidRPr="0050092D">
        <w:rPr>
          <w:rFonts w:ascii="Times New Roman" w:hAnsi="Times New Roman"/>
          <w:sz w:val="28"/>
          <w:szCs w:val="28"/>
          <w:shd w:val="clear" w:color="auto" w:fill="FFFFFF"/>
          <w:lang w:eastAsia="uk-UA"/>
        </w:rPr>
        <w:t>Відповідно до  нормативного показника лісистості області, визначеного наказом Міністерства захисту довкілля та природних ресурсів України 22 липня 2021 року № 494 „Про затвердження показників регіональних нормативів оптимальної лісистості території і мінімально необхідної захисної лісистості агроландшафтів України” лісистість для Тернопілля повинна становити  20 % від загальної площі області або 276 тис. гектарів</w:t>
      </w:r>
    </w:p>
    <w:p w14:paraId="40A7FB7C" w14:textId="77777777" w:rsidR="00176787" w:rsidRPr="009F205F" w:rsidRDefault="00176787" w:rsidP="00176787">
      <w:pPr>
        <w:pStyle w:val="st0"/>
        <w:spacing w:after="0"/>
        <w:ind w:left="0" w:firstLine="567"/>
        <w:rPr>
          <w:bCs/>
          <w:sz w:val="28"/>
          <w:szCs w:val="28"/>
        </w:rPr>
      </w:pPr>
      <w:r w:rsidRPr="009F205F">
        <w:rPr>
          <w:sz w:val="28"/>
          <w:szCs w:val="28"/>
          <w:shd w:val="clear" w:color="auto" w:fill="FFFFFF"/>
        </w:rPr>
        <w:t xml:space="preserve">Протягом 2023 року державними лісогосподарськими підприємствами створено нові ліси на площі 25,6 гектарів </w:t>
      </w:r>
      <w:r w:rsidRPr="009F205F">
        <w:rPr>
          <w:bCs/>
          <w:sz w:val="28"/>
          <w:szCs w:val="28"/>
        </w:rPr>
        <w:t xml:space="preserve">із запланованих 180 </w:t>
      </w:r>
      <w:r w:rsidRPr="009F205F">
        <w:rPr>
          <w:sz w:val="28"/>
          <w:szCs w:val="28"/>
          <w:shd w:val="clear" w:color="auto" w:fill="FFFFFF"/>
        </w:rPr>
        <w:t>гектарів</w:t>
      </w:r>
      <w:r w:rsidRPr="009F205F">
        <w:rPr>
          <w:bCs/>
          <w:sz w:val="28"/>
          <w:szCs w:val="28"/>
        </w:rPr>
        <w:t xml:space="preserve"> на 2023 рік, у 2024 році – 12,9 га з 180 га.</w:t>
      </w:r>
    </w:p>
    <w:p w14:paraId="07679DAA" w14:textId="77777777" w:rsidR="00176787" w:rsidRPr="004A6644" w:rsidRDefault="00176787" w:rsidP="00176787">
      <w:pPr>
        <w:pStyle w:val="af1"/>
        <w:spacing w:before="0" w:beforeAutospacing="0" w:after="0" w:afterAutospacing="0"/>
        <w:ind w:firstLine="567"/>
        <w:jc w:val="both"/>
        <w:rPr>
          <w:sz w:val="28"/>
          <w:szCs w:val="28"/>
          <w:shd w:val="clear" w:color="auto" w:fill="FFFFFF"/>
        </w:rPr>
      </w:pPr>
      <w:r w:rsidRPr="009F205F">
        <w:rPr>
          <w:bCs/>
          <w:sz w:val="28"/>
          <w:szCs w:val="28"/>
          <w:shd w:val="clear" w:color="auto" w:fill="FFFFFF"/>
        </w:rPr>
        <w:t>Сільськими, селищними міськими радами  виділяються земельні ділянки комунальної форми власності в недостатній кількості  для створення нових лісів на території області.</w:t>
      </w:r>
      <w:r>
        <w:rPr>
          <w:bCs/>
          <w:sz w:val="28"/>
          <w:szCs w:val="28"/>
          <w:shd w:val="clear" w:color="auto" w:fill="FFFFFF"/>
        </w:rPr>
        <w:t xml:space="preserve"> У</w:t>
      </w:r>
      <w:r>
        <w:rPr>
          <w:sz w:val="28"/>
          <w:szCs w:val="28"/>
          <w:shd w:val="clear" w:color="auto" w:fill="FFFFFF"/>
        </w:rPr>
        <w:t xml:space="preserve">  </w:t>
      </w:r>
      <w:r w:rsidRPr="004A6644">
        <w:rPr>
          <w:sz w:val="28"/>
          <w:szCs w:val="28"/>
          <w:shd w:val="clear" w:color="auto" w:fill="FFFFFF"/>
        </w:rPr>
        <w:t xml:space="preserve"> 2023 році передано в постійне користування державному спеціалізованому підприємству „Ліси України” земельні ділянки загальною площею 18,9581 га для створення нових лісів, у 2024 році – 41,2 га. </w:t>
      </w:r>
    </w:p>
    <w:p w14:paraId="2D183F87" w14:textId="77777777" w:rsidR="00176787" w:rsidRPr="0050092D" w:rsidRDefault="00176787" w:rsidP="00176787">
      <w:pPr>
        <w:pStyle w:val="af1"/>
        <w:spacing w:before="0" w:beforeAutospacing="0" w:after="0" w:afterAutospacing="0"/>
        <w:ind w:firstLine="567"/>
        <w:jc w:val="both"/>
        <w:rPr>
          <w:sz w:val="20"/>
          <w:szCs w:val="20"/>
        </w:rPr>
      </w:pPr>
      <w:r w:rsidRPr="009F205F">
        <w:rPr>
          <w:bCs/>
          <w:sz w:val="28"/>
          <w:szCs w:val="28"/>
        </w:rPr>
        <w:t xml:space="preserve">    </w:t>
      </w:r>
    </w:p>
    <w:p w14:paraId="1649DD6F" w14:textId="77777777" w:rsidR="0050092D" w:rsidRDefault="00176787" w:rsidP="0050092D">
      <w:pPr>
        <w:pStyle w:val="aff9"/>
        <w:spacing w:after="320"/>
        <w:ind w:firstLine="0"/>
        <w:jc w:val="center"/>
        <w:rPr>
          <w:b/>
          <w:bCs/>
        </w:rPr>
      </w:pPr>
      <w:r w:rsidRPr="009F205F">
        <w:rPr>
          <w:b/>
          <w:bCs/>
        </w:rPr>
        <w:t>Динаміка проведення заходів щодо створення і</w:t>
      </w:r>
      <w:r w:rsidRPr="009F205F">
        <w:rPr>
          <w:b/>
          <w:bCs/>
        </w:rPr>
        <w:br/>
        <w:t>відновлення лісових насаджень</w:t>
      </w:r>
      <w:r w:rsidR="0050092D">
        <w:rPr>
          <w:b/>
          <w:bCs/>
        </w:rPr>
        <w:t xml:space="preserve"> (га)</w:t>
      </w:r>
    </w:p>
    <w:p w14:paraId="2AC0B86D" w14:textId="77777777" w:rsidR="00176787" w:rsidRPr="0050092D" w:rsidRDefault="0050092D" w:rsidP="0050092D">
      <w:pPr>
        <w:pStyle w:val="aff9"/>
        <w:spacing w:after="320"/>
        <w:ind w:firstLine="0"/>
        <w:jc w:val="center"/>
        <w:rPr>
          <w:b/>
          <w:bCs/>
        </w:rPr>
      </w:pPr>
      <w:r>
        <w:rPr>
          <w:b/>
          <w:bCs/>
        </w:rPr>
        <w:lastRenderedPageBreak/>
        <w:t xml:space="preserve"> </w:t>
      </w:r>
      <w:r w:rsidR="008E5BC5">
        <w:rPr>
          <w:noProof/>
          <w:color w:val="8DD873"/>
        </w:rPr>
        <w:pict w14:anchorId="7DC3E377">
          <v:shape id="_x0000_i1104" type="#_x0000_t75" style="width:434.25pt;height:254.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eNZCAEAADYCAAAOAAAAZHJzL2Uyb0RvYy54bWyckUFL&#10;xDAQhe+C/yHM3U13hbqWpnspgicv+gPGZNIG2iRMslb/vWG3ynoS9vZmHny8edMePudJfBAnF7yC&#10;7aYCQV4H4/yg4O316W4PImX0BqfgScEXJTh0tzftEhvahTFMhlgUiE/NEhWMOcdGyqRHmjFtQiRf&#10;TBt4xlxGHqRhXAp9nuSuqmq5BDaRg6aUyrY/m9Cd+NaSzi/WJspiUlBXjzWI/CNYwf6hvgfxvgrZ&#10;tdgMjHF0eo2EVySa0fkS4BfVY0ZxZHcFSo/IubB0c1JrKH01aQWUy//vOVjrNPVBH2fy+Vw204S5&#10;fDqNLiYQ3DijgJ/NFkp38s/Fl3PRl+/uvgEAAP//AwBQSwMEFAAGAAgAAAAhAGkDiy69CQAAQyoA&#10;ABUAAABkcnMvY2hhcnRzL2NoYXJ0MS54bWzsWkuP28gRvgfIf2AI3wKN+NQL1iw01MzGyPgBj70L&#10;5NYiWxpmWiTdpObhxQIBctnb5ifkR+SUX2H/o3zV3aQojeYV27ANzBw0zerqYnV1vbqKT3+4XArr&#10;nMsyzbOx7e45tsWzOE/SbDG237456gxsq6xYljCRZ3xsX/HS/mH/j394Go/iUyark4LF3AKRrBzF&#10;Y/u0qopRt1vGp3zJyr284Bnm5rlcsgqPctFNJLsA8aXoeo7T6yoitiHA/g8CS5Zm9Xp5n/X5fJ7G&#10;fJrHqyXPKs2F5IJVkEB5mhZlTS12e9K7RnGZxjIv83m1F+fLriZWbwrE3LDb7GofQkpYxd2hE1jn&#10;TIxtx+4SULBsoQGrs87biQbKfJUlPIlymeE4WvjLeDQRFZcZSEV5VoFrI6/lvSS+ZPJsVXTAboFN&#10;zlKRVldq2/b+U9COTnPIw3rN361SycuxHbvBWgTBQwXg9LuDrmfOFZt1g1FZXQmuN+Q6Hu2227xX&#10;sXDEhJix+Ixk00JuUNfztHBbGLQqFvI5K16eS2u2cMe2qFzbqi4xSs4wmi1wjqLyCIZRcoYRi2MI&#10;EhhmUEMwryENjl9D/BoHQtE4EJQehDUkrCG9GtKzrVORZmcQJP2zrXku/qIB9UgrgDIF2gxbVfmb&#10;tBJ8ygWveGJEp7EKkVcTyRkhCnaVryoaLVm2YuK4edYzb5hc8EovTzOolSZx+TxPzHnwZME18GoX&#10;8FKv7e25ges4vuf0h77nB+7wsKMOJx5daYxgz++FNGt+g0GDcaExnL2hMwiGfb8f+t7AGfjDQL/4&#10;tJ7v9/3QHfhQEdf1PL+n5rvbewNgve0ZkxF5IRIBxtNUamJxLjTxBayqgLsxYLEqYUg80ZPnTF5F&#10;ucg3rA0ayCXRSxOze2O0uUy4IW8g1SXhlZV8zec0mu9/+NfHf3z478d/fvzN/dOTgyfuU3CrpoAU&#10;MThFQiuqCKZujsXVrBSVhfeRgyCM8/0P//74+4f/WIrAOeyFVql/a0KA1a/G0PBSvALvbLSQLDlK&#10;hbBkXv2cVqcnp6yA83ZBHZPlcQliNLCKHAZPL2Uj5bN5JMwea7NQU6yCdmgZuo7vOEoAbCRWyxYc&#10;/tzAq7Te3jAwwG7rBdgIvbzNQgi0h7EBfaxft8nGGl6eslrPFbbi7g5GDOIdAmm/cThsGCnbciJx&#10;GHm0GOkPDHQnH0ou5nTgIizEibEdkgxByipjJnhiogihmlMmZkVGv1lOp04Otobw+ZzHFUgSEBqj&#10;FATKnSHmV8/mL/gCMeHceAPFLmLW8UzgdGrsFtma6r3fU11qhZzlydUrSepI7FtlER+lsqyOWVm9&#10;YhJxH16aOHqJn7nIL8Y2FwKxOEU0JjicZy7f29aFZMXYLt+tmOS2JZ5lUF9/gEODa1cPiLUhHmR7&#10;ZtaeYVkMUohylYSrVg9RhWdtG2UxgfM9SpW42EizreRbVicUxiBGNirUj95ZwuevsbPy/diGIiDW&#10;qA2m6nc1tjNkTZRByfQMBpjlJ2pkW2eI53gplARLWMlx2pg3JpCLVJkvvWbLLBHAyGOQ9rSxKH3J&#10;rOqq4HPkY2P7z8usIyrCZCPOtiY40xNxuTURl4a23pR6jfEoPEvooGirlL2M7SZzASuQh3JBJBFo&#10;zWl+ccwXWPFXbsKDUSya+Ykh36RcyHg+gkWsesGWm0pI8BMud8JfcUnBW9Np0T5YzWaCn6Tvr5M6&#10;5vAF8hhSbqdW8YhfknEQ2xhZK4mD+yU67IV+f+J2pr2jqBPMe2FnOB26nb7nBVEwDMLBwcGv6xQp&#10;fGiK5LbTo9DIa4s9LR03HIk1422TFJkFIxmGXqidd1sZdqgM6UHbafnkcLUWAPxyPteyRPTWYNIv&#10;yuEpHmxr2+2+pRtvMw3VgGyVitTSBqhxMjFT4s9Wy91hdPLEGz2ZPOk3sRSYTSzVN4sI+cz+jxwJ&#10;DhMKTd03FBQHuxFve7Rpgm3GWyTuQ1q5jrVrHPIMNOM5nnMTjrfG2YrZazr+Gse7iU6wxvFvwqET&#10;N/wEmzjYwFo4+kHJFEMjZVgeLb5R2Ack7IMvLOz+zXKsZd1z7hR1b3AjSi3pW1BqQQ/CG6k0cnaV&#10;7q1V4xYxG/nWer7hVXx/4ERR0AmnvcNO4AyjzsGh73UO+97UQ14c+lHU8iq4P2xdpu+6eQatS1dv&#10;tMrSdyv+zGRtv1AGQX+dg2k/7AR+4HcGw6NpZ9Kb9J0wmDj9w96vyvvvtFaTE2+nxsaHt1JjA7kj&#10;NY4+PTXeMiGcCYKs8Qv6oVb9L5Qak8nDS7ZTvq+RGu9g4yulxpqTdpR5TI1V/rU7BX9MjR9T43VJ&#10;8DE1zhZUPn1MjR9T491peJ2xIQ3/KqlxRKlx9IVTY8+9MR2tU2OvdyNKfQtBEWTzYnD9EnILSi3o&#10;YCvtXROpM2PX29u6NX3HqbH7aalxc58lT36P8kerbPFFyx84kYa1BSt+TpPKVNypaqYuwzkqbIIV&#10;ugTQ8Uxdnl3WlweUfMNg6A3N3Xlrohe4agIvapfjceGcqPr4FvqaDpUzUZqn+2guU9RzVAtOc7FM&#10;s+fs0txHWoiJ6ohsFH7Y5avc1HRmej+43R4tK/RZqOtIVYCxbYoDqMTlK9SOUAc6o0qqua0s2d9z&#10;+SaNz56jVaaJq7qdkg5YuXmywiJUSxsOMtz83uSaDV1r3aqeNlUbK6ZK5hyFO9uKlwWYKbMFKpJi&#10;gbpgjOKkul08sKzj1vUbVe1pyjq45N5d1mEj1YHEnm8v8FCv4XpRt4Mbu/r7bMXdmwu1YBH7eyzI&#10;3rcgSw3rcmK6WcqYa5tFXYjm6pooNR7/xqXRX3rSxmDMRMzEBOqpYaSiyj4AhaKVdZ+x8SpZ/nwl&#10;qvT4XMBAWhYLP9H4BpRLdjqJNX8t2/9MTsJ0BpXN/yjThCrvG92OVmn1uzVSCPn6Br9lv0gm/Uld&#10;pUcH9O12hK47oHUWcIsDUlMHvLrg3DidmX4weUHjPXZG2gdoFKxl47MK1byivESoURPdTX6h86Wt&#10;1pbpkzU6/I21Sh+jadb5HO1NqIpWClIPUpqf0vJlJowymECZpGVxgDbpWTkxmSkybx0td3UGwt7B&#10;8DBypx1/EKIz4AaDztBxjzr9wRRfC3j9fj9y2p0BiS+SHtgb6Hcdv90ekD59mcamYBRf07ws1Mdv&#10;bg+bwkdvmAP8BZuUahOtHADNPTW9cylEg91t9Pl0M3iKBKCkzj5S+q1EoP54p7bgjaZ204HUi/Bl&#10;lzL87db3uhP63Ybr7Zz6PhmuTtQf3p7HGdG3hGKKQ7QkPnMa2/JZoi/9lPK9Leibxc1zaq9RBxw3&#10;337u/w8AAP//AwBQSwMEFAAGAAgAAAAhANCppIrgBAAAdyIAABUAAABkcnMvY2hhcnRzL3N0eWxl&#10;MS54bWzsWttu2zgQ/RWBHxD5snEuqAtkUwQo4GyDboE+0xJls6FELUnXcb5+h9SVomTZSGI7Qd/E&#10;sU0Nz8ycOST9KZDXwRIL9a/aMOI9xSwBg5yipVLpte/LYEliLM9iGggueaTOAh77PIpoQPxQ4DVN&#10;Fv5oMBz51SwonwY7s/CUJPCKiIsYK3nGxaKYI2Ywy2Dix5gmyKPhFI0GF+jzJ3APP1H5gypGzIgl&#10;30kEX3iaogHyjSmijDlGEkUkUI454klljGnCBbwEX5tlklsmvN+YTZF6Gum5fXh7/gPzopBE3x+E&#10;J5+n6GowQN58iobIeyQigQdwv/iN7XGAFVlwsbmBdRx9CTJ9EHrBLPHWsIrz0TnyApxOUcSwgsc4&#10;BehlskAeZgtYVqBygDij4R0A3YGWmXMV3/MwQ3B4PsjwgFet4m9RlJkvC7NfwxyAhlH9BYKvklAH&#10;QDuaxSFzHALSDIILvwO4Sc0bQbAX8xByGzPG1/9wvZxvv4kQNCSwXGOb0YQUtiz9jplwRbQscBq5&#10;Ol8MTd41IPzQAdaEpeOZVSVWeIbnBFIT0uOY4epPzdDytRzd6uxbqcMtIHwcGd6D2ixL9qKjNhsk&#10;uEtOMtWRk4Y96pXeSObwcej4NSr8sqmky12rDvYnEFjtnIcboHnBle4xnkyDOyqkmmGpHrCArgak&#10;D7ShNE9EwBrAkoymyFty8dy06e9BG4RPkLcWmmjlfyssCPLY1wSoaDw5v5ggT5nB8HJ0eYk8Uf9k&#10;Xv8EJwFMlbGylw1uFYwz0GR6s1LAaipvXdk6MvpsTTVtfOA02S3xxhkfSi0Uyk6J4Y1F28v7sMni&#10;Rvs17bRKpKx/79V+dS+2/S1H4y87Fc4J+Z97XK5Adx13DcbSDbdhOvMdSwCNdTgArFePAMxZ1H7W&#10;XMZDqMFcPogkNIW7rVOlS0ibtl7V2e6toJcglbDdYwHd3wUuA6CBSg+ab5q8DnTD0QXIoz42ZCqT&#10;oRal4evd4KqB0wBshjfQbDy5ieccxG5ARcCAkCR9JlM0ydOn/M1PKkgkcPwOE7Qmbw+QnzZQGr8f&#10;eH4Cuxa7aA0mfYmn9z+vqej3b8NF5VcQhnyd/I13q/ZiZ9jgwMK82yZQa5G8k9Y3gQWc25iuTcZM&#10;2mXMuDDrPZDebOve6u6IanK+P3iuhnrJy53gmdjUohEKnpbkfEz9XYRmL7DcTJ/A1tWkii04/yrM&#10;2yOVglT8guUy2/CG8JS3PHsna0CsAwf7UC4OmuAdpxyvhGKpz20USzW/HcWtPc6CChQ4PyArtIGm&#10;Y1m5sYDzBAaC7h7/OrZjju6odcT3ceCjoXUBLS36AG8n/VdQ/4s6QlvsLYj7qdllm4L/7TK5Kszb&#10;yqSVmV1slnTG//DzXX54uQc/28ARHBLxkXAspYedeqVW2Dv1WAMisiBJePTy7D+VY5WjKePVyeLR&#10;tIxmPcuTYrDjUcebsV3dsdwXSQQl8s/lxhQd5HKjAXc2/EisdDD13YBOndoV4xCQ6L5jrNxVAlhW&#10;C06XaXvOvDpOEN+MPSytpO8fh1eD1zlBtJu63Ei9A+vcd9mIlaP3conU4vAqPaWd47ajkc6rofI+&#10;ul9Eu+cbL7lublXRFaDwh4AVOYn21i9kbF/XcKvockLL4fibFbyWC5kX+qn6h8jn/wE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DHB+/wgYAAGcfAAAcAAAAZHJz&#10;L3RoZW1lL3RoZW1lT3ZlcnJpZGUxLnhtbOxZzW4bNxC+F+g7LPbeWJJt/RiRA8uW4yT+Q6SkyJHW&#10;UruMuMsFSdnRrU166aVAgTTooSl666EoGqABGvTSV2iewYCDNn2IDrmrFSlR/oNRBIXti5b7zfDj&#10;zOzM7OzNW09i6h1iLghLmn75Rsn3cNJjAUnCpv+gu/lJ3feEREmAKEtw0x9h4d9a/fijm2hFRjjG&#10;eyDLSYA90JOIFdT0IynTlYUF0YPbSNxgKU7gXp/xGEm45OFCwNER6I/pQqVUqi7EiCT+KijsUd5R&#10;UthLUAx7/fn92y/evnj7ub4ZDMoKI0ZinXLvENGmD0oCdtTFT6TvUSQk3Gj6Jf3nL6zeXEAruRCV&#10;c2QNuU39l8vlAsGgovfk4UGxaaldqS+VC/0aQOUsrl1X/4U+DUC9Hk5yLqbO8nK1VK/kWAOU/XTo&#10;btTKizbe0L84w7ncqLYqS5Z+Dcr0L83gS5uN9sayhdegDL88g18rVVqNRQuvQRm+OoNfaq/VKm0L&#10;r0ERJclgFl2t1evVHF1A+oxuOeGNarVU28jhExREQxFfaos+S+T8aIvRY8Y3AaKgFEmSeHKU4j7q&#10;QVyupZIJb4OIlKKR76UoYQKWS5VyGYJvqVQp/rXN0QpGhrRiBlzEzJJi5IkeJ6ls+ndBq29ATt68&#10;OX76+vjpb8fPnh0//cXbJmEkM1WW3BZKQlPu/Y9f//PyM+/vX394//wbN16Y+Hc/f/nu9z9OUw8P&#10;28QUJy9evXv96uTbr/766blD+xpHBya8S2IsvF185N1nMRxQm8Lmjw/4xSS6ESKmxFoSCpQgtYtD&#10;f1tGFnp3hChy4FrYtuNDDsnGBbw9fGwR7kR8KIlD470otoA7jNEW404r3FN7GWbuDpPQvTkfmrj7&#10;CB269l5HieXl9jCFPEtcKtcjbNHcpyiRKMQJlp66xwYYO073iBDLrjukx5lgfek9Il4LEadJuuTA&#10;iqaJ0BaJwS8jF0Hwt2WbnYdei1HXqTfwoY2EZwNRB/kuppYZb6OhRLFLZRfF1DT4NpKRi2RnxHsm&#10;ri0keDrElHntAAvhktnjcF7D6fcQ5Den23foKLaRXJKBS+c2YsxEbrDBeoTi1IXtkCQysXfEAEIU&#10;eftMuuA7zH5C1DX4ASVz3f2QYMvdZ2eDB5DlTEqTAFF3htzhy9uYWfHbGdE+wq5Us8ZjK8WuceKM&#10;jtYwtEJ7G2OKjlCAsffgjoNBi6WWzSek70aQVbawK7DuIjtW1XWCBfZ0ezObJ7eJsEK2g0M2h8/O&#10;aCrxjFASIz5P8y543bR5+4DDw+g45x7tDUzgLoEWD+LFaZQ9ATqM4J6rdT9CVgFT18IdryNu+e88&#10;zxg8l48tGud4LkEGX1gGErspc6ptuohaG0wCpouIt+1KtyBiuX8iooqrFhs65fr2QztxA/RHVtMT&#10;k+SMDui/63ygvzj57qUjBK+m23ErtlLVBfucealka6q7mYeb7mnWGQ/Ih9/SbKBhso+hiszmq+uO&#10;5rqj8f/3Hc285/m6j5nXbVz3MT70F9d9TD5auZo+ZtK6QFejxgvZoEePfeJTpj59QmlHjijeFnrw&#10;I+B9JtiERSWpB5q4mAOmEfxUhQ62sHAhR1rG40x+SmTUiVAK06Gyr5SEIlcdCi9lAoZGetmpW+Hp&#10;MN5hQTbu1NOlUlZbBZKT9dIyjJ2ydRhUyQxdreWLip+eqgJfzTYUGZOMgJK9CAljM5vEooNEbbx4&#10;Bgk1N7saFg0Hi7pSP3bVjCmAWuEVeOH24DW96S8vKUIwDBc9aM4D5afM1WPvahNepafnGdOKABgs&#10;ZieB6Xvh6YbiOvd46nTn9rRFQjslCyubhLaMbvFEBK/BeXSq1fPQuKivGxOXWvSUKfR+EN8TGrX6&#10;aSwu62uQm84NNDEzBU28o6ZfXVyGkOmhtOn3YWgMP+MUYkeody5EQ/jA0pM8e+Avk1lSLuQGElFm&#10;cJ10MvfERGLuURI3fXX8wg000TlEcytXICF8sOQakFY+NHLgdNvJuN/HPWm63VhRls4uIcNnucJ5&#10;V4tfHqwk2RDc3YmCI++ADvl9BCG2XCsrAwZEwLeDcmbNgMDnsCKRTeJvqjDlyd/8HqVjKFtHNI1Q&#10;XlHMZJ7BdT0p6OirwgbGVX5mMKhhkrwQHoSqwJpGtappUboyDnOr7tlCynJG0pzUTCurqKrpzmLW&#10;DuMyMGXLyxV5g9XYxJDTzAqfFenplNsY57qpPqGoEmDwwn6XK/0GtclmFjXFeDYNq5ydr9q1Y3zA&#10;M6idp0gYWb86Vjtlt6JGOLeDxUtVfpCbjlpY6o87S21p6+P46r8AAAD//wMAUEsDBBQABgAIAAAA&#10;IQDTmUSF2gAAAAUBAAAPAAAAZHJzL2Rvd25yZXYueG1sTI9BT8MwDIXvSPyHyEhcEEuZxDaVphMC&#10;ceGCNuCeNaapljglSbuWX4/hAhfL1nt6/l61nbwTI8bUBVJwsyhAIDXBdNQqeHt9ut6ASFmT0S4Q&#10;KpgxwbY+P6t0acKJdjjucys4hFKpFdic+1LK1Fj0Oi1Cj8TaR4heZz5jK03UJw73Ti6LYiW97og/&#10;WN3jg8XmuB+8gm450uNsP6/mLzfEF3uM78+7tVKXF9P9HYiMU/4zww8+o0PNTIcwkEnCKeAi+Xey&#10;tlmtucZBwW3Bi6wr+Z++/gY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sfMIQbAQAA&#10;uAIAACAAAABkcnMvY2hhcnRzL19yZWxzL2NoYXJ0MS54bWwucmVsc6ySXUvDMBSG7wX/Q8i9TTtF&#10;RJbuwg8YTAe6/YCYnLbRNKckR9n+vZlDXEe33XiZHPI+z+HNeLJqHfuCEC16yYss5wy8RmN9Lfly&#10;8Xhxw1kk5Y1y6EHyNUQ+Kc/Pxi/gFKVHsbFdZCnFR8kbou5WiKgbaFXMsAOfJhWGVlE6hlp0Sn+o&#10;GsQoz69F2M3gZS+TTY3kYWouOVusu0Q+nY1VZTXco/5swdMAQlDygnlaN1gDKViFGkjyLNtO+vMi&#10;S+5cDGuNDmi1VgeMWFGmsRVbo2RSFP1lhW5UoDt0GF5p7XZc9OYuHmUX/8Hew8aNxVHq1QHqQMmn&#10;i0AH87d30PRXwvNyNvs9PaFJjT+sCIJXPx2I3n8rvwEAAP//AwBQSwECLQAUAAYACAAAACEAgEX0&#10;XkwBAACuAwAAEwAAAAAAAAAAAAAAAAAAAAAAW0NvbnRlbnRfVHlwZXNdLnhtbFBLAQItABQABgAI&#10;AAAAIQA4/SH/1gAAAJQBAAALAAAAAAAAAAAAAAAAAH0BAABfcmVscy8ucmVsc1BLAQItABQABgAI&#10;AAAAIQC0/eNZCAEAADYCAAAOAAAAAAAAAAAAAAAAAHwCAABkcnMvZTJvRG9jLnhtbFBLAQItABQA&#10;BgAIAAAAIQBpA4suvQkAAEMqAAAVAAAAAAAAAAAAAAAAALADAABkcnMvY2hhcnRzL2NoYXJ0MS54&#10;bWxQSwECLQAUAAYACAAAACEA0KmkiuAEAAB3IgAAFQAAAAAAAAAAAAAAAACgDQAAZHJzL2NoYXJ0&#10;cy9zdHlsZTEueG1sUEsBAi0AFAAGAAgAAAAhABwUp6gCAQAAbgMAABYAAAAAAAAAAAAAAAAAsxIA&#10;AGRycy9jaGFydHMvY29sb3JzMS54bWxQSwECLQAUAAYACAAAACEAgxwfv8IGAABnHwAAHAAAAAAA&#10;AAAAAAAAAADpEwAAZHJzL3RoZW1lL3RoZW1lT3ZlcnJpZGUxLnhtbFBLAQItABQABgAIAAAAIQDT&#10;mUSF2gAAAAUBAAAPAAAAAAAAAAAAAAAAAOUaAABkcnMvZG93bnJldi54bWxQSwECLQAUAAYACAAA&#10;ACEAqxbNRrkAAAAiAQAAGQAAAAAAAAAAAAAAAADsGwAAZHJzL19yZWxzL2Uyb0RvYy54bWwucmVs&#10;c1BLAQItABQABgAIAAAAIQC7HzCEGwEAALgCAAAgAAAAAAAAAAAAAAAAANwcAABkcnMvY2hhcnRz&#10;L19yZWxzL2NoYXJ0MS54bWwucmVsc1BLBQYAAAAACgAKAJwCAAA1HgAAAAA=&#10;">
            <v:imagedata r:id="rId194" o:title=""/>
            <o:lock v:ext="edit" aspectratio="f"/>
          </v:shape>
        </w:pict>
      </w:r>
    </w:p>
    <w:p w14:paraId="3E7003EA" w14:textId="77777777" w:rsidR="00176787" w:rsidRPr="009F205F" w:rsidRDefault="00176787" w:rsidP="00176787">
      <w:pPr>
        <w:pStyle w:val="afffb"/>
        <w:rPr>
          <w:color w:val="A20000"/>
        </w:rPr>
      </w:pPr>
      <w:r w:rsidRPr="009F205F">
        <w:rPr>
          <w:rFonts w:ascii="Arial" w:eastAsia="Arial" w:hAnsi="Arial" w:cs="Arial"/>
          <w:color w:val="0070C0"/>
          <w:sz w:val="16"/>
          <w:szCs w:val="16"/>
        </w:rPr>
        <w:t>■</w:t>
      </w:r>
      <w:r w:rsidRPr="009F205F">
        <w:rPr>
          <w:color w:val="0070C0"/>
        </w:rPr>
        <w:t xml:space="preserve"> </w:t>
      </w:r>
      <w:r w:rsidRPr="009F205F">
        <w:rPr>
          <w:color w:val="A20000"/>
        </w:rPr>
        <w:t xml:space="preserve">лісовідновлення і лісорозведення, всього </w:t>
      </w:r>
      <w:r w:rsidRPr="009F205F">
        <w:rPr>
          <w:rFonts w:ascii="Arial" w:eastAsia="Arial" w:hAnsi="Arial" w:cs="Arial"/>
          <w:color w:val="ED0000"/>
          <w:sz w:val="16"/>
          <w:szCs w:val="16"/>
        </w:rPr>
        <w:t>■</w:t>
      </w:r>
      <w:r w:rsidRPr="009F205F">
        <w:rPr>
          <w:color w:val="ED0000"/>
        </w:rPr>
        <w:t xml:space="preserve"> </w:t>
      </w:r>
      <w:r w:rsidRPr="009F205F">
        <w:rPr>
          <w:color w:val="A20000"/>
        </w:rPr>
        <w:t>в т.ч. створення нових лісових насаджень</w:t>
      </w:r>
    </w:p>
    <w:p w14:paraId="6A530B6F" w14:textId="77777777" w:rsidR="00176787" w:rsidRPr="009F205F" w:rsidRDefault="00176787" w:rsidP="00176787">
      <w:pPr>
        <w:spacing w:after="319" w:line="1" w:lineRule="exact"/>
      </w:pPr>
    </w:p>
    <w:p w14:paraId="0EEAA2F4" w14:textId="77777777" w:rsidR="00176787" w:rsidRPr="009F205F" w:rsidRDefault="00176787" w:rsidP="00176787">
      <w:pPr>
        <w:pStyle w:val="af1"/>
        <w:spacing w:before="0" w:beforeAutospacing="0" w:after="0" w:afterAutospacing="0"/>
        <w:ind w:firstLine="567"/>
        <w:jc w:val="both"/>
        <w:rPr>
          <w:bCs/>
          <w:sz w:val="18"/>
          <w:szCs w:val="18"/>
          <w:shd w:val="clear" w:color="auto" w:fill="FFFFFF"/>
        </w:rPr>
      </w:pPr>
      <w:r w:rsidRPr="009F205F">
        <w:rPr>
          <w:sz w:val="28"/>
          <w:szCs w:val="28"/>
        </w:rPr>
        <w:t>Реалізація поставлених завдань щодо збільшення площі лісів в області суттєво залежить від конструктивної позиції сільських, селищних, міських рад, які згідно з вимогами Земельного кодексу України є розпорядниками земель комунальної власності  і приймають рішення щодо відведення таких земель для ведення лісового господарства, у тому числі створення нових лісів.</w:t>
      </w:r>
      <w:r w:rsidRPr="009F205F">
        <w:rPr>
          <w:bCs/>
          <w:sz w:val="18"/>
          <w:szCs w:val="18"/>
          <w:shd w:val="clear" w:color="auto" w:fill="FFFFFF"/>
        </w:rPr>
        <w:t xml:space="preserve">   </w:t>
      </w:r>
    </w:p>
    <w:p w14:paraId="5A7A2742" w14:textId="77777777" w:rsidR="00A51380" w:rsidRPr="005C2708" w:rsidRDefault="00A51380" w:rsidP="00A51380">
      <w:pPr>
        <w:pStyle w:val="aff9"/>
        <w:ind w:firstLine="600"/>
        <w:jc w:val="both"/>
      </w:pPr>
      <w:r w:rsidRPr="005C2708">
        <w:t>Для захисту поверхневих вод від забруднення в області функціонує мережа біологічних каналізаційних очисних споруд, зокрема: каналізаційних очисних споруд підприємств комунальної сфери, закладів охорони здоров’я та освітніх установ, очисних споруд промислових підприємств.</w:t>
      </w:r>
    </w:p>
    <w:p w14:paraId="1B40E6CC" w14:textId="77777777" w:rsidR="00A51380" w:rsidRPr="005C2708" w:rsidRDefault="00A51380" w:rsidP="00A51380">
      <w:pPr>
        <w:pStyle w:val="aff9"/>
        <w:ind w:firstLine="600"/>
        <w:jc w:val="both"/>
      </w:pPr>
      <w:r w:rsidRPr="005C2708">
        <w:t>Забезпечення нормативної очистки зворотних вод на об’єктах екологічної інфраструктури має для довкілля області стратегічно важливе значення, у зв’язку з тим, що близько 80 % забруднених зворотних вод області скидається в поверхневі водні об’єкти саме підприємствами комунальної сфери.</w:t>
      </w:r>
    </w:p>
    <w:p w14:paraId="23E2CF17" w14:textId="77777777" w:rsidR="00A51380" w:rsidRPr="005C2708" w:rsidRDefault="00A51380" w:rsidP="00A51380">
      <w:pPr>
        <w:adjustRightInd w:val="0"/>
        <w:spacing w:before="5" w:line="322" w:lineRule="exact"/>
        <w:ind w:firstLine="567"/>
        <w:jc w:val="both"/>
        <w:rPr>
          <w:rFonts w:ascii="Times New Roman" w:hAnsi="Times New Roman"/>
          <w:sz w:val="28"/>
          <w:szCs w:val="28"/>
        </w:rPr>
      </w:pPr>
      <w:r w:rsidRPr="005C2708">
        <w:rPr>
          <w:rFonts w:ascii="Times New Roman" w:hAnsi="Times New Roman"/>
          <w:sz w:val="28"/>
          <w:szCs w:val="28"/>
        </w:rPr>
        <w:t xml:space="preserve">Починаючи з 2015 року, </w:t>
      </w:r>
      <w:r w:rsidRPr="005C2708">
        <w:rPr>
          <w:rFonts w:ascii="Times New Roman" w:eastAsia="Calibri" w:hAnsi="Times New Roman"/>
          <w:sz w:val="28"/>
          <w:szCs w:val="28"/>
        </w:rPr>
        <w:t>завдяки залученню та освоєнню коштів Державного та місцевих бюджетів,</w:t>
      </w:r>
      <w:r w:rsidRPr="005C2708">
        <w:rPr>
          <w:rFonts w:ascii="Times New Roman" w:hAnsi="Times New Roman"/>
          <w:sz w:val="28"/>
          <w:szCs w:val="28"/>
        </w:rPr>
        <w:t xml:space="preserve"> в населених пунктах області, зокрема містах Бережани, Збараж, Ланівці, Підгайці, Почаїв, Хоростків, Шумськ, селищах Товсте Чортківського району та Микулинці Тернопільського району, селах Нове Село Тернопільського району та Більче-Золоте Чортківського району проведено будівництво чи реконструкцію каналізаційних очисних споруд на об’єктах комунальної та соціальної сфери. З перелічених очисних споруд нормативного очищення стічних вод досягнуто на об’єктах в містах Хоростків та Збараж, селищі Микулинці Тернопільського району (фізіотерапевтична лікарня), селищі Товсте та селі Більче-Золоте Чортківського району (фізіотерапевтична лікарня). </w:t>
      </w:r>
    </w:p>
    <w:p w14:paraId="4F2F7AEC" w14:textId="77777777" w:rsidR="00A51380" w:rsidRPr="005C2708" w:rsidRDefault="00A51380" w:rsidP="00A51380">
      <w:pPr>
        <w:tabs>
          <w:tab w:val="right" w:pos="9638"/>
        </w:tabs>
        <w:ind w:firstLine="567"/>
        <w:jc w:val="both"/>
        <w:rPr>
          <w:rFonts w:ascii="Times New Roman" w:hAnsi="Times New Roman"/>
          <w:sz w:val="28"/>
          <w:szCs w:val="28"/>
        </w:rPr>
      </w:pPr>
      <w:r w:rsidRPr="005C2708">
        <w:rPr>
          <w:rFonts w:ascii="Times New Roman" w:hAnsi="Times New Roman"/>
          <w:sz w:val="28"/>
          <w:szCs w:val="28"/>
        </w:rPr>
        <w:t>Програмою охорони навколишнього природного середовища в Тернопільській області на 2021-2027 роки (зі змінами)  передбачено  реалізацію</w:t>
      </w:r>
    </w:p>
    <w:p w14:paraId="6B8B9A35" w14:textId="77777777" w:rsidR="00A51380" w:rsidRPr="005C2708" w:rsidRDefault="00A51380" w:rsidP="00A51380">
      <w:pPr>
        <w:tabs>
          <w:tab w:val="right" w:pos="9638"/>
        </w:tabs>
        <w:jc w:val="both"/>
        <w:rPr>
          <w:rFonts w:ascii="Times New Roman" w:hAnsi="Times New Roman"/>
          <w:sz w:val="28"/>
          <w:szCs w:val="28"/>
        </w:rPr>
      </w:pPr>
      <w:r w:rsidRPr="005C2708">
        <w:rPr>
          <w:rFonts w:ascii="Times New Roman" w:hAnsi="Times New Roman"/>
          <w:sz w:val="28"/>
          <w:szCs w:val="28"/>
        </w:rPr>
        <w:lastRenderedPageBreak/>
        <w:t>ряду заходів, пов’язаних із покращенням якості поверхневих та підземних вод,             а саме:</w:t>
      </w:r>
    </w:p>
    <w:p w14:paraId="65A7C15D" w14:textId="77777777" w:rsidR="00A51380" w:rsidRPr="005C2708" w:rsidRDefault="00A51380" w:rsidP="00A51380">
      <w:pPr>
        <w:tabs>
          <w:tab w:val="right" w:pos="9638"/>
        </w:tabs>
        <w:ind w:firstLine="567"/>
        <w:jc w:val="both"/>
        <w:rPr>
          <w:rFonts w:ascii="Times New Roman" w:hAnsi="Times New Roman"/>
          <w:sz w:val="28"/>
          <w:szCs w:val="28"/>
        </w:rPr>
      </w:pPr>
      <w:r w:rsidRPr="005C2708">
        <w:rPr>
          <w:rFonts w:ascii="Times New Roman" w:hAnsi="Times New Roman"/>
          <w:sz w:val="28"/>
          <w:szCs w:val="28"/>
        </w:rPr>
        <w:t xml:space="preserve"> - будівництво каналізаційних очисних споруд у містах Бережани, Борщів, Бучач, Заліщики та Підгайці;</w:t>
      </w:r>
    </w:p>
    <w:p w14:paraId="6FB1EC04" w14:textId="77777777" w:rsidR="00A51380" w:rsidRPr="005C2708" w:rsidRDefault="00A51380" w:rsidP="00A51380">
      <w:pPr>
        <w:tabs>
          <w:tab w:val="right" w:pos="9638"/>
        </w:tabs>
        <w:ind w:firstLine="567"/>
        <w:jc w:val="both"/>
        <w:rPr>
          <w:rFonts w:ascii="Times New Roman" w:hAnsi="Times New Roman"/>
          <w:sz w:val="28"/>
          <w:szCs w:val="28"/>
        </w:rPr>
      </w:pPr>
      <w:r w:rsidRPr="005C2708">
        <w:rPr>
          <w:rFonts w:ascii="Times New Roman" w:hAnsi="Times New Roman"/>
          <w:sz w:val="28"/>
          <w:szCs w:val="28"/>
        </w:rPr>
        <w:t xml:space="preserve"> - реконструкцію каналізаційних очисних споруд у с. Великий Глибочок Тернопільського району, селищах Вишнівець Кременецького району та Підволочиськ Тернопільського району, містах Гусятин, Копичинці, Зборів, Кременець та Почаїв. </w:t>
      </w:r>
    </w:p>
    <w:p w14:paraId="17B8507D" w14:textId="77777777" w:rsidR="00A51380" w:rsidRPr="005C2708" w:rsidRDefault="00A51380" w:rsidP="00A51380">
      <w:pPr>
        <w:tabs>
          <w:tab w:val="right" w:pos="9638"/>
        </w:tabs>
        <w:ind w:firstLine="567"/>
        <w:jc w:val="both"/>
        <w:rPr>
          <w:rFonts w:ascii="Times New Roman" w:eastAsia="Calibri" w:hAnsi="Times New Roman"/>
          <w:sz w:val="28"/>
          <w:szCs w:val="28"/>
        </w:rPr>
      </w:pPr>
      <w:r w:rsidRPr="005C2708">
        <w:rPr>
          <w:rFonts w:ascii="Times New Roman" w:eastAsia="Calibri" w:hAnsi="Times New Roman"/>
          <w:sz w:val="28"/>
          <w:szCs w:val="28"/>
        </w:rPr>
        <w:t>У 2021 році завершено будівельні роботи по проєкту „Реконструкція біологічних очисних споруд продуктивністю 7000 м</w:t>
      </w:r>
      <w:r w:rsidRPr="005C2708">
        <w:rPr>
          <w:rFonts w:ascii="Times New Roman" w:eastAsia="Calibri" w:hAnsi="Times New Roman"/>
          <w:sz w:val="28"/>
          <w:szCs w:val="28"/>
          <w:vertAlign w:val="superscript"/>
        </w:rPr>
        <w:t>3</w:t>
      </w:r>
      <w:r w:rsidRPr="005C2708">
        <w:rPr>
          <w:rFonts w:ascii="Times New Roman" w:eastAsia="Calibri" w:hAnsi="Times New Roman"/>
          <w:sz w:val="28"/>
          <w:szCs w:val="28"/>
        </w:rPr>
        <w:t>/добу з виділенням 1-го пускового комплексу на  4000 м</w:t>
      </w:r>
      <w:r w:rsidRPr="005C2708">
        <w:rPr>
          <w:rFonts w:ascii="Times New Roman" w:eastAsia="Calibri" w:hAnsi="Times New Roman"/>
          <w:sz w:val="28"/>
          <w:szCs w:val="28"/>
          <w:vertAlign w:val="superscript"/>
        </w:rPr>
        <w:t>3</w:t>
      </w:r>
      <w:r w:rsidRPr="005C2708">
        <w:rPr>
          <w:rFonts w:ascii="Times New Roman" w:eastAsia="Calibri" w:hAnsi="Times New Roman"/>
          <w:sz w:val="28"/>
          <w:szCs w:val="28"/>
        </w:rPr>
        <w:t xml:space="preserve">/добу, вул. Гранична, 88, м. Чортків Тернопільської області”. На даний час завершується процедура введення об’єкту в експлуатацію. </w:t>
      </w:r>
    </w:p>
    <w:p w14:paraId="14F488C8" w14:textId="77777777" w:rsidR="00A51380" w:rsidRPr="005C2708" w:rsidRDefault="00A51380" w:rsidP="00A51380">
      <w:pPr>
        <w:ind w:firstLine="567"/>
        <w:jc w:val="both"/>
        <w:rPr>
          <w:rFonts w:ascii="Times New Roman" w:eastAsia="Calibri" w:hAnsi="Times New Roman"/>
          <w:sz w:val="28"/>
          <w:szCs w:val="28"/>
        </w:rPr>
      </w:pPr>
      <w:r w:rsidRPr="005C2708">
        <w:rPr>
          <w:rFonts w:ascii="Times New Roman" w:eastAsia="Calibri" w:hAnsi="Times New Roman"/>
          <w:sz w:val="28"/>
          <w:szCs w:val="28"/>
        </w:rPr>
        <w:t>Завдяки здійсненню ряду заходів, а саме промиванню каналізаційних мереж, дещо покращилися показники зворотних вод на виході з каналізаційних</w:t>
      </w:r>
    </w:p>
    <w:p w14:paraId="04300B12" w14:textId="77777777" w:rsidR="00A51380" w:rsidRPr="005C2708" w:rsidRDefault="00A51380" w:rsidP="00A51380">
      <w:pPr>
        <w:jc w:val="both"/>
        <w:rPr>
          <w:rFonts w:ascii="Times New Roman" w:eastAsia="Calibri" w:hAnsi="Times New Roman"/>
          <w:sz w:val="28"/>
          <w:szCs w:val="28"/>
        </w:rPr>
      </w:pPr>
      <w:r w:rsidRPr="005C2708">
        <w:rPr>
          <w:rFonts w:ascii="Times New Roman" w:eastAsia="Calibri" w:hAnsi="Times New Roman"/>
          <w:sz w:val="28"/>
          <w:szCs w:val="28"/>
        </w:rPr>
        <w:t>очисних споруд у м. Ланівці Кременецького району, досягнуто нормативної очистки стоків у  м. Скалат Тернопільського району.</w:t>
      </w:r>
    </w:p>
    <w:p w14:paraId="42255DAC" w14:textId="77777777" w:rsidR="00A51380" w:rsidRPr="005C2708" w:rsidRDefault="00A51380" w:rsidP="00A51380">
      <w:pPr>
        <w:tabs>
          <w:tab w:val="right" w:pos="9638"/>
        </w:tabs>
        <w:ind w:firstLine="567"/>
        <w:jc w:val="both"/>
        <w:rPr>
          <w:rFonts w:ascii="Times New Roman" w:eastAsia="Calibri" w:hAnsi="Times New Roman"/>
          <w:sz w:val="28"/>
          <w:szCs w:val="28"/>
        </w:rPr>
      </w:pPr>
      <w:r w:rsidRPr="005C2708">
        <w:rPr>
          <w:rFonts w:ascii="Times New Roman" w:eastAsia="Calibri" w:hAnsi="Times New Roman"/>
          <w:sz w:val="28"/>
          <w:szCs w:val="28"/>
        </w:rPr>
        <w:t xml:space="preserve">У 2022 році планувалась реконструкція очисних споруд по вул. Стефаника,  60Д у м. Заліщики загальною кошторисною вартістю 42800,0 тис. гривень. На замовлення Заліщицької міської ради розроблено проектно-кошторисну документацію та демонтовано старе обладнання.     </w:t>
      </w:r>
    </w:p>
    <w:p w14:paraId="2E8768CD" w14:textId="77777777" w:rsidR="00A51380" w:rsidRPr="005C2708" w:rsidRDefault="00A51380" w:rsidP="00A51380">
      <w:pPr>
        <w:ind w:firstLine="567"/>
        <w:jc w:val="both"/>
        <w:rPr>
          <w:rFonts w:ascii="Times New Roman" w:eastAsia="Calibri" w:hAnsi="Times New Roman"/>
          <w:sz w:val="28"/>
          <w:szCs w:val="28"/>
        </w:rPr>
      </w:pPr>
      <w:r w:rsidRPr="005C2708">
        <w:rPr>
          <w:rFonts w:ascii="Times New Roman" w:eastAsia="Calibri" w:hAnsi="Times New Roman"/>
          <w:sz w:val="28"/>
          <w:szCs w:val="28"/>
        </w:rPr>
        <w:t>Упродовж 2023 року Борщівською міською радою  освоєно                                               5 700,000 тис. гривень з обласного фонду охорони навколишнього природного середовища, забезпечено зведення виробничих будівель та мулових майданчиків, закуплено та встановлено установку КУБО-250 для біологічної очистки стічних вод очисних споруд каналізації господарсько-побутових стоків.  Крім цього, захід „Будівництво очисних споруд каналізації господарсько-побутових стоків в м. Борщів по вул. Нічлава” (обсяг фінансування – 2 039 000 гривень) включено до Переліку природоохоронних заходів, фінансування яких буде здійснюватись у 2024 році за рахунок коштів обласного бюджету (обласного фонду охорони навколишнього природного середовища).</w:t>
      </w:r>
      <w:r w:rsidRPr="005C2708">
        <w:rPr>
          <w:rFonts w:ascii="Times New Roman" w:hAnsi="Times New Roman"/>
          <w:sz w:val="24"/>
          <w:szCs w:val="24"/>
        </w:rPr>
        <w:t xml:space="preserve"> </w:t>
      </w:r>
      <w:r w:rsidRPr="005C2708">
        <w:rPr>
          <w:rFonts w:ascii="Times New Roman" w:hAnsi="Times New Roman"/>
          <w:sz w:val="28"/>
          <w:szCs w:val="28"/>
        </w:rPr>
        <w:t>На даний час</w:t>
      </w:r>
      <w:r w:rsidRPr="005C2708">
        <w:rPr>
          <w:rFonts w:ascii="Times New Roman" w:hAnsi="Times New Roman"/>
          <w:sz w:val="24"/>
          <w:szCs w:val="24"/>
        </w:rPr>
        <w:t xml:space="preserve"> </w:t>
      </w:r>
      <w:r w:rsidRPr="005C2708">
        <w:rPr>
          <w:rFonts w:ascii="Times New Roman" w:hAnsi="Times New Roman"/>
          <w:sz w:val="28"/>
          <w:szCs w:val="28"/>
        </w:rPr>
        <w:t xml:space="preserve"> будівельні роботи першої черги будівництва очисних споруд м. Борщів перебувають на завершальному етапі.</w:t>
      </w:r>
    </w:p>
    <w:p w14:paraId="1BCC47BB" w14:textId="77777777" w:rsidR="00A51380" w:rsidRPr="005C2708" w:rsidRDefault="00A51380" w:rsidP="00A51380">
      <w:pPr>
        <w:pStyle w:val="afff8"/>
        <w:ind w:firstLine="567"/>
        <w:jc w:val="both"/>
        <w:rPr>
          <w:rFonts w:ascii="Times New Roman" w:eastAsia="Times New Roman" w:hAnsi="Times New Roman"/>
          <w:sz w:val="28"/>
          <w:szCs w:val="28"/>
        </w:rPr>
      </w:pPr>
      <w:r w:rsidRPr="005C2708">
        <w:rPr>
          <w:rFonts w:ascii="Times New Roman" w:eastAsia="Calibri" w:hAnsi="Times New Roman"/>
          <w:sz w:val="28"/>
          <w:szCs w:val="28"/>
        </w:rPr>
        <w:t>Для</w:t>
      </w:r>
      <w:r w:rsidRPr="005C2708">
        <w:rPr>
          <w:rFonts w:ascii="Times New Roman" w:hAnsi="Times New Roman"/>
          <w:sz w:val="28"/>
          <w:szCs w:val="28"/>
        </w:rPr>
        <w:t xml:space="preserve"> завершення будівництва біологічних очисних споруд стічних                           вод м. Бучач Тернопільської області продуктивністю 300 м</w:t>
      </w:r>
      <w:r w:rsidRPr="005C2708">
        <w:rPr>
          <w:rFonts w:ascii="Times New Roman" w:hAnsi="Times New Roman"/>
          <w:sz w:val="28"/>
          <w:szCs w:val="28"/>
          <w:vertAlign w:val="superscript"/>
        </w:rPr>
        <w:t>3</w:t>
      </w:r>
      <w:r w:rsidRPr="005C2708">
        <w:rPr>
          <w:rFonts w:ascii="Times New Roman" w:hAnsi="Times New Roman"/>
          <w:sz w:val="28"/>
          <w:szCs w:val="28"/>
        </w:rPr>
        <w:t xml:space="preserve">/добу у 2023 році                            з Державного фонду регіонального розвитку виділено кошти у сумі                         6 186,081 тис. гривень. До кінця 2024 року очікується введення об’єкта в експлуатацію. </w:t>
      </w:r>
    </w:p>
    <w:p w14:paraId="06E8A0D0" w14:textId="77777777" w:rsidR="00A51380" w:rsidRPr="005C2708" w:rsidRDefault="00A51380" w:rsidP="00A51380">
      <w:pPr>
        <w:tabs>
          <w:tab w:val="right" w:pos="9638"/>
        </w:tabs>
        <w:ind w:firstLine="567"/>
        <w:jc w:val="both"/>
        <w:rPr>
          <w:rFonts w:ascii="Times New Roman" w:eastAsia="Calibri" w:hAnsi="Times New Roman"/>
          <w:sz w:val="28"/>
          <w:szCs w:val="28"/>
        </w:rPr>
      </w:pPr>
      <w:r w:rsidRPr="005C2708">
        <w:rPr>
          <w:rFonts w:ascii="Times New Roman" w:eastAsia="Calibri" w:hAnsi="Times New Roman"/>
          <w:sz w:val="28"/>
          <w:szCs w:val="28"/>
        </w:rPr>
        <w:t>Підволочиською селищною радою виготовлено проєкт землеустрою щодо відведення земельної ділянки площею 7,35 га в постійне користування для будівництва і обслуговування будівель закладів комунального обслуговування та подальшої реконструкції каналізаційних очисних споруд у смт Підволочиськ Тернопільського району.</w:t>
      </w:r>
    </w:p>
    <w:p w14:paraId="256DF0CE" w14:textId="77777777" w:rsidR="00A51380" w:rsidRPr="005C2708" w:rsidRDefault="00A51380" w:rsidP="00A51380">
      <w:pPr>
        <w:ind w:firstLine="567"/>
        <w:jc w:val="both"/>
        <w:rPr>
          <w:rFonts w:ascii="Times New Roman" w:hAnsi="Times New Roman"/>
          <w:sz w:val="28"/>
          <w:szCs w:val="28"/>
        </w:rPr>
      </w:pPr>
      <w:r w:rsidRPr="005C2708">
        <w:rPr>
          <w:rFonts w:ascii="Times New Roman" w:hAnsi="Times New Roman"/>
          <w:sz w:val="28"/>
          <w:szCs w:val="28"/>
        </w:rPr>
        <w:lastRenderedPageBreak/>
        <w:t xml:space="preserve">КП „Тернопільводоканал” розроблена  та пройшла експертизу проєктно-кошторисна документація „Реконструкція каналізаційних очисних споруд з будівництвом цеху обробки мулу за адресою м. Тернопіль, вул. Об’їзна, 4”. </w:t>
      </w:r>
    </w:p>
    <w:p w14:paraId="05BBCCE1" w14:textId="77777777" w:rsidR="00A51380" w:rsidRPr="005C2708" w:rsidRDefault="00A51380" w:rsidP="00A51380">
      <w:pPr>
        <w:pStyle w:val="aff0"/>
        <w:ind w:left="0"/>
        <w:jc w:val="right"/>
        <w:rPr>
          <w:rFonts w:ascii="Times New Roman" w:hAnsi="Times New Roman" w:cs="Times New Roman"/>
          <w:bCs/>
          <w:sz w:val="28"/>
          <w:szCs w:val="24"/>
        </w:rPr>
      </w:pPr>
    </w:p>
    <w:p w14:paraId="10AF9681" w14:textId="77777777" w:rsidR="00A51380" w:rsidRPr="005C2708" w:rsidRDefault="00A51380" w:rsidP="00A51380">
      <w:pPr>
        <w:pStyle w:val="aff0"/>
        <w:ind w:left="0"/>
        <w:jc w:val="right"/>
        <w:rPr>
          <w:rFonts w:ascii="Times New Roman" w:hAnsi="Times New Roman" w:cs="Times New Roman"/>
          <w:bCs/>
          <w:sz w:val="28"/>
          <w:szCs w:val="24"/>
        </w:rPr>
      </w:pPr>
      <w:r w:rsidRPr="005C2708">
        <w:rPr>
          <w:rFonts w:ascii="Times New Roman" w:hAnsi="Times New Roman" w:cs="Times New Roman"/>
          <w:bCs/>
          <w:sz w:val="28"/>
          <w:szCs w:val="24"/>
        </w:rPr>
        <w:t>Таблиця 1.8.4.3.2</w:t>
      </w:r>
    </w:p>
    <w:p w14:paraId="3B2D8045" w14:textId="77777777" w:rsidR="00A51380" w:rsidRPr="005C2708" w:rsidRDefault="00A51380" w:rsidP="00A51380">
      <w:pPr>
        <w:pStyle w:val="aff0"/>
        <w:ind w:left="0"/>
        <w:jc w:val="center"/>
        <w:rPr>
          <w:rFonts w:ascii="Times New Roman" w:hAnsi="Times New Roman" w:cs="Times New Roman"/>
          <w:b/>
          <w:sz w:val="28"/>
          <w:szCs w:val="24"/>
        </w:rPr>
      </w:pPr>
      <w:r w:rsidRPr="005C2708">
        <w:rPr>
          <w:rFonts w:ascii="Times New Roman" w:hAnsi="Times New Roman" w:cs="Times New Roman"/>
          <w:b/>
          <w:sz w:val="28"/>
          <w:szCs w:val="24"/>
        </w:rPr>
        <w:t>Інформація про каналізаційні очисні споруди, які експлуатуються комунальними підприємствами Тернопільської області</w:t>
      </w:r>
    </w:p>
    <w:p w14:paraId="5B9EB3C0" w14:textId="77777777" w:rsidR="00A51380" w:rsidRPr="009F205F" w:rsidRDefault="00A51380" w:rsidP="00A51380">
      <w:pPr>
        <w:pStyle w:val="aff0"/>
        <w:ind w:left="0"/>
        <w:jc w:val="center"/>
        <w:rPr>
          <w:b/>
          <w:sz w:val="28"/>
          <w:szCs w:val="24"/>
        </w:rPr>
      </w:pPr>
    </w:p>
    <w:tbl>
      <w:tblPr>
        <w:tblW w:w="99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2127"/>
        <w:gridCol w:w="2978"/>
        <w:gridCol w:w="2343"/>
        <w:gridCol w:w="1988"/>
      </w:tblGrid>
      <w:tr w:rsidR="00A51380" w:rsidRPr="005C2708" w14:paraId="1D80CAE3" w14:textId="77777777" w:rsidTr="001C0419">
        <w:tc>
          <w:tcPr>
            <w:tcW w:w="494" w:type="dxa"/>
            <w:vMerge w:val="restart"/>
            <w:tcBorders>
              <w:top w:val="single" w:sz="4" w:space="0" w:color="auto"/>
              <w:left w:val="single" w:sz="4" w:space="0" w:color="auto"/>
              <w:bottom w:val="single" w:sz="4" w:space="0" w:color="auto"/>
              <w:right w:val="single" w:sz="4" w:space="0" w:color="auto"/>
            </w:tcBorders>
          </w:tcPr>
          <w:p w14:paraId="7262C109"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w:t>
            </w:r>
          </w:p>
          <w:p w14:paraId="519472E0"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п/п</w:t>
            </w:r>
          </w:p>
          <w:p w14:paraId="4707D7E9" w14:textId="77777777" w:rsidR="00A51380" w:rsidRPr="005C2708" w:rsidRDefault="00A51380" w:rsidP="001C0419">
            <w:pPr>
              <w:spacing w:line="256" w:lineRule="auto"/>
              <w:jc w:val="center"/>
              <w:rPr>
                <w:rFonts w:ascii="Times New Roman" w:hAnsi="Times New Roman"/>
                <w:b/>
                <w:bCs/>
                <w:kern w:val="2"/>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14:paraId="12F2EC00"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Громада</w:t>
            </w:r>
          </w:p>
        </w:tc>
        <w:tc>
          <w:tcPr>
            <w:tcW w:w="2978" w:type="dxa"/>
            <w:vMerge w:val="restart"/>
            <w:tcBorders>
              <w:top w:val="single" w:sz="4" w:space="0" w:color="auto"/>
              <w:left w:val="single" w:sz="4" w:space="0" w:color="auto"/>
              <w:bottom w:val="single" w:sz="4" w:space="0" w:color="auto"/>
              <w:right w:val="single" w:sz="4" w:space="0" w:color="auto"/>
            </w:tcBorders>
            <w:hideMark/>
          </w:tcPr>
          <w:p w14:paraId="0C547420"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Назва комунального підприємства, що експлуатує каналізаційні очисні споруди, адреса</w:t>
            </w:r>
          </w:p>
        </w:tc>
        <w:tc>
          <w:tcPr>
            <w:tcW w:w="4331" w:type="dxa"/>
            <w:gridSpan w:val="2"/>
            <w:tcBorders>
              <w:top w:val="single" w:sz="4" w:space="0" w:color="auto"/>
              <w:left w:val="single" w:sz="4" w:space="0" w:color="auto"/>
              <w:bottom w:val="single" w:sz="4" w:space="0" w:color="auto"/>
              <w:right w:val="single" w:sz="4" w:space="0" w:color="auto"/>
            </w:tcBorders>
            <w:hideMark/>
          </w:tcPr>
          <w:p w14:paraId="1EF7A4FA"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 xml:space="preserve">Інформація про каналізаційні очисні споруди </w:t>
            </w:r>
          </w:p>
        </w:tc>
      </w:tr>
      <w:tr w:rsidR="00A51380" w:rsidRPr="005C2708" w14:paraId="5E69C7E4" w14:textId="77777777" w:rsidTr="001C0419">
        <w:tc>
          <w:tcPr>
            <w:tcW w:w="494" w:type="dxa"/>
            <w:vMerge/>
            <w:tcBorders>
              <w:top w:val="single" w:sz="4" w:space="0" w:color="auto"/>
              <w:left w:val="single" w:sz="4" w:space="0" w:color="auto"/>
              <w:bottom w:val="single" w:sz="4" w:space="0" w:color="auto"/>
              <w:right w:val="single" w:sz="4" w:space="0" w:color="auto"/>
            </w:tcBorders>
            <w:vAlign w:val="center"/>
            <w:hideMark/>
          </w:tcPr>
          <w:p w14:paraId="70F4258D" w14:textId="77777777" w:rsidR="00A51380" w:rsidRPr="005C2708" w:rsidRDefault="00A51380" w:rsidP="001C0419">
            <w:pPr>
              <w:spacing w:line="256" w:lineRule="auto"/>
              <w:rPr>
                <w:rFonts w:ascii="Times New Roman" w:hAnsi="Times New Roman"/>
                <w:b/>
                <w:bCs/>
                <w:kern w:val="2"/>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151902D" w14:textId="77777777" w:rsidR="00A51380" w:rsidRPr="005C2708" w:rsidRDefault="00A51380" w:rsidP="001C0419">
            <w:pPr>
              <w:spacing w:line="256" w:lineRule="auto"/>
              <w:rPr>
                <w:rFonts w:ascii="Times New Roman" w:hAnsi="Times New Roman"/>
                <w:b/>
                <w:bCs/>
                <w:kern w:val="2"/>
                <w:sz w:val="24"/>
                <w:szCs w:val="24"/>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1114F53A" w14:textId="77777777" w:rsidR="00A51380" w:rsidRPr="005C2708" w:rsidRDefault="00A51380" w:rsidP="001C0419">
            <w:pPr>
              <w:spacing w:line="256" w:lineRule="auto"/>
              <w:rPr>
                <w:rFonts w:ascii="Times New Roman" w:hAnsi="Times New Roman"/>
                <w:b/>
                <w:bCs/>
                <w:kern w:val="2"/>
                <w:sz w:val="24"/>
                <w:szCs w:val="24"/>
              </w:rPr>
            </w:pPr>
          </w:p>
        </w:tc>
        <w:tc>
          <w:tcPr>
            <w:tcW w:w="2343" w:type="dxa"/>
            <w:tcBorders>
              <w:top w:val="single" w:sz="4" w:space="0" w:color="auto"/>
              <w:left w:val="single" w:sz="4" w:space="0" w:color="auto"/>
              <w:bottom w:val="single" w:sz="4" w:space="0" w:color="auto"/>
              <w:right w:val="single" w:sz="4" w:space="0" w:color="auto"/>
            </w:tcBorders>
            <w:hideMark/>
          </w:tcPr>
          <w:p w14:paraId="6C10749B"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Стан</w:t>
            </w:r>
          </w:p>
        </w:tc>
        <w:tc>
          <w:tcPr>
            <w:tcW w:w="1988" w:type="dxa"/>
            <w:tcBorders>
              <w:top w:val="single" w:sz="4" w:space="0" w:color="auto"/>
              <w:left w:val="single" w:sz="4" w:space="0" w:color="auto"/>
              <w:bottom w:val="single" w:sz="4" w:space="0" w:color="auto"/>
              <w:right w:val="single" w:sz="4" w:space="0" w:color="auto"/>
            </w:tcBorders>
            <w:hideMark/>
          </w:tcPr>
          <w:p w14:paraId="4E564389" w14:textId="77777777" w:rsidR="00A51380" w:rsidRPr="005C2708" w:rsidRDefault="00A51380" w:rsidP="001C0419">
            <w:pPr>
              <w:spacing w:line="256" w:lineRule="auto"/>
              <w:jc w:val="center"/>
              <w:rPr>
                <w:rFonts w:ascii="Times New Roman" w:hAnsi="Times New Roman"/>
                <w:b/>
                <w:bCs/>
                <w:kern w:val="2"/>
                <w:sz w:val="24"/>
                <w:szCs w:val="24"/>
              </w:rPr>
            </w:pPr>
            <w:r w:rsidRPr="005C2708">
              <w:rPr>
                <w:rFonts w:ascii="Times New Roman" w:hAnsi="Times New Roman"/>
                <w:b/>
                <w:bCs/>
                <w:kern w:val="2"/>
                <w:sz w:val="24"/>
                <w:szCs w:val="24"/>
              </w:rPr>
              <w:t>Дата введення в експлуатацію</w:t>
            </w:r>
          </w:p>
        </w:tc>
      </w:tr>
      <w:tr w:rsidR="00A51380" w:rsidRPr="005C2708" w14:paraId="4DC70439" w14:textId="77777777" w:rsidTr="001C0419">
        <w:tc>
          <w:tcPr>
            <w:tcW w:w="494" w:type="dxa"/>
            <w:tcBorders>
              <w:top w:val="single" w:sz="4" w:space="0" w:color="auto"/>
              <w:left w:val="single" w:sz="4" w:space="0" w:color="auto"/>
              <w:bottom w:val="single" w:sz="4" w:space="0" w:color="auto"/>
              <w:right w:val="single" w:sz="4" w:space="0" w:color="auto"/>
            </w:tcBorders>
          </w:tcPr>
          <w:p w14:paraId="1B266FF7"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w:t>
            </w:r>
          </w:p>
          <w:p w14:paraId="2CA20D0E"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5FDBA00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Бережанська</w:t>
            </w:r>
          </w:p>
        </w:tc>
        <w:tc>
          <w:tcPr>
            <w:tcW w:w="2978" w:type="dxa"/>
            <w:tcBorders>
              <w:top w:val="single" w:sz="4" w:space="0" w:color="auto"/>
              <w:left w:val="single" w:sz="4" w:space="0" w:color="auto"/>
              <w:bottom w:val="single" w:sz="4" w:space="0" w:color="auto"/>
              <w:right w:val="single" w:sz="4" w:space="0" w:color="auto"/>
            </w:tcBorders>
            <w:hideMark/>
          </w:tcPr>
          <w:p w14:paraId="0796695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«Добробут» БМКП</w:t>
            </w:r>
          </w:p>
          <w:p w14:paraId="3053BE5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Бережани, </w:t>
            </w:r>
          </w:p>
          <w:p w14:paraId="17B9EEF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 вул. Лепких, 44       </w:t>
            </w:r>
          </w:p>
        </w:tc>
        <w:tc>
          <w:tcPr>
            <w:tcW w:w="2343" w:type="dxa"/>
            <w:tcBorders>
              <w:top w:val="single" w:sz="4" w:space="0" w:color="auto"/>
              <w:left w:val="single" w:sz="4" w:space="0" w:color="auto"/>
              <w:bottom w:val="single" w:sz="4" w:space="0" w:color="auto"/>
              <w:right w:val="single" w:sz="4" w:space="0" w:color="auto"/>
            </w:tcBorders>
          </w:tcPr>
          <w:p w14:paraId="53124284"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 робочому стані, діють неефективно</w:t>
            </w:r>
          </w:p>
          <w:p w14:paraId="7E8E9D4A"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403509D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30.12.2015</w:t>
            </w:r>
          </w:p>
        </w:tc>
      </w:tr>
      <w:tr w:rsidR="00A51380" w:rsidRPr="005C2708" w14:paraId="2F935C4C" w14:textId="77777777" w:rsidTr="001C0419">
        <w:trPr>
          <w:trHeight w:val="818"/>
        </w:trPr>
        <w:tc>
          <w:tcPr>
            <w:tcW w:w="494" w:type="dxa"/>
            <w:tcBorders>
              <w:top w:val="single" w:sz="4" w:space="0" w:color="auto"/>
              <w:left w:val="single" w:sz="4" w:space="0" w:color="auto"/>
              <w:bottom w:val="single" w:sz="4" w:space="0" w:color="auto"/>
              <w:right w:val="single" w:sz="4" w:space="0" w:color="auto"/>
            </w:tcBorders>
          </w:tcPr>
          <w:p w14:paraId="66F9E25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w:t>
            </w:r>
          </w:p>
          <w:p w14:paraId="1B6DD398" w14:textId="77777777" w:rsidR="00A51380" w:rsidRPr="005C2708" w:rsidRDefault="00A51380" w:rsidP="001C0419">
            <w:pPr>
              <w:spacing w:line="256" w:lineRule="auto"/>
              <w:jc w:val="center"/>
              <w:rPr>
                <w:rFonts w:ascii="Times New Roman" w:hAnsi="Times New Roman"/>
                <w:kern w:val="2"/>
                <w:sz w:val="24"/>
                <w:szCs w:val="24"/>
              </w:rPr>
            </w:pPr>
          </w:p>
          <w:p w14:paraId="5F5B1E79"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45ACE0E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Скала-Подільська</w:t>
            </w:r>
          </w:p>
        </w:tc>
        <w:tc>
          <w:tcPr>
            <w:tcW w:w="2978" w:type="dxa"/>
            <w:tcBorders>
              <w:top w:val="single" w:sz="4" w:space="0" w:color="auto"/>
              <w:left w:val="single" w:sz="4" w:space="0" w:color="auto"/>
              <w:bottom w:val="single" w:sz="4" w:space="0" w:color="auto"/>
              <w:right w:val="single" w:sz="4" w:space="0" w:color="auto"/>
            </w:tcBorders>
            <w:hideMark/>
          </w:tcPr>
          <w:p w14:paraId="143CA25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Скала-Подільський ККП</w:t>
            </w:r>
          </w:p>
          <w:p w14:paraId="752C7B5B"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Чортківський район, </w:t>
            </w:r>
          </w:p>
          <w:p w14:paraId="4685422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Скала-Подільська, </w:t>
            </w:r>
          </w:p>
          <w:p w14:paraId="0147A1D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І. Франка, 2</w:t>
            </w:r>
          </w:p>
        </w:tc>
        <w:tc>
          <w:tcPr>
            <w:tcW w:w="2343" w:type="dxa"/>
            <w:tcBorders>
              <w:top w:val="single" w:sz="4" w:space="0" w:color="auto"/>
              <w:left w:val="single" w:sz="4" w:space="0" w:color="auto"/>
              <w:bottom w:val="single" w:sz="4" w:space="0" w:color="auto"/>
              <w:right w:val="single" w:sz="4" w:space="0" w:color="auto"/>
            </w:tcBorders>
          </w:tcPr>
          <w:p w14:paraId="3417ABF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відсутні</w:t>
            </w:r>
          </w:p>
          <w:p w14:paraId="0B2DD352"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7810979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w:t>
            </w:r>
          </w:p>
        </w:tc>
      </w:tr>
      <w:tr w:rsidR="00A51380" w:rsidRPr="005C2708" w14:paraId="1E1A8030" w14:textId="77777777" w:rsidTr="001C0419">
        <w:trPr>
          <w:trHeight w:val="461"/>
        </w:trPr>
        <w:tc>
          <w:tcPr>
            <w:tcW w:w="494" w:type="dxa"/>
            <w:tcBorders>
              <w:top w:val="single" w:sz="4" w:space="0" w:color="auto"/>
              <w:left w:val="single" w:sz="4" w:space="0" w:color="auto"/>
              <w:bottom w:val="single" w:sz="4" w:space="0" w:color="auto"/>
              <w:right w:val="single" w:sz="4" w:space="0" w:color="auto"/>
            </w:tcBorders>
          </w:tcPr>
          <w:p w14:paraId="43489DE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3</w:t>
            </w:r>
          </w:p>
          <w:p w14:paraId="53DEC65D"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246CCC0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Борщівська</w:t>
            </w:r>
          </w:p>
        </w:tc>
        <w:tc>
          <w:tcPr>
            <w:tcW w:w="2978" w:type="dxa"/>
            <w:tcBorders>
              <w:top w:val="single" w:sz="4" w:space="0" w:color="auto"/>
              <w:left w:val="single" w:sz="4" w:space="0" w:color="auto"/>
              <w:bottom w:val="single" w:sz="4" w:space="0" w:color="auto"/>
              <w:right w:val="single" w:sz="4" w:space="0" w:color="auto"/>
            </w:tcBorders>
            <w:hideMark/>
          </w:tcPr>
          <w:p w14:paraId="7CDB239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«Комунальник»</w:t>
            </w:r>
          </w:p>
          <w:p w14:paraId="7DF25BC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Борщів, </w:t>
            </w:r>
          </w:p>
          <w:p w14:paraId="55B708F4"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Нова, 54</w:t>
            </w:r>
          </w:p>
        </w:tc>
        <w:tc>
          <w:tcPr>
            <w:tcW w:w="2343" w:type="dxa"/>
            <w:tcBorders>
              <w:top w:val="single" w:sz="4" w:space="0" w:color="auto"/>
              <w:left w:val="single" w:sz="4" w:space="0" w:color="auto"/>
              <w:bottom w:val="single" w:sz="4" w:space="0" w:color="auto"/>
              <w:right w:val="single" w:sz="4" w:space="0" w:color="auto"/>
            </w:tcBorders>
          </w:tcPr>
          <w:p w14:paraId="69DF4CA2"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 робочому стані, готовність 95 %</w:t>
            </w:r>
          </w:p>
          <w:p w14:paraId="368BD472"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2D61DAF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w:t>
            </w:r>
          </w:p>
        </w:tc>
      </w:tr>
      <w:tr w:rsidR="00A51380" w:rsidRPr="005C2708" w14:paraId="3C521D82" w14:textId="77777777" w:rsidTr="001C0419">
        <w:tc>
          <w:tcPr>
            <w:tcW w:w="494" w:type="dxa"/>
            <w:tcBorders>
              <w:top w:val="single" w:sz="4" w:space="0" w:color="auto"/>
              <w:left w:val="single" w:sz="4" w:space="0" w:color="auto"/>
              <w:bottom w:val="single" w:sz="4" w:space="0" w:color="auto"/>
              <w:right w:val="single" w:sz="4" w:space="0" w:color="auto"/>
            </w:tcBorders>
          </w:tcPr>
          <w:p w14:paraId="79B4835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4</w:t>
            </w:r>
          </w:p>
          <w:p w14:paraId="1D1F422D"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533A7A35"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Бучацька</w:t>
            </w:r>
          </w:p>
        </w:tc>
        <w:tc>
          <w:tcPr>
            <w:tcW w:w="2978" w:type="dxa"/>
            <w:tcBorders>
              <w:top w:val="single" w:sz="4" w:space="0" w:color="auto"/>
              <w:left w:val="single" w:sz="4" w:space="0" w:color="auto"/>
              <w:bottom w:val="single" w:sz="4" w:space="0" w:color="auto"/>
              <w:right w:val="single" w:sz="4" w:space="0" w:color="auto"/>
            </w:tcBorders>
            <w:hideMark/>
          </w:tcPr>
          <w:p w14:paraId="056F367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«Бучацький комбінат комунальних підприємств»</w:t>
            </w:r>
          </w:p>
          <w:p w14:paraId="168A678D"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Бучач, </w:t>
            </w:r>
          </w:p>
          <w:p w14:paraId="56B355A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Галицька, 38</w:t>
            </w:r>
          </w:p>
        </w:tc>
        <w:tc>
          <w:tcPr>
            <w:tcW w:w="2343" w:type="dxa"/>
            <w:tcBorders>
              <w:top w:val="single" w:sz="4" w:space="0" w:color="auto"/>
              <w:left w:val="single" w:sz="4" w:space="0" w:color="auto"/>
              <w:bottom w:val="single" w:sz="4" w:space="0" w:color="auto"/>
              <w:right w:val="single" w:sz="4" w:space="0" w:color="auto"/>
            </w:tcBorders>
            <w:hideMark/>
          </w:tcPr>
          <w:p w14:paraId="38E9C1CF"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у грудні 2023 будівництво завершено, триває процедура введення в експлуатацію</w:t>
            </w:r>
          </w:p>
        </w:tc>
        <w:tc>
          <w:tcPr>
            <w:tcW w:w="1988" w:type="dxa"/>
            <w:tcBorders>
              <w:top w:val="single" w:sz="4" w:space="0" w:color="auto"/>
              <w:left w:val="single" w:sz="4" w:space="0" w:color="auto"/>
              <w:bottom w:val="single" w:sz="4" w:space="0" w:color="auto"/>
              <w:right w:val="single" w:sz="4" w:space="0" w:color="auto"/>
            </w:tcBorders>
            <w:hideMark/>
          </w:tcPr>
          <w:p w14:paraId="7ABCE961"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w:t>
            </w:r>
          </w:p>
        </w:tc>
      </w:tr>
      <w:tr w:rsidR="00A51380" w:rsidRPr="005C2708" w14:paraId="7F0CD345" w14:textId="77777777" w:rsidTr="001C0419">
        <w:tc>
          <w:tcPr>
            <w:tcW w:w="494" w:type="dxa"/>
            <w:tcBorders>
              <w:top w:val="single" w:sz="4" w:space="0" w:color="auto"/>
              <w:left w:val="single" w:sz="4" w:space="0" w:color="auto"/>
              <w:bottom w:val="single" w:sz="4" w:space="0" w:color="auto"/>
              <w:right w:val="single" w:sz="4" w:space="0" w:color="auto"/>
            </w:tcBorders>
          </w:tcPr>
          <w:p w14:paraId="3542D407"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5</w:t>
            </w:r>
          </w:p>
          <w:p w14:paraId="5FCCD52D"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501B07D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Копичинецька</w:t>
            </w:r>
          </w:p>
        </w:tc>
        <w:tc>
          <w:tcPr>
            <w:tcW w:w="2978" w:type="dxa"/>
            <w:tcBorders>
              <w:top w:val="single" w:sz="4" w:space="0" w:color="auto"/>
              <w:left w:val="single" w:sz="4" w:space="0" w:color="auto"/>
              <w:bottom w:val="single" w:sz="4" w:space="0" w:color="auto"/>
              <w:right w:val="single" w:sz="4" w:space="0" w:color="auto"/>
            </w:tcBorders>
            <w:hideMark/>
          </w:tcPr>
          <w:p w14:paraId="3809DEC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МКП «Господар»</w:t>
            </w:r>
          </w:p>
          <w:p w14:paraId="6DB3B62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Чортківський район, </w:t>
            </w:r>
          </w:p>
          <w:p w14:paraId="225F0148"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Копичинці, </w:t>
            </w:r>
          </w:p>
          <w:p w14:paraId="31C0F33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Шевченка, 15</w:t>
            </w:r>
          </w:p>
        </w:tc>
        <w:tc>
          <w:tcPr>
            <w:tcW w:w="2343" w:type="dxa"/>
            <w:tcBorders>
              <w:top w:val="single" w:sz="4" w:space="0" w:color="auto"/>
              <w:left w:val="single" w:sz="4" w:space="0" w:color="auto"/>
              <w:bottom w:val="single" w:sz="4" w:space="0" w:color="auto"/>
              <w:right w:val="single" w:sz="4" w:space="0" w:color="auto"/>
            </w:tcBorders>
            <w:hideMark/>
          </w:tcPr>
          <w:p w14:paraId="523F201B"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недіючі</w:t>
            </w:r>
          </w:p>
        </w:tc>
        <w:tc>
          <w:tcPr>
            <w:tcW w:w="1988" w:type="dxa"/>
            <w:tcBorders>
              <w:top w:val="single" w:sz="4" w:space="0" w:color="auto"/>
              <w:left w:val="single" w:sz="4" w:space="0" w:color="auto"/>
              <w:bottom w:val="single" w:sz="4" w:space="0" w:color="auto"/>
              <w:right w:val="single" w:sz="4" w:space="0" w:color="auto"/>
            </w:tcBorders>
            <w:hideMark/>
          </w:tcPr>
          <w:p w14:paraId="5ABF7C3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29A0F403" w14:textId="77777777" w:rsidTr="001C0419">
        <w:tc>
          <w:tcPr>
            <w:tcW w:w="494" w:type="dxa"/>
            <w:tcBorders>
              <w:top w:val="single" w:sz="4" w:space="0" w:color="auto"/>
              <w:left w:val="single" w:sz="4" w:space="0" w:color="auto"/>
              <w:bottom w:val="single" w:sz="4" w:space="0" w:color="auto"/>
              <w:right w:val="single" w:sz="4" w:space="0" w:color="auto"/>
            </w:tcBorders>
          </w:tcPr>
          <w:p w14:paraId="2A11EBF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6</w:t>
            </w:r>
          </w:p>
          <w:p w14:paraId="0C970E5F"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1A0F149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Хоростківська</w:t>
            </w:r>
          </w:p>
        </w:tc>
        <w:tc>
          <w:tcPr>
            <w:tcW w:w="2978" w:type="dxa"/>
            <w:tcBorders>
              <w:top w:val="single" w:sz="4" w:space="0" w:color="auto"/>
              <w:left w:val="single" w:sz="4" w:space="0" w:color="auto"/>
              <w:bottom w:val="single" w:sz="4" w:space="0" w:color="auto"/>
              <w:right w:val="single" w:sz="4" w:space="0" w:color="auto"/>
            </w:tcBorders>
            <w:hideMark/>
          </w:tcPr>
          <w:p w14:paraId="4F96135D"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Хоростківське МКП «Комунальник»</w:t>
            </w:r>
          </w:p>
          <w:p w14:paraId="4B71B23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Чортківський район,</w:t>
            </w:r>
          </w:p>
          <w:p w14:paraId="63CE1914"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 м. Хоростків, </w:t>
            </w:r>
          </w:p>
          <w:p w14:paraId="74A50A3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Заводська, 2</w:t>
            </w:r>
          </w:p>
        </w:tc>
        <w:tc>
          <w:tcPr>
            <w:tcW w:w="2343" w:type="dxa"/>
            <w:tcBorders>
              <w:top w:val="single" w:sz="4" w:space="0" w:color="auto"/>
              <w:left w:val="single" w:sz="4" w:space="0" w:color="auto"/>
              <w:bottom w:val="single" w:sz="4" w:space="0" w:color="auto"/>
              <w:right w:val="single" w:sz="4" w:space="0" w:color="auto"/>
            </w:tcBorders>
          </w:tcPr>
          <w:p w14:paraId="7A8542FB"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діючі, </w:t>
            </w:r>
          </w:p>
          <w:p w14:paraId="65678C2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p w14:paraId="5078561C" w14:textId="77777777" w:rsidR="00A51380" w:rsidRPr="005C2708" w:rsidRDefault="00A51380" w:rsidP="001C0419">
            <w:pPr>
              <w:spacing w:line="256" w:lineRule="auto"/>
              <w:jc w:val="center"/>
              <w:rPr>
                <w:rFonts w:ascii="Times New Roman" w:hAnsi="Times New Roman"/>
                <w:kern w:val="2"/>
                <w:sz w:val="36"/>
                <w:szCs w:val="36"/>
              </w:rPr>
            </w:pPr>
          </w:p>
        </w:tc>
        <w:tc>
          <w:tcPr>
            <w:tcW w:w="1988" w:type="dxa"/>
            <w:tcBorders>
              <w:top w:val="single" w:sz="4" w:space="0" w:color="auto"/>
              <w:left w:val="single" w:sz="4" w:space="0" w:color="auto"/>
              <w:bottom w:val="single" w:sz="4" w:space="0" w:color="auto"/>
              <w:right w:val="single" w:sz="4" w:space="0" w:color="auto"/>
            </w:tcBorders>
            <w:hideMark/>
          </w:tcPr>
          <w:p w14:paraId="338C54E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30.12.2015</w:t>
            </w:r>
          </w:p>
        </w:tc>
      </w:tr>
      <w:tr w:rsidR="00A51380" w:rsidRPr="005C2708" w14:paraId="7CECC053" w14:textId="77777777" w:rsidTr="001C0419">
        <w:tc>
          <w:tcPr>
            <w:tcW w:w="494" w:type="dxa"/>
            <w:tcBorders>
              <w:top w:val="single" w:sz="4" w:space="0" w:color="auto"/>
              <w:left w:val="single" w:sz="4" w:space="0" w:color="auto"/>
              <w:bottom w:val="single" w:sz="4" w:space="0" w:color="auto"/>
              <w:right w:val="single" w:sz="4" w:space="0" w:color="auto"/>
            </w:tcBorders>
          </w:tcPr>
          <w:p w14:paraId="1EBDDA61"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7</w:t>
            </w:r>
          </w:p>
          <w:p w14:paraId="746F730F"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729DECA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Гусятинська</w:t>
            </w:r>
          </w:p>
        </w:tc>
        <w:tc>
          <w:tcPr>
            <w:tcW w:w="2978" w:type="dxa"/>
            <w:tcBorders>
              <w:top w:val="single" w:sz="4" w:space="0" w:color="auto"/>
              <w:left w:val="single" w:sz="4" w:space="0" w:color="auto"/>
              <w:bottom w:val="single" w:sz="4" w:space="0" w:color="auto"/>
              <w:right w:val="single" w:sz="4" w:space="0" w:color="auto"/>
            </w:tcBorders>
            <w:hideMark/>
          </w:tcPr>
          <w:p w14:paraId="2F8C9338"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«Водоканал-сервіс»</w:t>
            </w:r>
          </w:p>
          <w:p w14:paraId="3EF8890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Гусятин, </w:t>
            </w:r>
          </w:p>
          <w:p w14:paraId="5FACFE5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Цехова, 78</w:t>
            </w:r>
          </w:p>
        </w:tc>
        <w:tc>
          <w:tcPr>
            <w:tcW w:w="2343" w:type="dxa"/>
            <w:tcBorders>
              <w:top w:val="single" w:sz="4" w:space="0" w:color="auto"/>
              <w:left w:val="single" w:sz="4" w:space="0" w:color="auto"/>
              <w:bottom w:val="single" w:sz="4" w:space="0" w:color="auto"/>
              <w:right w:val="single" w:sz="4" w:space="0" w:color="auto"/>
            </w:tcBorders>
            <w:hideMark/>
          </w:tcPr>
          <w:p w14:paraId="0AA76AE4"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недіючі, забезпечується лише механічна очистка</w:t>
            </w:r>
          </w:p>
        </w:tc>
        <w:tc>
          <w:tcPr>
            <w:tcW w:w="1988" w:type="dxa"/>
            <w:tcBorders>
              <w:top w:val="single" w:sz="4" w:space="0" w:color="auto"/>
              <w:left w:val="single" w:sz="4" w:space="0" w:color="auto"/>
              <w:bottom w:val="single" w:sz="4" w:space="0" w:color="auto"/>
              <w:right w:val="single" w:sz="4" w:space="0" w:color="auto"/>
            </w:tcBorders>
            <w:hideMark/>
          </w:tcPr>
          <w:p w14:paraId="53BC6147"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1979</w:t>
            </w:r>
          </w:p>
        </w:tc>
      </w:tr>
      <w:tr w:rsidR="00A51380" w:rsidRPr="005C2708" w14:paraId="085BB3C2"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219B20B2"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14:paraId="57421FE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Товстенська</w:t>
            </w:r>
          </w:p>
        </w:tc>
        <w:tc>
          <w:tcPr>
            <w:tcW w:w="2978" w:type="dxa"/>
            <w:tcBorders>
              <w:top w:val="single" w:sz="4" w:space="0" w:color="auto"/>
              <w:left w:val="single" w:sz="4" w:space="0" w:color="auto"/>
              <w:bottom w:val="single" w:sz="4" w:space="0" w:color="auto"/>
              <w:right w:val="single" w:sz="4" w:space="0" w:color="auto"/>
            </w:tcBorders>
            <w:hideMark/>
          </w:tcPr>
          <w:p w14:paraId="1ECEFFEB"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«Товстеблагоустрій»</w:t>
            </w:r>
          </w:p>
          <w:p w14:paraId="063C9EC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Чортківський район, </w:t>
            </w:r>
          </w:p>
          <w:p w14:paraId="5EA4324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Товсте, </w:t>
            </w:r>
          </w:p>
          <w:p w14:paraId="5C299C8B"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Українська, 105</w:t>
            </w:r>
          </w:p>
        </w:tc>
        <w:tc>
          <w:tcPr>
            <w:tcW w:w="2343" w:type="dxa"/>
            <w:tcBorders>
              <w:top w:val="single" w:sz="4" w:space="0" w:color="auto"/>
              <w:left w:val="single" w:sz="4" w:space="0" w:color="auto"/>
              <w:bottom w:val="single" w:sz="4" w:space="0" w:color="auto"/>
              <w:right w:val="single" w:sz="4" w:space="0" w:color="auto"/>
            </w:tcBorders>
            <w:hideMark/>
          </w:tcPr>
          <w:p w14:paraId="436756A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 робочому стані</w:t>
            </w:r>
          </w:p>
        </w:tc>
        <w:tc>
          <w:tcPr>
            <w:tcW w:w="1988" w:type="dxa"/>
            <w:tcBorders>
              <w:top w:val="single" w:sz="4" w:space="0" w:color="auto"/>
              <w:left w:val="single" w:sz="4" w:space="0" w:color="auto"/>
              <w:bottom w:val="single" w:sz="4" w:space="0" w:color="auto"/>
              <w:right w:val="single" w:sz="4" w:space="0" w:color="auto"/>
            </w:tcBorders>
            <w:hideMark/>
          </w:tcPr>
          <w:p w14:paraId="6E748D4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12.02.2019</w:t>
            </w:r>
          </w:p>
        </w:tc>
      </w:tr>
      <w:tr w:rsidR="00A51380" w:rsidRPr="005C2708" w14:paraId="774C7D37" w14:textId="77777777" w:rsidTr="001C0419">
        <w:tc>
          <w:tcPr>
            <w:tcW w:w="494" w:type="dxa"/>
            <w:tcBorders>
              <w:top w:val="single" w:sz="4" w:space="0" w:color="auto"/>
              <w:left w:val="single" w:sz="4" w:space="0" w:color="auto"/>
              <w:bottom w:val="single" w:sz="4" w:space="0" w:color="auto"/>
              <w:right w:val="single" w:sz="4" w:space="0" w:color="auto"/>
            </w:tcBorders>
          </w:tcPr>
          <w:p w14:paraId="410BD558"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9</w:t>
            </w:r>
          </w:p>
          <w:p w14:paraId="7E046FD3"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0B42F03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Заліщицька</w:t>
            </w:r>
          </w:p>
        </w:tc>
        <w:tc>
          <w:tcPr>
            <w:tcW w:w="2978" w:type="dxa"/>
            <w:tcBorders>
              <w:top w:val="single" w:sz="4" w:space="0" w:color="auto"/>
              <w:left w:val="single" w:sz="4" w:space="0" w:color="auto"/>
              <w:bottom w:val="single" w:sz="4" w:space="0" w:color="auto"/>
              <w:right w:val="single" w:sz="4" w:space="0" w:color="auto"/>
            </w:tcBorders>
            <w:hideMark/>
          </w:tcPr>
          <w:p w14:paraId="2205F32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«Заліщицький водоканал»</w:t>
            </w:r>
          </w:p>
          <w:p w14:paraId="594DE71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Заліщики, </w:t>
            </w:r>
          </w:p>
          <w:p w14:paraId="1CA7924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lastRenderedPageBreak/>
              <w:t>вул. Стефаника, 4</w:t>
            </w:r>
          </w:p>
        </w:tc>
        <w:tc>
          <w:tcPr>
            <w:tcW w:w="2343" w:type="dxa"/>
            <w:tcBorders>
              <w:top w:val="single" w:sz="4" w:space="0" w:color="auto"/>
              <w:left w:val="single" w:sz="4" w:space="0" w:color="auto"/>
              <w:bottom w:val="single" w:sz="4" w:space="0" w:color="auto"/>
              <w:right w:val="single" w:sz="4" w:space="0" w:color="auto"/>
            </w:tcBorders>
            <w:hideMark/>
          </w:tcPr>
          <w:p w14:paraId="63A4AD93"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lastRenderedPageBreak/>
              <w:t>недіючі,</w:t>
            </w:r>
          </w:p>
          <w:p w14:paraId="3FA3C82E"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реконструкція на початковій стадії,           </w:t>
            </w:r>
            <w:r w:rsidRPr="005C2708">
              <w:rPr>
                <w:rFonts w:ascii="Times New Roman" w:hAnsi="Times New Roman"/>
                <w:kern w:val="2"/>
                <w:sz w:val="24"/>
                <w:szCs w:val="24"/>
              </w:rPr>
              <w:lastRenderedPageBreak/>
              <w:t>у звʼязку з військовими діями роботи  тимчасово призупинені</w:t>
            </w:r>
          </w:p>
        </w:tc>
        <w:tc>
          <w:tcPr>
            <w:tcW w:w="1988" w:type="dxa"/>
            <w:tcBorders>
              <w:top w:val="single" w:sz="4" w:space="0" w:color="auto"/>
              <w:left w:val="single" w:sz="4" w:space="0" w:color="auto"/>
              <w:bottom w:val="single" w:sz="4" w:space="0" w:color="auto"/>
              <w:right w:val="single" w:sz="4" w:space="0" w:color="auto"/>
            </w:tcBorders>
            <w:hideMark/>
          </w:tcPr>
          <w:p w14:paraId="0943562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lastRenderedPageBreak/>
              <w:t>1995</w:t>
            </w:r>
          </w:p>
        </w:tc>
      </w:tr>
      <w:tr w:rsidR="00A51380" w:rsidRPr="005C2708" w14:paraId="087AF4F4" w14:textId="77777777" w:rsidTr="001C0419">
        <w:tc>
          <w:tcPr>
            <w:tcW w:w="494" w:type="dxa"/>
            <w:tcBorders>
              <w:top w:val="single" w:sz="4" w:space="0" w:color="auto"/>
              <w:left w:val="single" w:sz="4" w:space="0" w:color="auto"/>
              <w:bottom w:val="single" w:sz="4" w:space="0" w:color="auto"/>
              <w:right w:val="single" w:sz="4" w:space="0" w:color="auto"/>
            </w:tcBorders>
          </w:tcPr>
          <w:p w14:paraId="4C6C948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10</w:t>
            </w:r>
          </w:p>
          <w:p w14:paraId="7C8AC818"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732B44BD"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Збаразька</w:t>
            </w:r>
          </w:p>
        </w:tc>
        <w:tc>
          <w:tcPr>
            <w:tcW w:w="2978" w:type="dxa"/>
            <w:tcBorders>
              <w:top w:val="single" w:sz="4" w:space="0" w:color="auto"/>
              <w:left w:val="single" w:sz="4" w:space="0" w:color="auto"/>
              <w:bottom w:val="single" w:sz="4" w:space="0" w:color="auto"/>
              <w:right w:val="single" w:sz="4" w:space="0" w:color="auto"/>
            </w:tcBorders>
            <w:hideMark/>
          </w:tcPr>
          <w:p w14:paraId="5DF908F5"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Збаразьке МКП «Збараж»</w:t>
            </w:r>
          </w:p>
          <w:p w14:paraId="35D99A6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Збараж, </w:t>
            </w:r>
          </w:p>
          <w:p w14:paraId="78058E3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Д. Галицького, 91</w:t>
            </w:r>
          </w:p>
        </w:tc>
        <w:tc>
          <w:tcPr>
            <w:tcW w:w="2343" w:type="dxa"/>
            <w:tcBorders>
              <w:top w:val="single" w:sz="4" w:space="0" w:color="auto"/>
              <w:left w:val="single" w:sz="4" w:space="0" w:color="auto"/>
              <w:bottom w:val="single" w:sz="4" w:space="0" w:color="auto"/>
              <w:right w:val="single" w:sz="4" w:space="0" w:color="auto"/>
            </w:tcBorders>
            <w:hideMark/>
          </w:tcPr>
          <w:p w14:paraId="082D357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діючі, </w:t>
            </w:r>
          </w:p>
          <w:p w14:paraId="4969B2B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tc>
        <w:tc>
          <w:tcPr>
            <w:tcW w:w="1988" w:type="dxa"/>
            <w:tcBorders>
              <w:top w:val="single" w:sz="4" w:space="0" w:color="auto"/>
              <w:left w:val="single" w:sz="4" w:space="0" w:color="auto"/>
              <w:bottom w:val="single" w:sz="4" w:space="0" w:color="auto"/>
              <w:right w:val="single" w:sz="4" w:space="0" w:color="auto"/>
            </w:tcBorders>
            <w:hideMark/>
          </w:tcPr>
          <w:p w14:paraId="76FAA438"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30.12.2015</w:t>
            </w:r>
          </w:p>
        </w:tc>
      </w:tr>
      <w:tr w:rsidR="00A51380" w:rsidRPr="005C2708" w14:paraId="187A964A" w14:textId="77777777" w:rsidTr="001C0419">
        <w:tc>
          <w:tcPr>
            <w:tcW w:w="494" w:type="dxa"/>
            <w:tcBorders>
              <w:top w:val="single" w:sz="4" w:space="0" w:color="auto"/>
              <w:left w:val="single" w:sz="4" w:space="0" w:color="auto"/>
              <w:bottom w:val="single" w:sz="4" w:space="0" w:color="auto"/>
              <w:right w:val="single" w:sz="4" w:space="0" w:color="auto"/>
            </w:tcBorders>
          </w:tcPr>
          <w:p w14:paraId="7013EAD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11</w:t>
            </w:r>
          </w:p>
          <w:p w14:paraId="472413EA"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4E1CD6A4"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Зборівська</w:t>
            </w:r>
          </w:p>
        </w:tc>
        <w:tc>
          <w:tcPr>
            <w:tcW w:w="2978" w:type="dxa"/>
            <w:tcBorders>
              <w:top w:val="single" w:sz="4" w:space="0" w:color="auto"/>
              <w:left w:val="single" w:sz="4" w:space="0" w:color="auto"/>
              <w:bottom w:val="single" w:sz="4" w:space="0" w:color="auto"/>
              <w:right w:val="single" w:sz="4" w:space="0" w:color="auto"/>
            </w:tcBorders>
            <w:hideMark/>
          </w:tcPr>
          <w:p w14:paraId="43633B3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«Зборівський водоканал»</w:t>
            </w:r>
          </w:p>
          <w:p w14:paraId="50E3FE4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Зборів, </w:t>
            </w:r>
          </w:p>
          <w:p w14:paraId="559DE9D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Козацька, 3</w:t>
            </w:r>
          </w:p>
        </w:tc>
        <w:tc>
          <w:tcPr>
            <w:tcW w:w="2343" w:type="dxa"/>
            <w:tcBorders>
              <w:top w:val="single" w:sz="4" w:space="0" w:color="auto"/>
              <w:left w:val="single" w:sz="4" w:space="0" w:color="auto"/>
              <w:bottom w:val="single" w:sz="4" w:space="0" w:color="auto"/>
              <w:right w:val="single" w:sz="4" w:space="0" w:color="auto"/>
            </w:tcBorders>
          </w:tcPr>
          <w:p w14:paraId="261FC77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недіючі </w:t>
            </w:r>
          </w:p>
          <w:p w14:paraId="2C3450EA"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6E10E052"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60445DF7" w14:textId="77777777" w:rsidTr="001C0419">
        <w:tc>
          <w:tcPr>
            <w:tcW w:w="494" w:type="dxa"/>
            <w:tcBorders>
              <w:top w:val="single" w:sz="4" w:space="0" w:color="auto"/>
              <w:left w:val="single" w:sz="4" w:space="0" w:color="auto"/>
              <w:bottom w:val="single" w:sz="4" w:space="0" w:color="auto"/>
              <w:right w:val="single" w:sz="4" w:space="0" w:color="auto"/>
            </w:tcBorders>
          </w:tcPr>
          <w:p w14:paraId="31E448F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12</w:t>
            </w:r>
          </w:p>
          <w:p w14:paraId="1DCFC210"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4654983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Козівська</w:t>
            </w:r>
          </w:p>
        </w:tc>
        <w:tc>
          <w:tcPr>
            <w:tcW w:w="2978" w:type="dxa"/>
            <w:tcBorders>
              <w:top w:val="single" w:sz="4" w:space="0" w:color="auto"/>
              <w:left w:val="single" w:sz="4" w:space="0" w:color="auto"/>
              <w:bottom w:val="single" w:sz="4" w:space="0" w:color="auto"/>
              <w:right w:val="single" w:sz="4" w:space="0" w:color="auto"/>
            </w:tcBorders>
            <w:hideMark/>
          </w:tcPr>
          <w:p w14:paraId="36610705"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КП «Козова Комунсервіс» </w:t>
            </w:r>
          </w:p>
          <w:p w14:paraId="435720C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Козівської селищної ради</w:t>
            </w:r>
          </w:p>
          <w:p w14:paraId="0090996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Козова, </w:t>
            </w:r>
          </w:p>
          <w:p w14:paraId="465ADA7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Тернопільська, 9</w:t>
            </w:r>
          </w:p>
        </w:tc>
        <w:tc>
          <w:tcPr>
            <w:tcW w:w="2343" w:type="dxa"/>
            <w:tcBorders>
              <w:top w:val="single" w:sz="4" w:space="0" w:color="auto"/>
              <w:left w:val="single" w:sz="4" w:space="0" w:color="auto"/>
              <w:bottom w:val="single" w:sz="4" w:space="0" w:color="auto"/>
              <w:right w:val="single" w:sz="4" w:space="0" w:color="auto"/>
            </w:tcBorders>
          </w:tcPr>
          <w:p w14:paraId="267BE857"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проводиться реконструкція</w:t>
            </w:r>
          </w:p>
          <w:p w14:paraId="7A8D2021"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1316799E"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60240093" w14:textId="77777777" w:rsidTr="001C0419">
        <w:tc>
          <w:tcPr>
            <w:tcW w:w="494" w:type="dxa"/>
            <w:tcBorders>
              <w:top w:val="single" w:sz="4" w:space="0" w:color="auto"/>
              <w:left w:val="single" w:sz="4" w:space="0" w:color="auto"/>
              <w:bottom w:val="single" w:sz="4" w:space="0" w:color="auto"/>
              <w:right w:val="single" w:sz="4" w:space="0" w:color="auto"/>
            </w:tcBorders>
          </w:tcPr>
          <w:p w14:paraId="39D5B61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13</w:t>
            </w:r>
          </w:p>
          <w:p w14:paraId="56B705F0"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466BBEE0"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Кременецька</w:t>
            </w:r>
          </w:p>
        </w:tc>
        <w:tc>
          <w:tcPr>
            <w:tcW w:w="2978" w:type="dxa"/>
            <w:tcBorders>
              <w:top w:val="single" w:sz="4" w:space="0" w:color="auto"/>
              <w:left w:val="single" w:sz="4" w:space="0" w:color="auto"/>
              <w:bottom w:val="single" w:sz="4" w:space="0" w:color="auto"/>
              <w:right w:val="single" w:sz="4" w:space="0" w:color="auto"/>
            </w:tcBorders>
            <w:hideMark/>
          </w:tcPr>
          <w:p w14:paraId="2E86666D"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КП Кременецької міської ради «Міськводгосп» </w:t>
            </w:r>
          </w:p>
          <w:p w14:paraId="75142F4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Кременець, </w:t>
            </w:r>
          </w:p>
          <w:p w14:paraId="22667BC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Косовиця,12</w:t>
            </w:r>
          </w:p>
        </w:tc>
        <w:tc>
          <w:tcPr>
            <w:tcW w:w="2343" w:type="dxa"/>
            <w:tcBorders>
              <w:top w:val="single" w:sz="4" w:space="0" w:color="auto"/>
              <w:left w:val="single" w:sz="4" w:space="0" w:color="auto"/>
              <w:bottom w:val="single" w:sz="4" w:space="0" w:color="auto"/>
              <w:right w:val="single" w:sz="4" w:space="0" w:color="auto"/>
            </w:tcBorders>
          </w:tcPr>
          <w:p w14:paraId="50A84C8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проводиться реконструкція</w:t>
            </w:r>
          </w:p>
          <w:p w14:paraId="638D9855"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4A19F04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686617C5" w14:textId="77777777" w:rsidTr="001C0419">
        <w:tc>
          <w:tcPr>
            <w:tcW w:w="494" w:type="dxa"/>
            <w:tcBorders>
              <w:top w:val="single" w:sz="4" w:space="0" w:color="auto"/>
              <w:left w:val="single" w:sz="4" w:space="0" w:color="auto"/>
              <w:bottom w:val="single" w:sz="4" w:space="0" w:color="auto"/>
              <w:right w:val="single" w:sz="4" w:space="0" w:color="auto"/>
            </w:tcBorders>
          </w:tcPr>
          <w:p w14:paraId="6037025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14</w:t>
            </w:r>
          </w:p>
          <w:p w14:paraId="39626009" w14:textId="77777777" w:rsidR="00A51380" w:rsidRPr="005C2708" w:rsidRDefault="00A51380" w:rsidP="001C0419">
            <w:pPr>
              <w:spacing w:line="256" w:lineRule="auto"/>
              <w:jc w:val="center"/>
              <w:rPr>
                <w:rFonts w:ascii="Times New Roman" w:hAnsi="Times New Roman"/>
                <w:kern w:val="2"/>
                <w:sz w:val="24"/>
                <w:szCs w:val="24"/>
              </w:rPr>
            </w:pPr>
          </w:p>
          <w:p w14:paraId="0E0B003B"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57148B6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Почаївська</w:t>
            </w:r>
          </w:p>
        </w:tc>
        <w:tc>
          <w:tcPr>
            <w:tcW w:w="2978" w:type="dxa"/>
            <w:tcBorders>
              <w:top w:val="single" w:sz="4" w:space="0" w:color="auto"/>
              <w:left w:val="single" w:sz="4" w:space="0" w:color="auto"/>
              <w:bottom w:val="single" w:sz="4" w:space="0" w:color="auto"/>
              <w:right w:val="single" w:sz="4" w:space="0" w:color="auto"/>
            </w:tcBorders>
            <w:hideMark/>
          </w:tcPr>
          <w:p w14:paraId="4A35FD6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Почаївський ККП</w:t>
            </w:r>
          </w:p>
          <w:p w14:paraId="1447880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Кременецький район, </w:t>
            </w:r>
          </w:p>
          <w:p w14:paraId="173B2B9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Почаїв, </w:t>
            </w:r>
          </w:p>
          <w:p w14:paraId="5403598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Шевченка, 35</w:t>
            </w:r>
          </w:p>
        </w:tc>
        <w:tc>
          <w:tcPr>
            <w:tcW w:w="2343" w:type="dxa"/>
            <w:tcBorders>
              <w:top w:val="single" w:sz="4" w:space="0" w:color="auto"/>
              <w:left w:val="single" w:sz="4" w:space="0" w:color="auto"/>
              <w:bottom w:val="single" w:sz="4" w:space="0" w:color="auto"/>
              <w:right w:val="single" w:sz="4" w:space="0" w:color="auto"/>
            </w:tcBorders>
            <w:hideMark/>
          </w:tcPr>
          <w:p w14:paraId="1F8D7F0F"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діючі неефективно,</w:t>
            </w:r>
          </w:p>
          <w:p w14:paraId="12502A1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у 2016р. проведено першу чергу реконструкції (збудовано КУБО-200 (потужністю 200 м</w:t>
            </w:r>
            <w:r w:rsidRPr="005C2708">
              <w:rPr>
                <w:rFonts w:ascii="Times New Roman" w:hAnsi="Times New Roman"/>
                <w:kern w:val="2"/>
                <w:sz w:val="24"/>
                <w:szCs w:val="24"/>
                <w:vertAlign w:val="superscript"/>
              </w:rPr>
              <w:t>3</w:t>
            </w:r>
            <w:r w:rsidRPr="005C2708">
              <w:rPr>
                <w:rFonts w:ascii="Times New Roman" w:hAnsi="Times New Roman"/>
                <w:kern w:val="2"/>
                <w:sz w:val="24"/>
                <w:szCs w:val="24"/>
              </w:rPr>
              <w:t>/добу),</w:t>
            </w:r>
          </w:p>
          <w:p w14:paraId="286B33F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у 2018р. для збільшення потужності до 500 м</w:t>
            </w:r>
            <w:r w:rsidRPr="005C2708">
              <w:rPr>
                <w:rFonts w:ascii="Times New Roman" w:hAnsi="Times New Roman"/>
                <w:kern w:val="2"/>
                <w:sz w:val="24"/>
                <w:szCs w:val="24"/>
                <w:vertAlign w:val="superscript"/>
              </w:rPr>
              <w:t>3</w:t>
            </w:r>
            <w:r w:rsidRPr="005C2708">
              <w:rPr>
                <w:rFonts w:ascii="Times New Roman" w:hAnsi="Times New Roman"/>
                <w:kern w:val="2"/>
                <w:sz w:val="24"/>
                <w:szCs w:val="24"/>
              </w:rPr>
              <w:t>/добу виготовлено проект «Реконструкція ОСК продуктивністю               300 м</w:t>
            </w:r>
            <w:r w:rsidRPr="005C2708">
              <w:rPr>
                <w:rFonts w:ascii="Times New Roman" w:hAnsi="Times New Roman"/>
                <w:kern w:val="2"/>
                <w:sz w:val="24"/>
                <w:szCs w:val="24"/>
                <w:vertAlign w:val="superscript"/>
              </w:rPr>
              <w:t>3</w:t>
            </w:r>
            <w:r w:rsidRPr="005C2708">
              <w:rPr>
                <w:rFonts w:ascii="Times New Roman" w:hAnsi="Times New Roman"/>
                <w:kern w:val="2"/>
                <w:sz w:val="24"/>
                <w:szCs w:val="24"/>
              </w:rPr>
              <w:t xml:space="preserve">/добу». </w:t>
            </w:r>
          </w:p>
        </w:tc>
        <w:tc>
          <w:tcPr>
            <w:tcW w:w="1988" w:type="dxa"/>
            <w:tcBorders>
              <w:top w:val="single" w:sz="4" w:space="0" w:color="auto"/>
              <w:left w:val="single" w:sz="4" w:space="0" w:color="auto"/>
              <w:bottom w:val="single" w:sz="4" w:space="0" w:color="auto"/>
              <w:right w:val="single" w:sz="4" w:space="0" w:color="auto"/>
            </w:tcBorders>
            <w:hideMark/>
          </w:tcPr>
          <w:p w14:paraId="33B6018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29.12.2016</w:t>
            </w:r>
          </w:p>
        </w:tc>
      </w:tr>
      <w:tr w:rsidR="00A51380" w:rsidRPr="005C2708" w14:paraId="5D1CA60F" w14:textId="77777777" w:rsidTr="001C0419">
        <w:tc>
          <w:tcPr>
            <w:tcW w:w="494" w:type="dxa"/>
            <w:tcBorders>
              <w:top w:val="single" w:sz="4" w:space="0" w:color="auto"/>
              <w:left w:val="single" w:sz="4" w:space="0" w:color="auto"/>
              <w:bottom w:val="single" w:sz="4" w:space="0" w:color="auto"/>
              <w:right w:val="single" w:sz="4" w:space="0" w:color="auto"/>
            </w:tcBorders>
          </w:tcPr>
          <w:p w14:paraId="2FAADE72"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15</w:t>
            </w:r>
          </w:p>
          <w:p w14:paraId="49249B3F"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1C64A5F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Лановецька</w:t>
            </w:r>
          </w:p>
        </w:tc>
        <w:tc>
          <w:tcPr>
            <w:tcW w:w="2978" w:type="dxa"/>
            <w:tcBorders>
              <w:top w:val="single" w:sz="4" w:space="0" w:color="auto"/>
              <w:left w:val="single" w:sz="4" w:space="0" w:color="auto"/>
              <w:bottom w:val="single" w:sz="4" w:space="0" w:color="auto"/>
              <w:right w:val="single" w:sz="4" w:space="0" w:color="auto"/>
            </w:tcBorders>
            <w:hideMark/>
          </w:tcPr>
          <w:p w14:paraId="5C3ED12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Лановецьке КП по благоустрою</w:t>
            </w:r>
          </w:p>
          <w:p w14:paraId="70EAFE1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Ланівці, </w:t>
            </w:r>
          </w:p>
          <w:p w14:paraId="02229D4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Незалежності, 40а</w:t>
            </w:r>
          </w:p>
        </w:tc>
        <w:tc>
          <w:tcPr>
            <w:tcW w:w="2343" w:type="dxa"/>
            <w:tcBorders>
              <w:top w:val="single" w:sz="4" w:space="0" w:color="auto"/>
              <w:left w:val="single" w:sz="4" w:space="0" w:color="auto"/>
              <w:bottom w:val="single" w:sz="4" w:space="0" w:color="auto"/>
              <w:right w:val="single" w:sz="4" w:space="0" w:color="auto"/>
            </w:tcBorders>
          </w:tcPr>
          <w:p w14:paraId="04F8C6C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 робочому стані,</w:t>
            </w:r>
          </w:p>
          <w:p w14:paraId="56EE57D2"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p w14:paraId="10AC0579"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325AB69E"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29.12.2016</w:t>
            </w:r>
          </w:p>
        </w:tc>
      </w:tr>
      <w:tr w:rsidR="00A51380" w:rsidRPr="005C2708" w14:paraId="13F7CF78" w14:textId="77777777" w:rsidTr="001C0419">
        <w:trPr>
          <w:trHeight w:val="643"/>
        </w:trPr>
        <w:tc>
          <w:tcPr>
            <w:tcW w:w="494" w:type="dxa"/>
            <w:tcBorders>
              <w:top w:val="single" w:sz="4" w:space="0" w:color="auto"/>
              <w:left w:val="single" w:sz="4" w:space="0" w:color="auto"/>
              <w:bottom w:val="single" w:sz="4" w:space="0" w:color="auto"/>
              <w:right w:val="single" w:sz="4" w:space="0" w:color="auto"/>
            </w:tcBorders>
          </w:tcPr>
          <w:p w14:paraId="2F1B856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16</w:t>
            </w:r>
          </w:p>
          <w:p w14:paraId="4DD9DF91"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3A62900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Монастириська</w:t>
            </w:r>
          </w:p>
        </w:tc>
        <w:tc>
          <w:tcPr>
            <w:tcW w:w="2978" w:type="dxa"/>
            <w:tcBorders>
              <w:top w:val="single" w:sz="4" w:space="0" w:color="auto"/>
              <w:left w:val="single" w:sz="4" w:space="0" w:color="auto"/>
              <w:bottom w:val="single" w:sz="4" w:space="0" w:color="auto"/>
              <w:right w:val="single" w:sz="4" w:space="0" w:color="auto"/>
            </w:tcBorders>
            <w:hideMark/>
          </w:tcPr>
          <w:p w14:paraId="723C018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«Монастириський комунсервіс» Монастириської міської ради</w:t>
            </w:r>
          </w:p>
          <w:p w14:paraId="03149A74"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Монастириська, </w:t>
            </w:r>
          </w:p>
          <w:p w14:paraId="4875FCF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Підгородня, 5</w:t>
            </w:r>
          </w:p>
        </w:tc>
        <w:tc>
          <w:tcPr>
            <w:tcW w:w="2343" w:type="dxa"/>
            <w:tcBorders>
              <w:top w:val="single" w:sz="4" w:space="0" w:color="auto"/>
              <w:left w:val="single" w:sz="4" w:space="0" w:color="auto"/>
              <w:bottom w:val="single" w:sz="4" w:space="0" w:color="auto"/>
              <w:right w:val="single" w:sz="4" w:space="0" w:color="auto"/>
            </w:tcBorders>
          </w:tcPr>
          <w:p w14:paraId="7176DC6F"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недіючі,</w:t>
            </w:r>
          </w:p>
          <w:p w14:paraId="77F38874"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потребують реконструкції</w:t>
            </w:r>
          </w:p>
          <w:p w14:paraId="54C6CD57"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69C05E8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64DD6AB5" w14:textId="77777777" w:rsidTr="001C0419">
        <w:tc>
          <w:tcPr>
            <w:tcW w:w="494" w:type="dxa"/>
            <w:tcBorders>
              <w:top w:val="single" w:sz="4" w:space="0" w:color="auto"/>
              <w:left w:val="single" w:sz="4" w:space="0" w:color="auto"/>
              <w:bottom w:val="single" w:sz="4" w:space="0" w:color="auto"/>
              <w:right w:val="single" w:sz="4" w:space="0" w:color="auto"/>
            </w:tcBorders>
          </w:tcPr>
          <w:p w14:paraId="24DEE152"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17</w:t>
            </w:r>
          </w:p>
          <w:p w14:paraId="1576DF82"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0C69341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Підволочиська</w:t>
            </w:r>
          </w:p>
        </w:tc>
        <w:tc>
          <w:tcPr>
            <w:tcW w:w="2978" w:type="dxa"/>
            <w:tcBorders>
              <w:top w:val="single" w:sz="4" w:space="0" w:color="auto"/>
              <w:left w:val="single" w:sz="4" w:space="0" w:color="auto"/>
              <w:bottom w:val="single" w:sz="4" w:space="0" w:color="auto"/>
              <w:right w:val="single" w:sz="4" w:space="0" w:color="auto"/>
            </w:tcBorders>
            <w:hideMark/>
          </w:tcPr>
          <w:p w14:paraId="3B0093ED"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Підволочиське УЖКГ</w:t>
            </w:r>
          </w:p>
          <w:p w14:paraId="2037B3B5"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Підволочиськ,  </w:t>
            </w:r>
          </w:p>
          <w:p w14:paraId="13F5DA9B"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Садова, 1</w:t>
            </w:r>
          </w:p>
        </w:tc>
        <w:tc>
          <w:tcPr>
            <w:tcW w:w="2343" w:type="dxa"/>
            <w:tcBorders>
              <w:top w:val="single" w:sz="4" w:space="0" w:color="auto"/>
              <w:left w:val="single" w:sz="4" w:space="0" w:color="auto"/>
              <w:bottom w:val="single" w:sz="4" w:space="0" w:color="auto"/>
              <w:right w:val="single" w:sz="4" w:space="0" w:color="auto"/>
            </w:tcBorders>
            <w:hideMark/>
          </w:tcPr>
          <w:p w14:paraId="59D03A75"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недіючі,</w:t>
            </w:r>
          </w:p>
          <w:p w14:paraId="245F85A7"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потребують реконструкції</w:t>
            </w:r>
          </w:p>
        </w:tc>
        <w:tc>
          <w:tcPr>
            <w:tcW w:w="1988" w:type="dxa"/>
            <w:tcBorders>
              <w:top w:val="single" w:sz="4" w:space="0" w:color="auto"/>
              <w:left w:val="single" w:sz="4" w:space="0" w:color="auto"/>
              <w:bottom w:val="single" w:sz="4" w:space="0" w:color="auto"/>
              <w:right w:val="single" w:sz="4" w:space="0" w:color="auto"/>
            </w:tcBorders>
            <w:hideMark/>
          </w:tcPr>
          <w:p w14:paraId="7F9727C3"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43AC5284" w14:textId="77777777" w:rsidTr="001C0419">
        <w:trPr>
          <w:trHeight w:val="1092"/>
        </w:trPr>
        <w:tc>
          <w:tcPr>
            <w:tcW w:w="494" w:type="dxa"/>
            <w:tcBorders>
              <w:top w:val="single" w:sz="4" w:space="0" w:color="auto"/>
              <w:left w:val="single" w:sz="4" w:space="0" w:color="auto"/>
              <w:bottom w:val="single" w:sz="4" w:space="0" w:color="auto"/>
              <w:right w:val="single" w:sz="4" w:space="0" w:color="auto"/>
            </w:tcBorders>
          </w:tcPr>
          <w:p w14:paraId="1D53A02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lastRenderedPageBreak/>
              <w:t>18</w:t>
            </w:r>
          </w:p>
          <w:p w14:paraId="2C3408C8"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6341A9D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Скалатська</w:t>
            </w:r>
          </w:p>
        </w:tc>
        <w:tc>
          <w:tcPr>
            <w:tcW w:w="2978" w:type="dxa"/>
            <w:tcBorders>
              <w:top w:val="single" w:sz="4" w:space="0" w:color="auto"/>
              <w:left w:val="single" w:sz="4" w:space="0" w:color="auto"/>
              <w:bottom w:val="single" w:sz="4" w:space="0" w:color="auto"/>
              <w:right w:val="single" w:sz="4" w:space="0" w:color="auto"/>
            </w:tcBorders>
            <w:hideMark/>
          </w:tcPr>
          <w:p w14:paraId="691E4884"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МКП «Комунальник»</w:t>
            </w:r>
          </w:p>
          <w:p w14:paraId="49D0E9D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Тернопільський район</w:t>
            </w:r>
          </w:p>
          <w:p w14:paraId="6EA88B10"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 Скалат</w:t>
            </w:r>
          </w:p>
          <w:p w14:paraId="52EBE57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Грушевського, 2</w:t>
            </w:r>
          </w:p>
        </w:tc>
        <w:tc>
          <w:tcPr>
            <w:tcW w:w="2343" w:type="dxa"/>
            <w:tcBorders>
              <w:top w:val="single" w:sz="4" w:space="0" w:color="auto"/>
              <w:left w:val="single" w:sz="4" w:space="0" w:color="auto"/>
              <w:bottom w:val="single" w:sz="4" w:space="0" w:color="auto"/>
              <w:right w:val="single" w:sz="4" w:space="0" w:color="auto"/>
            </w:tcBorders>
          </w:tcPr>
          <w:p w14:paraId="3ECEDB6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діючі, </w:t>
            </w:r>
          </w:p>
          <w:p w14:paraId="20C4AC3B"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p w14:paraId="34101FC9"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69A03F61"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77FF9C00" w14:textId="77777777" w:rsidTr="001C0419">
        <w:tc>
          <w:tcPr>
            <w:tcW w:w="494" w:type="dxa"/>
            <w:tcBorders>
              <w:top w:val="single" w:sz="4" w:space="0" w:color="auto"/>
              <w:left w:val="single" w:sz="4" w:space="0" w:color="auto"/>
              <w:bottom w:val="single" w:sz="4" w:space="0" w:color="auto"/>
              <w:right w:val="single" w:sz="4" w:space="0" w:color="auto"/>
            </w:tcBorders>
          </w:tcPr>
          <w:p w14:paraId="44E66978"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19</w:t>
            </w:r>
          </w:p>
          <w:p w14:paraId="5669006D"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15423BA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Підгаєцька</w:t>
            </w:r>
          </w:p>
        </w:tc>
        <w:tc>
          <w:tcPr>
            <w:tcW w:w="2978" w:type="dxa"/>
            <w:tcBorders>
              <w:top w:val="single" w:sz="4" w:space="0" w:color="auto"/>
              <w:left w:val="single" w:sz="4" w:space="0" w:color="auto"/>
              <w:bottom w:val="single" w:sz="4" w:space="0" w:color="auto"/>
              <w:right w:val="single" w:sz="4" w:space="0" w:color="auto"/>
            </w:tcBorders>
            <w:hideMark/>
          </w:tcPr>
          <w:p w14:paraId="28F73848"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«Підгайці-Водоканал»</w:t>
            </w:r>
          </w:p>
          <w:p w14:paraId="2F36E7F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Підгайці, </w:t>
            </w:r>
          </w:p>
          <w:p w14:paraId="686EB9D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Шевченка, 30</w:t>
            </w:r>
          </w:p>
        </w:tc>
        <w:tc>
          <w:tcPr>
            <w:tcW w:w="2343" w:type="dxa"/>
            <w:tcBorders>
              <w:top w:val="single" w:sz="4" w:space="0" w:color="auto"/>
              <w:left w:val="single" w:sz="4" w:space="0" w:color="auto"/>
              <w:bottom w:val="single" w:sz="4" w:space="0" w:color="auto"/>
              <w:right w:val="single" w:sz="4" w:space="0" w:color="auto"/>
            </w:tcBorders>
            <w:hideMark/>
          </w:tcPr>
          <w:p w14:paraId="7ADC3A47"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неефективно,</w:t>
            </w:r>
          </w:p>
          <w:p w14:paraId="6DB4B971"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потребують реконструкції</w:t>
            </w:r>
          </w:p>
        </w:tc>
        <w:tc>
          <w:tcPr>
            <w:tcW w:w="1988" w:type="dxa"/>
            <w:tcBorders>
              <w:top w:val="single" w:sz="4" w:space="0" w:color="auto"/>
              <w:left w:val="single" w:sz="4" w:space="0" w:color="auto"/>
              <w:bottom w:val="single" w:sz="4" w:space="0" w:color="auto"/>
              <w:right w:val="single" w:sz="4" w:space="0" w:color="auto"/>
            </w:tcBorders>
            <w:hideMark/>
          </w:tcPr>
          <w:p w14:paraId="493B036F"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29.12.2016</w:t>
            </w:r>
          </w:p>
        </w:tc>
      </w:tr>
      <w:tr w:rsidR="00A51380" w:rsidRPr="005C2708" w14:paraId="5D29C7EB" w14:textId="77777777" w:rsidTr="001C0419">
        <w:tc>
          <w:tcPr>
            <w:tcW w:w="494" w:type="dxa"/>
            <w:tcBorders>
              <w:top w:val="single" w:sz="4" w:space="0" w:color="auto"/>
              <w:left w:val="single" w:sz="4" w:space="0" w:color="auto"/>
              <w:bottom w:val="single" w:sz="4" w:space="0" w:color="auto"/>
              <w:right w:val="single" w:sz="4" w:space="0" w:color="auto"/>
            </w:tcBorders>
          </w:tcPr>
          <w:p w14:paraId="2410B4A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20</w:t>
            </w:r>
          </w:p>
          <w:p w14:paraId="2FEFE9F3" w14:textId="77777777" w:rsidR="00A51380" w:rsidRPr="005C2708" w:rsidRDefault="00A51380" w:rsidP="001C0419">
            <w:pPr>
              <w:spacing w:line="256" w:lineRule="auto"/>
              <w:jc w:val="center"/>
              <w:rPr>
                <w:rFonts w:ascii="Times New Roman" w:hAnsi="Times New Roman"/>
                <w:kern w:val="2"/>
                <w:sz w:val="24"/>
                <w:szCs w:val="24"/>
              </w:rPr>
            </w:pPr>
          </w:p>
          <w:p w14:paraId="21EEE359"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64949F87"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Микулинецька</w:t>
            </w:r>
          </w:p>
        </w:tc>
        <w:tc>
          <w:tcPr>
            <w:tcW w:w="2978" w:type="dxa"/>
            <w:tcBorders>
              <w:top w:val="single" w:sz="4" w:space="0" w:color="auto"/>
              <w:left w:val="single" w:sz="4" w:space="0" w:color="auto"/>
              <w:bottom w:val="single" w:sz="4" w:space="0" w:color="auto"/>
              <w:right w:val="single" w:sz="4" w:space="0" w:color="auto"/>
            </w:tcBorders>
            <w:hideMark/>
          </w:tcPr>
          <w:p w14:paraId="34B8E1D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Микулинецької селищної ради «Дружба»</w:t>
            </w:r>
          </w:p>
          <w:p w14:paraId="33BD199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Тернопільський район, </w:t>
            </w:r>
          </w:p>
          <w:p w14:paraId="788AEAC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Микулинці, </w:t>
            </w:r>
          </w:p>
          <w:p w14:paraId="045DADF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Ст.Бандери, 11</w:t>
            </w:r>
          </w:p>
        </w:tc>
        <w:tc>
          <w:tcPr>
            <w:tcW w:w="2343" w:type="dxa"/>
            <w:tcBorders>
              <w:top w:val="single" w:sz="4" w:space="0" w:color="auto"/>
              <w:left w:val="single" w:sz="4" w:space="0" w:color="auto"/>
              <w:bottom w:val="single" w:sz="4" w:space="0" w:color="auto"/>
              <w:right w:val="single" w:sz="4" w:space="0" w:color="auto"/>
            </w:tcBorders>
          </w:tcPr>
          <w:p w14:paraId="18E8605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недіючі</w:t>
            </w:r>
          </w:p>
          <w:p w14:paraId="25C56BA9"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21BFFBC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7AD1164B"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26E7740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21</w:t>
            </w:r>
          </w:p>
        </w:tc>
        <w:tc>
          <w:tcPr>
            <w:tcW w:w="2127" w:type="dxa"/>
            <w:tcBorders>
              <w:top w:val="single" w:sz="4" w:space="0" w:color="auto"/>
              <w:left w:val="single" w:sz="4" w:space="0" w:color="auto"/>
              <w:bottom w:val="single" w:sz="4" w:space="0" w:color="auto"/>
              <w:right w:val="single" w:sz="4" w:space="0" w:color="auto"/>
            </w:tcBorders>
            <w:hideMark/>
          </w:tcPr>
          <w:p w14:paraId="185B6C2B"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Теребовлянська</w:t>
            </w:r>
          </w:p>
        </w:tc>
        <w:tc>
          <w:tcPr>
            <w:tcW w:w="2978" w:type="dxa"/>
            <w:tcBorders>
              <w:top w:val="single" w:sz="4" w:space="0" w:color="auto"/>
              <w:left w:val="single" w:sz="4" w:space="0" w:color="auto"/>
              <w:bottom w:val="single" w:sz="4" w:space="0" w:color="auto"/>
              <w:right w:val="single" w:sz="4" w:space="0" w:color="auto"/>
            </w:tcBorders>
            <w:hideMark/>
          </w:tcPr>
          <w:p w14:paraId="06515A8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КП Теребовлянської міської ради «Теребовля» </w:t>
            </w:r>
          </w:p>
          <w:p w14:paraId="7A09D92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Теребовля, </w:t>
            </w:r>
          </w:p>
          <w:p w14:paraId="66DBD81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Шевченка, 8</w:t>
            </w:r>
          </w:p>
        </w:tc>
        <w:tc>
          <w:tcPr>
            <w:tcW w:w="2343" w:type="dxa"/>
            <w:tcBorders>
              <w:top w:val="single" w:sz="4" w:space="0" w:color="auto"/>
              <w:left w:val="single" w:sz="4" w:space="0" w:color="auto"/>
              <w:bottom w:val="single" w:sz="4" w:space="0" w:color="auto"/>
              <w:right w:val="single" w:sz="4" w:space="0" w:color="auto"/>
            </w:tcBorders>
          </w:tcPr>
          <w:p w14:paraId="1AFF1753"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недіючі, потребують реконструкції</w:t>
            </w:r>
          </w:p>
          <w:p w14:paraId="472E7A82"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5D1E9F4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6FC5AACB" w14:textId="77777777" w:rsidTr="001C0419">
        <w:tc>
          <w:tcPr>
            <w:tcW w:w="494" w:type="dxa"/>
            <w:tcBorders>
              <w:top w:val="single" w:sz="4" w:space="0" w:color="auto"/>
              <w:left w:val="single" w:sz="4" w:space="0" w:color="auto"/>
              <w:bottom w:val="single" w:sz="4" w:space="0" w:color="auto"/>
              <w:right w:val="single" w:sz="4" w:space="0" w:color="auto"/>
            </w:tcBorders>
          </w:tcPr>
          <w:p w14:paraId="42514198"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22</w:t>
            </w:r>
          </w:p>
          <w:p w14:paraId="424E31EB" w14:textId="77777777" w:rsidR="00A51380" w:rsidRPr="005C2708" w:rsidRDefault="00A51380" w:rsidP="001C0419">
            <w:pPr>
              <w:spacing w:line="256" w:lineRule="auto"/>
              <w:jc w:val="center"/>
              <w:rPr>
                <w:rFonts w:ascii="Times New Roman" w:hAnsi="Times New Roman"/>
                <w:kern w:val="2"/>
                <w:sz w:val="24"/>
                <w:szCs w:val="24"/>
              </w:rPr>
            </w:pPr>
          </w:p>
          <w:p w14:paraId="4CDDEC12"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78B6575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Микулинецька</w:t>
            </w:r>
          </w:p>
        </w:tc>
        <w:tc>
          <w:tcPr>
            <w:tcW w:w="2978" w:type="dxa"/>
            <w:tcBorders>
              <w:top w:val="single" w:sz="4" w:space="0" w:color="auto"/>
              <w:left w:val="single" w:sz="4" w:space="0" w:color="auto"/>
              <w:bottom w:val="single" w:sz="4" w:space="0" w:color="auto"/>
              <w:right w:val="single" w:sz="4" w:space="0" w:color="auto"/>
            </w:tcBorders>
            <w:hideMark/>
          </w:tcPr>
          <w:p w14:paraId="0642690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Дружбівської селищної ради «Дружба»</w:t>
            </w:r>
          </w:p>
          <w:p w14:paraId="3CC4B85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Тернопільський район, </w:t>
            </w:r>
          </w:p>
          <w:p w14:paraId="61DFD5C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Дружба, </w:t>
            </w:r>
          </w:p>
          <w:p w14:paraId="63198278"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вул. Л. Українки, 6а </w:t>
            </w:r>
          </w:p>
        </w:tc>
        <w:tc>
          <w:tcPr>
            <w:tcW w:w="2343" w:type="dxa"/>
            <w:tcBorders>
              <w:top w:val="single" w:sz="4" w:space="0" w:color="auto"/>
              <w:left w:val="single" w:sz="4" w:space="0" w:color="auto"/>
              <w:bottom w:val="single" w:sz="4" w:space="0" w:color="auto"/>
              <w:right w:val="single" w:sz="4" w:space="0" w:color="auto"/>
            </w:tcBorders>
            <w:hideMark/>
          </w:tcPr>
          <w:p w14:paraId="64AF187F"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діючі неефективно</w:t>
            </w:r>
          </w:p>
        </w:tc>
        <w:tc>
          <w:tcPr>
            <w:tcW w:w="1988" w:type="dxa"/>
            <w:tcBorders>
              <w:top w:val="single" w:sz="4" w:space="0" w:color="auto"/>
              <w:left w:val="single" w:sz="4" w:space="0" w:color="auto"/>
              <w:bottom w:val="single" w:sz="4" w:space="0" w:color="auto"/>
              <w:right w:val="single" w:sz="4" w:space="0" w:color="auto"/>
            </w:tcBorders>
            <w:hideMark/>
          </w:tcPr>
          <w:p w14:paraId="2C4BB75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5958CE43"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0D36294E"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23</w:t>
            </w:r>
          </w:p>
        </w:tc>
        <w:tc>
          <w:tcPr>
            <w:tcW w:w="2127" w:type="dxa"/>
            <w:tcBorders>
              <w:top w:val="single" w:sz="4" w:space="0" w:color="auto"/>
              <w:left w:val="single" w:sz="4" w:space="0" w:color="auto"/>
              <w:bottom w:val="single" w:sz="4" w:space="0" w:color="auto"/>
              <w:right w:val="single" w:sz="4" w:space="0" w:color="auto"/>
            </w:tcBorders>
            <w:hideMark/>
          </w:tcPr>
          <w:p w14:paraId="71DB5D0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Білецька</w:t>
            </w:r>
          </w:p>
        </w:tc>
        <w:tc>
          <w:tcPr>
            <w:tcW w:w="2978" w:type="dxa"/>
            <w:tcBorders>
              <w:top w:val="single" w:sz="4" w:space="0" w:color="auto"/>
              <w:left w:val="single" w:sz="4" w:space="0" w:color="auto"/>
              <w:bottom w:val="single" w:sz="4" w:space="0" w:color="auto"/>
              <w:right w:val="single" w:sz="4" w:space="0" w:color="auto"/>
            </w:tcBorders>
            <w:hideMark/>
          </w:tcPr>
          <w:p w14:paraId="078D425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«Великоглибочецьке»</w:t>
            </w:r>
          </w:p>
          <w:p w14:paraId="5135F6A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Тернопільський район,</w:t>
            </w:r>
          </w:p>
          <w:p w14:paraId="1E44BE6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с. В. Глибочок</w:t>
            </w:r>
          </w:p>
        </w:tc>
        <w:tc>
          <w:tcPr>
            <w:tcW w:w="2343" w:type="dxa"/>
            <w:tcBorders>
              <w:top w:val="single" w:sz="4" w:space="0" w:color="auto"/>
              <w:left w:val="single" w:sz="4" w:space="0" w:color="auto"/>
              <w:bottom w:val="single" w:sz="4" w:space="0" w:color="auto"/>
              <w:right w:val="single" w:sz="4" w:space="0" w:color="auto"/>
            </w:tcBorders>
            <w:hideMark/>
          </w:tcPr>
          <w:p w14:paraId="4E499623"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недіючі </w:t>
            </w:r>
          </w:p>
        </w:tc>
        <w:tc>
          <w:tcPr>
            <w:tcW w:w="1988" w:type="dxa"/>
            <w:tcBorders>
              <w:top w:val="single" w:sz="4" w:space="0" w:color="auto"/>
              <w:left w:val="single" w:sz="4" w:space="0" w:color="auto"/>
              <w:bottom w:val="single" w:sz="4" w:space="0" w:color="auto"/>
              <w:right w:val="single" w:sz="4" w:space="0" w:color="auto"/>
            </w:tcBorders>
            <w:hideMark/>
          </w:tcPr>
          <w:p w14:paraId="7811AE4E"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4897AC11" w14:textId="77777777" w:rsidTr="001C0419">
        <w:tc>
          <w:tcPr>
            <w:tcW w:w="494" w:type="dxa"/>
            <w:tcBorders>
              <w:top w:val="single" w:sz="4" w:space="0" w:color="auto"/>
              <w:left w:val="single" w:sz="4" w:space="0" w:color="auto"/>
              <w:bottom w:val="single" w:sz="4" w:space="0" w:color="auto"/>
              <w:right w:val="single" w:sz="4" w:space="0" w:color="auto"/>
            </w:tcBorders>
          </w:tcPr>
          <w:p w14:paraId="3EEDB7C8"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24</w:t>
            </w:r>
          </w:p>
          <w:p w14:paraId="40B04C86" w14:textId="77777777" w:rsidR="00A51380" w:rsidRPr="005C2708" w:rsidRDefault="00A51380" w:rsidP="001C0419">
            <w:pPr>
              <w:spacing w:line="256" w:lineRule="auto"/>
              <w:jc w:val="center"/>
              <w:rPr>
                <w:rFonts w:ascii="Times New Roman" w:hAnsi="Times New Roman"/>
                <w:kern w:val="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4674747D"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Великогаївська</w:t>
            </w:r>
          </w:p>
        </w:tc>
        <w:tc>
          <w:tcPr>
            <w:tcW w:w="2978" w:type="dxa"/>
            <w:tcBorders>
              <w:top w:val="single" w:sz="4" w:space="0" w:color="auto"/>
              <w:left w:val="single" w:sz="4" w:space="0" w:color="auto"/>
              <w:bottom w:val="single" w:sz="4" w:space="0" w:color="auto"/>
              <w:right w:val="single" w:sz="4" w:space="0" w:color="auto"/>
            </w:tcBorders>
            <w:hideMark/>
          </w:tcPr>
          <w:p w14:paraId="7CA5C802"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«Великогаївський сількомунгосп»</w:t>
            </w:r>
          </w:p>
          <w:p w14:paraId="7EF6E47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Тернопільський район, </w:t>
            </w:r>
          </w:p>
          <w:p w14:paraId="60A6BCA8"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с. В. Гаї</w:t>
            </w:r>
          </w:p>
        </w:tc>
        <w:tc>
          <w:tcPr>
            <w:tcW w:w="2343" w:type="dxa"/>
            <w:tcBorders>
              <w:top w:val="single" w:sz="4" w:space="0" w:color="auto"/>
              <w:left w:val="single" w:sz="4" w:space="0" w:color="auto"/>
              <w:bottom w:val="single" w:sz="4" w:space="0" w:color="auto"/>
              <w:right w:val="single" w:sz="4" w:space="0" w:color="auto"/>
            </w:tcBorders>
            <w:hideMark/>
          </w:tcPr>
          <w:p w14:paraId="77A071B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відсутні</w:t>
            </w:r>
          </w:p>
        </w:tc>
        <w:tc>
          <w:tcPr>
            <w:tcW w:w="1988" w:type="dxa"/>
            <w:tcBorders>
              <w:top w:val="single" w:sz="4" w:space="0" w:color="auto"/>
              <w:left w:val="single" w:sz="4" w:space="0" w:color="auto"/>
              <w:bottom w:val="single" w:sz="4" w:space="0" w:color="auto"/>
              <w:right w:val="single" w:sz="4" w:space="0" w:color="auto"/>
            </w:tcBorders>
            <w:hideMark/>
          </w:tcPr>
          <w:p w14:paraId="6138516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w:t>
            </w:r>
          </w:p>
        </w:tc>
      </w:tr>
      <w:tr w:rsidR="00A51380" w:rsidRPr="005C2708" w14:paraId="6E3F53B5"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7DB0E53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25</w:t>
            </w:r>
          </w:p>
        </w:tc>
        <w:tc>
          <w:tcPr>
            <w:tcW w:w="2127" w:type="dxa"/>
            <w:tcBorders>
              <w:top w:val="single" w:sz="4" w:space="0" w:color="auto"/>
              <w:left w:val="single" w:sz="4" w:space="0" w:color="auto"/>
              <w:bottom w:val="single" w:sz="4" w:space="0" w:color="auto"/>
              <w:right w:val="single" w:sz="4" w:space="0" w:color="auto"/>
            </w:tcBorders>
            <w:hideMark/>
          </w:tcPr>
          <w:p w14:paraId="06571F9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Великобірківська</w:t>
            </w:r>
          </w:p>
        </w:tc>
        <w:tc>
          <w:tcPr>
            <w:tcW w:w="2978" w:type="dxa"/>
            <w:tcBorders>
              <w:top w:val="single" w:sz="4" w:space="0" w:color="auto"/>
              <w:left w:val="single" w:sz="4" w:space="0" w:color="auto"/>
              <w:bottom w:val="single" w:sz="4" w:space="0" w:color="auto"/>
              <w:right w:val="single" w:sz="4" w:space="0" w:color="auto"/>
            </w:tcBorders>
            <w:hideMark/>
          </w:tcPr>
          <w:p w14:paraId="5762BF6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Великобірківської селищної ради «Добробут»</w:t>
            </w:r>
          </w:p>
          <w:p w14:paraId="02551E4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Тернопільський район,</w:t>
            </w:r>
          </w:p>
          <w:p w14:paraId="167706B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смт В. Бірки, </w:t>
            </w:r>
          </w:p>
          <w:p w14:paraId="6F49AFE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Л. Українки,6а</w:t>
            </w:r>
          </w:p>
        </w:tc>
        <w:tc>
          <w:tcPr>
            <w:tcW w:w="2343" w:type="dxa"/>
            <w:tcBorders>
              <w:top w:val="single" w:sz="4" w:space="0" w:color="auto"/>
              <w:left w:val="single" w:sz="4" w:space="0" w:color="auto"/>
              <w:bottom w:val="single" w:sz="4" w:space="0" w:color="auto"/>
              <w:right w:val="single" w:sz="4" w:space="0" w:color="auto"/>
            </w:tcBorders>
          </w:tcPr>
          <w:p w14:paraId="78ED8FA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в робочому стані,</w:t>
            </w:r>
          </w:p>
          <w:p w14:paraId="4CACBAA1"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p w14:paraId="19809EEA" w14:textId="77777777" w:rsidR="00A51380" w:rsidRPr="005C2708" w:rsidRDefault="00A51380" w:rsidP="001C0419">
            <w:pPr>
              <w:spacing w:line="256" w:lineRule="auto"/>
              <w:jc w:val="center"/>
              <w:rPr>
                <w:rFonts w:ascii="Times New Roman"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765D241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інформація відсутня</w:t>
            </w:r>
          </w:p>
        </w:tc>
      </w:tr>
      <w:tr w:rsidR="00A51380" w:rsidRPr="005C2708" w14:paraId="0E9D2DDC"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0E7B4B9B"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26</w:t>
            </w:r>
          </w:p>
        </w:tc>
        <w:tc>
          <w:tcPr>
            <w:tcW w:w="2127" w:type="dxa"/>
            <w:tcBorders>
              <w:top w:val="single" w:sz="4" w:space="0" w:color="auto"/>
              <w:left w:val="single" w:sz="4" w:space="0" w:color="auto"/>
              <w:bottom w:val="single" w:sz="4" w:space="0" w:color="auto"/>
              <w:right w:val="single" w:sz="4" w:space="0" w:color="auto"/>
            </w:tcBorders>
            <w:hideMark/>
          </w:tcPr>
          <w:p w14:paraId="2B102EB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Чортківська</w:t>
            </w:r>
          </w:p>
        </w:tc>
        <w:tc>
          <w:tcPr>
            <w:tcW w:w="2978" w:type="dxa"/>
            <w:tcBorders>
              <w:top w:val="single" w:sz="4" w:space="0" w:color="auto"/>
              <w:left w:val="single" w:sz="4" w:space="0" w:color="auto"/>
              <w:bottom w:val="single" w:sz="4" w:space="0" w:color="auto"/>
              <w:right w:val="single" w:sz="4" w:space="0" w:color="auto"/>
            </w:tcBorders>
            <w:hideMark/>
          </w:tcPr>
          <w:p w14:paraId="26DDA955"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«Чортківське  ВУВКГ» Чортківської міської ради</w:t>
            </w:r>
          </w:p>
          <w:p w14:paraId="20B5DCD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Чортків, </w:t>
            </w:r>
          </w:p>
          <w:p w14:paraId="7BE648CB"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Сонячна, 7</w:t>
            </w:r>
          </w:p>
        </w:tc>
        <w:tc>
          <w:tcPr>
            <w:tcW w:w="2343" w:type="dxa"/>
            <w:tcBorders>
              <w:top w:val="single" w:sz="4" w:space="0" w:color="auto"/>
              <w:left w:val="single" w:sz="4" w:space="0" w:color="auto"/>
              <w:bottom w:val="single" w:sz="4" w:space="0" w:color="auto"/>
              <w:right w:val="single" w:sz="4" w:space="0" w:color="auto"/>
            </w:tcBorders>
          </w:tcPr>
          <w:p w14:paraId="4C839D64"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eastAsia="Calibri" w:hAnsi="Times New Roman"/>
                <w:kern w:val="2"/>
                <w:sz w:val="28"/>
                <w:szCs w:val="24"/>
              </w:rPr>
              <w:t xml:space="preserve">   </w:t>
            </w:r>
            <w:r w:rsidRPr="005C2708">
              <w:rPr>
                <w:rFonts w:ascii="Times New Roman" w:hAnsi="Times New Roman"/>
                <w:kern w:val="2"/>
                <w:sz w:val="24"/>
                <w:szCs w:val="24"/>
              </w:rPr>
              <w:t>в робочому стані,</w:t>
            </w:r>
          </w:p>
          <w:p w14:paraId="7039D2BA" w14:textId="77777777" w:rsidR="00A51380" w:rsidRPr="005C2708" w:rsidRDefault="00A51380" w:rsidP="001C0419">
            <w:pPr>
              <w:tabs>
                <w:tab w:val="right" w:pos="9638"/>
              </w:tabs>
              <w:spacing w:line="256" w:lineRule="auto"/>
              <w:ind w:hanging="204"/>
              <w:jc w:val="center"/>
              <w:rPr>
                <w:rFonts w:ascii="Times New Roman" w:eastAsia="Calibri" w:hAnsi="Times New Roman"/>
                <w:kern w:val="2"/>
                <w:sz w:val="24"/>
                <w:szCs w:val="24"/>
              </w:rPr>
            </w:pPr>
            <w:r w:rsidRPr="005C2708">
              <w:rPr>
                <w:rFonts w:ascii="Times New Roman" w:eastAsia="Calibri" w:hAnsi="Times New Roman"/>
                <w:kern w:val="2"/>
                <w:sz w:val="24"/>
                <w:szCs w:val="24"/>
              </w:rPr>
              <w:t>роботи з реконструкції закінчені, завершується процедура введення об’єкта в експлуатацію</w:t>
            </w:r>
          </w:p>
          <w:p w14:paraId="75561BC2" w14:textId="77777777" w:rsidR="00A51380" w:rsidRPr="005C2708" w:rsidRDefault="00A51380" w:rsidP="001C0419">
            <w:pPr>
              <w:tabs>
                <w:tab w:val="right" w:pos="9638"/>
              </w:tabs>
              <w:spacing w:line="256" w:lineRule="auto"/>
              <w:ind w:hanging="204"/>
              <w:jc w:val="center"/>
              <w:rPr>
                <w:rFonts w:ascii="Times New Roman" w:eastAsia="Calibri" w:hAnsi="Times New Roman"/>
                <w:kern w:val="2"/>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14:paraId="0373DAC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w:t>
            </w:r>
          </w:p>
        </w:tc>
      </w:tr>
      <w:tr w:rsidR="00A51380" w:rsidRPr="005C2708" w14:paraId="140C40B3"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3EF5066C"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27</w:t>
            </w:r>
          </w:p>
        </w:tc>
        <w:tc>
          <w:tcPr>
            <w:tcW w:w="2127" w:type="dxa"/>
            <w:tcBorders>
              <w:top w:val="single" w:sz="4" w:space="0" w:color="auto"/>
              <w:left w:val="single" w:sz="4" w:space="0" w:color="auto"/>
              <w:bottom w:val="single" w:sz="4" w:space="0" w:color="auto"/>
              <w:right w:val="single" w:sz="4" w:space="0" w:color="auto"/>
            </w:tcBorders>
            <w:hideMark/>
          </w:tcPr>
          <w:p w14:paraId="59042B3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Шумська</w:t>
            </w:r>
          </w:p>
        </w:tc>
        <w:tc>
          <w:tcPr>
            <w:tcW w:w="2978" w:type="dxa"/>
            <w:tcBorders>
              <w:top w:val="single" w:sz="4" w:space="0" w:color="auto"/>
              <w:left w:val="single" w:sz="4" w:space="0" w:color="auto"/>
              <w:bottom w:val="single" w:sz="4" w:space="0" w:color="auto"/>
              <w:right w:val="single" w:sz="4" w:space="0" w:color="auto"/>
            </w:tcBorders>
            <w:hideMark/>
          </w:tcPr>
          <w:p w14:paraId="0FFB7A03"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«Шумськкомунсервіс»</w:t>
            </w:r>
          </w:p>
          <w:p w14:paraId="3D847711"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м. Шумськ,                     вул. Б. Хмельницького, 10</w:t>
            </w:r>
          </w:p>
        </w:tc>
        <w:tc>
          <w:tcPr>
            <w:tcW w:w="2343" w:type="dxa"/>
            <w:tcBorders>
              <w:top w:val="single" w:sz="4" w:space="0" w:color="auto"/>
              <w:left w:val="single" w:sz="4" w:space="0" w:color="auto"/>
              <w:bottom w:val="single" w:sz="4" w:space="0" w:color="auto"/>
              <w:right w:val="single" w:sz="4" w:space="0" w:color="auto"/>
            </w:tcBorders>
            <w:hideMark/>
          </w:tcPr>
          <w:p w14:paraId="1DD8A6F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діючі неефективно,</w:t>
            </w:r>
          </w:p>
          <w:p w14:paraId="1B88FDE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в 2015-2016р. проводилась реконструкція, однак очікуваного </w:t>
            </w:r>
            <w:r w:rsidRPr="005C2708">
              <w:rPr>
                <w:rFonts w:ascii="Times New Roman" w:hAnsi="Times New Roman"/>
                <w:kern w:val="2"/>
                <w:sz w:val="24"/>
                <w:szCs w:val="24"/>
              </w:rPr>
              <w:lastRenderedPageBreak/>
              <w:t>результату не досягнуто</w:t>
            </w:r>
          </w:p>
        </w:tc>
        <w:tc>
          <w:tcPr>
            <w:tcW w:w="1988" w:type="dxa"/>
            <w:tcBorders>
              <w:top w:val="single" w:sz="4" w:space="0" w:color="auto"/>
              <w:left w:val="single" w:sz="4" w:space="0" w:color="auto"/>
              <w:bottom w:val="single" w:sz="4" w:space="0" w:color="auto"/>
              <w:right w:val="single" w:sz="4" w:space="0" w:color="auto"/>
            </w:tcBorders>
            <w:hideMark/>
          </w:tcPr>
          <w:p w14:paraId="71819A6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lastRenderedPageBreak/>
              <w:t>30.12.2015</w:t>
            </w:r>
          </w:p>
        </w:tc>
      </w:tr>
      <w:tr w:rsidR="00A51380" w:rsidRPr="005C2708" w14:paraId="218E8E6B"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351AD531"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28</w:t>
            </w:r>
          </w:p>
        </w:tc>
        <w:tc>
          <w:tcPr>
            <w:tcW w:w="2127" w:type="dxa"/>
            <w:tcBorders>
              <w:top w:val="single" w:sz="4" w:space="0" w:color="auto"/>
              <w:left w:val="single" w:sz="4" w:space="0" w:color="auto"/>
              <w:bottom w:val="single" w:sz="4" w:space="0" w:color="auto"/>
              <w:right w:val="single" w:sz="4" w:space="0" w:color="auto"/>
            </w:tcBorders>
            <w:hideMark/>
          </w:tcPr>
          <w:p w14:paraId="61717B2F"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Тернопільська</w:t>
            </w:r>
          </w:p>
        </w:tc>
        <w:tc>
          <w:tcPr>
            <w:tcW w:w="2978" w:type="dxa"/>
            <w:tcBorders>
              <w:top w:val="single" w:sz="4" w:space="0" w:color="auto"/>
              <w:left w:val="single" w:sz="4" w:space="0" w:color="auto"/>
              <w:bottom w:val="single" w:sz="4" w:space="0" w:color="auto"/>
              <w:right w:val="single" w:sz="4" w:space="0" w:color="auto"/>
            </w:tcBorders>
            <w:hideMark/>
          </w:tcPr>
          <w:p w14:paraId="598FB7BA"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«Тернопільводоканал»</w:t>
            </w:r>
          </w:p>
          <w:p w14:paraId="79884BDC"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 xml:space="preserve">м. Тернопіль, </w:t>
            </w:r>
          </w:p>
          <w:p w14:paraId="7CD32956"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вул. Танцорова, 7</w:t>
            </w:r>
          </w:p>
        </w:tc>
        <w:tc>
          <w:tcPr>
            <w:tcW w:w="2343" w:type="dxa"/>
            <w:tcBorders>
              <w:top w:val="single" w:sz="4" w:space="0" w:color="auto"/>
              <w:left w:val="single" w:sz="4" w:space="0" w:color="auto"/>
              <w:bottom w:val="single" w:sz="4" w:space="0" w:color="auto"/>
              <w:right w:val="single" w:sz="4" w:space="0" w:color="auto"/>
            </w:tcBorders>
            <w:hideMark/>
          </w:tcPr>
          <w:p w14:paraId="4BE5B02B"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 xml:space="preserve">діючі, </w:t>
            </w:r>
          </w:p>
          <w:p w14:paraId="45A43910"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p w14:paraId="482DF3AD"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потребують реконструкції</w:t>
            </w:r>
          </w:p>
        </w:tc>
        <w:tc>
          <w:tcPr>
            <w:tcW w:w="1988" w:type="dxa"/>
            <w:tcBorders>
              <w:top w:val="single" w:sz="4" w:space="0" w:color="auto"/>
              <w:left w:val="single" w:sz="4" w:space="0" w:color="auto"/>
              <w:bottom w:val="single" w:sz="4" w:space="0" w:color="auto"/>
              <w:right w:val="single" w:sz="4" w:space="0" w:color="auto"/>
            </w:tcBorders>
            <w:hideMark/>
          </w:tcPr>
          <w:p w14:paraId="25EA1E06"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1968</w:t>
            </w:r>
          </w:p>
        </w:tc>
      </w:tr>
      <w:tr w:rsidR="00A51380" w:rsidRPr="005C2708" w14:paraId="7CE6F26D" w14:textId="77777777" w:rsidTr="001C0419">
        <w:tc>
          <w:tcPr>
            <w:tcW w:w="494" w:type="dxa"/>
            <w:tcBorders>
              <w:top w:val="single" w:sz="4" w:space="0" w:color="auto"/>
              <w:left w:val="single" w:sz="4" w:space="0" w:color="auto"/>
              <w:bottom w:val="single" w:sz="4" w:space="0" w:color="auto"/>
              <w:right w:val="single" w:sz="4" w:space="0" w:color="auto"/>
            </w:tcBorders>
            <w:hideMark/>
          </w:tcPr>
          <w:p w14:paraId="74FA6839"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29</w:t>
            </w:r>
          </w:p>
        </w:tc>
        <w:tc>
          <w:tcPr>
            <w:tcW w:w="2127" w:type="dxa"/>
            <w:tcBorders>
              <w:top w:val="single" w:sz="4" w:space="0" w:color="auto"/>
              <w:left w:val="single" w:sz="4" w:space="0" w:color="auto"/>
              <w:bottom w:val="single" w:sz="4" w:space="0" w:color="auto"/>
              <w:right w:val="single" w:sz="4" w:space="0" w:color="auto"/>
            </w:tcBorders>
            <w:hideMark/>
          </w:tcPr>
          <w:p w14:paraId="457D4C3E"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Заводська</w:t>
            </w:r>
          </w:p>
        </w:tc>
        <w:tc>
          <w:tcPr>
            <w:tcW w:w="2978" w:type="dxa"/>
            <w:tcBorders>
              <w:top w:val="single" w:sz="4" w:space="0" w:color="auto"/>
              <w:left w:val="single" w:sz="4" w:space="0" w:color="auto"/>
              <w:bottom w:val="single" w:sz="4" w:space="0" w:color="auto"/>
              <w:right w:val="single" w:sz="4" w:space="0" w:color="auto"/>
            </w:tcBorders>
          </w:tcPr>
          <w:p w14:paraId="72E2B1F9" w14:textId="77777777" w:rsidR="00A51380" w:rsidRPr="005C2708" w:rsidRDefault="00A51380" w:rsidP="001C0419">
            <w:pPr>
              <w:spacing w:line="256" w:lineRule="auto"/>
              <w:rPr>
                <w:rFonts w:ascii="Times New Roman" w:hAnsi="Times New Roman"/>
                <w:kern w:val="2"/>
                <w:sz w:val="24"/>
                <w:szCs w:val="24"/>
              </w:rPr>
            </w:pPr>
            <w:r w:rsidRPr="005C2708">
              <w:rPr>
                <w:rFonts w:ascii="Times New Roman" w:hAnsi="Times New Roman"/>
                <w:kern w:val="2"/>
                <w:sz w:val="24"/>
                <w:szCs w:val="24"/>
              </w:rPr>
              <w:t>КП «Заводське-2010»</w:t>
            </w:r>
          </w:p>
          <w:p w14:paraId="7DD29A49" w14:textId="77777777" w:rsidR="00A51380" w:rsidRPr="005C2708" w:rsidRDefault="00A51380" w:rsidP="001C0419">
            <w:pPr>
              <w:spacing w:line="256" w:lineRule="auto"/>
              <w:rPr>
                <w:rFonts w:ascii="Times New Roman" w:hAnsi="Times New Roman"/>
                <w:kern w:val="2"/>
                <w:sz w:val="24"/>
                <w:szCs w:val="24"/>
              </w:rPr>
            </w:pPr>
          </w:p>
        </w:tc>
        <w:tc>
          <w:tcPr>
            <w:tcW w:w="2343" w:type="dxa"/>
            <w:tcBorders>
              <w:top w:val="single" w:sz="4" w:space="0" w:color="auto"/>
              <w:left w:val="single" w:sz="4" w:space="0" w:color="auto"/>
              <w:bottom w:val="single" w:sz="4" w:space="0" w:color="auto"/>
              <w:right w:val="single" w:sz="4" w:space="0" w:color="auto"/>
            </w:tcBorders>
            <w:hideMark/>
          </w:tcPr>
          <w:p w14:paraId="1375D40A"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працюють ефективно</w:t>
            </w:r>
          </w:p>
        </w:tc>
        <w:tc>
          <w:tcPr>
            <w:tcW w:w="1988" w:type="dxa"/>
            <w:tcBorders>
              <w:top w:val="single" w:sz="4" w:space="0" w:color="auto"/>
              <w:left w:val="single" w:sz="4" w:space="0" w:color="auto"/>
              <w:bottom w:val="single" w:sz="4" w:space="0" w:color="auto"/>
              <w:right w:val="single" w:sz="4" w:space="0" w:color="auto"/>
            </w:tcBorders>
            <w:hideMark/>
          </w:tcPr>
          <w:p w14:paraId="2A543E4E" w14:textId="77777777" w:rsidR="00A51380" w:rsidRPr="005C2708" w:rsidRDefault="00A51380" w:rsidP="001C0419">
            <w:pPr>
              <w:spacing w:line="256" w:lineRule="auto"/>
              <w:jc w:val="center"/>
              <w:rPr>
                <w:rFonts w:ascii="Times New Roman" w:hAnsi="Times New Roman"/>
                <w:kern w:val="2"/>
                <w:sz w:val="24"/>
                <w:szCs w:val="24"/>
              </w:rPr>
            </w:pPr>
            <w:r w:rsidRPr="005C2708">
              <w:rPr>
                <w:rFonts w:ascii="Times New Roman" w:hAnsi="Times New Roman"/>
                <w:kern w:val="2"/>
                <w:sz w:val="24"/>
                <w:szCs w:val="24"/>
              </w:rPr>
              <w:t>-</w:t>
            </w:r>
          </w:p>
        </w:tc>
      </w:tr>
    </w:tbl>
    <w:p w14:paraId="42EF335D" w14:textId="77777777" w:rsidR="00A51380" w:rsidRPr="009F205F" w:rsidRDefault="00A51380" w:rsidP="00A51380">
      <w:pPr>
        <w:spacing w:after="200" w:line="276" w:lineRule="auto"/>
        <w:jc w:val="center"/>
        <w:rPr>
          <w:rFonts w:eastAsia="Calibri"/>
          <w:b/>
          <w:bCs/>
          <w:sz w:val="28"/>
          <w:szCs w:val="28"/>
        </w:rPr>
      </w:pPr>
    </w:p>
    <w:p w14:paraId="6D9242AF" w14:textId="77777777" w:rsidR="00A51380" w:rsidRPr="005C2708" w:rsidRDefault="00A51380" w:rsidP="00A51380">
      <w:pPr>
        <w:spacing w:after="200" w:line="276" w:lineRule="auto"/>
        <w:jc w:val="center"/>
        <w:rPr>
          <w:rFonts w:ascii="Times New Roman" w:eastAsia="Calibri" w:hAnsi="Times New Roman"/>
          <w:b/>
          <w:bCs/>
          <w:sz w:val="28"/>
          <w:szCs w:val="28"/>
        </w:rPr>
      </w:pPr>
      <w:r w:rsidRPr="005C2708">
        <w:rPr>
          <w:rFonts w:ascii="Times New Roman" w:eastAsia="Calibri" w:hAnsi="Times New Roman"/>
          <w:b/>
          <w:bCs/>
          <w:sz w:val="28"/>
          <w:szCs w:val="28"/>
        </w:rPr>
        <w:t>Стан роботи каналізаційних очисних споруд, які експлуатуються комунальними підприємствами Тернопільської області</w:t>
      </w:r>
    </w:p>
    <w:p w14:paraId="1F1533DB" w14:textId="77777777" w:rsidR="00A51380" w:rsidRPr="009F205F" w:rsidRDefault="00A51380" w:rsidP="00A51380">
      <w:pPr>
        <w:jc w:val="both"/>
        <w:rPr>
          <w:color w:val="FF0000"/>
          <w:sz w:val="28"/>
          <w:szCs w:val="24"/>
        </w:rPr>
      </w:pPr>
    </w:p>
    <w:p w14:paraId="0B730AD7" w14:textId="77777777" w:rsidR="00A51380" w:rsidRPr="009F205F" w:rsidRDefault="00A51380" w:rsidP="00A51380">
      <w:pPr>
        <w:jc w:val="both"/>
        <w:rPr>
          <w:color w:val="FF0000"/>
          <w:sz w:val="28"/>
          <w:szCs w:val="24"/>
        </w:rPr>
      </w:pPr>
      <w:r w:rsidRPr="00A51380">
        <w:rPr>
          <w:b/>
          <w:noProof/>
          <w:color w:val="FF0000"/>
          <w:sz w:val="28"/>
          <w:szCs w:val="28"/>
        </w:rPr>
        <w:object w:dxaOrig="8679" w:dyaOrig="5597" w14:anchorId="2B7A08F1">
          <v:shape id="_x0000_i1105" type="#_x0000_t75" style="width:434.25pt;height:279.75pt;visibility:visible" o:ole="">
            <v:imagedata r:id="rId195" o:title=""/>
            <o:lock v:ext="edit" aspectratio="f"/>
          </v:shape>
          <o:OLEObject Type="Embed" ProgID="Excel.Sheet.8" ShapeID="_x0000_i1105" DrawAspect="Content" ObjectID="_1796727690" r:id="rId196">
            <o:FieldCodes>\s</o:FieldCodes>
          </o:OLEObject>
        </w:object>
      </w:r>
    </w:p>
    <w:p w14:paraId="57738902" w14:textId="77777777" w:rsidR="00A51380" w:rsidRPr="009F205F" w:rsidRDefault="00A51380" w:rsidP="00A51380">
      <w:pPr>
        <w:jc w:val="both"/>
        <w:rPr>
          <w:color w:val="FF0000"/>
          <w:sz w:val="28"/>
          <w:szCs w:val="24"/>
        </w:rPr>
      </w:pPr>
    </w:p>
    <w:p w14:paraId="065C06B2" w14:textId="77777777" w:rsidR="00A51380" w:rsidRPr="005C2708" w:rsidRDefault="00A51380" w:rsidP="00A51380">
      <w:pPr>
        <w:tabs>
          <w:tab w:val="right" w:pos="9638"/>
        </w:tabs>
        <w:ind w:firstLine="567"/>
        <w:jc w:val="both"/>
        <w:rPr>
          <w:rFonts w:ascii="Times New Roman" w:hAnsi="Times New Roman"/>
          <w:spacing w:val="40"/>
          <w:sz w:val="28"/>
          <w:szCs w:val="28"/>
        </w:rPr>
      </w:pPr>
      <w:r w:rsidRPr="005C2708">
        <w:rPr>
          <w:rFonts w:ascii="Times New Roman" w:hAnsi="Times New Roman"/>
          <w:sz w:val="28"/>
          <w:szCs w:val="28"/>
        </w:rPr>
        <w:t xml:space="preserve">Інфраструктура об’єктів управління твердими побутовими відходами в області </w:t>
      </w:r>
      <w:r w:rsidRPr="005C2708">
        <w:rPr>
          <w:rFonts w:ascii="Times New Roman" w:hAnsi="Times New Roman"/>
          <w:spacing w:val="-6"/>
          <w:sz w:val="28"/>
          <w:szCs w:val="28"/>
        </w:rPr>
        <w:t>на</w:t>
      </w:r>
      <w:r w:rsidRPr="005C2708">
        <w:rPr>
          <w:rFonts w:ascii="Times New Roman" w:hAnsi="Times New Roman"/>
          <w:sz w:val="28"/>
          <w:szCs w:val="28"/>
        </w:rPr>
        <w:t xml:space="preserve"> </w:t>
      </w:r>
      <w:r w:rsidRPr="005C2708">
        <w:rPr>
          <w:rFonts w:ascii="Times New Roman" w:hAnsi="Times New Roman"/>
          <w:spacing w:val="-2"/>
          <w:sz w:val="28"/>
          <w:szCs w:val="28"/>
        </w:rPr>
        <w:t>сьогоднішній</w:t>
      </w:r>
      <w:r w:rsidRPr="005C2708">
        <w:rPr>
          <w:rFonts w:ascii="Times New Roman" w:hAnsi="Times New Roman"/>
          <w:sz w:val="28"/>
          <w:szCs w:val="28"/>
        </w:rPr>
        <w:t xml:space="preserve"> </w:t>
      </w:r>
      <w:r w:rsidRPr="005C2708">
        <w:rPr>
          <w:rFonts w:ascii="Times New Roman" w:hAnsi="Times New Roman"/>
          <w:spacing w:val="-4"/>
          <w:sz w:val="28"/>
          <w:szCs w:val="28"/>
        </w:rPr>
        <w:t>день</w:t>
      </w:r>
      <w:r w:rsidRPr="005C2708">
        <w:rPr>
          <w:rFonts w:ascii="Times New Roman" w:hAnsi="Times New Roman"/>
          <w:sz w:val="28"/>
          <w:szCs w:val="28"/>
        </w:rPr>
        <w:t xml:space="preserve"> </w:t>
      </w:r>
      <w:r w:rsidRPr="005C2708">
        <w:rPr>
          <w:rFonts w:ascii="Times New Roman" w:hAnsi="Times New Roman"/>
          <w:spacing w:val="-6"/>
          <w:sz w:val="28"/>
          <w:szCs w:val="28"/>
        </w:rPr>
        <w:t xml:space="preserve">налічує </w:t>
      </w:r>
      <w:r w:rsidRPr="005C2708">
        <w:rPr>
          <w:rFonts w:ascii="Times New Roman" w:hAnsi="Times New Roman"/>
          <w:spacing w:val="-4"/>
          <w:sz w:val="28"/>
          <w:szCs w:val="28"/>
        </w:rPr>
        <w:t xml:space="preserve">115 </w:t>
      </w:r>
      <w:r w:rsidRPr="005C2708">
        <w:rPr>
          <w:rFonts w:ascii="Times New Roman" w:hAnsi="Times New Roman"/>
          <w:sz w:val="28"/>
          <w:szCs w:val="28"/>
        </w:rPr>
        <w:t>паспортизованих сміттєзвалищ. Більшість</w:t>
      </w:r>
      <w:r w:rsidRPr="005C2708">
        <w:rPr>
          <w:rFonts w:ascii="Times New Roman" w:hAnsi="Times New Roman"/>
          <w:spacing w:val="80"/>
          <w:sz w:val="28"/>
          <w:szCs w:val="28"/>
        </w:rPr>
        <w:t xml:space="preserve"> </w:t>
      </w:r>
      <w:r w:rsidRPr="005C2708">
        <w:rPr>
          <w:rFonts w:ascii="Times New Roman" w:hAnsi="Times New Roman"/>
          <w:sz w:val="28"/>
          <w:szCs w:val="28"/>
        </w:rPr>
        <w:t>об’єктів</w:t>
      </w:r>
      <w:r w:rsidRPr="005C2708">
        <w:rPr>
          <w:rFonts w:ascii="Times New Roman" w:hAnsi="Times New Roman"/>
          <w:spacing w:val="80"/>
          <w:sz w:val="28"/>
          <w:szCs w:val="28"/>
        </w:rPr>
        <w:t xml:space="preserve"> </w:t>
      </w:r>
      <w:r w:rsidRPr="005C2708">
        <w:rPr>
          <w:rFonts w:ascii="Times New Roman" w:hAnsi="Times New Roman"/>
          <w:sz w:val="28"/>
          <w:szCs w:val="28"/>
        </w:rPr>
        <w:t>поводження</w:t>
      </w:r>
      <w:r w:rsidRPr="005C2708">
        <w:rPr>
          <w:rFonts w:ascii="Times New Roman" w:hAnsi="Times New Roman"/>
          <w:spacing w:val="80"/>
          <w:sz w:val="28"/>
          <w:szCs w:val="28"/>
        </w:rPr>
        <w:t xml:space="preserve"> </w:t>
      </w:r>
      <w:r w:rsidRPr="005C2708">
        <w:rPr>
          <w:rFonts w:ascii="Times New Roman" w:hAnsi="Times New Roman"/>
          <w:sz w:val="28"/>
          <w:szCs w:val="28"/>
        </w:rPr>
        <w:t>з</w:t>
      </w:r>
      <w:r w:rsidRPr="005C2708">
        <w:rPr>
          <w:rFonts w:ascii="Times New Roman" w:hAnsi="Times New Roman"/>
          <w:spacing w:val="80"/>
          <w:sz w:val="28"/>
          <w:szCs w:val="28"/>
        </w:rPr>
        <w:t xml:space="preserve"> </w:t>
      </w:r>
      <w:r w:rsidRPr="005C2708">
        <w:rPr>
          <w:rFonts w:ascii="Times New Roman" w:hAnsi="Times New Roman"/>
          <w:sz w:val="28"/>
          <w:szCs w:val="28"/>
        </w:rPr>
        <w:t>побутовими</w:t>
      </w:r>
      <w:r w:rsidRPr="005C2708">
        <w:rPr>
          <w:rFonts w:ascii="Times New Roman" w:hAnsi="Times New Roman"/>
          <w:spacing w:val="80"/>
          <w:sz w:val="28"/>
          <w:szCs w:val="28"/>
        </w:rPr>
        <w:t xml:space="preserve"> </w:t>
      </w:r>
      <w:r w:rsidRPr="005C2708">
        <w:rPr>
          <w:rFonts w:ascii="Times New Roman" w:hAnsi="Times New Roman"/>
          <w:sz w:val="28"/>
          <w:szCs w:val="28"/>
        </w:rPr>
        <w:t>відходами</w:t>
      </w:r>
      <w:r w:rsidRPr="005C2708">
        <w:rPr>
          <w:rFonts w:ascii="Times New Roman" w:hAnsi="Times New Roman"/>
          <w:spacing w:val="80"/>
          <w:sz w:val="28"/>
          <w:szCs w:val="28"/>
        </w:rPr>
        <w:t xml:space="preserve"> </w:t>
      </w:r>
      <w:r w:rsidRPr="005C2708">
        <w:rPr>
          <w:rFonts w:ascii="Times New Roman" w:hAnsi="Times New Roman"/>
          <w:sz w:val="28"/>
          <w:szCs w:val="28"/>
        </w:rPr>
        <w:t>експлуатуються</w:t>
      </w:r>
      <w:r w:rsidRPr="005C2708">
        <w:rPr>
          <w:rFonts w:ascii="Times New Roman" w:hAnsi="Times New Roman"/>
          <w:spacing w:val="80"/>
          <w:sz w:val="28"/>
          <w:szCs w:val="28"/>
        </w:rPr>
        <w:t xml:space="preserve"> </w:t>
      </w:r>
      <w:r w:rsidRPr="005C2708">
        <w:rPr>
          <w:rFonts w:ascii="Times New Roman" w:hAnsi="Times New Roman"/>
          <w:sz w:val="28"/>
          <w:szCs w:val="28"/>
        </w:rPr>
        <w:t>з порушенням екологічних та санітарно-епідемічних вимог. У</w:t>
      </w:r>
      <w:r w:rsidRPr="005C2708">
        <w:rPr>
          <w:rFonts w:ascii="Times New Roman" w:hAnsi="Times New Roman"/>
          <w:spacing w:val="-5"/>
          <w:sz w:val="28"/>
          <w:szCs w:val="28"/>
        </w:rPr>
        <w:t xml:space="preserve"> </w:t>
      </w:r>
      <w:r w:rsidRPr="005C2708">
        <w:rPr>
          <w:rFonts w:ascii="Times New Roman" w:hAnsi="Times New Roman"/>
          <w:sz w:val="28"/>
          <w:szCs w:val="28"/>
        </w:rPr>
        <w:t>містах</w:t>
      </w:r>
      <w:r w:rsidRPr="005C2708">
        <w:rPr>
          <w:rFonts w:ascii="Times New Roman" w:hAnsi="Times New Roman"/>
          <w:spacing w:val="-1"/>
          <w:sz w:val="28"/>
          <w:szCs w:val="28"/>
        </w:rPr>
        <w:t xml:space="preserve"> </w:t>
      </w:r>
      <w:r w:rsidRPr="005C2708">
        <w:rPr>
          <w:rFonts w:ascii="Times New Roman" w:hAnsi="Times New Roman"/>
          <w:sz w:val="28"/>
          <w:szCs w:val="28"/>
        </w:rPr>
        <w:t>та</w:t>
      </w:r>
      <w:r w:rsidRPr="005C2708">
        <w:rPr>
          <w:rFonts w:ascii="Times New Roman" w:hAnsi="Times New Roman"/>
          <w:spacing w:val="-2"/>
          <w:sz w:val="28"/>
          <w:szCs w:val="28"/>
        </w:rPr>
        <w:t xml:space="preserve"> </w:t>
      </w:r>
      <w:r w:rsidRPr="005C2708">
        <w:rPr>
          <w:rFonts w:ascii="Times New Roman" w:hAnsi="Times New Roman"/>
          <w:sz w:val="28"/>
          <w:szCs w:val="28"/>
        </w:rPr>
        <w:t>селищах</w:t>
      </w:r>
      <w:r w:rsidRPr="005C2708">
        <w:rPr>
          <w:rFonts w:ascii="Times New Roman" w:hAnsi="Times New Roman"/>
          <w:spacing w:val="-5"/>
          <w:sz w:val="28"/>
          <w:szCs w:val="28"/>
        </w:rPr>
        <w:t xml:space="preserve"> </w:t>
      </w:r>
      <w:r w:rsidRPr="005C2708">
        <w:rPr>
          <w:rFonts w:ascii="Times New Roman" w:hAnsi="Times New Roman"/>
          <w:sz w:val="28"/>
          <w:szCs w:val="28"/>
        </w:rPr>
        <w:t>області</w:t>
      </w:r>
      <w:r w:rsidRPr="005C2708">
        <w:rPr>
          <w:rFonts w:ascii="Times New Roman" w:hAnsi="Times New Roman"/>
          <w:spacing w:val="-4"/>
          <w:sz w:val="28"/>
          <w:szCs w:val="28"/>
        </w:rPr>
        <w:t xml:space="preserve"> </w:t>
      </w:r>
      <w:r w:rsidRPr="005C2708">
        <w:rPr>
          <w:rFonts w:ascii="Times New Roman" w:hAnsi="Times New Roman"/>
          <w:sz w:val="28"/>
          <w:szCs w:val="28"/>
        </w:rPr>
        <w:t>функціонує</w:t>
      </w:r>
      <w:r w:rsidRPr="005C2708">
        <w:rPr>
          <w:rFonts w:ascii="Times New Roman" w:hAnsi="Times New Roman"/>
          <w:spacing w:val="-6"/>
          <w:sz w:val="28"/>
          <w:szCs w:val="28"/>
        </w:rPr>
        <w:t xml:space="preserve"> </w:t>
      </w:r>
      <w:r w:rsidRPr="005C2708">
        <w:rPr>
          <w:rFonts w:ascii="Times New Roman" w:hAnsi="Times New Roman"/>
          <w:sz w:val="28"/>
          <w:szCs w:val="28"/>
        </w:rPr>
        <w:t>33 комунальних</w:t>
      </w:r>
      <w:r w:rsidRPr="005C2708">
        <w:rPr>
          <w:rFonts w:ascii="Times New Roman" w:hAnsi="Times New Roman"/>
          <w:spacing w:val="40"/>
          <w:sz w:val="28"/>
          <w:szCs w:val="28"/>
        </w:rPr>
        <w:t xml:space="preserve"> </w:t>
      </w:r>
      <w:r w:rsidRPr="005C2708">
        <w:rPr>
          <w:rFonts w:ascii="Times New Roman" w:hAnsi="Times New Roman"/>
          <w:sz w:val="28"/>
          <w:szCs w:val="28"/>
        </w:rPr>
        <w:t>сміттєзвалища</w:t>
      </w:r>
      <w:r w:rsidRPr="005C2708">
        <w:rPr>
          <w:rFonts w:ascii="Times New Roman" w:hAnsi="Times New Roman"/>
          <w:spacing w:val="39"/>
          <w:sz w:val="28"/>
          <w:szCs w:val="28"/>
        </w:rPr>
        <w:t xml:space="preserve"> </w:t>
      </w:r>
      <w:r w:rsidRPr="005C2708">
        <w:rPr>
          <w:rFonts w:ascii="Times New Roman" w:hAnsi="Times New Roman"/>
          <w:sz w:val="28"/>
          <w:szCs w:val="28"/>
        </w:rPr>
        <w:t>загальною</w:t>
      </w:r>
      <w:r w:rsidRPr="005C2708">
        <w:rPr>
          <w:rFonts w:ascii="Times New Roman" w:hAnsi="Times New Roman"/>
          <w:spacing w:val="36"/>
          <w:sz w:val="28"/>
          <w:szCs w:val="28"/>
        </w:rPr>
        <w:t xml:space="preserve"> </w:t>
      </w:r>
      <w:r w:rsidRPr="005C2708">
        <w:rPr>
          <w:rFonts w:ascii="Times New Roman" w:hAnsi="Times New Roman"/>
          <w:sz w:val="28"/>
          <w:szCs w:val="28"/>
        </w:rPr>
        <w:t>площею</w:t>
      </w:r>
      <w:r w:rsidRPr="005C2708">
        <w:rPr>
          <w:rFonts w:ascii="Times New Roman" w:hAnsi="Times New Roman"/>
          <w:spacing w:val="38"/>
          <w:sz w:val="28"/>
          <w:szCs w:val="28"/>
        </w:rPr>
        <w:t xml:space="preserve">                   </w:t>
      </w:r>
      <w:r w:rsidRPr="005C2708">
        <w:rPr>
          <w:rFonts w:ascii="Times New Roman" w:hAnsi="Times New Roman"/>
          <w:sz w:val="28"/>
          <w:szCs w:val="28"/>
        </w:rPr>
        <w:t>127,5</w:t>
      </w:r>
      <w:r w:rsidRPr="005C2708">
        <w:rPr>
          <w:rFonts w:ascii="Times New Roman" w:hAnsi="Times New Roman"/>
          <w:spacing w:val="37"/>
          <w:sz w:val="28"/>
          <w:szCs w:val="28"/>
        </w:rPr>
        <w:t xml:space="preserve"> </w:t>
      </w:r>
      <w:r w:rsidRPr="005C2708">
        <w:rPr>
          <w:rFonts w:ascii="Times New Roman" w:hAnsi="Times New Roman"/>
          <w:sz w:val="28"/>
          <w:szCs w:val="28"/>
        </w:rPr>
        <w:t>гектара,</w:t>
      </w:r>
      <w:r w:rsidRPr="005C2708">
        <w:rPr>
          <w:rFonts w:ascii="Times New Roman" w:hAnsi="Times New Roman"/>
          <w:spacing w:val="36"/>
          <w:sz w:val="28"/>
          <w:szCs w:val="28"/>
        </w:rPr>
        <w:t xml:space="preserve"> </w:t>
      </w:r>
      <w:r w:rsidRPr="005C2708">
        <w:rPr>
          <w:rFonts w:ascii="Times New Roman" w:hAnsi="Times New Roman"/>
          <w:sz w:val="28"/>
          <w:szCs w:val="28"/>
        </w:rPr>
        <w:t>на</w:t>
      </w:r>
      <w:r w:rsidRPr="005C2708">
        <w:rPr>
          <w:rFonts w:ascii="Times New Roman" w:hAnsi="Times New Roman"/>
          <w:spacing w:val="37"/>
          <w:sz w:val="28"/>
          <w:szCs w:val="28"/>
        </w:rPr>
        <w:t xml:space="preserve"> </w:t>
      </w:r>
      <w:r w:rsidRPr="005C2708">
        <w:rPr>
          <w:rFonts w:ascii="Times New Roman" w:hAnsi="Times New Roman"/>
          <w:sz w:val="28"/>
          <w:szCs w:val="28"/>
        </w:rPr>
        <w:t>які</w:t>
      </w:r>
      <w:r w:rsidRPr="005C2708">
        <w:rPr>
          <w:rFonts w:ascii="Times New Roman" w:hAnsi="Times New Roman"/>
          <w:spacing w:val="39"/>
          <w:sz w:val="28"/>
          <w:szCs w:val="28"/>
        </w:rPr>
        <w:t xml:space="preserve"> </w:t>
      </w:r>
      <w:r w:rsidRPr="005C2708">
        <w:rPr>
          <w:rFonts w:ascii="Times New Roman" w:hAnsi="Times New Roman"/>
          <w:sz w:val="28"/>
          <w:szCs w:val="28"/>
        </w:rPr>
        <w:t>щорічно вивозиться</w:t>
      </w:r>
      <w:r w:rsidRPr="005C2708">
        <w:rPr>
          <w:rFonts w:ascii="Times New Roman" w:hAnsi="Times New Roman"/>
          <w:spacing w:val="40"/>
          <w:sz w:val="28"/>
          <w:szCs w:val="28"/>
        </w:rPr>
        <w:t xml:space="preserve"> </w:t>
      </w:r>
      <w:r w:rsidRPr="005C2708">
        <w:rPr>
          <w:rFonts w:ascii="Times New Roman" w:hAnsi="Times New Roman"/>
          <w:sz w:val="28"/>
          <w:szCs w:val="28"/>
        </w:rPr>
        <w:t>близько</w:t>
      </w:r>
      <w:r w:rsidRPr="005C2708">
        <w:rPr>
          <w:rFonts w:ascii="Times New Roman" w:hAnsi="Times New Roman"/>
          <w:spacing w:val="40"/>
          <w:sz w:val="28"/>
          <w:szCs w:val="28"/>
        </w:rPr>
        <w:t xml:space="preserve"> </w:t>
      </w:r>
      <w:r w:rsidRPr="005C2708">
        <w:rPr>
          <w:rFonts w:ascii="Times New Roman" w:hAnsi="Times New Roman"/>
          <w:sz w:val="28"/>
          <w:szCs w:val="28"/>
        </w:rPr>
        <w:t>800</w:t>
      </w:r>
      <w:r w:rsidRPr="005C2708">
        <w:rPr>
          <w:rFonts w:ascii="Times New Roman" w:hAnsi="Times New Roman"/>
          <w:spacing w:val="40"/>
          <w:sz w:val="28"/>
          <w:szCs w:val="28"/>
        </w:rPr>
        <w:t xml:space="preserve"> </w:t>
      </w:r>
      <w:r w:rsidRPr="005C2708">
        <w:rPr>
          <w:rFonts w:ascii="Times New Roman" w:hAnsi="Times New Roman"/>
          <w:sz w:val="28"/>
          <w:szCs w:val="28"/>
        </w:rPr>
        <w:t>тис.</w:t>
      </w:r>
      <w:r w:rsidRPr="005C2708">
        <w:rPr>
          <w:rFonts w:ascii="Times New Roman" w:hAnsi="Times New Roman"/>
          <w:spacing w:val="40"/>
          <w:sz w:val="28"/>
          <w:szCs w:val="28"/>
        </w:rPr>
        <w:t xml:space="preserve"> </w:t>
      </w:r>
      <w:r w:rsidRPr="005C2708">
        <w:rPr>
          <w:rFonts w:ascii="Times New Roman" w:hAnsi="Times New Roman"/>
          <w:sz w:val="28"/>
          <w:szCs w:val="28"/>
        </w:rPr>
        <w:t>м</w:t>
      </w:r>
      <w:r w:rsidRPr="005C2708">
        <w:rPr>
          <w:rFonts w:ascii="Times New Roman" w:hAnsi="Times New Roman"/>
          <w:sz w:val="28"/>
          <w:szCs w:val="28"/>
          <w:vertAlign w:val="superscript"/>
        </w:rPr>
        <w:t>3</w:t>
      </w:r>
      <w:r w:rsidRPr="005C2708">
        <w:rPr>
          <w:rFonts w:ascii="Times New Roman" w:hAnsi="Times New Roman"/>
          <w:spacing w:val="40"/>
          <w:sz w:val="28"/>
          <w:szCs w:val="28"/>
        </w:rPr>
        <w:t xml:space="preserve"> </w:t>
      </w:r>
      <w:r w:rsidRPr="005C2708">
        <w:rPr>
          <w:rFonts w:ascii="Times New Roman" w:hAnsi="Times New Roman"/>
          <w:sz w:val="28"/>
          <w:szCs w:val="28"/>
        </w:rPr>
        <w:t>відходів.</w:t>
      </w:r>
      <w:r w:rsidRPr="005C2708">
        <w:rPr>
          <w:rFonts w:ascii="Times New Roman" w:hAnsi="Times New Roman"/>
          <w:spacing w:val="40"/>
          <w:sz w:val="28"/>
          <w:szCs w:val="28"/>
        </w:rPr>
        <w:t xml:space="preserve"> </w:t>
      </w:r>
    </w:p>
    <w:p w14:paraId="13797C89" w14:textId="77777777" w:rsidR="00A51380" w:rsidRPr="005C2708" w:rsidRDefault="00A51380" w:rsidP="00A51380">
      <w:pPr>
        <w:tabs>
          <w:tab w:val="left" w:pos="1474"/>
          <w:tab w:val="left" w:pos="2413"/>
          <w:tab w:val="left" w:pos="3299"/>
          <w:tab w:val="left" w:pos="3631"/>
          <w:tab w:val="left" w:pos="4061"/>
          <w:tab w:val="left" w:pos="4552"/>
          <w:tab w:val="left" w:pos="5192"/>
          <w:tab w:val="left" w:pos="5607"/>
          <w:tab w:val="left" w:pos="7288"/>
          <w:tab w:val="left" w:pos="7854"/>
          <w:tab w:val="left" w:pos="8377"/>
          <w:tab w:val="left" w:pos="8799"/>
          <w:tab w:val="left" w:pos="8944"/>
          <w:tab w:val="left" w:pos="9571"/>
        </w:tabs>
        <w:ind w:right="65" w:firstLine="567"/>
        <w:jc w:val="both"/>
        <w:rPr>
          <w:rFonts w:ascii="Times New Roman" w:hAnsi="Times New Roman"/>
          <w:sz w:val="28"/>
          <w:szCs w:val="28"/>
        </w:rPr>
      </w:pPr>
      <w:r w:rsidRPr="005C2708">
        <w:rPr>
          <w:rFonts w:ascii="Times New Roman" w:hAnsi="Times New Roman"/>
          <w:spacing w:val="-2"/>
          <w:sz w:val="28"/>
          <w:szCs w:val="28"/>
        </w:rPr>
        <w:t>Сміттєзвалище</w:t>
      </w:r>
      <w:r w:rsidRPr="005C2708">
        <w:rPr>
          <w:rFonts w:ascii="Times New Roman" w:hAnsi="Times New Roman"/>
          <w:sz w:val="28"/>
          <w:szCs w:val="28"/>
        </w:rPr>
        <w:tab/>
      </w:r>
      <w:r w:rsidRPr="005C2708">
        <w:rPr>
          <w:rFonts w:ascii="Times New Roman" w:hAnsi="Times New Roman"/>
          <w:spacing w:val="-2"/>
          <w:sz w:val="28"/>
          <w:szCs w:val="28"/>
        </w:rPr>
        <w:t>поблизу</w:t>
      </w:r>
      <w:r w:rsidRPr="005C2708">
        <w:rPr>
          <w:rFonts w:ascii="Times New Roman" w:hAnsi="Times New Roman"/>
          <w:sz w:val="28"/>
          <w:szCs w:val="28"/>
        </w:rPr>
        <w:tab/>
      </w:r>
      <w:r w:rsidRPr="005C2708">
        <w:rPr>
          <w:rFonts w:ascii="Times New Roman" w:hAnsi="Times New Roman"/>
          <w:spacing w:val="-6"/>
          <w:sz w:val="28"/>
          <w:szCs w:val="28"/>
        </w:rPr>
        <w:t xml:space="preserve">с. </w:t>
      </w:r>
      <w:r w:rsidRPr="005C2708">
        <w:rPr>
          <w:rFonts w:ascii="Times New Roman" w:hAnsi="Times New Roman"/>
          <w:sz w:val="28"/>
          <w:szCs w:val="28"/>
        </w:rPr>
        <w:t xml:space="preserve">Малашівці </w:t>
      </w:r>
      <w:r w:rsidRPr="005C2708">
        <w:rPr>
          <w:rFonts w:ascii="Times New Roman" w:hAnsi="Times New Roman"/>
          <w:spacing w:val="-2"/>
          <w:sz w:val="28"/>
          <w:szCs w:val="28"/>
        </w:rPr>
        <w:t>Тернопільського району</w:t>
      </w:r>
      <w:r w:rsidRPr="005C2708">
        <w:rPr>
          <w:rFonts w:ascii="Times New Roman" w:hAnsi="Times New Roman"/>
          <w:sz w:val="28"/>
          <w:szCs w:val="28"/>
        </w:rPr>
        <w:t xml:space="preserve"> </w:t>
      </w:r>
      <w:r w:rsidRPr="005C2708">
        <w:rPr>
          <w:rFonts w:ascii="Times New Roman" w:hAnsi="Times New Roman"/>
          <w:spacing w:val="-4"/>
          <w:sz w:val="28"/>
          <w:szCs w:val="28"/>
        </w:rPr>
        <w:t xml:space="preserve">досі </w:t>
      </w:r>
      <w:r w:rsidRPr="005C2708">
        <w:rPr>
          <w:rFonts w:ascii="Times New Roman" w:hAnsi="Times New Roman"/>
          <w:sz w:val="28"/>
          <w:szCs w:val="28"/>
        </w:rPr>
        <w:t>залишається</w:t>
      </w:r>
      <w:r w:rsidRPr="005C2708">
        <w:rPr>
          <w:rFonts w:ascii="Times New Roman" w:hAnsi="Times New Roman"/>
          <w:spacing w:val="68"/>
          <w:sz w:val="28"/>
          <w:szCs w:val="28"/>
        </w:rPr>
        <w:t xml:space="preserve"> </w:t>
      </w:r>
      <w:r w:rsidRPr="005C2708">
        <w:rPr>
          <w:rFonts w:ascii="Times New Roman" w:hAnsi="Times New Roman"/>
          <w:sz w:val="28"/>
          <w:szCs w:val="28"/>
        </w:rPr>
        <w:t>єдиним</w:t>
      </w:r>
      <w:r w:rsidRPr="005C2708">
        <w:rPr>
          <w:rFonts w:ascii="Times New Roman" w:hAnsi="Times New Roman"/>
          <w:spacing w:val="68"/>
          <w:sz w:val="28"/>
          <w:szCs w:val="28"/>
        </w:rPr>
        <w:t xml:space="preserve"> </w:t>
      </w:r>
      <w:r w:rsidRPr="005C2708">
        <w:rPr>
          <w:rFonts w:ascii="Times New Roman" w:hAnsi="Times New Roman"/>
          <w:sz w:val="28"/>
          <w:szCs w:val="28"/>
        </w:rPr>
        <w:t>„складом”</w:t>
      </w:r>
      <w:r w:rsidRPr="005C2708">
        <w:rPr>
          <w:rFonts w:ascii="Times New Roman" w:hAnsi="Times New Roman"/>
          <w:spacing w:val="68"/>
          <w:sz w:val="28"/>
          <w:szCs w:val="28"/>
        </w:rPr>
        <w:t xml:space="preserve"> </w:t>
      </w:r>
      <w:r w:rsidRPr="005C2708">
        <w:rPr>
          <w:rFonts w:ascii="Times New Roman" w:hAnsi="Times New Roman"/>
          <w:sz w:val="28"/>
          <w:szCs w:val="28"/>
        </w:rPr>
        <w:t>для</w:t>
      </w:r>
      <w:r w:rsidRPr="005C2708">
        <w:rPr>
          <w:rFonts w:ascii="Times New Roman" w:hAnsi="Times New Roman"/>
          <w:spacing w:val="68"/>
          <w:sz w:val="28"/>
          <w:szCs w:val="28"/>
        </w:rPr>
        <w:t xml:space="preserve"> </w:t>
      </w:r>
      <w:r w:rsidRPr="005C2708">
        <w:rPr>
          <w:rFonts w:ascii="Times New Roman" w:hAnsi="Times New Roman"/>
          <w:sz w:val="28"/>
          <w:szCs w:val="28"/>
        </w:rPr>
        <w:t>твердих</w:t>
      </w:r>
      <w:r w:rsidRPr="005C2708">
        <w:rPr>
          <w:rFonts w:ascii="Times New Roman" w:hAnsi="Times New Roman"/>
          <w:spacing w:val="69"/>
          <w:sz w:val="28"/>
          <w:szCs w:val="28"/>
        </w:rPr>
        <w:t xml:space="preserve"> </w:t>
      </w:r>
      <w:r w:rsidRPr="005C2708">
        <w:rPr>
          <w:rFonts w:ascii="Times New Roman" w:hAnsi="Times New Roman"/>
          <w:sz w:val="28"/>
          <w:szCs w:val="28"/>
        </w:rPr>
        <w:t>побутових</w:t>
      </w:r>
      <w:r w:rsidRPr="005C2708">
        <w:rPr>
          <w:rFonts w:ascii="Times New Roman" w:hAnsi="Times New Roman"/>
          <w:spacing w:val="69"/>
          <w:sz w:val="28"/>
          <w:szCs w:val="28"/>
        </w:rPr>
        <w:t xml:space="preserve"> </w:t>
      </w:r>
      <w:r w:rsidRPr="005C2708">
        <w:rPr>
          <w:rFonts w:ascii="Times New Roman" w:hAnsi="Times New Roman"/>
          <w:sz w:val="28"/>
          <w:szCs w:val="28"/>
        </w:rPr>
        <w:t>відходів,</w:t>
      </w:r>
      <w:r w:rsidRPr="005C2708">
        <w:rPr>
          <w:rFonts w:ascii="Times New Roman" w:hAnsi="Times New Roman"/>
          <w:spacing w:val="67"/>
          <w:sz w:val="28"/>
          <w:szCs w:val="28"/>
        </w:rPr>
        <w:t xml:space="preserve"> </w:t>
      </w:r>
      <w:r w:rsidRPr="005C2708">
        <w:rPr>
          <w:rFonts w:ascii="Times New Roman" w:hAnsi="Times New Roman"/>
          <w:sz w:val="28"/>
          <w:szCs w:val="28"/>
        </w:rPr>
        <w:t>які</w:t>
      </w:r>
      <w:r w:rsidRPr="005C2708">
        <w:rPr>
          <w:rFonts w:ascii="Times New Roman" w:hAnsi="Times New Roman"/>
          <w:spacing w:val="69"/>
          <w:sz w:val="28"/>
          <w:szCs w:val="28"/>
        </w:rPr>
        <w:t xml:space="preserve"> </w:t>
      </w:r>
      <w:r w:rsidRPr="005C2708">
        <w:rPr>
          <w:rFonts w:ascii="Times New Roman" w:hAnsi="Times New Roman"/>
          <w:sz w:val="28"/>
          <w:szCs w:val="28"/>
        </w:rPr>
        <w:t>звозять з</w:t>
      </w:r>
      <w:r w:rsidRPr="005C2708">
        <w:rPr>
          <w:rFonts w:ascii="Times New Roman" w:hAnsi="Times New Roman"/>
          <w:spacing w:val="66"/>
          <w:sz w:val="28"/>
          <w:szCs w:val="28"/>
        </w:rPr>
        <w:t xml:space="preserve"> </w:t>
      </w:r>
      <w:r w:rsidRPr="005C2708">
        <w:rPr>
          <w:rFonts w:ascii="Times New Roman" w:hAnsi="Times New Roman"/>
          <w:sz w:val="28"/>
          <w:szCs w:val="28"/>
        </w:rPr>
        <w:t>м.</w:t>
      </w:r>
      <w:r w:rsidRPr="005C2708">
        <w:rPr>
          <w:rFonts w:ascii="Times New Roman" w:hAnsi="Times New Roman"/>
          <w:spacing w:val="66"/>
          <w:sz w:val="28"/>
          <w:szCs w:val="28"/>
        </w:rPr>
        <w:t xml:space="preserve"> </w:t>
      </w:r>
      <w:r w:rsidRPr="005C2708">
        <w:rPr>
          <w:rFonts w:ascii="Times New Roman" w:hAnsi="Times New Roman"/>
          <w:sz w:val="28"/>
          <w:szCs w:val="28"/>
        </w:rPr>
        <w:t>Тернопіль</w:t>
      </w:r>
      <w:r w:rsidRPr="005C2708">
        <w:rPr>
          <w:rFonts w:ascii="Times New Roman" w:hAnsi="Times New Roman"/>
          <w:spacing w:val="40"/>
          <w:sz w:val="28"/>
          <w:szCs w:val="28"/>
        </w:rPr>
        <w:t xml:space="preserve"> </w:t>
      </w:r>
      <w:r w:rsidRPr="005C2708">
        <w:rPr>
          <w:rFonts w:ascii="Times New Roman" w:hAnsi="Times New Roman"/>
          <w:sz w:val="28"/>
          <w:szCs w:val="28"/>
        </w:rPr>
        <w:t>і</w:t>
      </w:r>
      <w:r w:rsidRPr="005C2708">
        <w:rPr>
          <w:rFonts w:ascii="Times New Roman" w:hAnsi="Times New Roman"/>
          <w:spacing w:val="65"/>
          <w:sz w:val="28"/>
          <w:szCs w:val="28"/>
        </w:rPr>
        <w:t xml:space="preserve"> </w:t>
      </w:r>
      <w:r w:rsidRPr="005C2708">
        <w:rPr>
          <w:rFonts w:ascii="Times New Roman" w:hAnsi="Times New Roman"/>
          <w:sz w:val="28"/>
          <w:szCs w:val="28"/>
        </w:rPr>
        <w:t>ряду</w:t>
      </w:r>
      <w:r w:rsidRPr="005C2708">
        <w:rPr>
          <w:rFonts w:ascii="Times New Roman" w:hAnsi="Times New Roman"/>
          <w:spacing w:val="67"/>
          <w:sz w:val="28"/>
          <w:szCs w:val="28"/>
        </w:rPr>
        <w:t xml:space="preserve"> </w:t>
      </w:r>
      <w:r w:rsidRPr="005C2708">
        <w:rPr>
          <w:rFonts w:ascii="Times New Roman" w:hAnsi="Times New Roman"/>
          <w:sz w:val="28"/>
          <w:szCs w:val="28"/>
        </w:rPr>
        <w:t>сусідніх</w:t>
      </w:r>
      <w:r w:rsidRPr="005C2708">
        <w:rPr>
          <w:rFonts w:ascii="Times New Roman" w:hAnsi="Times New Roman"/>
          <w:spacing w:val="67"/>
          <w:sz w:val="28"/>
          <w:szCs w:val="28"/>
        </w:rPr>
        <w:t xml:space="preserve"> </w:t>
      </w:r>
      <w:r w:rsidRPr="005C2708">
        <w:rPr>
          <w:rFonts w:ascii="Times New Roman" w:hAnsi="Times New Roman"/>
          <w:sz w:val="28"/>
          <w:szCs w:val="28"/>
        </w:rPr>
        <w:t>сіл,</w:t>
      </w:r>
      <w:r w:rsidRPr="005C2708">
        <w:rPr>
          <w:rFonts w:ascii="Times New Roman" w:hAnsi="Times New Roman"/>
          <w:spacing w:val="66"/>
          <w:sz w:val="28"/>
          <w:szCs w:val="28"/>
        </w:rPr>
        <w:t xml:space="preserve"> </w:t>
      </w:r>
      <w:r w:rsidRPr="005C2708">
        <w:rPr>
          <w:rFonts w:ascii="Times New Roman" w:hAnsi="Times New Roman"/>
          <w:sz w:val="28"/>
          <w:szCs w:val="28"/>
        </w:rPr>
        <w:t>а</w:t>
      </w:r>
      <w:r w:rsidRPr="005C2708">
        <w:rPr>
          <w:rFonts w:ascii="Times New Roman" w:hAnsi="Times New Roman"/>
          <w:spacing w:val="64"/>
          <w:sz w:val="28"/>
          <w:szCs w:val="28"/>
        </w:rPr>
        <w:t xml:space="preserve"> </w:t>
      </w:r>
      <w:r w:rsidRPr="005C2708">
        <w:rPr>
          <w:rFonts w:ascii="Times New Roman" w:hAnsi="Times New Roman"/>
          <w:sz w:val="28"/>
          <w:szCs w:val="28"/>
        </w:rPr>
        <w:t>це</w:t>
      </w:r>
      <w:r w:rsidRPr="005C2708">
        <w:rPr>
          <w:rFonts w:ascii="Times New Roman" w:hAnsi="Times New Roman"/>
          <w:spacing w:val="73"/>
          <w:sz w:val="28"/>
          <w:szCs w:val="28"/>
        </w:rPr>
        <w:t xml:space="preserve"> </w:t>
      </w:r>
      <w:r w:rsidRPr="005C2708">
        <w:rPr>
          <w:rFonts w:ascii="Times New Roman" w:hAnsi="Times New Roman"/>
          <w:sz w:val="28"/>
          <w:szCs w:val="28"/>
        </w:rPr>
        <w:t>–</w:t>
      </w:r>
      <w:r w:rsidRPr="005C2708">
        <w:rPr>
          <w:rFonts w:ascii="Times New Roman" w:hAnsi="Times New Roman"/>
          <w:spacing w:val="64"/>
          <w:sz w:val="28"/>
          <w:szCs w:val="28"/>
        </w:rPr>
        <w:t xml:space="preserve"> </w:t>
      </w:r>
      <w:r w:rsidRPr="005C2708">
        <w:rPr>
          <w:rFonts w:ascii="Times New Roman" w:hAnsi="Times New Roman"/>
          <w:sz w:val="28"/>
          <w:szCs w:val="28"/>
        </w:rPr>
        <w:t>близько</w:t>
      </w:r>
      <w:r w:rsidRPr="005C2708">
        <w:rPr>
          <w:rFonts w:ascii="Times New Roman" w:hAnsi="Times New Roman"/>
          <w:spacing w:val="66"/>
          <w:sz w:val="28"/>
          <w:szCs w:val="28"/>
        </w:rPr>
        <w:t xml:space="preserve"> </w:t>
      </w:r>
      <w:r w:rsidRPr="005C2708">
        <w:rPr>
          <w:rFonts w:ascii="Times New Roman" w:hAnsi="Times New Roman"/>
          <w:sz w:val="28"/>
          <w:szCs w:val="28"/>
        </w:rPr>
        <w:t>80-85</w:t>
      </w:r>
      <w:r w:rsidRPr="005C2708">
        <w:rPr>
          <w:rFonts w:ascii="Times New Roman" w:hAnsi="Times New Roman"/>
          <w:spacing w:val="68"/>
          <w:sz w:val="28"/>
          <w:szCs w:val="28"/>
        </w:rPr>
        <w:t xml:space="preserve"> </w:t>
      </w:r>
      <w:r w:rsidRPr="005C2708">
        <w:rPr>
          <w:rFonts w:ascii="Times New Roman" w:hAnsi="Times New Roman"/>
          <w:sz w:val="28"/>
          <w:szCs w:val="28"/>
        </w:rPr>
        <w:t>тонн</w:t>
      </w:r>
      <w:r w:rsidRPr="005C2708">
        <w:rPr>
          <w:rFonts w:ascii="Times New Roman" w:hAnsi="Times New Roman"/>
          <w:spacing w:val="66"/>
          <w:sz w:val="28"/>
          <w:szCs w:val="28"/>
        </w:rPr>
        <w:t xml:space="preserve"> </w:t>
      </w:r>
      <w:r w:rsidRPr="005C2708">
        <w:rPr>
          <w:rFonts w:ascii="Times New Roman" w:hAnsi="Times New Roman"/>
          <w:sz w:val="28"/>
          <w:szCs w:val="28"/>
        </w:rPr>
        <w:t>відходів</w:t>
      </w:r>
      <w:r w:rsidRPr="005C2708">
        <w:rPr>
          <w:rFonts w:ascii="Times New Roman" w:hAnsi="Times New Roman"/>
          <w:spacing w:val="67"/>
          <w:sz w:val="28"/>
          <w:szCs w:val="28"/>
        </w:rPr>
        <w:t xml:space="preserve"> </w:t>
      </w:r>
      <w:r w:rsidRPr="005C2708">
        <w:rPr>
          <w:rFonts w:ascii="Times New Roman" w:hAnsi="Times New Roman"/>
          <w:sz w:val="28"/>
          <w:szCs w:val="28"/>
        </w:rPr>
        <w:t>щодня. Орендарем</w:t>
      </w:r>
      <w:r w:rsidRPr="005C2708">
        <w:rPr>
          <w:rFonts w:ascii="Times New Roman" w:hAnsi="Times New Roman"/>
          <w:spacing w:val="-6"/>
          <w:sz w:val="28"/>
          <w:szCs w:val="28"/>
        </w:rPr>
        <w:t xml:space="preserve"> </w:t>
      </w:r>
      <w:r w:rsidRPr="005C2708">
        <w:rPr>
          <w:rFonts w:ascii="Times New Roman" w:hAnsi="Times New Roman"/>
          <w:sz w:val="28"/>
          <w:szCs w:val="28"/>
        </w:rPr>
        <w:t>зазначеного</w:t>
      </w:r>
      <w:r w:rsidRPr="005C2708">
        <w:rPr>
          <w:rFonts w:ascii="Times New Roman" w:hAnsi="Times New Roman"/>
          <w:spacing w:val="-8"/>
          <w:sz w:val="28"/>
          <w:szCs w:val="28"/>
        </w:rPr>
        <w:t xml:space="preserve"> </w:t>
      </w:r>
      <w:r w:rsidRPr="005C2708">
        <w:rPr>
          <w:rFonts w:ascii="Times New Roman" w:hAnsi="Times New Roman"/>
          <w:sz w:val="28"/>
          <w:szCs w:val="28"/>
        </w:rPr>
        <w:t>місця</w:t>
      </w:r>
      <w:r w:rsidRPr="005C2708">
        <w:rPr>
          <w:rFonts w:ascii="Times New Roman" w:hAnsi="Times New Roman"/>
          <w:spacing w:val="-6"/>
          <w:sz w:val="28"/>
          <w:szCs w:val="28"/>
        </w:rPr>
        <w:t xml:space="preserve"> </w:t>
      </w:r>
      <w:r w:rsidRPr="005C2708">
        <w:rPr>
          <w:rFonts w:ascii="Times New Roman" w:hAnsi="Times New Roman"/>
          <w:sz w:val="28"/>
          <w:szCs w:val="28"/>
        </w:rPr>
        <w:t>видалення</w:t>
      </w:r>
      <w:r w:rsidRPr="005C2708">
        <w:rPr>
          <w:rFonts w:ascii="Times New Roman" w:hAnsi="Times New Roman"/>
          <w:spacing w:val="-8"/>
          <w:sz w:val="28"/>
          <w:szCs w:val="28"/>
        </w:rPr>
        <w:t xml:space="preserve"> </w:t>
      </w:r>
      <w:r w:rsidRPr="005C2708">
        <w:rPr>
          <w:rFonts w:ascii="Times New Roman" w:hAnsi="Times New Roman"/>
          <w:sz w:val="28"/>
          <w:szCs w:val="28"/>
        </w:rPr>
        <w:t>відходів</w:t>
      </w:r>
      <w:r w:rsidRPr="005C2708">
        <w:rPr>
          <w:rFonts w:ascii="Times New Roman" w:hAnsi="Times New Roman"/>
          <w:spacing w:val="-7"/>
          <w:sz w:val="28"/>
          <w:szCs w:val="28"/>
        </w:rPr>
        <w:t xml:space="preserve"> </w:t>
      </w:r>
      <w:r w:rsidRPr="005C2708">
        <w:rPr>
          <w:rFonts w:ascii="Times New Roman" w:hAnsi="Times New Roman"/>
          <w:sz w:val="28"/>
          <w:szCs w:val="28"/>
        </w:rPr>
        <w:t>визнано</w:t>
      </w:r>
      <w:r w:rsidRPr="005C2708">
        <w:rPr>
          <w:rFonts w:ascii="Times New Roman" w:hAnsi="Times New Roman"/>
          <w:spacing w:val="-6"/>
          <w:sz w:val="28"/>
          <w:szCs w:val="28"/>
        </w:rPr>
        <w:t xml:space="preserve">                                                           </w:t>
      </w:r>
      <w:r w:rsidRPr="005C2708">
        <w:rPr>
          <w:rFonts w:ascii="Times New Roman" w:hAnsi="Times New Roman"/>
          <w:sz w:val="28"/>
          <w:szCs w:val="28"/>
        </w:rPr>
        <w:t>ТОВ</w:t>
      </w:r>
      <w:r w:rsidRPr="005C2708">
        <w:rPr>
          <w:rFonts w:ascii="Times New Roman" w:hAnsi="Times New Roman"/>
          <w:spacing w:val="-6"/>
          <w:sz w:val="28"/>
          <w:szCs w:val="28"/>
        </w:rPr>
        <w:t xml:space="preserve"> </w:t>
      </w:r>
      <w:r w:rsidRPr="005C2708">
        <w:rPr>
          <w:rFonts w:ascii="Times New Roman" w:hAnsi="Times New Roman"/>
          <w:sz w:val="28"/>
          <w:szCs w:val="28"/>
        </w:rPr>
        <w:t>„ЕКО-ЛІДЕР</w:t>
      </w:r>
      <w:r w:rsidRPr="005C2708">
        <w:rPr>
          <w:rFonts w:ascii="Times New Roman" w:hAnsi="Times New Roman"/>
          <w:spacing w:val="-9"/>
          <w:sz w:val="28"/>
          <w:szCs w:val="28"/>
        </w:rPr>
        <w:t xml:space="preserve"> </w:t>
      </w:r>
      <w:r w:rsidRPr="005C2708">
        <w:rPr>
          <w:rFonts w:ascii="Times New Roman" w:hAnsi="Times New Roman"/>
          <w:sz w:val="28"/>
          <w:szCs w:val="28"/>
        </w:rPr>
        <w:t>Т”. На</w:t>
      </w:r>
      <w:r w:rsidRPr="005C2708">
        <w:rPr>
          <w:rFonts w:ascii="Times New Roman" w:hAnsi="Times New Roman"/>
          <w:spacing w:val="80"/>
          <w:sz w:val="28"/>
          <w:szCs w:val="28"/>
        </w:rPr>
        <w:t xml:space="preserve"> </w:t>
      </w:r>
      <w:r w:rsidRPr="005C2708">
        <w:rPr>
          <w:rFonts w:ascii="Times New Roman" w:hAnsi="Times New Roman"/>
          <w:sz w:val="28"/>
          <w:szCs w:val="28"/>
        </w:rPr>
        <w:t>території</w:t>
      </w:r>
      <w:r w:rsidRPr="005C2708">
        <w:rPr>
          <w:rFonts w:ascii="Times New Roman" w:hAnsi="Times New Roman"/>
          <w:spacing w:val="80"/>
          <w:w w:val="150"/>
          <w:sz w:val="28"/>
          <w:szCs w:val="28"/>
        </w:rPr>
        <w:t xml:space="preserve"> </w:t>
      </w:r>
      <w:r w:rsidRPr="005C2708">
        <w:rPr>
          <w:rFonts w:ascii="Times New Roman" w:hAnsi="Times New Roman"/>
          <w:sz w:val="28"/>
          <w:szCs w:val="28"/>
        </w:rPr>
        <w:t>сміттєзвалища підприємством</w:t>
      </w:r>
      <w:r w:rsidRPr="005C2708">
        <w:rPr>
          <w:rFonts w:ascii="Times New Roman" w:hAnsi="Times New Roman"/>
          <w:spacing w:val="80"/>
          <w:sz w:val="28"/>
          <w:szCs w:val="28"/>
        </w:rPr>
        <w:t xml:space="preserve"> </w:t>
      </w:r>
      <w:r w:rsidRPr="005C2708">
        <w:rPr>
          <w:rFonts w:ascii="Times New Roman" w:hAnsi="Times New Roman"/>
          <w:sz w:val="28"/>
          <w:szCs w:val="28"/>
        </w:rPr>
        <w:t xml:space="preserve">змонтовано сміттєсортувальну лінію, а також передано частину орендованої </w:t>
      </w:r>
      <w:r w:rsidRPr="005C2708">
        <w:rPr>
          <w:rFonts w:ascii="Times New Roman" w:hAnsi="Times New Roman"/>
          <w:sz w:val="28"/>
          <w:szCs w:val="28"/>
        </w:rPr>
        <w:lastRenderedPageBreak/>
        <w:t>земельної ділянки в суборенду ТОВ „БІОГАЗ ЕНЕРДЖІ-ТЕРНОПІЛЬ”, яким</w:t>
      </w:r>
      <w:r w:rsidRPr="005C2708">
        <w:rPr>
          <w:rFonts w:ascii="Times New Roman" w:eastAsia="Calibri" w:hAnsi="Times New Roman"/>
          <w:sz w:val="28"/>
          <w:szCs w:val="28"/>
        </w:rPr>
        <w:t xml:space="preserve"> встановлено газогенераторну (когенераційну) установку GE Jenbaher JW 316 GSB потужністю 659 кВт для виробництва електроенергії з системою збору та утилізації біогазу. </w:t>
      </w:r>
    </w:p>
    <w:p w14:paraId="36AB4B24" w14:textId="77777777" w:rsidR="00A51380" w:rsidRPr="009F205F" w:rsidRDefault="00A51380" w:rsidP="00A51380">
      <w:pPr>
        <w:pStyle w:val="aff9"/>
        <w:ind w:firstLine="600"/>
        <w:jc w:val="both"/>
      </w:pPr>
      <w:r w:rsidRPr="009F205F">
        <w:t>Діяльність у сфері поводження з твердими побутовими відходами у Тернопільському районі також здійснюють підприємства приватної форми  власності: ТзОВ „ЕкоБалансТер” та ПП „Катруб”, на яких працює 6 одиниць спецтехніки. Вивезення</w:t>
      </w:r>
      <w:r w:rsidRPr="009F205F">
        <w:rPr>
          <w:spacing w:val="-14"/>
        </w:rPr>
        <w:t xml:space="preserve"> </w:t>
      </w:r>
      <w:r w:rsidRPr="009F205F">
        <w:t>відходів</w:t>
      </w:r>
      <w:r w:rsidRPr="009F205F">
        <w:rPr>
          <w:spacing w:val="-17"/>
        </w:rPr>
        <w:t xml:space="preserve"> </w:t>
      </w:r>
      <w:r w:rsidRPr="009F205F">
        <w:t>здійснюється</w:t>
      </w:r>
      <w:r w:rsidRPr="009F205F">
        <w:rPr>
          <w:spacing w:val="-14"/>
        </w:rPr>
        <w:t xml:space="preserve"> </w:t>
      </w:r>
      <w:r w:rsidRPr="009F205F">
        <w:t>на</w:t>
      </w:r>
      <w:r w:rsidRPr="009F205F">
        <w:rPr>
          <w:spacing w:val="-14"/>
        </w:rPr>
        <w:t xml:space="preserve"> </w:t>
      </w:r>
      <w:r w:rsidRPr="009F205F">
        <w:t>сміттєсортувальну</w:t>
      </w:r>
      <w:r w:rsidRPr="009F205F">
        <w:rPr>
          <w:spacing w:val="-14"/>
        </w:rPr>
        <w:t xml:space="preserve"> </w:t>
      </w:r>
      <w:r w:rsidRPr="009F205F">
        <w:t>лінію</w:t>
      </w:r>
      <w:r w:rsidRPr="009F205F">
        <w:rPr>
          <w:spacing w:val="-15"/>
        </w:rPr>
        <w:t xml:space="preserve"> </w:t>
      </w:r>
      <w:r w:rsidRPr="009F205F">
        <w:t>потужністю</w:t>
      </w:r>
      <w:r w:rsidRPr="009F205F">
        <w:rPr>
          <w:spacing w:val="-17"/>
        </w:rPr>
        <w:t xml:space="preserve"> </w:t>
      </w:r>
      <w:r w:rsidRPr="009F205F">
        <w:t>50</w:t>
      </w:r>
      <w:r w:rsidRPr="009F205F">
        <w:rPr>
          <w:spacing w:val="-14"/>
        </w:rPr>
        <w:t xml:space="preserve"> </w:t>
      </w:r>
      <w:r w:rsidRPr="009F205F">
        <w:t>тис. тонн</w:t>
      </w:r>
      <w:r w:rsidRPr="009F205F">
        <w:rPr>
          <w:spacing w:val="-5"/>
        </w:rPr>
        <w:t xml:space="preserve"> </w:t>
      </w:r>
      <w:r w:rsidRPr="009F205F">
        <w:t>на</w:t>
      </w:r>
      <w:r w:rsidRPr="009F205F">
        <w:rPr>
          <w:spacing w:val="-5"/>
        </w:rPr>
        <w:t xml:space="preserve"> </w:t>
      </w:r>
      <w:r w:rsidRPr="009F205F">
        <w:t>рік</w:t>
      </w:r>
      <w:r w:rsidRPr="009F205F">
        <w:rPr>
          <w:spacing w:val="-7"/>
        </w:rPr>
        <w:t xml:space="preserve"> </w:t>
      </w:r>
      <w:r w:rsidRPr="009F205F">
        <w:t>у</w:t>
      </w:r>
      <w:r w:rsidRPr="009F205F">
        <w:rPr>
          <w:spacing w:val="-5"/>
        </w:rPr>
        <w:t xml:space="preserve"> </w:t>
      </w:r>
      <w:r w:rsidRPr="009F205F">
        <w:t>с.</w:t>
      </w:r>
      <w:r w:rsidRPr="009F205F">
        <w:rPr>
          <w:spacing w:val="-8"/>
        </w:rPr>
        <w:t xml:space="preserve"> </w:t>
      </w:r>
      <w:r w:rsidRPr="009F205F">
        <w:t>Плебанівка.</w:t>
      </w:r>
    </w:p>
    <w:p w14:paraId="646E86D5" w14:textId="77777777" w:rsidR="00A51380" w:rsidRPr="009F205F" w:rsidRDefault="00A51380" w:rsidP="00A51380">
      <w:pPr>
        <w:pStyle w:val="aff9"/>
        <w:ind w:firstLine="580"/>
        <w:jc w:val="both"/>
      </w:pPr>
      <w:bookmarkStart w:id="35" w:name="bookmark274"/>
      <w:bookmarkEnd w:id="35"/>
      <w:r w:rsidRPr="009F205F">
        <w:t xml:space="preserve">В області фактично відсутня дієва система та підприємства з утилізації побічних продуктів тваринного походження (трупів тварин, відходів боєнь тощо). Тернопільська філія ДП „Укрветсанзавод” не працює. Окремі господарства мають власні утилізаційні установки (здебільшого господарства з розведення птиці), решта великих тваринницьких господарств здійснюють їх утилізацію згідно з договорами за межами області. </w:t>
      </w:r>
    </w:p>
    <w:p w14:paraId="7F3782A6" w14:textId="77777777" w:rsidR="00A51380" w:rsidRPr="009F205F" w:rsidRDefault="00A51380" w:rsidP="00A51380">
      <w:pPr>
        <w:pStyle w:val="aff9"/>
        <w:ind w:firstLine="580"/>
        <w:jc w:val="both"/>
      </w:pPr>
      <w:r w:rsidRPr="009F205F">
        <w:t>Не налагоджена на території області система управління медичними відходами, зокрема анатомічними, які відповідно до вимог діючого законодавства повинні піддаватись кремації. В області НКП „Тернопільська міська комунальна лікарня № 3” та Тернопільський обласний онкологічний диспансер забезпечені крематоріями, однак з метою використання їх для потреб інших медичних закладів необхідні  дозвільні документи.</w:t>
      </w:r>
    </w:p>
    <w:p w14:paraId="0F9C2261" w14:textId="77777777" w:rsidR="00A51380" w:rsidRPr="009F205F" w:rsidRDefault="00A51380" w:rsidP="00A51380">
      <w:pPr>
        <w:rPr>
          <w:color w:val="FF0000"/>
          <w:sz w:val="28"/>
          <w:szCs w:val="28"/>
        </w:rPr>
      </w:pPr>
    </w:p>
    <w:p w14:paraId="73DF9151" w14:textId="77777777" w:rsidR="00A51380" w:rsidRPr="005C2708" w:rsidRDefault="00A51380" w:rsidP="00A51380">
      <w:pPr>
        <w:jc w:val="right"/>
        <w:rPr>
          <w:rFonts w:ascii="Times New Roman" w:hAnsi="Times New Roman"/>
          <w:sz w:val="28"/>
          <w:szCs w:val="28"/>
        </w:rPr>
      </w:pPr>
      <w:r w:rsidRPr="005C2708">
        <w:rPr>
          <w:rFonts w:ascii="Times New Roman" w:hAnsi="Times New Roman"/>
          <w:sz w:val="28"/>
          <w:szCs w:val="28"/>
        </w:rPr>
        <w:t>Таблиця 1.8.2.2</w:t>
      </w:r>
    </w:p>
    <w:p w14:paraId="62D6C576" w14:textId="77777777" w:rsidR="00A51380" w:rsidRPr="005C2708" w:rsidRDefault="00A51380" w:rsidP="00A51380">
      <w:pPr>
        <w:jc w:val="center"/>
        <w:rPr>
          <w:rFonts w:ascii="Times New Roman" w:hAnsi="Times New Roman"/>
          <w:b/>
          <w:bCs/>
          <w:sz w:val="28"/>
          <w:szCs w:val="28"/>
        </w:rPr>
      </w:pPr>
      <w:r w:rsidRPr="005C2708">
        <w:rPr>
          <w:rFonts w:ascii="Times New Roman" w:hAnsi="Times New Roman"/>
          <w:b/>
          <w:bCs/>
          <w:sz w:val="28"/>
          <w:szCs w:val="28"/>
        </w:rPr>
        <w:t>Структура територій та об’єктів природно-заповідного фонду</w:t>
      </w:r>
    </w:p>
    <w:p w14:paraId="64623594" w14:textId="77777777" w:rsidR="00A51380" w:rsidRPr="009F205F" w:rsidRDefault="00A51380" w:rsidP="00A51380">
      <w:pPr>
        <w:jc w:val="center"/>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6"/>
        <w:gridCol w:w="1407"/>
        <w:gridCol w:w="2056"/>
      </w:tblGrid>
      <w:tr w:rsidR="00A51380" w:rsidRPr="001C0419" w14:paraId="379C13BC"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26AE5652" w14:textId="77777777" w:rsidR="00A51380" w:rsidRPr="001C0419" w:rsidRDefault="00A51380" w:rsidP="001C0419">
            <w:pPr>
              <w:jc w:val="center"/>
              <w:rPr>
                <w:rFonts w:ascii="Times New Roman" w:eastAsia="Calibri" w:hAnsi="Times New Roman"/>
                <w:szCs w:val="22"/>
              </w:rPr>
            </w:pPr>
            <w:r w:rsidRPr="001C0419">
              <w:rPr>
                <w:rFonts w:ascii="Times New Roman" w:eastAsia="Calibri" w:hAnsi="Times New Roman"/>
                <w:szCs w:val="22"/>
              </w:rPr>
              <w:t>Категорії територій та об’єктів  природно-заповідного фонду</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09323C51" w14:textId="77777777" w:rsidR="00A51380" w:rsidRPr="001C0419" w:rsidRDefault="00A51380" w:rsidP="001C0419">
            <w:pPr>
              <w:jc w:val="center"/>
              <w:rPr>
                <w:rFonts w:ascii="Times New Roman" w:eastAsia="Calibri" w:hAnsi="Times New Roman"/>
                <w:szCs w:val="22"/>
              </w:rPr>
            </w:pPr>
            <w:r w:rsidRPr="001C0419">
              <w:rPr>
                <w:rFonts w:ascii="Times New Roman" w:eastAsia="Calibri" w:hAnsi="Times New Roman"/>
                <w:szCs w:val="22"/>
              </w:rPr>
              <w:t>Кількість, од.</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6740AF90" w14:textId="77777777" w:rsidR="00A51380" w:rsidRPr="001C0419" w:rsidRDefault="00A51380" w:rsidP="001C0419">
            <w:pPr>
              <w:jc w:val="center"/>
              <w:rPr>
                <w:rFonts w:ascii="Times New Roman" w:eastAsia="Calibri" w:hAnsi="Times New Roman"/>
                <w:szCs w:val="22"/>
              </w:rPr>
            </w:pPr>
            <w:r w:rsidRPr="001C0419">
              <w:rPr>
                <w:rFonts w:ascii="Times New Roman" w:eastAsia="Calibri" w:hAnsi="Times New Roman"/>
                <w:szCs w:val="22"/>
              </w:rPr>
              <w:t>Площа, га</w:t>
            </w:r>
          </w:p>
        </w:tc>
      </w:tr>
      <w:tr w:rsidR="00A51380" w:rsidRPr="001C0419" w14:paraId="175B73EC"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79ADE6C4"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Природні заповідники</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1F7AD462"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1</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46326BB9"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9516,7</w:t>
            </w:r>
          </w:p>
        </w:tc>
      </w:tr>
      <w:tr w:rsidR="00A51380" w:rsidRPr="001C0419" w14:paraId="0A1446B9"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2A7AE4CD"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Біосферні заповідники</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47A84B90"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1E67AAE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w:t>
            </w:r>
          </w:p>
        </w:tc>
      </w:tr>
      <w:tr w:rsidR="00A51380" w:rsidRPr="001C0419" w14:paraId="42060EEB"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46E9E2C6"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Національні природні парки</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15ADAF4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2</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432A1F7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18681,48</w:t>
            </w:r>
          </w:p>
        </w:tc>
      </w:tr>
      <w:tr w:rsidR="00A51380" w:rsidRPr="001C0419" w14:paraId="5EBDD232"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7D771C6B"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Регіональні ландшафтні парки</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5D8A26E9"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3</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1803A42B"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42997,0000</w:t>
            </w:r>
          </w:p>
        </w:tc>
      </w:tr>
      <w:tr w:rsidR="00A51380" w:rsidRPr="001C0419" w14:paraId="02CB4FBA"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3335BA6E"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Заказники 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2F3DE7E0"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19</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74F55503"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11997,58</w:t>
            </w:r>
          </w:p>
        </w:tc>
      </w:tr>
      <w:tr w:rsidR="00A51380" w:rsidRPr="001C0419" w14:paraId="63D6141F"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4CBE3AF5"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Заказники 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38E89F2D"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120</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4F2F477B"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50511,384</w:t>
            </w:r>
          </w:p>
        </w:tc>
      </w:tr>
      <w:tr w:rsidR="00A51380" w:rsidRPr="001C0419" w14:paraId="3CBBE40C"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26CECC52"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Пам’ятки природи 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66811E35"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12</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0270CED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126,2000</w:t>
            </w:r>
          </w:p>
        </w:tc>
      </w:tr>
      <w:tr w:rsidR="00A51380" w:rsidRPr="001C0419" w14:paraId="5D144683"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0F288751"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Пам’ятки природи 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20DBE893"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466</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2F760115"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1307,9323</w:t>
            </w:r>
          </w:p>
        </w:tc>
      </w:tr>
      <w:tr w:rsidR="00A51380" w:rsidRPr="001C0419" w14:paraId="4411958D"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6DE1FF28"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Заповідні урочища</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12068D22"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5</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2060FE89"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492,2000</w:t>
            </w:r>
          </w:p>
        </w:tc>
      </w:tr>
      <w:tr w:rsidR="00A51380" w:rsidRPr="001C0419" w14:paraId="71432920"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71A31C82"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Ботанічні сади 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1989A2B6"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5033E0C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200,0000</w:t>
            </w:r>
          </w:p>
        </w:tc>
      </w:tr>
      <w:tr w:rsidR="00A51380" w:rsidRPr="001C0419" w14:paraId="4A9EE226"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388DB3FA"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Ботанічні сади 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2F3E4155"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2</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025D269C"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32,8600</w:t>
            </w:r>
          </w:p>
        </w:tc>
      </w:tr>
      <w:tr w:rsidR="00A51380" w:rsidRPr="001C0419" w14:paraId="1F393628"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4C569D7A"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Дендрологічні парки 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31E441B7"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2</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1CB9CEA4"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74,0000</w:t>
            </w:r>
          </w:p>
        </w:tc>
      </w:tr>
      <w:tr w:rsidR="00A51380" w:rsidRPr="001C0419" w14:paraId="3DDF7DBE"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70DF686E"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Дендрологічні парки 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45B6443D"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7</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7C64B0CC"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35,7000</w:t>
            </w:r>
          </w:p>
        </w:tc>
      </w:tr>
      <w:tr w:rsidR="00A51380" w:rsidRPr="001C0419" w14:paraId="758130FB"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41E7B0C6"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Зоологічні парки 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7075721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64A6FE93"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w:t>
            </w:r>
          </w:p>
        </w:tc>
      </w:tr>
      <w:tr w:rsidR="00A51380" w:rsidRPr="001C0419" w14:paraId="39FF883B"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7840F661"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Зоологічні парки 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6F38E856"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75362A3E"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10,0000</w:t>
            </w:r>
          </w:p>
        </w:tc>
      </w:tr>
      <w:tr w:rsidR="00A51380" w:rsidRPr="001C0419" w14:paraId="256EDE9D"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1B1A1514"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Парки-пам’ятки садово-паркового мистецтва 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52A76B5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4</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7BCDE8F4"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65,0000</w:t>
            </w:r>
          </w:p>
        </w:tc>
      </w:tr>
      <w:tr w:rsidR="00A51380" w:rsidRPr="001C0419" w14:paraId="0E730675"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295EFE2F"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Парки-пам’ятки садово-паркового мистецтва 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3C4A200D"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11</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02BC5770"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55,6368</w:t>
            </w:r>
          </w:p>
        </w:tc>
      </w:tr>
      <w:tr w:rsidR="00A51380" w:rsidRPr="001C0419" w14:paraId="1D345F02"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6DCB74C5"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b/>
                <w:bCs/>
                <w:sz w:val="24"/>
                <w:szCs w:val="24"/>
              </w:rPr>
              <w:t>РАЗОМ</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314B983D"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656</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3C1C1A93"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136093,7811</w:t>
            </w:r>
          </w:p>
        </w:tc>
      </w:tr>
      <w:tr w:rsidR="00A51380" w:rsidRPr="001C0419" w14:paraId="6CF40AFC"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7D2D8EE3" w14:textId="77777777" w:rsidR="00A51380" w:rsidRPr="001C0419" w:rsidRDefault="00A51380" w:rsidP="001C0419">
            <w:pPr>
              <w:rPr>
                <w:rFonts w:ascii="Times New Roman" w:eastAsia="Calibri" w:hAnsi="Times New Roman"/>
                <w:b/>
                <w:bCs/>
                <w:i/>
                <w:iCs/>
                <w:sz w:val="24"/>
                <w:szCs w:val="24"/>
              </w:rPr>
            </w:pPr>
            <w:r w:rsidRPr="001C0419">
              <w:rPr>
                <w:rFonts w:ascii="Times New Roman" w:eastAsia="Calibri" w:hAnsi="Times New Roman"/>
                <w:b/>
                <w:bCs/>
                <w:i/>
                <w:iCs/>
                <w:sz w:val="24"/>
                <w:szCs w:val="24"/>
              </w:rPr>
              <w:lastRenderedPageBreak/>
              <w:t>у тому числі:</w:t>
            </w:r>
          </w:p>
        </w:tc>
        <w:tc>
          <w:tcPr>
            <w:tcW w:w="1407" w:type="dxa"/>
            <w:tcBorders>
              <w:top w:val="single" w:sz="4" w:space="0" w:color="auto"/>
              <w:left w:val="single" w:sz="4" w:space="0" w:color="auto"/>
              <w:bottom w:val="single" w:sz="4" w:space="0" w:color="auto"/>
              <w:right w:val="single" w:sz="4" w:space="0" w:color="auto"/>
            </w:tcBorders>
            <w:shd w:val="clear" w:color="auto" w:fill="auto"/>
          </w:tcPr>
          <w:p w14:paraId="57CF9F63" w14:textId="77777777" w:rsidR="00A51380" w:rsidRPr="001C0419" w:rsidRDefault="00A51380" w:rsidP="001C0419">
            <w:pPr>
              <w:jc w:val="center"/>
              <w:rPr>
                <w:rFonts w:ascii="Times New Roman" w:eastAsia="Calibri" w:hAnsi="Times New Roman"/>
                <w:b/>
                <w:bCs/>
                <w:sz w:val="24"/>
                <w:szCs w:val="24"/>
              </w:rPr>
            </w:pP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53227BCB" w14:textId="77777777" w:rsidR="00A51380" w:rsidRPr="001C0419" w:rsidRDefault="00A51380" w:rsidP="001C0419">
            <w:pPr>
              <w:jc w:val="center"/>
              <w:rPr>
                <w:rFonts w:ascii="Times New Roman" w:eastAsia="Calibri" w:hAnsi="Times New Roman"/>
                <w:b/>
                <w:bCs/>
                <w:sz w:val="24"/>
                <w:szCs w:val="24"/>
              </w:rPr>
            </w:pPr>
          </w:p>
        </w:tc>
      </w:tr>
      <w:tr w:rsidR="00A51380" w:rsidRPr="001C0419" w14:paraId="54C94C61"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6956697E" w14:textId="77777777" w:rsidR="00A51380" w:rsidRPr="001C0419" w:rsidRDefault="00A51380" w:rsidP="001C0419">
            <w:pPr>
              <w:rPr>
                <w:rFonts w:ascii="Times New Roman" w:eastAsia="Calibri" w:hAnsi="Times New Roman"/>
                <w:b/>
                <w:bCs/>
                <w:i/>
                <w:iCs/>
                <w:sz w:val="24"/>
                <w:szCs w:val="24"/>
              </w:rPr>
            </w:pPr>
            <w:r w:rsidRPr="001C0419">
              <w:rPr>
                <w:rFonts w:ascii="Times New Roman" w:eastAsia="Calibri" w:hAnsi="Times New Roman"/>
                <w:b/>
                <w:bCs/>
                <w:i/>
                <w:iCs/>
                <w:sz w:val="24"/>
                <w:szCs w:val="24"/>
              </w:rPr>
              <w:t>загальнодержавного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331A020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41</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07CCBF08"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40660,9600</w:t>
            </w:r>
          </w:p>
        </w:tc>
      </w:tr>
      <w:tr w:rsidR="00A51380" w:rsidRPr="001C0419" w14:paraId="6B914C77"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4984011A" w14:textId="77777777" w:rsidR="00A51380" w:rsidRPr="001C0419" w:rsidRDefault="00A51380" w:rsidP="001C0419">
            <w:pPr>
              <w:rPr>
                <w:rFonts w:ascii="Times New Roman" w:eastAsia="Calibri" w:hAnsi="Times New Roman"/>
                <w:b/>
                <w:bCs/>
                <w:i/>
                <w:iCs/>
                <w:sz w:val="24"/>
                <w:szCs w:val="24"/>
              </w:rPr>
            </w:pPr>
            <w:r w:rsidRPr="001C0419">
              <w:rPr>
                <w:rFonts w:ascii="Times New Roman" w:eastAsia="Calibri" w:hAnsi="Times New Roman"/>
                <w:b/>
                <w:bCs/>
                <w:i/>
                <w:iCs/>
                <w:sz w:val="24"/>
                <w:szCs w:val="24"/>
              </w:rPr>
              <w:t>місцевого значення</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682B1072"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615</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5722C2A0"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sz w:val="24"/>
                <w:szCs w:val="24"/>
              </w:rPr>
              <w:t>95432,8211</w:t>
            </w:r>
          </w:p>
        </w:tc>
      </w:tr>
      <w:tr w:rsidR="00A51380" w:rsidRPr="001C0419" w14:paraId="22AF56E7"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F50FD"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Входять до складу інших об’єктів природно-заповідного фонду</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7242D924" w14:textId="77777777" w:rsidR="00A51380" w:rsidRPr="001C0419" w:rsidRDefault="00A51380" w:rsidP="001C0419">
            <w:pPr>
              <w:jc w:val="center"/>
              <w:rPr>
                <w:rFonts w:ascii="Times New Roman" w:eastAsia="Calibri" w:hAnsi="Times New Roman"/>
                <w:b/>
                <w:sz w:val="24"/>
                <w:szCs w:val="24"/>
              </w:rPr>
            </w:pPr>
            <w:r w:rsidRPr="001C0419">
              <w:rPr>
                <w:rFonts w:ascii="Times New Roman" w:eastAsia="Calibri" w:hAnsi="Times New Roman"/>
                <w:b/>
                <w:sz w:val="24"/>
                <w:szCs w:val="24"/>
              </w:rPr>
              <w:t>154</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0991351D" w14:textId="77777777" w:rsidR="00A51380" w:rsidRPr="001C0419" w:rsidRDefault="00A51380" w:rsidP="001C0419">
            <w:pPr>
              <w:jc w:val="center"/>
              <w:rPr>
                <w:rFonts w:ascii="Times New Roman" w:eastAsia="Calibri" w:hAnsi="Times New Roman"/>
                <w:b/>
                <w:sz w:val="24"/>
                <w:szCs w:val="24"/>
              </w:rPr>
            </w:pPr>
            <w:r w:rsidRPr="001C0419">
              <w:rPr>
                <w:rFonts w:ascii="Times New Roman" w:eastAsia="Calibri" w:hAnsi="Times New Roman"/>
                <w:b/>
                <w:sz w:val="24"/>
                <w:szCs w:val="24"/>
              </w:rPr>
              <w:t>12262,61</w:t>
            </w:r>
          </w:p>
        </w:tc>
      </w:tr>
      <w:tr w:rsidR="00A51380" w:rsidRPr="001C0419" w14:paraId="4E3D6FDB"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5ACB1"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sz w:val="24"/>
                <w:szCs w:val="24"/>
              </w:rPr>
              <w:t xml:space="preserve">Фактична площа ПЗФ </w:t>
            </w:r>
          </w:p>
        </w:tc>
        <w:tc>
          <w:tcPr>
            <w:tcW w:w="1407" w:type="dxa"/>
            <w:tcBorders>
              <w:top w:val="single" w:sz="4" w:space="0" w:color="auto"/>
              <w:left w:val="single" w:sz="4" w:space="0" w:color="auto"/>
              <w:bottom w:val="single" w:sz="4" w:space="0" w:color="auto"/>
              <w:right w:val="single" w:sz="4" w:space="0" w:color="auto"/>
            </w:tcBorders>
            <w:shd w:val="clear" w:color="auto" w:fill="auto"/>
            <w:hideMark/>
          </w:tcPr>
          <w:p w14:paraId="5DDED4CC"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b/>
                <w:sz w:val="24"/>
                <w:szCs w:val="24"/>
              </w:rPr>
              <w:t>656</w:t>
            </w:r>
          </w:p>
        </w:tc>
        <w:tc>
          <w:tcPr>
            <w:tcW w:w="2056" w:type="dxa"/>
            <w:tcBorders>
              <w:top w:val="single" w:sz="4" w:space="0" w:color="auto"/>
              <w:left w:val="single" w:sz="4" w:space="0" w:color="auto"/>
              <w:bottom w:val="single" w:sz="4" w:space="0" w:color="auto"/>
              <w:right w:val="single" w:sz="4" w:space="0" w:color="auto"/>
            </w:tcBorders>
            <w:shd w:val="clear" w:color="auto" w:fill="auto"/>
            <w:hideMark/>
          </w:tcPr>
          <w:p w14:paraId="48966F6C"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b/>
                <w:sz w:val="24"/>
                <w:szCs w:val="24"/>
              </w:rPr>
              <w:t>123841,0630</w:t>
            </w:r>
          </w:p>
        </w:tc>
      </w:tr>
      <w:tr w:rsidR="00A51380" w:rsidRPr="001C0419" w14:paraId="7BAA9580" w14:textId="77777777" w:rsidTr="001C0419">
        <w:tc>
          <w:tcPr>
            <w:tcW w:w="6426" w:type="dxa"/>
            <w:tcBorders>
              <w:top w:val="single" w:sz="4" w:space="0" w:color="auto"/>
              <w:left w:val="single" w:sz="4" w:space="0" w:color="auto"/>
              <w:bottom w:val="single" w:sz="4" w:space="0" w:color="auto"/>
              <w:right w:val="single" w:sz="4" w:space="0" w:color="auto"/>
            </w:tcBorders>
            <w:shd w:val="clear" w:color="auto" w:fill="auto"/>
            <w:hideMark/>
          </w:tcPr>
          <w:p w14:paraId="25F8F46F" w14:textId="77777777" w:rsidR="00A51380" w:rsidRPr="001C0419" w:rsidRDefault="00A51380" w:rsidP="001C0419">
            <w:pPr>
              <w:rPr>
                <w:rFonts w:ascii="Times New Roman" w:eastAsia="Calibri" w:hAnsi="Times New Roman"/>
                <w:b/>
                <w:bCs/>
                <w:szCs w:val="22"/>
              </w:rPr>
            </w:pPr>
            <w:r w:rsidRPr="001C0419">
              <w:rPr>
                <w:rFonts w:ascii="Times New Roman" w:eastAsia="Calibri" w:hAnsi="Times New Roman"/>
                <w:b/>
                <w:szCs w:val="22"/>
              </w:rPr>
              <w:t>% фактичної площі ПЗФ від площі АТО</w:t>
            </w:r>
          </w:p>
        </w:tc>
        <w:tc>
          <w:tcPr>
            <w:tcW w:w="34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C611ED"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b/>
                <w:bCs/>
                <w:sz w:val="24"/>
                <w:szCs w:val="24"/>
              </w:rPr>
              <w:t>8,95</w:t>
            </w:r>
          </w:p>
        </w:tc>
      </w:tr>
    </w:tbl>
    <w:p w14:paraId="5A3638A0" w14:textId="77777777" w:rsidR="00A51380" w:rsidRPr="009F205F" w:rsidRDefault="00A51380" w:rsidP="00A51380">
      <w:pPr>
        <w:pStyle w:val="aff9"/>
        <w:ind w:firstLine="567"/>
        <w:jc w:val="both"/>
      </w:pPr>
    </w:p>
    <w:p w14:paraId="6D2725F8" w14:textId="77777777" w:rsidR="00A51380" w:rsidRPr="005C2708" w:rsidRDefault="00A51380" w:rsidP="00A51380">
      <w:pPr>
        <w:jc w:val="center"/>
        <w:rPr>
          <w:rFonts w:ascii="Times New Roman" w:hAnsi="Times New Roman"/>
          <w:b/>
          <w:iCs/>
          <w:sz w:val="28"/>
          <w:szCs w:val="28"/>
        </w:rPr>
      </w:pPr>
      <w:r w:rsidRPr="005C2708">
        <w:rPr>
          <w:rFonts w:ascii="Times New Roman" w:hAnsi="Times New Roman"/>
          <w:b/>
          <w:iCs/>
          <w:sz w:val="28"/>
          <w:szCs w:val="28"/>
        </w:rPr>
        <w:t>Мережа природно-заповідного фонду області в розрізі адміністративних одиниць Тернопільської області станом на 01.09.2024 року</w:t>
      </w:r>
    </w:p>
    <w:p w14:paraId="11E87EC0" w14:textId="77777777" w:rsidR="00A51380" w:rsidRPr="005C2708" w:rsidRDefault="00A51380" w:rsidP="00A51380">
      <w:pPr>
        <w:pStyle w:val="2b"/>
        <w:spacing w:after="0" w:line="240" w:lineRule="auto"/>
        <w:ind w:left="0"/>
        <w:jc w:val="right"/>
        <w:rPr>
          <w:rFonts w:ascii="Times New Roman" w:hAnsi="Times New Roman"/>
          <w:iCs/>
          <w:sz w:val="28"/>
          <w:szCs w:val="28"/>
        </w:rPr>
      </w:pPr>
      <w:r w:rsidRPr="005C2708">
        <w:rPr>
          <w:rFonts w:ascii="Times New Roman" w:hAnsi="Times New Roman"/>
          <w:iCs/>
          <w:sz w:val="28"/>
          <w:szCs w:val="28"/>
        </w:rPr>
        <w:t>Таблиця.1.8.2.__</w:t>
      </w:r>
    </w:p>
    <w:p w14:paraId="1F5355B5" w14:textId="77777777" w:rsidR="00A51380" w:rsidRPr="009F205F" w:rsidRDefault="00A51380" w:rsidP="00A51380">
      <w:pPr>
        <w:pStyle w:val="2b"/>
        <w:spacing w:after="0" w:line="240" w:lineRule="auto"/>
        <w:ind w:left="0"/>
        <w:jc w:val="right"/>
        <w:rPr>
          <w:rFonts w:ascii="Times New Roman" w:hAnsi="Times New Roman"/>
          <w:iCs/>
          <w:sz w:val="28"/>
          <w:szCs w:val="28"/>
        </w:rPr>
      </w:pPr>
      <w:r w:rsidRPr="009F205F">
        <w:rPr>
          <w:rFonts w:ascii="Times New Roman" w:hAnsi="Times New Roman"/>
          <w:iCs/>
          <w:sz w:val="28"/>
          <w:szCs w:val="28"/>
        </w:rPr>
        <w:t xml:space="preserve"> </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984"/>
        <w:gridCol w:w="851"/>
        <w:gridCol w:w="567"/>
        <w:gridCol w:w="1275"/>
        <w:gridCol w:w="567"/>
        <w:gridCol w:w="1140"/>
        <w:gridCol w:w="15"/>
        <w:gridCol w:w="552"/>
        <w:gridCol w:w="1268"/>
        <w:gridCol w:w="850"/>
      </w:tblGrid>
      <w:tr w:rsidR="00A51380" w:rsidRPr="005C2708" w14:paraId="6CC5C33F" w14:textId="77777777" w:rsidTr="001C0419">
        <w:trPr>
          <w:trHeight w:val="202"/>
        </w:trPr>
        <w:tc>
          <w:tcPr>
            <w:tcW w:w="51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0BBEF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p w14:paraId="6CA91A9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з/п</w:t>
            </w:r>
          </w:p>
        </w:tc>
        <w:tc>
          <w:tcPr>
            <w:tcW w:w="283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6EC49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 xml:space="preserve">Адміністративні одиниці </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77A5B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Всього заповідних територій</w:t>
            </w:r>
          </w:p>
        </w:tc>
        <w:tc>
          <w:tcPr>
            <w:tcW w:w="172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1E7DA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Входять до складу інших заповідних територій</w:t>
            </w:r>
          </w:p>
        </w:tc>
        <w:tc>
          <w:tcPr>
            <w:tcW w:w="182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C6834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 xml:space="preserve">Фактична площа ПЗФ </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A5E81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Заповід-ність території районів в % від площ району</w:t>
            </w:r>
          </w:p>
        </w:tc>
      </w:tr>
      <w:tr w:rsidR="00A51380" w:rsidRPr="005C2708" w14:paraId="7AE49E01" w14:textId="77777777" w:rsidTr="001C0419">
        <w:trPr>
          <w:trHeight w:val="202"/>
        </w:trPr>
        <w:tc>
          <w:tcPr>
            <w:tcW w:w="2501" w:type="dxa"/>
            <w:vMerge/>
            <w:tcBorders>
              <w:top w:val="single" w:sz="4" w:space="0" w:color="auto"/>
              <w:left w:val="single" w:sz="4" w:space="0" w:color="auto"/>
              <w:bottom w:val="single" w:sz="4" w:space="0" w:color="auto"/>
              <w:right w:val="single" w:sz="4" w:space="0" w:color="auto"/>
            </w:tcBorders>
            <w:vAlign w:val="center"/>
            <w:hideMark/>
          </w:tcPr>
          <w:p w14:paraId="79E042B1" w14:textId="77777777" w:rsidR="00A51380" w:rsidRPr="005C2708" w:rsidRDefault="00A51380" w:rsidP="001C0419">
            <w:pPr>
              <w:spacing w:line="256" w:lineRule="auto"/>
              <w:rPr>
                <w:rFonts w:ascii="Times New Roman" w:hAnsi="Times New Roman"/>
                <w:kern w:val="2"/>
                <w:sz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6B756A" w14:textId="77777777" w:rsidR="00A51380" w:rsidRPr="005C2708" w:rsidRDefault="00A51380" w:rsidP="001C0419">
            <w:pPr>
              <w:spacing w:line="256" w:lineRule="auto"/>
              <w:ind w:firstLine="108"/>
              <w:jc w:val="center"/>
              <w:rPr>
                <w:rFonts w:ascii="Times New Roman" w:hAnsi="Times New Roman"/>
                <w:kern w:val="2"/>
                <w:sz w:val="20"/>
              </w:rPr>
            </w:pPr>
            <w:r w:rsidRPr="005C2708">
              <w:rPr>
                <w:rFonts w:ascii="Times New Roman" w:hAnsi="Times New Roman"/>
                <w:kern w:val="2"/>
                <w:sz w:val="20"/>
              </w:rPr>
              <w:t>Назва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8439C0" w14:textId="77777777" w:rsidR="00A51380" w:rsidRPr="005C2708" w:rsidRDefault="00A51380" w:rsidP="001C0419">
            <w:pPr>
              <w:spacing w:line="256" w:lineRule="auto"/>
              <w:ind w:firstLine="80"/>
              <w:jc w:val="center"/>
              <w:rPr>
                <w:rFonts w:ascii="Times New Roman" w:hAnsi="Times New Roman"/>
                <w:kern w:val="2"/>
                <w:sz w:val="20"/>
              </w:rPr>
            </w:pPr>
            <w:r w:rsidRPr="005C2708">
              <w:rPr>
                <w:rFonts w:ascii="Times New Roman" w:hAnsi="Times New Roman"/>
                <w:kern w:val="2"/>
                <w:sz w:val="20"/>
              </w:rPr>
              <w:t>площа, га</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A8573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од.</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26920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га</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BBECA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од.</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73B18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га</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6DFAC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од.</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3A9E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га</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8E817C3" w14:textId="77777777" w:rsidR="00A51380" w:rsidRPr="005C2708" w:rsidRDefault="00A51380" w:rsidP="001C0419">
            <w:pPr>
              <w:spacing w:line="256" w:lineRule="auto"/>
              <w:rPr>
                <w:rFonts w:ascii="Times New Roman" w:hAnsi="Times New Roman"/>
                <w:kern w:val="2"/>
                <w:sz w:val="20"/>
              </w:rPr>
            </w:pPr>
          </w:p>
        </w:tc>
      </w:tr>
      <w:tr w:rsidR="00A51380" w:rsidRPr="005C2708" w14:paraId="24DEA59D"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8E8A78"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62EC0C"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Байковецька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0642A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17260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37E6A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9829F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93,9342</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8E193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6AD0F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E04A9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9B0E3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93,9342</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7C97F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0,54</w:t>
            </w:r>
          </w:p>
        </w:tc>
      </w:tr>
      <w:tr w:rsidR="00A51380" w:rsidRPr="005C2708" w14:paraId="78C74B31"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844B95"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545AE9"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Бережанська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3076E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24080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4F83F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23</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859B9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3246,0221</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AE4D3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D5FA2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56,99</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EA473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23</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BBDB4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3189,0321</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D8371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13,24</w:t>
            </w:r>
          </w:p>
        </w:tc>
      </w:tr>
      <w:tr w:rsidR="00A51380" w:rsidRPr="005C2708" w14:paraId="654AD863"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9C9A14"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CFADBB"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Білецька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48CF2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13700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40CEF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4F7BA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672,6668</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47341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A65DA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64915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2861D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672,6668</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3E478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4,91</w:t>
            </w:r>
          </w:p>
        </w:tc>
      </w:tr>
      <w:tr w:rsidR="00A51380" w:rsidRPr="005C2708" w14:paraId="292F8114"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5C3FC9"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07B221"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Білобожницька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4940A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27050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41338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61E5F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4,9300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BFB8D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235CB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A9747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E5AD6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4,9300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394C4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0,02</w:t>
            </w:r>
          </w:p>
        </w:tc>
      </w:tr>
      <w:tr w:rsidR="00A51380" w:rsidRPr="005C2708" w14:paraId="5037B3CE"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77B4D5"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1611DAD"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Більче-Золотецька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BC6EE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10420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F88EA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68A7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668,3400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7AEE9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1FFE4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198,3</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69F6E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32D0D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470,0400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82B3C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4,51</w:t>
            </w:r>
          </w:p>
        </w:tc>
      </w:tr>
      <w:tr w:rsidR="00A51380" w:rsidRPr="005C2708" w14:paraId="2950E7DC"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F9CFDD"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A80596"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Борсуківська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EB1D1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15260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C7CDC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2E1DA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144,3800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33E7F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5671A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52F0B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EA005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144,3800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1BCB3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0,95</w:t>
            </w:r>
          </w:p>
        </w:tc>
      </w:tr>
      <w:tr w:rsidR="00A51380" w:rsidRPr="005C2708" w14:paraId="3B831F1A"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DBB0B3"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168B55"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Борщівська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EC209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41180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AAD2C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646C7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5311,8614</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A2D59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E90E6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49,7300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DB15C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DF891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5262,1314</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9A7B9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12,78</w:t>
            </w:r>
          </w:p>
        </w:tc>
      </w:tr>
      <w:tr w:rsidR="00A51380" w:rsidRPr="005C2708" w14:paraId="6064413C"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4CEF7B"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BFCA8"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Бучацька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686AA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52330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CFAC2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0B61A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4120,6700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AF151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C82A9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1002,14</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1758B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B27D1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3118,5300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754EF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5,96</w:t>
            </w:r>
          </w:p>
        </w:tc>
      </w:tr>
      <w:tr w:rsidR="00A51380" w:rsidRPr="005C2708" w14:paraId="05510BD8"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1278845"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A38100"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Васильковецька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98D73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17020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84FB5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AC53B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398,7300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15468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3FDD8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230D4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C1AA0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398,7300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A46F5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2,34</w:t>
            </w:r>
          </w:p>
        </w:tc>
      </w:tr>
      <w:tr w:rsidR="00A51380" w:rsidRPr="005C2708" w14:paraId="441E0890"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4014D8"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6C5EDC"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Великоберезовицька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80073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19690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A0EAD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5F417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3,1900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5EF42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CA57E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9B5F4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A24A1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3,1900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01D39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0,02</w:t>
            </w:r>
          </w:p>
        </w:tc>
      </w:tr>
      <w:tr w:rsidR="00A51380" w:rsidRPr="005C2708" w14:paraId="7FC9F9AF"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3B6091"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F475DD"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Великобірківська селищна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5A7B4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6560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38EE8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2445D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27,6250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97AF1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25778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672BE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0CA0D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27,6250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8393C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0,42</w:t>
            </w:r>
          </w:p>
        </w:tc>
      </w:tr>
      <w:tr w:rsidR="00A51380" w:rsidRPr="005C2708" w14:paraId="49986FFD"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7CA318"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896E38"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Великогаївська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560B0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14780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F2BEB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C6D3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59,3100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47C4C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54FDA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93D71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AE9A7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59,3100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699C2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0,40</w:t>
            </w:r>
          </w:p>
        </w:tc>
      </w:tr>
      <w:tr w:rsidR="00A51380" w:rsidRPr="005C2708" w14:paraId="405FE1C9"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80D255B"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5F1C34"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Великодедеркальська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C9D26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16470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98A4C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F5984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7,1100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E04BB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C5767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5F462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12BDC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7,1100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0747F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0,04</w:t>
            </w:r>
          </w:p>
        </w:tc>
      </w:tr>
      <w:tr w:rsidR="00A51380" w:rsidRPr="005C2708" w14:paraId="352C32A6"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65B1D0"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635195"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Вишнівецька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3D6C8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32140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78BDF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1BDD6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99,5000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08C4C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72E24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5EEC7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A39AE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99,5000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7A76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0,31</w:t>
            </w:r>
          </w:p>
        </w:tc>
      </w:tr>
      <w:tr w:rsidR="00A51380" w:rsidRPr="005C2708" w14:paraId="50439E65"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9FC92B"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55FAC"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Гримайлівська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64166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33080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BD8F1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266AD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5862,6102</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DDE15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1AD6F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B6A8F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7BD0C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5862,6102</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05817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17,72</w:t>
            </w:r>
          </w:p>
        </w:tc>
      </w:tr>
      <w:tr w:rsidR="00A51380" w:rsidRPr="005C2708" w14:paraId="3C751F78"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207A6F"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05C3D2"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Гусятинська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3644C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24680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F958F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D5D67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6133,7483</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906C1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8E98C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88B50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95D58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6133,7483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2DDC9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24,85</w:t>
            </w:r>
          </w:p>
        </w:tc>
      </w:tr>
      <w:tr w:rsidR="00A51380" w:rsidRPr="005C2708" w14:paraId="1740C777"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450D6A"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209F02"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Заводська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80E12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9070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4B3FD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DCA8F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621,4306</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4AFCB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CE1BC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0,52</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0B66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7375F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620,9106</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1D7C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6,85</w:t>
            </w:r>
          </w:p>
        </w:tc>
      </w:tr>
      <w:tr w:rsidR="00A51380" w:rsidRPr="005C2708" w14:paraId="61F12E8B"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30DA9A"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3F0C88"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Заліщицька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D074E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35040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2298C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4C5E6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15390,6500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CEEB0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32</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1BB30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2687,47</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EF51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FC86D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12703,1800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CE7F2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36,25</w:t>
            </w:r>
          </w:p>
        </w:tc>
      </w:tr>
      <w:tr w:rsidR="00A51380" w:rsidRPr="005C2708" w14:paraId="559B7915"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9384DA"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5C90C9"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Залозецька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2B56F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24770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B3594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10</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74F13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3759,4821</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562DC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264B7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36,4</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29BB7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10</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0AB18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3723,0821</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488ED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15,03</w:t>
            </w:r>
          </w:p>
        </w:tc>
      </w:tr>
      <w:tr w:rsidR="00A51380" w:rsidRPr="005C2708" w14:paraId="250282EE"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8810B52"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9C29D3"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Збаразька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FD3FB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59100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834F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98C43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4486,1650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AC1E9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1D571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0,08</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A248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CF8C3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4486,085</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43904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7,59</w:t>
            </w:r>
          </w:p>
        </w:tc>
      </w:tr>
      <w:tr w:rsidR="00A51380" w:rsidRPr="005C2708" w14:paraId="3C2BDDED"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65B29C"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81F5D3"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Зборівська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C0498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46670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D1FB3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9F3CC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208,7500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EB894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FEC46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C1B28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EAE2B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208,7500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07B80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0,45</w:t>
            </w:r>
          </w:p>
        </w:tc>
      </w:tr>
      <w:tr w:rsidR="00A51380" w:rsidRPr="005C2708" w14:paraId="52AC8696"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9EDB0D3"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A585CA"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Золотниківська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0A690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28430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6C18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00091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395,0000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6AE15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52F8A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1B08A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278F3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395,0000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ACF7D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1,39</w:t>
            </w:r>
          </w:p>
        </w:tc>
      </w:tr>
      <w:tr w:rsidR="00A51380" w:rsidRPr="005C2708" w14:paraId="196DD7A7"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B40B06"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17B98C"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Золотопотіцька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361DE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16010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2706D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3EDFC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8630,0800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1B44B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28B4B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2388,08</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1AAABC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8CA11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6242,5000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0D11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38,99</w:t>
            </w:r>
          </w:p>
        </w:tc>
      </w:tr>
      <w:tr w:rsidR="00A51380" w:rsidRPr="005C2708" w14:paraId="00BB0856"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F6D54C"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617DDC"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Іванівська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260BB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8020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9BED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FBE3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0,0200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5EB9D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0B3CF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2E0EB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F6830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0,0200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0D7E8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0,0002</w:t>
            </w:r>
          </w:p>
        </w:tc>
      </w:tr>
      <w:tr w:rsidR="00A51380" w:rsidRPr="005C2708" w14:paraId="6974F9FE"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23B8D2E"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A3F18E"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Іване-Пустенська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76C3B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10960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40287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5C376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241,6400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C6B87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9FC11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47</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BE6B1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200B6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194,6400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616BE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2,43</w:t>
            </w:r>
          </w:p>
        </w:tc>
      </w:tr>
      <w:tr w:rsidR="00A51380" w:rsidRPr="005C2708" w14:paraId="746C0244"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A78241"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3CD08F"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Козівська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19A25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42890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76AE4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083ED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20,7300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5EC92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57558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78E1A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7593B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20,7300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AFC6D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0,05</w:t>
            </w:r>
          </w:p>
        </w:tc>
      </w:tr>
      <w:tr w:rsidR="00A51380" w:rsidRPr="005C2708" w14:paraId="7467F26F"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9FD493"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AAFE92"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Козлівська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F4E18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9560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7DFF7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BE743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7E133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B4E52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C7C26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7A2DA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36550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r>
      <w:tr w:rsidR="00A51380" w:rsidRPr="005C2708" w14:paraId="4DF32B3E"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CC7BD1"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B6E58F"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Колиндянська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91504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15570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C0950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21BEA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18,8500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9AE9D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0A0EF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EDBBC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49A02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18,8500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91D05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0,12</w:t>
            </w:r>
          </w:p>
        </w:tc>
      </w:tr>
      <w:tr w:rsidR="00A51380" w:rsidRPr="005C2708" w14:paraId="2681984B"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CED0DA"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2F012F"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Копичинецька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4D0E3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17110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2718E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F3A70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4505,9500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5C294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A7C82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1,0300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B57D4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938D6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4504,9200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A4208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26,33</w:t>
            </w:r>
          </w:p>
        </w:tc>
      </w:tr>
      <w:tr w:rsidR="00A51380" w:rsidRPr="005C2708" w14:paraId="504AEC3C" w14:textId="77777777" w:rsidTr="001C0419">
        <w:trPr>
          <w:trHeight w:val="631"/>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BC2B45"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D4CE7B"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Коропецька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022B6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8670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48361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50976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4408,25</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CE26D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B4AB5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391,44</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1E335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A5ACA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4016,8100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DCBCF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46,33</w:t>
            </w:r>
          </w:p>
        </w:tc>
      </w:tr>
      <w:tr w:rsidR="00A51380" w:rsidRPr="005C2708" w14:paraId="403F4CC7"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5587B8"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449A74"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Кременецька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E60A3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52300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23A58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30</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92A82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9136,2837</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4AA8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37D45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636,9</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DAEA1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30</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5393A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8499,3837</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544DF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16,25</w:t>
            </w:r>
          </w:p>
        </w:tc>
      </w:tr>
      <w:tr w:rsidR="00A51380" w:rsidRPr="005C2708" w14:paraId="1914894F"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713E8A"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792294"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Купчинська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30579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9760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19C1A4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AA313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1440,8600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2F408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CB7FA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ED8A1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D6FBA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1440,8600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802B9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14,76</w:t>
            </w:r>
          </w:p>
        </w:tc>
      </w:tr>
      <w:tr w:rsidR="00A51380" w:rsidRPr="005C2708" w14:paraId="736A020D"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3E46C8C"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251053"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Лановецька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F0155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47960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6FBEF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FDD61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2844,1600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0AD7F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0D087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0B556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D796B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2844,1600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BE164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5,93</w:t>
            </w:r>
          </w:p>
        </w:tc>
      </w:tr>
      <w:tr w:rsidR="00A51380" w:rsidRPr="005C2708" w14:paraId="6A545DF3"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DD9F83"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3D48EC"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Лопушненська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23418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14390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95AFE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B402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91,1799</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28502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981FB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06969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CCDE0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91,1799</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6F6A7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0,63</w:t>
            </w:r>
          </w:p>
        </w:tc>
      </w:tr>
      <w:tr w:rsidR="00A51380" w:rsidRPr="005C2708" w14:paraId="40DCAA4A"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1A523BF"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592283"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Мельниця-Подільська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8DEA6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24450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668A7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25</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DC077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15614,8400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18796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F6AF1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1798,1000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A838E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25</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9B180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13816,7400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F5D44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56,51</w:t>
            </w:r>
          </w:p>
        </w:tc>
      </w:tr>
      <w:tr w:rsidR="00A51380" w:rsidRPr="005C2708" w14:paraId="7E9A2302"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7DA934"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D1254E"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Микулинецька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90ED1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23990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4575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738C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62,4300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49657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C5300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CFB10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C6BCB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62,4300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41D52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0,26</w:t>
            </w:r>
          </w:p>
        </w:tc>
      </w:tr>
      <w:tr w:rsidR="00A51380" w:rsidRPr="005C2708" w14:paraId="16468E12"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3E03A0"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1E13BA"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Монастириська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E7911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47150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B7483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59A2C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4262,0800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C63C1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FC97D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0,0500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5B2B7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9F4BF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4262,0300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325DD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9,04</w:t>
            </w:r>
          </w:p>
        </w:tc>
      </w:tr>
      <w:tr w:rsidR="00A51380" w:rsidRPr="005C2708" w14:paraId="72D35C29"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C50C47"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74BB10"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Нагірянська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39224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18060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E543A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62390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822,0599</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32EB6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17DC62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0,1200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27AA0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B36D2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821,9399</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6EF5A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4,55</w:t>
            </w:r>
          </w:p>
        </w:tc>
      </w:tr>
      <w:tr w:rsidR="00A51380" w:rsidRPr="005C2708" w14:paraId="21ABF9FC"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839631"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25B509"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Нараївська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9EEEF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21810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4150C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C4586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493,4070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80422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76D11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0,0100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407A6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A3D45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993,3970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153C0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2,26</w:t>
            </w:r>
          </w:p>
        </w:tc>
      </w:tr>
      <w:tr w:rsidR="00A51380" w:rsidRPr="005C2708" w14:paraId="39B0A797"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A2098B"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5500E6"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Озернянська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10448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16770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20F79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C7E0F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0,1100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0ED7B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75B1B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2E879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14F08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0,1100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5CD6F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0,0007</w:t>
            </w:r>
          </w:p>
        </w:tc>
      </w:tr>
      <w:tr w:rsidR="00A51380" w:rsidRPr="005C2708" w14:paraId="5362CD86"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1A131D"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5C0F6A"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Підволочиська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C7FAB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35040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EB55C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470F8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495,0416</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2AC1F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61305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87AE2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30EB6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495,0416</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C2C09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1,41</w:t>
            </w:r>
          </w:p>
        </w:tc>
      </w:tr>
      <w:tr w:rsidR="00A51380" w:rsidRPr="005C2708" w14:paraId="6CAC64BB"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736CC4"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2061F0"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Підгаєцька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59F9A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47440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CB176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4D394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1320,5500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9A825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8692F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33,0100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C15F1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696F6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1287,54</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E4E83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2,71</w:t>
            </w:r>
          </w:p>
        </w:tc>
      </w:tr>
      <w:tr w:rsidR="00A51380" w:rsidRPr="005C2708" w14:paraId="143FC104"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CA15E55"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ACBB38"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Підгородянська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97331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12350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904B8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AE672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135,6200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B7958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F0913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FFF32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1EEE0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135,6200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9EC02F"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r>
      <w:tr w:rsidR="00A51380" w:rsidRPr="005C2708" w14:paraId="0CE3090A"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DC6654"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4EA757"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Почаївська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76942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21750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1DF34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09FE1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534,2200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64E33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6E7ED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03E1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F7998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534,2200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CA8F2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2,46</w:t>
            </w:r>
          </w:p>
        </w:tc>
      </w:tr>
      <w:tr w:rsidR="00A51380" w:rsidRPr="005C2708" w14:paraId="26697CE2"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DE82BF"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4AC97A"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Саранчуківська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20435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22420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C3F10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01F7E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92,1000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901D6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C4D32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E57E1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23536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92,1000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42A96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0,41</w:t>
            </w:r>
          </w:p>
        </w:tc>
      </w:tr>
      <w:tr w:rsidR="00A51380" w:rsidRPr="005C2708" w14:paraId="62E522E9"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E8AF43"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9869EA"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Скала-Подільська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24284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18390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29DF6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6CEB7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91,6620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929ED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E4205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BA07C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14</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C8D9B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91,6620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54664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0,50</w:t>
            </w:r>
          </w:p>
        </w:tc>
      </w:tr>
      <w:tr w:rsidR="00A51380" w:rsidRPr="005C2708" w14:paraId="09541E7C"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79326B"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8FEA51"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Скалатська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1D0F2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22420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DB09F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19DE1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2894,2699</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69D9E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D987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38BA5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52932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2894,2699</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E3DAF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12,91</w:t>
            </w:r>
          </w:p>
        </w:tc>
      </w:tr>
      <w:tr w:rsidR="00A51380" w:rsidRPr="005C2708" w14:paraId="6C4BF9FD"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222BF9"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FDE0BF"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Скориківська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A3F1C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26270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802D5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5799B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163,2000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B04BF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5FC1D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9D017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4F204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163,2000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95438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0,62</w:t>
            </w:r>
          </w:p>
        </w:tc>
      </w:tr>
      <w:tr w:rsidR="00A51380" w:rsidRPr="005C2708" w14:paraId="15363191"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C25359"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0461A9"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Теребовлянська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23728E"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44050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EE634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62EB9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3473,6900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F4C91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D2300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8A0FE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24</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90FF1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3473,6900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95E31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7,89</w:t>
            </w:r>
          </w:p>
        </w:tc>
      </w:tr>
      <w:tr w:rsidR="00A51380" w:rsidRPr="005C2708" w14:paraId="3A7072A7"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184856"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9C0214"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Тернопільська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08964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16720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78FF0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DD5B7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1618,3190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0B5BA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C79A6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7AB2D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2AB02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1618,3190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B492C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9,68</w:t>
            </w:r>
          </w:p>
        </w:tc>
      </w:tr>
      <w:tr w:rsidR="00A51380" w:rsidRPr="005C2708" w14:paraId="396C1BB2"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EB42A5"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685C7B"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Товстенська селищна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B0986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33850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1D45AD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AE1B1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7669,8400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51F65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63DE8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2087,7200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5D2EC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20</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D919B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5582,1200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BC072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16,49</w:t>
            </w:r>
          </w:p>
        </w:tc>
      </w:tr>
      <w:tr w:rsidR="00A51380" w:rsidRPr="005C2708" w14:paraId="72253B5F"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6F470C"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05407E"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Трибухівська сільська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88174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11880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F137F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FDA5C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0,0200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CE68A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9113C6"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B0759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9CC3F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0,020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1733A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0,0002</w:t>
            </w:r>
          </w:p>
        </w:tc>
      </w:tr>
      <w:tr w:rsidR="00A51380" w:rsidRPr="005C2708" w14:paraId="2E140EB8"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63A413"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9A35F6"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Хоростківська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14D5A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18460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55B68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48DFE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747,5200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C20F2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CC6FD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EC2E3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B54E4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747,5200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895F2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4,05</w:t>
            </w:r>
          </w:p>
        </w:tc>
      </w:tr>
      <w:tr w:rsidR="00A51380" w:rsidRPr="005C2708" w14:paraId="768AB46B"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85817C"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C54750"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Чортківська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4DBD0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15100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597DC5"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3AF2A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645,4580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7C469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ACD8B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0,1</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0381E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9A8FE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645,3580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901BE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4,28</w:t>
            </w:r>
          </w:p>
        </w:tc>
      </w:tr>
      <w:tr w:rsidR="00A51380" w:rsidRPr="005C2708" w14:paraId="767F5A9B" w14:textId="77777777" w:rsidTr="001C0419">
        <w:trPr>
          <w:trHeight w:val="397"/>
        </w:trPr>
        <w:tc>
          <w:tcPr>
            <w:tcW w:w="5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386EB9" w14:textId="77777777" w:rsidR="00A51380" w:rsidRPr="005C2708" w:rsidRDefault="00A51380" w:rsidP="00A51380">
            <w:pPr>
              <w:pStyle w:val="aff0"/>
              <w:numPr>
                <w:ilvl w:val="0"/>
                <w:numId w:val="13"/>
              </w:numPr>
              <w:spacing w:after="0" w:line="256" w:lineRule="auto"/>
              <w:ind w:left="0" w:firstLine="29"/>
              <w:jc w:val="center"/>
              <w:rPr>
                <w:rFonts w:ascii="Times New Roman" w:hAnsi="Times New Roman" w:cs="Times New Roman"/>
                <w:kern w:val="2"/>
                <w:sz w:val="20"/>
                <w:szCs w:val="20"/>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FC80CF" w14:textId="77777777" w:rsidR="00A51380" w:rsidRPr="005C2708" w:rsidRDefault="00A51380" w:rsidP="001C0419">
            <w:pPr>
              <w:spacing w:line="256" w:lineRule="auto"/>
              <w:rPr>
                <w:rFonts w:ascii="Times New Roman" w:hAnsi="Times New Roman"/>
                <w:kern w:val="2"/>
                <w:sz w:val="20"/>
              </w:rPr>
            </w:pPr>
            <w:r w:rsidRPr="005C2708">
              <w:rPr>
                <w:rFonts w:ascii="Times New Roman" w:hAnsi="Times New Roman"/>
                <w:kern w:val="2"/>
                <w:sz w:val="20"/>
              </w:rPr>
              <w:t>Шумська міська рада</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E63142"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63250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FC8353"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46D287"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11913,1263</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077AE8"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02E57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847,92</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2A794C"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36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7C3BBD"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11065,2063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0CA769"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17,49</w:t>
            </w:r>
          </w:p>
        </w:tc>
      </w:tr>
      <w:tr w:rsidR="00A51380" w:rsidRPr="005C2708" w14:paraId="07887AAB" w14:textId="77777777" w:rsidTr="001C0419">
        <w:trPr>
          <w:trHeight w:val="397"/>
        </w:trPr>
        <w:tc>
          <w:tcPr>
            <w:tcW w:w="25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C3E911" w14:textId="77777777" w:rsidR="00A51380" w:rsidRPr="005C2708" w:rsidRDefault="00A51380" w:rsidP="001C0419">
            <w:pPr>
              <w:spacing w:line="256" w:lineRule="auto"/>
              <w:rPr>
                <w:rFonts w:ascii="Times New Roman" w:hAnsi="Times New Roman"/>
                <w:b/>
                <w:bCs/>
                <w:kern w:val="2"/>
                <w:sz w:val="20"/>
              </w:rPr>
            </w:pPr>
            <w:r w:rsidRPr="005C2708">
              <w:rPr>
                <w:rFonts w:ascii="Times New Roman" w:hAnsi="Times New Roman"/>
                <w:b/>
                <w:bCs/>
                <w:kern w:val="2"/>
                <w:sz w:val="20"/>
              </w:rPr>
              <w:t>РАЗОМ</w:t>
            </w:r>
          </w:p>
        </w:tc>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D0F54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1383600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5ECFA1"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656</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5032B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136093,78110</w:t>
            </w:r>
          </w:p>
        </w:tc>
        <w:tc>
          <w:tcPr>
            <w:tcW w:w="5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B6B7E0"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152</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B8EFF4"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12226,9700</w:t>
            </w:r>
          </w:p>
        </w:tc>
        <w:tc>
          <w:tcPr>
            <w:tcW w:w="5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DA4CE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656</w:t>
            </w:r>
          </w:p>
        </w:tc>
        <w:tc>
          <w:tcPr>
            <w:tcW w:w="12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C58ECA"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123841,0630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03B6CB" w14:textId="77777777" w:rsidR="00A51380" w:rsidRPr="005C2708" w:rsidRDefault="00A51380" w:rsidP="001C0419">
            <w:pPr>
              <w:spacing w:line="256" w:lineRule="auto"/>
              <w:jc w:val="center"/>
              <w:rPr>
                <w:rFonts w:ascii="Times New Roman" w:hAnsi="Times New Roman"/>
                <w:kern w:val="2"/>
                <w:sz w:val="20"/>
              </w:rPr>
            </w:pPr>
            <w:r w:rsidRPr="005C2708">
              <w:rPr>
                <w:rFonts w:ascii="Times New Roman" w:hAnsi="Times New Roman"/>
                <w:kern w:val="2"/>
                <w:sz w:val="20"/>
              </w:rPr>
              <w:t>8,9506</w:t>
            </w:r>
          </w:p>
        </w:tc>
      </w:tr>
    </w:tbl>
    <w:p w14:paraId="19D69B69" w14:textId="77777777" w:rsidR="00A51380" w:rsidRPr="009F205F" w:rsidRDefault="00A51380" w:rsidP="00A51380">
      <w:pPr>
        <w:pStyle w:val="2b"/>
        <w:widowControl w:val="0"/>
        <w:spacing w:after="0" w:line="240" w:lineRule="auto"/>
        <w:ind w:left="0" w:firstLine="708"/>
        <w:jc w:val="both"/>
        <w:rPr>
          <w:rFonts w:ascii="Times New Roman" w:hAnsi="Times New Roman"/>
          <w:sz w:val="28"/>
          <w:szCs w:val="28"/>
        </w:rPr>
      </w:pPr>
      <w:r w:rsidRPr="009F205F">
        <w:rPr>
          <w:rFonts w:ascii="Times New Roman" w:hAnsi="Times New Roman"/>
          <w:sz w:val="28"/>
          <w:szCs w:val="28"/>
        </w:rPr>
        <w:t xml:space="preserve">Збільшення площі природно-заповідного фонду до середньоєвропейського показника (15 % від площі  території) на сьогодні досягнуто у 12 територіальних громадах з 55, зокрема у Гримайлівській селищній -  17,72 %, Гусятинській селищній - 24,85 %, Заліщицькій міській – 36,25 %, Залозецькій сільській – 15,18 %, Золотопотіцькій селищній – 38,89 %,  Копичинецькій  міській – 26,33 %, Коропецькій селищній – 46,33 %, Кременецькій міській – 16,25 %, Мельнице-Подільській селищній – 56,51 %, Товстенській селищній – 16,49 %, Шумській міській територіальній громаді – 17,49 %. </w:t>
      </w:r>
    </w:p>
    <w:p w14:paraId="5914C1D7" w14:textId="77777777" w:rsidR="00A51380" w:rsidRPr="005C2708" w:rsidRDefault="00A51380" w:rsidP="00826084">
      <w:pPr>
        <w:ind w:firstLine="708"/>
        <w:jc w:val="both"/>
        <w:rPr>
          <w:rFonts w:ascii="Times New Roman" w:hAnsi="Times New Roman"/>
          <w:sz w:val="28"/>
          <w:szCs w:val="28"/>
        </w:rPr>
      </w:pPr>
      <w:r w:rsidRPr="005C2708">
        <w:rPr>
          <w:rFonts w:ascii="Times New Roman" w:hAnsi="Times New Roman"/>
          <w:sz w:val="28"/>
          <w:szCs w:val="28"/>
        </w:rPr>
        <w:t xml:space="preserve">З метою досягнення питомої ваги площі природно-заповідного фонду у Тернопільській області до середньоєвропейського показника необхідно додатково збільшити площу природно-заповідного фонду на 84,0 тис. гектарів, а відсоток площі природно-заповідного фонду територіальних громад -  від 5 до 20 % в залежності від природно-кліматичних та ландшафтних умов. </w:t>
      </w:r>
    </w:p>
    <w:p w14:paraId="0C5D45E0" w14:textId="77777777" w:rsidR="00A51380" w:rsidRPr="009F205F" w:rsidRDefault="00A51380" w:rsidP="00A51380">
      <w:pPr>
        <w:pStyle w:val="aff9"/>
        <w:ind w:firstLine="567"/>
        <w:jc w:val="both"/>
        <w:rPr>
          <w:color w:val="FF0000"/>
        </w:rPr>
      </w:pPr>
    </w:p>
    <w:p w14:paraId="714E6402" w14:textId="77777777" w:rsidR="00A51380" w:rsidRPr="009F205F" w:rsidRDefault="00A51380" w:rsidP="00A51380">
      <w:pPr>
        <w:pStyle w:val="aff9"/>
        <w:ind w:firstLine="567"/>
        <w:jc w:val="both"/>
        <w:rPr>
          <w:color w:val="FF0000"/>
        </w:rPr>
      </w:pPr>
      <w:r w:rsidRPr="00A51380">
        <w:rPr>
          <w:noProof/>
          <w:color w:val="FF0000"/>
        </w:rPr>
        <w:object w:dxaOrig="8679" w:dyaOrig="4503" w14:anchorId="423FF4DD">
          <v:shape id="Діаграма 4" o:spid="_x0000_i1106" type="#_x0000_t75" style="width:434.25pt;height:225pt;visibility:visible" o:ole="">
            <v:imagedata r:id="rId197" o:title=""/>
            <o:lock v:ext="edit" aspectratio="f"/>
          </v:shape>
          <o:OLEObject Type="Embed" ProgID="Excel.Sheet.8" ShapeID="Діаграма 4" DrawAspect="Content" ObjectID="_1796727691" r:id="rId198">
            <o:FieldCodes>\s</o:FieldCodes>
          </o:OLEObject>
        </w:object>
      </w:r>
    </w:p>
    <w:p w14:paraId="675FA56C" w14:textId="77777777" w:rsidR="00A51380" w:rsidRPr="009F205F" w:rsidRDefault="00A51380" w:rsidP="00A51380">
      <w:pPr>
        <w:pStyle w:val="aff9"/>
        <w:ind w:firstLine="567"/>
        <w:jc w:val="both"/>
        <w:rPr>
          <w:color w:val="FF0000"/>
        </w:rPr>
      </w:pPr>
    </w:p>
    <w:p w14:paraId="5B5A1472" w14:textId="77777777" w:rsidR="00A51380" w:rsidRPr="009F205F" w:rsidRDefault="00A51380" w:rsidP="00A51380">
      <w:pPr>
        <w:pStyle w:val="aff9"/>
        <w:ind w:firstLine="567"/>
        <w:jc w:val="both"/>
        <w:rPr>
          <w:color w:val="FF0000"/>
        </w:rPr>
      </w:pPr>
      <w:r w:rsidRPr="00A51380">
        <w:rPr>
          <w:noProof/>
          <w:color w:val="FF0000"/>
        </w:rPr>
        <w:object w:dxaOrig="8679" w:dyaOrig="5511" w14:anchorId="74C43B85">
          <v:shape id="Діаграма 3" o:spid="_x0000_i1107" type="#_x0000_t75" style="width:434.25pt;height:275.25pt;visibility:visible" o:ole="">
            <v:imagedata r:id="rId199" o:title=""/>
            <o:lock v:ext="edit" aspectratio="f"/>
          </v:shape>
          <o:OLEObject Type="Embed" ProgID="Excel.Sheet.8" ShapeID="Діаграма 3" DrawAspect="Content" ObjectID="_1796727692" r:id="rId200">
            <o:FieldCodes>\s</o:FieldCodes>
          </o:OLEObject>
        </w:object>
      </w:r>
    </w:p>
    <w:p w14:paraId="29CF4F0E" w14:textId="77777777" w:rsidR="00A51380" w:rsidRPr="009F205F" w:rsidRDefault="00A51380" w:rsidP="00A51380">
      <w:pPr>
        <w:pStyle w:val="aff9"/>
        <w:ind w:firstLine="567"/>
        <w:jc w:val="both"/>
        <w:rPr>
          <w:color w:val="FF0000"/>
        </w:rPr>
      </w:pPr>
    </w:p>
    <w:p w14:paraId="1118864F" w14:textId="77777777" w:rsidR="00A51380" w:rsidRPr="009F205F" w:rsidRDefault="00A51380" w:rsidP="00A51380">
      <w:pPr>
        <w:pStyle w:val="aff9"/>
        <w:ind w:firstLine="567"/>
        <w:jc w:val="both"/>
        <w:rPr>
          <w:color w:val="FF0000"/>
        </w:rPr>
      </w:pPr>
      <w:r w:rsidRPr="00A51380">
        <w:rPr>
          <w:noProof/>
          <w:color w:val="FF0000"/>
        </w:rPr>
        <w:object w:dxaOrig="8679" w:dyaOrig="5511" w14:anchorId="272C55A7">
          <v:shape id="_x0000_i1108" type="#_x0000_t75" style="width:434.25pt;height:275.25pt;visibility:visible" o:ole="">
            <v:imagedata r:id="rId201" o:title=""/>
            <o:lock v:ext="edit" aspectratio="f"/>
          </v:shape>
          <o:OLEObject Type="Embed" ProgID="Excel.Sheet.8" ShapeID="_x0000_i1108" DrawAspect="Content" ObjectID="_1796727693" r:id="rId202">
            <o:FieldCodes>\s</o:FieldCodes>
          </o:OLEObject>
        </w:object>
      </w:r>
    </w:p>
    <w:p w14:paraId="74E53D58" w14:textId="77777777" w:rsidR="00A51380" w:rsidRPr="009F205F" w:rsidRDefault="00A51380" w:rsidP="00A51380">
      <w:pPr>
        <w:pStyle w:val="aff9"/>
        <w:ind w:firstLine="567"/>
        <w:jc w:val="both"/>
      </w:pPr>
    </w:p>
    <w:p w14:paraId="196F3F19" w14:textId="77777777" w:rsidR="00A51380" w:rsidRPr="00A51380" w:rsidRDefault="00A51380" w:rsidP="00A51380">
      <w:pPr>
        <w:pStyle w:val="aff9"/>
        <w:ind w:firstLine="567"/>
        <w:jc w:val="both"/>
      </w:pPr>
      <w:r w:rsidRPr="00A51380">
        <w:t>Смарагдова мережа України в області нараховує  10 природних територій загальною площею 76,78 тис.</w:t>
      </w:r>
      <w:r w:rsidR="005C2708">
        <w:t xml:space="preserve"> </w:t>
      </w:r>
      <w:r w:rsidRPr="00A51380">
        <w:t>гектарів:</w:t>
      </w:r>
    </w:p>
    <w:p w14:paraId="5BD46BBC" w14:textId="77777777" w:rsidR="00A51380" w:rsidRPr="00A51380" w:rsidRDefault="00A51380" w:rsidP="00A51380">
      <w:pPr>
        <w:jc w:val="right"/>
        <w:rPr>
          <w:rFonts w:ascii="Times New Roman" w:hAnsi="Times New Roman"/>
          <w:sz w:val="28"/>
          <w:szCs w:val="28"/>
        </w:rPr>
      </w:pPr>
      <w:r w:rsidRPr="00A51380">
        <w:rPr>
          <w:rFonts w:ascii="Times New Roman" w:hAnsi="Times New Roman"/>
          <w:sz w:val="28"/>
          <w:szCs w:val="28"/>
        </w:rPr>
        <w:t>Таблиця 1.8.2.(нова)</w:t>
      </w:r>
    </w:p>
    <w:p w14:paraId="7F35FA56" w14:textId="77777777" w:rsidR="00A51380" w:rsidRPr="00A51380" w:rsidRDefault="00A51380" w:rsidP="00A51380">
      <w:pPr>
        <w:jc w:val="center"/>
        <w:rPr>
          <w:rFonts w:ascii="Times New Roman" w:hAnsi="Times New Roman"/>
          <w:b/>
          <w:bCs/>
          <w:sz w:val="28"/>
          <w:szCs w:val="28"/>
        </w:rPr>
      </w:pPr>
    </w:p>
    <w:p w14:paraId="54D1BCC9" w14:textId="77777777" w:rsidR="00A51380" w:rsidRPr="00A51380" w:rsidRDefault="00A51380" w:rsidP="00A51380">
      <w:pPr>
        <w:jc w:val="center"/>
        <w:rPr>
          <w:rFonts w:ascii="Times New Roman" w:hAnsi="Times New Roman"/>
          <w:b/>
          <w:bCs/>
          <w:sz w:val="28"/>
          <w:szCs w:val="28"/>
        </w:rPr>
      </w:pPr>
      <w:r w:rsidRPr="00A51380">
        <w:rPr>
          <w:rFonts w:ascii="Times New Roman" w:hAnsi="Times New Roman"/>
          <w:b/>
          <w:bCs/>
          <w:sz w:val="28"/>
          <w:szCs w:val="28"/>
        </w:rPr>
        <w:t xml:space="preserve">Територій Смарагдової мережі  України  в області </w:t>
      </w:r>
    </w:p>
    <w:p w14:paraId="0D445B7E" w14:textId="77777777" w:rsidR="00A51380" w:rsidRPr="009F205F" w:rsidRDefault="00A51380" w:rsidP="00A51380">
      <w:pPr>
        <w:jc w:val="center"/>
        <w:rPr>
          <w:b/>
          <w:bCs/>
          <w:sz w:val="28"/>
          <w:szCs w:val="28"/>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365"/>
        <w:gridCol w:w="1558"/>
      </w:tblGrid>
      <w:tr w:rsidR="00A51380" w:rsidRPr="001C0419" w14:paraId="68031BBE"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276968A"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 з/п</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6A79F496"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 xml:space="preserve">Назва території, реєстраційний номер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63A91121"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Площа, га</w:t>
            </w:r>
          </w:p>
        </w:tc>
      </w:tr>
      <w:tr w:rsidR="00A51380" w:rsidRPr="001C0419" w14:paraId="3226C9BB"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5A4C326C"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1.</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38373060"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„Борсуки”, № UА0000122</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847B63B"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1120</w:t>
            </w:r>
          </w:p>
        </w:tc>
      </w:tr>
      <w:tr w:rsidR="00A51380" w:rsidRPr="001C0419" w14:paraId="60AA6F8A"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1515CBAD"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2.</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00335CEE"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 xml:space="preserve"> „Серетський”, № UA0000189</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4D80C8F6"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6489</w:t>
            </w:r>
          </w:p>
        </w:tc>
      </w:tr>
      <w:tr w:rsidR="00A51380" w:rsidRPr="001C0419" w14:paraId="43C34544"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0585F81F"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3.</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7F8C81D1"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 xml:space="preserve">Національний природний парк „Дністровський каньйон”, </w:t>
            </w:r>
          </w:p>
          <w:p w14:paraId="4C5D36D8"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 UA0000122</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2F0DE97E"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10870</w:t>
            </w:r>
          </w:p>
        </w:tc>
      </w:tr>
      <w:tr w:rsidR="00A51380" w:rsidRPr="001C0419" w14:paraId="35824831"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54507E9"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4.</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344D570D"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Національний природний парк „Кременецькі гори”, № UA0000159</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6116CA9"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6948</w:t>
            </w:r>
          </w:p>
        </w:tc>
      </w:tr>
      <w:tr w:rsidR="00A51380" w:rsidRPr="001C0419" w14:paraId="42905AF5"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62184D80"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5.</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59620F33"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Природний заповідник „Медобори”, № UA0000010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21EE005B"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9552</w:t>
            </w:r>
          </w:p>
        </w:tc>
      </w:tr>
      <w:tr w:rsidR="00A51380" w:rsidRPr="001C0419" w14:paraId="7FADB650"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6FE2FD0"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6.</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507D0AFD"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„Бережанське Опілля” (реєстраційний номер, № UA0000190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681B703D"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20646</w:t>
            </w:r>
          </w:p>
        </w:tc>
      </w:tr>
      <w:tr w:rsidR="00A51380" w:rsidRPr="001C0419" w14:paraId="4C25288C"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6381951"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7.</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713014CF"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 xml:space="preserve"> „Суразька дача” - лісовий заказник загальнодержавного значення,     № UA0000250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C9B47FA"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6343</w:t>
            </w:r>
          </w:p>
        </w:tc>
      </w:tr>
      <w:tr w:rsidR="00A51380" w:rsidRPr="001C0419" w14:paraId="4E719623"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48915DD2"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8.</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0BC92EC3"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„Долина річки Іква у Тернопільській області”,  № UA0000344</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4013B0C7"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7194</w:t>
            </w:r>
          </w:p>
        </w:tc>
      </w:tr>
      <w:tr w:rsidR="00A51380" w:rsidRPr="001C0419" w14:paraId="13E606E2"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699A05E"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9.</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7EAA2650"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 xml:space="preserve">„Нижня течія річки Серет”, № UA0000355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608CC81E"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2541,9</w:t>
            </w:r>
          </w:p>
        </w:tc>
      </w:tr>
      <w:tr w:rsidR="00A51380" w:rsidRPr="001C0419" w14:paraId="370ED021" w14:textId="77777777" w:rsidTr="001C0419">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7AA2D9B9"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10.</w:t>
            </w:r>
          </w:p>
        </w:tc>
        <w:tc>
          <w:tcPr>
            <w:tcW w:w="7365" w:type="dxa"/>
            <w:tcBorders>
              <w:top w:val="single" w:sz="4" w:space="0" w:color="auto"/>
              <w:left w:val="single" w:sz="4" w:space="0" w:color="auto"/>
              <w:bottom w:val="single" w:sz="4" w:space="0" w:color="auto"/>
              <w:right w:val="single" w:sz="4" w:space="0" w:color="auto"/>
            </w:tcBorders>
            <w:shd w:val="clear" w:color="auto" w:fill="auto"/>
            <w:hideMark/>
          </w:tcPr>
          <w:p w14:paraId="5487954D" w14:textId="77777777" w:rsidR="00A51380" w:rsidRPr="001C0419" w:rsidRDefault="00A51380" w:rsidP="001C0419">
            <w:pPr>
              <w:rPr>
                <w:rFonts w:ascii="Times New Roman" w:eastAsia="Calibri" w:hAnsi="Times New Roman"/>
                <w:sz w:val="24"/>
                <w:szCs w:val="24"/>
              </w:rPr>
            </w:pPr>
            <w:r w:rsidRPr="001C0419">
              <w:rPr>
                <w:rFonts w:ascii="Times New Roman" w:eastAsia="Calibri" w:hAnsi="Times New Roman"/>
                <w:sz w:val="24"/>
                <w:szCs w:val="24"/>
              </w:rPr>
              <w:t>„Підгаєцький ландшафтний парк”, UA0000188</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707797FE" w14:textId="77777777" w:rsidR="00A51380" w:rsidRPr="001C0419" w:rsidRDefault="00A51380" w:rsidP="001C0419">
            <w:pPr>
              <w:jc w:val="center"/>
              <w:rPr>
                <w:rFonts w:ascii="Times New Roman" w:eastAsia="Calibri" w:hAnsi="Times New Roman"/>
                <w:sz w:val="24"/>
                <w:szCs w:val="24"/>
              </w:rPr>
            </w:pPr>
            <w:r w:rsidRPr="001C0419">
              <w:rPr>
                <w:rFonts w:ascii="Times New Roman" w:eastAsia="Calibri" w:hAnsi="Times New Roman"/>
                <w:sz w:val="24"/>
                <w:szCs w:val="24"/>
              </w:rPr>
              <w:t>5080</w:t>
            </w:r>
          </w:p>
        </w:tc>
      </w:tr>
      <w:tr w:rsidR="00A51380" w:rsidRPr="001C0419" w14:paraId="07BB9EC2" w14:textId="77777777" w:rsidTr="001C0419">
        <w:tc>
          <w:tcPr>
            <w:tcW w:w="79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534858"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b/>
                <w:bCs/>
                <w:sz w:val="24"/>
                <w:szCs w:val="24"/>
              </w:rPr>
              <w:t>Загальна площа</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6C0B474F"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b/>
                <w:bCs/>
                <w:sz w:val="24"/>
                <w:szCs w:val="24"/>
              </w:rPr>
              <w:t>76784</w:t>
            </w:r>
          </w:p>
        </w:tc>
      </w:tr>
      <w:tr w:rsidR="00A51380" w:rsidRPr="001C0419" w14:paraId="3C7A1E7D" w14:textId="77777777" w:rsidTr="001C0419">
        <w:tc>
          <w:tcPr>
            <w:tcW w:w="79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C63219" w14:textId="77777777" w:rsidR="00A51380" w:rsidRPr="001C0419" w:rsidRDefault="00A51380" w:rsidP="001C0419">
            <w:pPr>
              <w:rPr>
                <w:rFonts w:ascii="Times New Roman" w:eastAsia="Calibri" w:hAnsi="Times New Roman"/>
                <w:b/>
                <w:bCs/>
                <w:sz w:val="24"/>
                <w:szCs w:val="24"/>
              </w:rPr>
            </w:pPr>
            <w:r w:rsidRPr="001C0419">
              <w:rPr>
                <w:rFonts w:ascii="Times New Roman" w:eastAsia="Calibri" w:hAnsi="Times New Roman"/>
                <w:b/>
                <w:szCs w:val="22"/>
              </w:rPr>
              <w:t>% площі від площі АТО</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257CB6B6" w14:textId="77777777" w:rsidR="00A51380" w:rsidRPr="001C0419" w:rsidRDefault="00A51380" w:rsidP="001C0419">
            <w:pPr>
              <w:jc w:val="center"/>
              <w:rPr>
                <w:rFonts w:ascii="Times New Roman" w:eastAsia="Calibri" w:hAnsi="Times New Roman"/>
                <w:b/>
                <w:bCs/>
                <w:sz w:val="24"/>
                <w:szCs w:val="24"/>
              </w:rPr>
            </w:pPr>
            <w:r w:rsidRPr="001C0419">
              <w:rPr>
                <w:rFonts w:ascii="Times New Roman" w:eastAsia="Calibri" w:hAnsi="Times New Roman"/>
                <w:b/>
                <w:bCs/>
                <w:sz w:val="24"/>
                <w:szCs w:val="24"/>
              </w:rPr>
              <w:t>5,55</w:t>
            </w:r>
          </w:p>
        </w:tc>
      </w:tr>
    </w:tbl>
    <w:p w14:paraId="33F067FE" w14:textId="77777777" w:rsidR="00A51380" w:rsidRPr="009F205F" w:rsidRDefault="00A51380" w:rsidP="00A51380">
      <w:pPr>
        <w:pStyle w:val="3c"/>
        <w:keepNext/>
        <w:keepLines/>
        <w:tabs>
          <w:tab w:val="left" w:pos="1326"/>
        </w:tabs>
        <w:ind w:firstLine="0"/>
        <w:jc w:val="both"/>
        <w:rPr>
          <w:color w:val="FF0000"/>
        </w:rPr>
      </w:pPr>
    </w:p>
    <w:p w14:paraId="28D25929" w14:textId="77777777" w:rsidR="00A51380" w:rsidRPr="009F205F" w:rsidRDefault="00A51380" w:rsidP="00826084">
      <w:pPr>
        <w:pStyle w:val="aff9"/>
        <w:ind w:firstLine="578"/>
        <w:jc w:val="both"/>
      </w:pPr>
      <w:r w:rsidRPr="009F205F">
        <w:t xml:space="preserve">В області функціонує система екологічного моніторингу. До суб’єктів моніторингу природного довкілля входили: </w:t>
      </w:r>
    </w:p>
    <w:p w14:paraId="28B3443A" w14:textId="77777777" w:rsidR="00A51380" w:rsidRPr="009F205F" w:rsidRDefault="00A51380" w:rsidP="00826084">
      <w:pPr>
        <w:pStyle w:val="aff9"/>
        <w:numPr>
          <w:ilvl w:val="0"/>
          <w:numId w:val="21"/>
        </w:numPr>
        <w:tabs>
          <w:tab w:val="left" w:pos="989"/>
        </w:tabs>
        <w:ind w:firstLine="600"/>
        <w:jc w:val="both"/>
      </w:pPr>
      <w:r w:rsidRPr="009F205F">
        <w:t>Управління екології та природних ресурсів Тернопільської облдержадміністрації;</w:t>
      </w:r>
    </w:p>
    <w:p w14:paraId="004D1FBE" w14:textId="77777777" w:rsidR="00A51380" w:rsidRPr="009F205F" w:rsidRDefault="00A51380" w:rsidP="00826084">
      <w:pPr>
        <w:pStyle w:val="aff9"/>
        <w:numPr>
          <w:ilvl w:val="0"/>
          <w:numId w:val="21"/>
        </w:numPr>
        <w:tabs>
          <w:tab w:val="left" w:pos="812"/>
        </w:tabs>
        <w:ind w:firstLine="600"/>
        <w:jc w:val="both"/>
      </w:pPr>
      <w:bookmarkStart w:id="36" w:name="bookmark888"/>
      <w:bookmarkEnd w:id="36"/>
      <w:r w:rsidRPr="009F205F">
        <w:t>Тернопільський обласний центр з гідрометеорологічного забезпечення;</w:t>
      </w:r>
    </w:p>
    <w:p w14:paraId="29C7781E" w14:textId="77777777" w:rsidR="00A51380" w:rsidRPr="009F205F" w:rsidRDefault="00A51380" w:rsidP="00826084">
      <w:pPr>
        <w:pStyle w:val="aff9"/>
        <w:numPr>
          <w:ilvl w:val="0"/>
          <w:numId w:val="21"/>
        </w:numPr>
        <w:tabs>
          <w:tab w:val="left" w:pos="788"/>
        </w:tabs>
        <w:ind w:firstLine="600"/>
        <w:jc w:val="both"/>
      </w:pPr>
      <w:bookmarkStart w:id="37" w:name="bookmark889"/>
      <w:bookmarkEnd w:id="37"/>
      <w:r w:rsidRPr="009F205F">
        <w:lastRenderedPageBreak/>
        <w:t>Державна установа „Тернопільський обласний центр контролю та профілактики хвороб Міністерства охорони здоров’я України ”;</w:t>
      </w:r>
    </w:p>
    <w:p w14:paraId="6457E44D" w14:textId="77777777" w:rsidR="00A51380" w:rsidRPr="009F205F" w:rsidRDefault="00A51380" w:rsidP="00826084">
      <w:pPr>
        <w:pStyle w:val="aff9"/>
        <w:numPr>
          <w:ilvl w:val="0"/>
          <w:numId w:val="21"/>
        </w:numPr>
        <w:tabs>
          <w:tab w:val="left" w:pos="812"/>
        </w:tabs>
        <w:ind w:firstLine="600"/>
        <w:jc w:val="both"/>
      </w:pPr>
      <w:bookmarkStart w:id="38" w:name="bookmark890"/>
      <w:bookmarkEnd w:id="38"/>
      <w:r w:rsidRPr="009F205F">
        <w:t>Регіональний офіс водних ресурсів у Тернопільській області;</w:t>
      </w:r>
    </w:p>
    <w:p w14:paraId="1ADE3830" w14:textId="77777777" w:rsidR="00A51380" w:rsidRPr="009F205F" w:rsidRDefault="00A51380" w:rsidP="00826084">
      <w:pPr>
        <w:pStyle w:val="aff9"/>
        <w:numPr>
          <w:ilvl w:val="0"/>
          <w:numId w:val="21"/>
        </w:numPr>
        <w:tabs>
          <w:tab w:val="left" w:pos="788"/>
        </w:tabs>
        <w:ind w:firstLine="600"/>
        <w:jc w:val="both"/>
      </w:pPr>
      <w:bookmarkStart w:id="39" w:name="bookmark891"/>
      <w:bookmarkEnd w:id="39"/>
      <w:r w:rsidRPr="009F205F">
        <w:t>Департамент з питань оборонної роботи, цивільного захисту населення та взаємодії з правоохоронними органами Тернопільської облдержадміністрації;</w:t>
      </w:r>
    </w:p>
    <w:p w14:paraId="5A1E5796" w14:textId="77777777" w:rsidR="00A51380" w:rsidRPr="009F205F" w:rsidRDefault="00A51380" w:rsidP="00826084">
      <w:pPr>
        <w:pStyle w:val="aff9"/>
        <w:numPr>
          <w:ilvl w:val="0"/>
          <w:numId w:val="21"/>
        </w:numPr>
        <w:tabs>
          <w:tab w:val="left" w:pos="858"/>
        </w:tabs>
        <w:ind w:firstLine="580"/>
        <w:jc w:val="both"/>
      </w:pPr>
      <w:r w:rsidRPr="009F205F">
        <w:t>Південно-західне міжрегіональне управління лісового та мисливського господарства;</w:t>
      </w:r>
    </w:p>
    <w:p w14:paraId="591300A3" w14:textId="77777777" w:rsidR="00A51380" w:rsidRPr="009F205F" w:rsidRDefault="00A51380" w:rsidP="00826084">
      <w:pPr>
        <w:pStyle w:val="aff9"/>
        <w:numPr>
          <w:ilvl w:val="0"/>
          <w:numId w:val="21"/>
        </w:numPr>
        <w:tabs>
          <w:tab w:val="left" w:pos="858"/>
        </w:tabs>
        <w:ind w:firstLine="580"/>
        <w:jc w:val="both"/>
      </w:pPr>
      <w:bookmarkStart w:id="40" w:name="bookmark893"/>
      <w:bookmarkEnd w:id="40"/>
      <w:r w:rsidRPr="009F205F">
        <w:t>Тернопільська філія державної установи „Інститут охорони ґрунтів України”;</w:t>
      </w:r>
    </w:p>
    <w:p w14:paraId="490C63AD" w14:textId="77777777" w:rsidR="00A51380" w:rsidRPr="009F205F" w:rsidRDefault="00A51380" w:rsidP="00826084">
      <w:pPr>
        <w:pStyle w:val="aff9"/>
        <w:numPr>
          <w:ilvl w:val="0"/>
          <w:numId w:val="21"/>
        </w:numPr>
        <w:tabs>
          <w:tab w:val="left" w:pos="858"/>
          <w:tab w:val="left" w:pos="2932"/>
          <w:tab w:val="left" w:pos="5802"/>
          <w:tab w:val="left" w:pos="7545"/>
        </w:tabs>
        <w:ind w:firstLine="580"/>
        <w:jc w:val="both"/>
      </w:pPr>
      <w:bookmarkStart w:id="41" w:name="bookmark894"/>
      <w:bookmarkEnd w:id="41"/>
      <w:r w:rsidRPr="009F205F">
        <w:t>Департамент</w:t>
      </w:r>
      <w:r w:rsidRPr="009F205F">
        <w:tab/>
        <w:t>агропромислового</w:t>
      </w:r>
      <w:r w:rsidRPr="009F205F">
        <w:tab/>
        <w:t>розвитку</w:t>
      </w:r>
      <w:r w:rsidRPr="009F205F">
        <w:tab/>
        <w:t>Тернопільської</w:t>
      </w:r>
    </w:p>
    <w:p w14:paraId="7B58C45A" w14:textId="77777777" w:rsidR="00A51380" w:rsidRPr="009F205F" w:rsidRDefault="00A51380" w:rsidP="00826084">
      <w:pPr>
        <w:pStyle w:val="aff9"/>
        <w:ind w:firstLine="580"/>
        <w:jc w:val="both"/>
      </w:pPr>
      <w:r w:rsidRPr="009F205F">
        <w:t>облдержадміністрації;</w:t>
      </w:r>
    </w:p>
    <w:p w14:paraId="1771AF1A" w14:textId="77777777" w:rsidR="00A51380" w:rsidRPr="009F205F" w:rsidRDefault="00A51380" w:rsidP="00826084">
      <w:pPr>
        <w:pStyle w:val="aff9"/>
        <w:numPr>
          <w:ilvl w:val="0"/>
          <w:numId w:val="21"/>
        </w:numPr>
        <w:tabs>
          <w:tab w:val="left" w:pos="858"/>
        </w:tabs>
        <w:ind w:firstLine="580"/>
        <w:jc w:val="both"/>
      </w:pPr>
      <w:bookmarkStart w:id="42" w:name="bookmark895"/>
      <w:bookmarkEnd w:id="42"/>
      <w:r w:rsidRPr="009F205F">
        <w:t>Головне управління Держгеокадастру у Тернопільській області;</w:t>
      </w:r>
    </w:p>
    <w:p w14:paraId="7F573C67" w14:textId="77777777" w:rsidR="00A51380" w:rsidRPr="009F205F" w:rsidRDefault="00A51380" w:rsidP="00826084">
      <w:pPr>
        <w:pStyle w:val="aff9"/>
        <w:numPr>
          <w:ilvl w:val="0"/>
          <w:numId w:val="21"/>
        </w:numPr>
        <w:tabs>
          <w:tab w:val="left" w:pos="858"/>
        </w:tabs>
        <w:ind w:firstLine="580"/>
        <w:jc w:val="both"/>
      </w:pPr>
      <w:bookmarkStart w:id="43" w:name="bookmark896"/>
      <w:bookmarkEnd w:id="43"/>
      <w:r w:rsidRPr="009F205F">
        <w:t>Управління житлово-комунального господарства Тернопільської облдержадміністрації.</w:t>
      </w:r>
    </w:p>
    <w:p w14:paraId="50B531F4" w14:textId="77777777" w:rsidR="00A51380" w:rsidRPr="009F205F" w:rsidRDefault="00A51380" w:rsidP="00826084">
      <w:pPr>
        <w:pStyle w:val="aff9"/>
        <w:ind w:firstLine="580"/>
        <w:jc w:val="both"/>
      </w:pPr>
      <w:r w:rsidRPr="009F205F">
        <w:t>- Басейнове управління водних ресурсів річки Прип’ять;</w:t>
      </w:r>
    </w:p>
    <w:p w14:paraId="524A4544" w14:textId="77777777" w:rsidR="00A51380" w:rsidRPr="009F205F" w:rsidRDefault="00A51380" w:rsidP="00826084">
      <w:pPr>
        <w:pStyle w:val="aff9"/>
        <w:ind w:firstLine="580"/>
        <w:jc w:val="both"/>
      </w:pPr>
      <w:r w:rsidRPr="009F205F">
        <w:t xml:space="preserve">- Дністровське басейнове управління водних ресурсів.   </w:t>
      </w:r>
    </w:p>
    <w:p w14:paraId="06502390" w14:textId="77777777" w:rsidR="00A51380" w:rsidRPr="009F205F" w:rsidRDefault="00A51380" w:rsidP="00826084">
      <w:pPr>
        <w:pStyle w:val="aff9"/>
        <w:ind w:firstLine="580"/>
        <w:jc w:val="both"/>
      </w:pPr>
      <w:r w:rsidRPr="009F205F">
        <w:t xml:space="preserve">Дослідження здійснюється в 637 точках області. Моніторинг поверхневих вод Тернопільській області встановлено 16 точок з 6 точок щомісячно здійснюється відбір, 14 проб поверхневих вод басейну річки Дністер та 3 проб поверхневих вод суббасейну річки Прип’ять. Відбірні проби для визначення хімічного стану проводять 12 раз на рік , біологічні показники  1 раз на рік, а гідроморфологічні 1 раз в 6 років. Інформація розміщується на сайті обласної державної адміністрації та управління екології та природних ресурсів облдержадміністрації. </w:t>
      </w:r>
    </w:p>
    <w:p w14:paraId="4B710754" w14:textId="77777777" w:rsidR="00A51380" w:rsidRPr="009F205F" w:rsidRDefault="00A51380" w:rsidP="00826084">
      <w:pPr>
        <w:pStyle w:val="aff9"/>
        <w:ind w:firstLine="580"/>
        <w:jc w:val="both"/>
      </w:pPr>
    </w:p>
    <w:p w14:paraId="4A330E50" w14:textId="77777777" w:rsidR="00A51380" w:rsidRPr="009F205F" w:rsidRDefault="00A51380" w:rsidP="00A51380">
      <w:pPr>
        <w:pStyle w:val="aff9"/>
        <w:ind w:left="7080" w:firstLine="708"/>
        <w:jc w:val="both"/>
      </w:pPr>
      <w:r w:rsidRPr="009F205F">
        <w:t>Таблиця 1.8.2.3</w:t>
      </w:r>
    </w:p>
    <w:p w14:paraId="23B8E303" w14:textId="77777777" w:rsidR="00A51380" w:rsidRPr="009F205F" w:rsidRDefault="00A51380" w:rsidP="00A51380">
      <w:pPr>
        <w:pStyle w:val="affd"/>
        <w:tabs>
          <w:tab w:val="left" w:leader="underscore" w:pos="2261"/>
          <w:tab w:val="left" w:leader="underscore" w:pos="3821"/>
          <w:tab w:val="left" w:leader="underscore" w:pos="9840"/>
        </w:tabs>
        <w:ind w:left="787"/>
      </w:pPr>
      <w:r w:rsidRPr="009F205F">
        <w:t>Екологічна інфраструктура лісового господарства області</w:t>
      </w:r>
    </w:p>
    <w:p w14:paraId="06E9BCAA" w14:textId="77777777" w:rsidR="00A51380" w:rsidRPr="009F205F" w:rsidRDefault="00A51380" w:rsidP="00A51380">
      <w:pPr>
        <w:pStyle w:val="affd"/>
        <w:tabs>
          <w:tab w:val="left" w:leader="underscore" w:pos="2261"/>
          <w:tab w:val="left" w:leader="underscore" w:pos="3821"/>
          <w:tab w:val="left" w:leader="underscore" w:pos="9840"/>
        </w:tabs>
        <w:ind w:left="787"/>
      </w:pPr>
      <w:r w:rsidRPr="009F205F">
        <w:t>станом на 01.01.2024 року</w:t>
      </w:r>
    </w:p>
    <w:p w14:paraId="4FF77FAD" w14:textId="77777777" w:rsidR="00A51380" w:rsidRPr="009F205F" w:rsidRDefault="00A51380" w:rsidP="00A51380">
      <w:pPr>
        <w:pStyle w:val="affd"/>
        <w:tabs>
          <w:tab w:val="left" w:leader="underscore" w:pos="2261"/>
          <w:tab w:val="left" w:leader="underscore" w:pos="3821"/>
          <w:tab w:val="left" w:leader="underscore" w:pos="9840"/>
        </w:tabs>
        <w:ind w:left="787"/>
        <w:jc w:val="left"/>
      </w:pPr>
    </w:p>
    <w:tbl>
      <w:tblPr>
        <w:tblOverlap w:val="never"/>
        <w:tblW w:w="10355" w:type="dxa"/>
        <w:jc w:val="center"/>
        <w:tblLayout w:type="fixed"/>
        <w:tblCellMar>
          <w:left w:w="10" w:type="dxa"/>
          <w:right w:w="10" w:type="dxa"/>
        </w:tblCellMar>
        <w:tblLook w:val="0000" w:firstRow="0" w:lastRow="0" w:firstColumn="0" w:lastColumn="0" w:noHBand="0" w:noVBand="0"/>
      </w:tblPr>
      <w:tblGrid>
        <w:gridCol w:w="2266"/>
        <w:gridCol w:w="1560"/>
        <w:gridCol w:w="994"/>
        <w:gridCol w:w="1416"/>
        <w:gridCol w:w="1277"/>
        <w:gridCol w:w="1421"/>
        <w:gridCol w:w="1421"/>
      </w:tblGrid>
      <w:tr w:rsidR="00A51380" w:rsidRPr="00A51380" w14:paraId="1AADC691" w14:textId="77777777" w:rsidTr="001C0419">
        <w:trPr>
          <w:trHeight w:hRule="exact" w:val="302"/>
          <w:jc w:val="center"/>
        </w:trPr>
        <w:tc>
          <w:tcPr>
            <w:tcW w:w="2266" w:type="dxa"/>
            <w:vMerge w:val="restart"/>
            <w:tcBorders>
              <w:top w:val="single" w:sz="4" w:space="0" w:color="auto"/>
              <w:left w:val="single" w:sz="4" w:space="0" w:color="auto"/>
            </w:tcBorders>
            <w:shd w:val="clear" w:color="auto" w:fill="FFFF66"/>
            <w:vAlign w:val="center"/>
          </w:tcPr>
          <w:p w14:paraId="64E9F958" w14:textId="77777777" w:rsidR="00A51380" w:rsidRPr="00A51380" w:rsidRDefault="00A51380" w:rsidP="007554B6">
            <w:pPr>
              <w:pStyle w:val="affb"/>
              <w:ind w:firstLine="0"/>
              <w:jc w:val="center"/>
              <w:rPr>
                <w:sz w:val="22"/>
                <w:szCs w:val="22"/>
              </w:rPr>
            </w:pPr>
            <w:r w:rsidRPr="00A51380">
              <w:rPr>
                <w:sz w:val="22"/>
                <w:szCs w:val="22"/>
              </w:rPr>
              <w:t>Лісогосподарські підприємства області</w:t>
            </w:r>
          </w:p>
        </w:tc>
        <w:tc>
          <w:tcPr>
            <w:tcW w:w="1560" w:type="dxa"/>
            <w:vMerge w:val="restart"/>
            <w:tcBorders>
              <w:top w:val="single" w:sz="4" w:space="0" w:color="auto"/>
              <w:left w:val="single" w:sz="4" w:space="0" w:color="auto"/>
            </w:tcBorders>
            <w:shd w:val="clear" w:color="auto" w:fill="FFFF66"/>
            <w:vAlign w:val="bottom"/>
          </w:tcPr>
          <w:p w14:paraId="7F0F9B94" w14:textId="77777777" w:rsidR="00A51380" w:rsidRPr="00A51380" w:rsidRDefault="00A51380" w:rsidP="007554B6">
            <w:pPr>
              <w:pStyle w:val="affb"/>
              <w:ind w:firstLine="0"/>
              <w:jc w:val="center"/>
              <w:rPr>
                <w:sz w:val="22"/>
                <w:szCs w:val="22"/>
              </w:rPr>
            </w:pPr>
            <w:r w:rsidRPr="00A51380">
              <w:rPr>
                <w:sz w:val="22"/>
                <w:szCs w:val="22"/>
              </w:rPr>
              <w:t>Кількість працівників держлісохорони / природно- заповідного фонду України</w:t>
            </w:r>
          </w:p>
        </w:tc>
        <w:tc>
          <w:tcPr>
            <w:tcW w:w="6529" w:type="dxa"/>
            <w:gridSpan w:val="5"/>
            <w:tcBorders>
              <w:top w:val="single" w:sz="4" w:space="0" w:color="auto"/>
              <w:left w:val="single" w:sz="4" w:space="0" w:color="auto"/>
              <w:right w:val="single" w:sz="4" w:space="0" w:color="auto"/>
            </w:tcBorders>
            <w:shd w:val="clear" w:color="auto" w:fill="FFFF66"/>
            <w:vAlign w:val="bottom"/>
          </w:tcPr>
          <w:p w14:paraId="14D06B37" w14:textId="77777777" w:rsidR="00A51380" w:rsidRPr="00A51380" w:rsidRDefault="00A51380" w:rsidP="007554B6">
            <w:pPr>
              <w:pStyle w:val="affb"/>
              <w:ind w:left="1200" w:firstLine="0"/>
              <w:rPr>
                <w:sz w:val="22"/>
                <w:szCs w:val="22"/>
              </w:rPr>
            </w:pPr>
            <w:r w:rsidRPr="00A51380">
              <w:rPr>
                <w:sz w:val="22"/>
                <w:szCs w:val="22"/>
              </w:rPr>
              <w:t>Наявність протипожежних засобів</w:t>
            </w:r>
          </w:p>
        </w:tc>
      </w:tr>
      <w:tr w:rsidR="00A51380" w:rsidRPr="00A51380" w14:paraId="710418B1" w14:textId="77777777" w:rsidTr="001C0419">
        <w:trPr>
          <w:trHeight w:hRule="exact" w:val="1358"/>
          <w:jc w:val="center"/>
        </w:trPr>
        <w:tc>
          <w:tcPr>
            <w:tcW w:w="2266" w:type="dxa"/>
            <w:vMerge/>
            <w:tcBorders>
              <w:left w:val="single" w:sz="4" w:space="0" w:color="auto"/>
            </w:tcBorders>
            <w:shd w:val="clear" w:color="auto" w:fill="FFFF66"/>
            <w:vAlign w:val="center"/>
          </w:tcPr>
          <w:p w14:paraId="17A77B40" w14:textId="77777777" w:rsidR="00A51380" w:rsidRPr="00A51380" w:rsidRDefault="00A51380" w:rsidP="007554B6">
            <w:pPr>
              <w:rPr>
                <w:rFonts w:ascii="Times New Roman" w:hAnsi="Times New Roman"/>
              </w:rPr>
            </w:pPr>
          </w:p>
        </w:tc>
        <w:tc>
          <w:tcPr>
            <w:tcW w:w="1560" w:type="dxa"/>
            <w:vMerge/>
            <w:tcBorders>
              <w:left w:val="single" w:sz="4" w:space="0" w:color="auto"/>
            </w:tcBorders>
            <w:shd w:val="clear" w:color="auto" w:fill="FFFF66"/>
            <w:vAlign w:val="bottom"/>
          </w:tcPr>
          <w:p w14:paraId="0F30002C" w14:textId="77777777" w:rsidR="00A51380" w:rsidRPr="00A51380" w:rsidRDefault="00A51380" w:rsidP="007554B6">
            <w:pPr>
              <w:rPr>
                <w:rFonts w:ascii="Times New Roman" w:hAnsi="Times New Roman"/>
              </w:rPr>
            </w:pPr>
          </w:p>
        </w:tc>
        <w:tc>
          <w:tcPr>
            <w:tcW w:w="994" w:type="dxa"/>
            <w:tcBorders>
              <w:top w:val="single" w:sz="4" w:space="0" w:color="auto"/>
              <w:left w:val="single" w:sz="4" w:space="0" w:color="auto"/>
            </w:tcBorders>
            <w:shd w:val="clear" w:color="auto" w:fill="FFFF66"/>
            <w:vAlign w:val="center"/>
          </w:tcPr>
          <w:p w14:paraId="3F835B1F" w14:textId="77777777" w:rsidR="00A51380" w:rsidRPr="00A51380" w:rsidRDefault="00A51380" w:rsidP="007554B6">
            <w:pPr>
              <w:pStyle w:val="affb"/>
              <w:ind w:firstLine="0"/>
              <w:jc w:val="center"/>
              <w:rPr>
                <w:sz w:val="22"/>
                <w:szCs w:val="22"/>
              </w:rPr>
            </w:pPr>
            <w:r w:rsidRPr="00A51380">
              <w:rPr>
                <w:sz w:val="22"/>
                <w:szCs w:val="22"/>
              </w:rPr>
              <w:t>Мото помпи</w:t>
            </w:r>
          </w:p>
        </w:tc>
        <w:tc>
          <w:tcPr>
            <w:tcW w:w="1416" w:type="dxa"/>
            <w:tcBorders>
              <w:top w:val="single" w:sz="4" w:space="0" w:color="auto"/>
              <w:left w:val="single" w:sz="4" w:space="0" w:color="auto"/>
            </w:tcBorders>
            <w:shd w:val="clear" w:color="auto" w:fill="FFFF66"/>
            <w:vAlign w:val="center"/>
          </w:tcPr>
          <w:p w14:paraId="2D4B8483" w14:textId="77777777" w:rsidR="00A51380" w:rsidRPr="00A51380" w:rsidRDefault="00A51380" w:rsidP="007554B6">
            <w:pPr>
              <w:pStyle w:val="affb"/>
              <w:ind w:firstLine="0"/>
              <w:jc w:val="center"/>
              <w:rPr>
                <w:sz w:val="22"/>
                <w:szCs w:val="22"/>
              </w:rPr>
            </w:pPr>
            <w:r w:rsidRPr="00A51380">
              <w:rPr>
                <w:sz w:val="22"/>
                <w:szCs w:val="22"/>
              </w:rPr>
              <w:t>Трактори з проти пожежним обладнанням</w:t>
            </w:r>
          </w:p>
        </w:tc>
        <w:tc>
          <w:tcPr>
            <w:tcW w:w="1277" w:type="dxa"/>
            <w:tcBorders>
              <w:top w:val="single" w:sz="4" w:space="0" w:color="auto"/>
              <w:left w:val="single" w:sz="4" w:space="0" w:color="auto"/>
            </w:tcBorders>
            <w:shd w:val="clear" w:color="auto" w:fill="FFFF66"/>
            <w:vAlign w:val="center"/>
          </w:tcPr>
          <w:p w14:paraId="45275DAC" w14:textId="77777777" w:rsidR="00A51380" w:rsidRPr="00A51380" w:rsidRDefault="00A51380" w:rsidP="007554B6">
            <w:pPr>
              <w:pStyle w:val="affb"/>
              <w:ind w:firstLine="0"/>
              <w:jc w:val="center"/>
              <w:rPr>
                <w:sz w:val="22"/>
                <w:szCs w:val="22"/>
              </w:rPr>
            </w:pPr>
            <w:r w:rsidRPr="00A51380">
              <w:rPr>
                <w:sz w:val="22"/>
                <w:szCs w:val="22"/>
              </w:rPr>
              <w:t>Ранцеві оприскувачі</w:t>
            </w:r>
          </w:p>
        </w:tc>
        <w:tc>
          <w:tcPr>
            <w:tcW w:w="1421" w:type="dxa"/>
            <w:tcBorders>
              <w:top w:val="single" w:sz="4" w:space="0" w:color="auto"/>
              <w:left w:val="single" w:sz="4" w:space="0" w:color="auto"/>
            </w:tcBorders>
            <w:shd w:val="clear" w:color="auto" w:fill="FFFF66"/>
            <w:vAlign w:val="center"/>
          </w:tcPr>
          <w:p w14:paraId="12415F49" w14:textId="77777777" w:rsidR="00A51380" w:rsidRPr="00A51380" w:rsidRDefault="00A51380" w:rsidP="007554B6">
            <w:pPr>
              <w:pStyle w:val="affb"/>
              <w:ind w:firstLine="0"/>
              <w:jc w:val="center"/>
              <w:rPr>
                <w:sz w:val="22"/>
                <w:szCs w:val="22"/>
              </w:rPr>
            </w:pPr>
            <w:r w:rsidRPr="00A51380">
              <w:rPr>
                <w:sz w:val="22"/>
                <w:szCs w:val="22"/>
              </w:rPr>
              <w:t>Протипожежн і водойми</w:t>
            </w:r>
          </w:p>
        </w:tc>
        <w:tc>
          <w:tcPr>
            <w:tcW w:w="1421" w:type="dxa"/>
            <w:tcBorders>
              <w:top w:val="single" w:sz="4" w:space="0" w:color="auto"/>
              <w:left w:val="single" w:sz="4" w:space="0" w:color="auto"/>
              <w:right w:val="single" w:sz="4" w:space="0" w:color="auto"/>
            </w:tcBorders>
            <w:shd w:val="clear" w:color="auto" w:fill="FFFF66"/>
            <w:vAlign w:val="center"/>
          </w:tcPr>
          <w:p w14:paraId="70F13827" w14:textId="77777777" w:rsidR="00A51380" w:rsidRPr="00A51380" w:rsidRDefault="00A51380" w:rsidP="007554B6">
            <w:pPr>
              <w:pStyle w:val="affb"/>
              <w:ind w:firstLine="0"/>
              <w:jc w:val="center"/>
              <w:rPr>
                <w:sz w:val="22"/>
                <w:szCs w:val="22"/>
              </w:rPr>
            </w:pPr>
            <w:r w:rsidRPr="00A51380">
              <w:rPr>
                <w:sz w:val="22"/>
                <w:szCs w:val="22"/>
              </w:rPr>
              <w:t>Радіостанції</w:t>
            </w:r>
          </w:p>
        </w:tc>
      </w:tr>
      <w:tr w:rsidR="00A51380" w:rsidRPr="00A51380" w14:paraId="0ED185F8" w14:textId="77777777" w:rsidTr="001C0419">
        <w:trPr>
          <w:trHeight w:hRule="exact" w:val="1114"/>
          <w:jc w:val="center"/>
        </w:trPr>
        <w:tc>
          <w:tcPr>
            <w:tcW w:w="2266" w:type="dxa"/>
            <w:tcBorders>
              <w:top w:val="single" w:sz="4" w:space="0" w:color="auto"/>
              <w:left w:val="single" w:sz="4" w:space="0" w:color="auto"/>
              <w:bottom w:val="single" w:sz="4" w:space="0" w:color="auto"/>
            </w:tcBorders>
            <w:shd w:val="clear" w:color="auto" w:fill="FFFFFF"/>
          </w:tcPr>
          <w:p w14:paraId="45342720" w14:textId="77777777" w:rsidR="00A51380" w:rsidRPr="00A51380" w:rsidRDefault="00A51380" w:rsidP="007554B6">
            <w:pPr>
              <w:pStyle w:val="affb"/>
              <w:ind w:firstLine="0"/>
              <w:rPr>
                <w:sz w:val="22"/>
                <w:szCs w:val="22"/>
              </w:rPr>
            </w:pPr>
            <w:r w:rsidRPr="00A51380">
              <w:rPr>
                <w:sz w:val="22"/>
                <w:szCs w:val="22"/>
              </w:rPr>
              <w:t>Філія „Бережанське лісомисливське господарство” ДП „Ліси України”</w:t>
            </w:r>
          </w:p>
        </w:tc>
        <w:tc>
          <w:tcPr>
            <w:tcW w:w="1560" w:type="dxa"/>
            <w:tcBorders>
              <w:top w:val="single" w:sz="4" w:space="0" w:color="auto"/>
              <w:left w:val="single" w:sz="4" w:space="0" w:color="auto"/>
              <w:bottom w:val="single" w:sz="4" w:space="0" w:color="auto"/>
            </w:tcBorders>
            <w:shd w:val="clear" w:color="auto" w:fill="FFFFFF"/>
          </w:tcPr>
          <w:p w14:paraId="7CCDD4F5" w14:textId="77777777" w:rsidR="00A51380" w:rsidRPr="00A51380" w:rsidRDefault="00A51380" w:rsidP="007554B6">
            <w:pPr>
              <w:pStyle w:val="affb"/>
              <w:ind w:firstLine="0"/>
              <w:jc w:val="center"/>
              <w:rPr>
                <w:sz w:val="22"/>
                <w:szCs w:val="22"/>
              </w:rPr>
            </w:pPr>
            <w:r w:rsidRPr="00A51380">
              <w:rPr>
                <w:sz w:val="22"/>
                <w:szCs w:val="22"/>
              </w:rPr>
              <w:t>115</w:t>
            </w:r>
          </w:p>
        </w:tc>
        <w:tc>
          <w:tcPr>
            <w:tcW w:w="994" w:type="dxa"/>
            <w:tcBorders>
              <w:top w:val="single" w:sz="4" w:space="0" w:color="auto"/>
              <w:left w:val="single" w:sz="4" w:space="0" w:color="auto"/>
              <w:bottom w:val="single" w:sz="4" w:space="0" w:color="auto"/>
            </w:tcBorders>
            <w:shd w:val="clear" w:color="auto" w:fill="FFFFFF"/>
          </w:tcPr>
          <w:p w14:paraId="7F6FAF24" w14:textId="77777777" w:rsidR="00A51380" w:rsidRPr="00A51380" w:rsidRDefault="00A51380" w:rsidP="007554B6">
            <w:pPr>
              <w:pStyle w:val="affb"/>
              <w:ind w:firstLine="0"/>
              <w:jc w:val="center"/>
              <w:rPr>
                <w:sz w:val="22"/>
                <w:szCs w:val="22"/>
              </w:rPr>
            </w:pPr>
            <w:r w:rsidRPr="00A51380">
              <w:rPr>
                <w:sz w:val="22"/>
                <w:szCs w:val="22"/>
              </w:rPr>
              <w:t>3</w:t>
            </w:r>
          </w:p>
        </w:tc>
        <w:tc>
          <w:tcPr>
            <w:tcW w:w="1416" w:type="dxa"/>
            <w:tcBorders>
              <w:top w:val="single" w:sz="4" w:space="0" w:color="auto"/>
              <w:left w:val="single" w:sz="4" w:space="0" w:color="auto"/>
              <w:bottom w:val="single" w:sz="4" w:space="0" w:color="auto"/>
            </w:tcBorders>
            <w:shd w:val="clear" w:color="auto" w:fill="FFFFFF"/>
          </w:tcPr>
          <w:p w14:paraId="7A9EE6E5" w14:textId="77777777" w:rsidR="00A51380" w:rsidRPr="00A51380" w:rsidRDefault="00A51380" w:rsidP="007554B6">
            <w:pPr>
              <w:pStyle w:val="affb"/>
              <w:ind w:firstLine="0"/>
              <w:jc w:val="center"/>
              <w:rPr>
                <w:sz w:val="22"/>
                <w:szCs w:val="22"/>
              </w:rPr>
            </w:pPr>
            <w:r w:rsidRPr="00A51380">
              <w:rPr>
                <w:sz w:val="22"/>
                <w:szCs w:val="22"/>
              </w:rPr>
              <w:t>4</w:t>
            </w:r>
          </w:p>
        </w:tc>
        <w:tc>
          <w:tcPr>
            <w:tcW w:w="1277" w:type="dxa"/>
            <w:tcBorders>
              <w:top w:val="single" w:sz="4" w:space="0" w:color="auto"/>
              <w:left w:val="single" w:sz="4" w:space="0" w:color="auto"/>
              <w:bottom w:val="single" w:sz="4" w:space="0" w:color="auto"/>
            </w:tcBorders>
            <w:shd w:val="clear" w:color="auto" w:fill="FFFFFF"/>
          </w:tcPr>
          <w:p w14:paraId="3D0CD1E8" w14:textId="77777777" w:rsidR="00A51380" w:rsidRPr="00A51380" w:rsidRDefault="00A51380" w:rsidP="007554B6">
            <w:pPr>
              <w:pStyle w:val="affb"/>
              <w:ind w:firstLine="0"/>
              <w:jc w:val="center"/>
              <w:rPr>
                <w:sz w:val="22"/>
                <w:szCs w:val="22"/>
              </w:rPr>
            </w:pPr>
            <w:r w:rsidRPr="00A51380">
              <w:rPr>
                <w:sz w:val="22"/>
                <w:szCs w:val="22"/>
              </w:rPr>
              <w:t>45</w:t>
            </w:r>
          </w:p>
        </w:tc>
        <w:tc>
          <w:tcPr>
            <w:tcW w:w="1421" w:type="dxa"/>
            <w:tcBorders>
              <w:top w:val="single" w:sz="4" w:space="0" w:color="auto"/>
              <w:left w:val="single" w:sz="4" w:space="0" w:color="auto"/>
              <w:bottom w:val="single" w:sz="4" w:space="0" w:color="auto"/>
            </w:tcBorders>
            <w:shd w:val="clear" w:color="auto" w:fill="FFFFFF"/>
          </w:tcPr>
          <w:p w14:paraId="2FDD8EB8" w14:textId="77777777" w:rsidR="00A51380" w:rsidRPr="00A51380" w:rsidRDefault="00A51380" w:rsidP="007554B6">
            <w:pPr>
              <w:pStyle w:val="affb"/>
              <w:ind w:firstLine="0"/>
              <w:jc w:val="center"/>
              <w:rPr>
                <w:sz w:val="22"/>
                <w:szCs w:val="22"/>
              </w:rPr>
            </w:pPr>
            <w:r w:rsidRPr="00A51380">
              <w:rPr>
                <w:sz w:val="22"/>
                <w:szCs w:val="22"/>
              </w:rPr>
              <w:t>23</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61B8EFB9"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73DA2695" w14:textId="77777777" w:rsidTr="001C0419">
        <w:trPr>
          <w:trHeight w:hRule="exact" w:val="840"/>
          <w:jc w:val="center"/>
        </w:trPr>
        <w:tc>
          <w:tcPr>
            <w:tcW w:w="2266" w:type="dxa"/>
            <w:tcBorders>
              <w:top w:val="single" w:sz="4" w:space="0" w:color="auto"/>
              <w:left w:val="single" w:sz="4" w:space="0" w:color="auto"/>
            </w:tcBorders>
            <w:shd w:val="clear" w:color="auto" w:fill="FFFFFF"/>
            <w:vAlign w:val="bottom"/>
          </w:tcPr>
          <w:p w14:paraId="170D34F1" w14:textId="77777777" w:rsidR="00A51380" w:rsidRPr="00A51380" w:rsidRDefault="00A51380" w:rsidP="007554B6">
            <w:pPr>
              <w:pStyle w:val="affb"/>
              <w:ind w:firstLine="0"/>
              <w:rPr>
                <w:sz w:val="22"/>
                <w:szCs w:val="22"/>
              </w:rPr>
            </w:pPr>
            <w:r w:rsidRPr="00A51380">
              <w:rPr>
                <w:sz w:val="22"/>
                <w:szCs w:val="22"/>
              </w:rPr>
              <w:t>Філія „Кременецьке лісове господарство” ДП „Ліси України”</w:t>
            </w:r>
          </w:p>
        </w:tc>
        <w:tc>
          <w:tcPr>
            <w:tcW w:w="1560" w:type="dxa"/>
            <w:tcBorders>
              <w:top w:val="single" w:sz="4" w:space="0" w:color="auto"/>
              <w:left w:val="single" w:sz="4" w:space="0" w:color="auto"/>
            </w:tcBorders>
            <w:shd w:val="clear" w:color="auto" w:fill="FFFFFF"/>
          </w:tcPr>
          <w:p w14:paraId="70B4BDB7" w14:textId="77777777" w:rsidR="00A51380" w:rsidRPr="00A51380" w:rsidRDefault="00A51380" w:rsidP="007554B6">
            <w:pPr>
              <w:pStyle w:val="affb"/>
              <w:ind w:firstLine="0"/>
              <w:jc w:val="center"/>
              <w:rPr>
                <w:sz w:val="22"/>
                <w:szCs w:val="22"/>
              </w:rPr>
            </w:pPr>
            <w:r w:rsidRPr="00A51380">
              <w:rPr>
                <w:sz w:val="22"/>
                <w:szCs w:val="22"/>
              </w:rPr>
              <w:t>56</w:t>
            </w:r>
          </w:p>
        </w:tc>
        <w:tc>
          <w:tcPr>
            <w:tcW w:w="994" w:type="dxa"/>
            <w:tcBorders>
              <w:top w:val="single" w:sz="4" w:space="0" w:color="auto"/>
              <w:left w:val="single" w:sz="4" w:space="0" w:color="auto"/>
            </w:tcBorders>
            <w:shd w:val="clear" w:color="auto" w:fill="FFFFFF"/>
          </w:tcPr>
          <w:p w14:paraId="60DF1036"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687DD5D6" w14:textId="77777777" w:rsidR="00A51380" w:rsidRPr="00A51380" w:rsidRDefault="00A51380" w:rsidP="007554B6">
            <w:pPr>
              <w:pStyle w:val="affb"/>
              <w:ind w:firstLine="0"/>
              <w:jc w:val="center"/>
              <w:rPr>
                <w:sz w:val="22"/>
                <w:szCs w:val="22"/>
              </w:rPr>
            </w:pPr>
            <w:r w:rsidRPr="00A51380">
              <w:rPr>
                <w:sz w:val="22"/>
                <w:szCs w:val="22"/>
              </w:rPr>
              <w:t>24</w:t>
            </w:r>
          </w:p>
        </w:tc>
        <w:tc>
          <w:tcPr>
            <w:tcW w:w="1277" w:type="dxa"/>
            <w:tcBorders>
              <w:top w:val="single" w:sz="4" w:space="0" w:color="auto"/>
              <w:left w:val="single" w:sz="4" w:space="0" w:color="auto"/>
            </w:tcBorders>
            <w:shd w:val="clear" w:color="auto" w:fill="FFFFFF"/>
          </w:tcPr>
          <w:p w14:paraId="3E815400" w14:textId="77777777" w:rsidR="00A51380" w:rsidRPr="00A51380" w:rsidRDefault="00A51380" w:rsidP="007554B6">
            <w:pPr>
              <w:pStyle w:val="affb"/>
              <w:ind w:firstLine="0"/>
              <w:jc w:val="center"/>
              <w:rPr>
                <w:sz w:val="22"/>
                <w:szCs w:val="22"/>
              </w:rPr>
            </w:pPr>
            <w:r w:rsidRPr="00A51380">
              <w:rPr>
                <w:sz w:val="22"/>
                <w:szCs w:val="22"/>
              </w:rPr>
              <w:t>76</w:t>
            </w:r>
          </w:p>
        </w:tc>
        <w:tc>
          <w:tcPr>
            <w:tcW w:w="1421" w:type="dxa"/>
            <w:tcBorders>
              <w:top w:val="single" w:sz="4" w:space="0" w:color="auto"/>
              <w:left w:val="single" w:sz="4" w:space="0" w:color="auto"/>
            </w:tcBorders>
            <w:shd w:val="clear" w:color="auto" w:fill="FFFFFF"/>
          </w:tcPr>
          <w:p w14:paraId="02805500" w14:textId="77777777" w:rsidR="00A51380" w:rsidRPr="00A51380" w:rsidRDefault="00A51380" w:rsidP="007554B6">
            <w:pPr>
              <w:pStyle w:val="affb"/>
              <w:ind w:firstLine="0"/>
              <w:jc w:val="center"/>
              <w:rPr>
                <w:sz w:val="22"/>
                <w:szCs w:val="22"/>
              </w:rPr>
            </w:pPr>
            <w:r w:rsidRPr="00A51380">
              <w:rPr>
                <w:sz w:val="22"/>
                <w:szCs w:val="22"/>
              </w:rPr>
              <w:t>21</w:t>
            </w:r>
          </w:p>
        </w:tc>
        <w:tc>
          <w:tcPr>
            <w:tcW w:w="1421" w:type="dxa"/>
            <w:tcBorders>
              <w:top w:val="single" w:sz="4" w:space="0" w:color="auto"/>
              <w:left w:val="single" w:sz="4" w:space="0" w:color="auto"/>
              <w:right w:val="single" w:sz="4" w:space="0" w:color="auto"/>
            </w:tcBorders>
            <w:shd w:val="clear" w:color="auto" w:fill="FFFFFF"/>
          </w:tcPr>
          <w:p w14:paraId="1049A20A" w14:textId="77777777" w:rsidR="00A51380" w:rsidRPr="00A51380" w:rsidRDefault="00A51380" w:rsidP="007554B6">
            <w:pPr>
              <w:pStyle w:val="affb"/>
              <w:ind w:firstLine="0"/>
              <w:jc w:val="center"/>
              <w:rPr>
                <w:sz w:val="22"/>
                <w:szCs w:val="22"/>
              </w:rPr>
            </w:pPr>
            <w:r w:rsidRPr="00A51380">
              <w:rPr>
                <w:sz w:val="22"/>
                <w:szCs w:val="22"/>
              </w:rPr>
              <w:t>8</w:t>
            </w:r>
          </w:p>
        </w:tc>
      </w:tr>
      <w:tr w:rsidR="00A51380" w:rsidRPr="00A51380" w14:paraId="6EC7C99F" w14:textId="77777777" w:rsidTr="001C0419">
        <w:trPr>
          <w:trHeight w:hRule="exact" w:val="864"/>
          <w:jc w:val="center"/>
        </w:trPr>
        <w:tc>
          <w:tcPr>
            <w:tcW w:w="2266" w:type="dxa"/>
            <w:tcBorders>
              <w:top w:val="single" w:sz="4" w:space="0" w:color="auto"/>
              <w:left w:val="single" w:sz="4" w:space="0" w:color="auto"/>
            </w:tcBorders>
            <w:shd w:val="clear" w:color="auto" w:fill="FFFFFF"/>
          </w:tcPr>
          <w:p w14:paraId="130727E1" w14:textId="77777777" w:rsidR="00A51380" w:rsidRPr="00A51380" w:rsidRDefault="00A51380" w:rsidP="007554B6">
            <w:pPr>
              <w:pStyle w:val="affb"/>
              <w:ind w:firstLine="0"/>
              <w:rPr>
                <w:sz w:val="22"/>
                <w:szCs w:val="22"/>
              </w:rPr>
            </w:pPr>
            <w:r w:rsidRPr="00A51380">
              <w:rPr>
                <w:sz w:val="22"/>
                <w:szCs w:val="22"/>
              </w:rPr>
              <w:t>Філія „Чортківське лісове господарство” ДП „Ліси України”</w:t>
            </w:r>
          </w:p>
        </w:tc>
        <w:tc>
          <w:tcPr>
            <w:tcW w:w="1560" w:type="dxa"/>
            <w:tcBorders>
              <w:top w:val="single" w:sz="4" w:space="0" w:color="auto"/>
              <w:left w:val="single" w:sz="4" w:space="0" w:color="auto"/>
            </w:tcBorders>
            <w:shd w:val="clear" w:color="auto" w:fill="FFFFFF"/>
          </w:tcPr>
          <w:p w14:paraId="14919F0F" w14:textId="77777777" w:rsidR="00A51380" w:rsidRPr="00A51380" w:rsidRDefault="00A51380" w:rsidP="007554B6">
            <w:pPr>
              <w:pStyle w:val="affb"/>
              <w:ind w:firstLine="0"/>
              <w:jc w:val="center"/>
              <w:rPr>
                <w:sz w:val="22"/>
                <w:szCs w:val="22"/>
              </w:rPr>
            </w:pPr>
            <w:r w:rsidRPr="00A51380">
              <w:rPr>
                <w:sz w:val="22"/>
                <w:szCs w:val="22"/>
              </w:rPr>
              <w:t>41</w:t>
            </w:r>
          </w:p>
        </w:tc>
        <w:tc>
          <w:tcPr>
            <w:tcW w:w="994" w:type="dxa"/>
            <w:tcBorders>
              <w:top w:val="single" w:sz="4" w:space="0" w:color="auto"/>
              <w:left w:val="single" w:sz="4" w:space="0" w:color="auto"/>
            </w:tcBorders>
            <w:shd w:val="clear" w:color="auto" w:fill="FFFFFF"/>
          </w:tcPr>
          <w:p w14:paraId="318FBE65" w14:textId="77777777" w:rsidR="00A51380" w:rsidRPr="00A51380" w:rsidRDefault="00A51380" w:rsidP="007554B6">
            <w:pPr>
              <w:pStyle w:val="affb"/>
              <w:ind w:firstLine="0"/>
              <w:jc w:val="center"/>
              <w:rPr>
                <w:sz w:val="22"/>
                <w:szCs w:val="22"/>
              </w:rPr>
            </w:pPr>
            <w:r w:rsidRPr="00A51380">
              <w:rPr>
                <w:sz w:val="22"/>
                <w:szCs w:val="22"/>
              </w:rPr>
              <w:t>2</w:t>
            </w:r>
          </w:p>
        </w:tc>
        <w:tc>
          <w:tcPr>
            <w:tcW w:w="1416" w:type="dxa"/>
            <w:tcBorders>
              <w:top w:val="single" w:sz="4" w:space="0" w:color="auto"/>
              <w:left w:val="single" w:sz="4" w:space="0" w:color="auto"/>
            </w:tcBorders>
            <w:shd w:val="clear" w:color="auto" w:fill="FFFFFF"/>
          </w:tcPr>
          <w:p w14:paraId="7287E827" w14:textId="77777777" w:rsidR="00A51380" w:rsidRPr="00A51380" w:rsidRDefault="00A51380" w:rsidP="007554B6">
            <w:pPr>
              <w:pStyle w:val="affb"/>
              <w:ind w:firstLine="0"/>
              <w:jc w:val="center"/>
              <w:rPr>
                <w:sz w:val="22"/>
                <w:szCs w:val="22"/>
              </w:rPr>
            </w:pPr>
            <w:r w:rsidRPr="00A51380">
              <w:rPr>
                <w:sz w:val="22"/>
                <w:szCs w:val="22"/>
              </w:rPr>
              <w:t>16</w:t>
            </w:r>
          </w:p>
        </w:tc>
        <w:tc>
          <w:tcPr>
            <w:tcW w:w="1277" w:type="dxa"/>
            <w:tcBorders>
              <w:top w:val="single" w:sz="4" w:space="0" w:color="auto"/>
              <w:left w:val="single" w:sz="4" w:space="0" w:color="auto"/>
            </w:tcBorders>
            <w:shd w:val="clear" w:color="auto" w:fill="FFFFFF"/>
          </w:tcPr>
          <w:p w14:paraId="62E21A99" w14:textId="77777777" w:rsidR="00A51380" w:rsidRPr="00A51380" w:rsidRDefault="00A51380" w:rsidP="007554B6">
            <w:pPr>
              <w:pStyle w:val="affb"/>
              <w:ind w:firstLine="0"/>
              <w:jc w:val="center"/>
              <w:rPr>
                <w:sz w:val="22"/>
                <w:szCs w:val="22"/>
              </w:rPr>
            </w:pPr>
            <w:r w:rsidRPr="00A51380">
              <w:rPr>
                <w:sz w:val="22"/>
                <w:szCs w:val="22"/>
              </w:rPr>
              <w:t>40</w:t>
            </w:r>
          </w:p>
        </w:tc>
        <w:tc>
          <w:tcPr>
            <w:tcW w:w="1421" w:type="dxa"/>
            <w:tcBorders>
              <w:top w:val="single" w:sz="4" w:space="0" w:color="auto"/>
              <w:left w:val="single" w:sz="4" w:space="0" w:color="auto"/>
            </w:tcBorders>
            <w:shd w:val="clear" w:color="auto" w:fill="FFFFFF"/>
          </w:tcPr>
          <w:p w14:paraId="1723584B" w14:textId="77777777" w:rsidR="00A51380" w:rsidRPr="00A51380" w:rsidRDefault="00A51380" w:rsidP="007554B6">
            <w:pPr>
              <w:pStyle w:val="affb"/>
              <w:ind w:firstLine="0"/>
              <w:jc w:val="center"/>
              <w:rPr>
                <w:sz w:val="22"/>
                <w:szCs w:val="22"/>
              </w:rPr>
            </w:pPr>
            <w:r w:rsidRPr="00A51380">
              <w:rPr>
                <w:sz w:val="22"/>
                <w:szCs w:val="22"/>
              </w:rPr>
              <w:t>7</w:t>
            </w:r>
          </w:p>
        </w:tc>
        <w:tc>
          <w:tcPr>
            <w:tcW w:w="1421" w:type="dxa"/>
            <w:tcBorders>
              <w:top w:val="single" w:sz="4" w:space="0" w:color="auto"/>
              <w:left w:val="single" w:sz="4" w:space="0" w:color="auto"/>
              <w:right w:val="single" w:sz="4" w:space="0" w:color="auto"/>
            </w:tcBorders>
            <w:shd w:val="clear" w:color="auto" w:fill="FFFFFF"/>
          </w:tcPr>
          <w:p w14:paraId="41FF00A0"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227B521F" w14:textId="77777777" w:rsidTr="001C0419">
        <w:trPr>
          <w:trHeight w:hRule="exact" w:val="749"/>
          <w:jc w:val="center"/>
        </w:trPr>
        <w:tc>
          <w:tcPr>
            <w:tcW w:w="2266" w:type="dxa"/>
            <w:tcBorders>
              <w:top w:val="single" w:sz="4" w:space="0" w:color="auto"/>
              <w:left w:val="single" w:sz="4" w:space="0" w:color="auto"/>
            </w:tcBorders>
            <w:shd w:val="clear" w:color="auto" w:fill="FFFFFF"/>
          </w:tcPr>
          <w:p w14:paraId="018ECE41" w14:textId="77777777" w:rsidR="00A51380" w:rsidRPr="00A51380" w:rsidRDefault="00A51380" w:rsidP="007554B6">
            <w:pPr>
              <w:pStyle w:val="affb"/>
              <w:ind w:firstLine="0"/>
              <w:rPr>
                <w:sz w:val="22"/>
                <w:szCs w:val="22"/>
              </w:rPr>
            </w:pPr>
            <w:r w:rsidRPr="00A51380">
              <w:rPr>
                <w:b/>
                <w:bCs/>
                <w:sz w:val="22"/>
                <w:szCs w:val="22"/>
              </w:rPr>
              <w:lastRenderedPageBreak/>
              <w:t>Всього по ДП „Ліси України”</w:t>
            </w:r>
          </w:p>
        </w:tc>
        <w:tc>
          <w:tcPr>
            <w:tcW w:w="1560" w:type="dxa"/>
            <w:tcBorders>
              <w:top w:val="single" w:sz="4" w:space="0" w:color="auto"/>
              <w:left w:val="single" w:sz="4" w:space="0" w:color="auto"/>
            </w:tcBorders>
            <w:shd w:val="clear" w:color="auto" w:fill="FFFFFF"/>
          </w:tcPr>
          <w:p w14:paraId="5E8B3FE5" w14:textId="77777777" w:rsidR="00A51380" w:rsidRPr="00A51380" w:rsidRDefault="00A51380" w:rsidP="007554B6">
            <w:pPr>
              <w:pStyle w:val="affb"/>
              <w:ind w:firstLine="0"/>
              <w:jc w:val="center"/>
              <w:rPr>
                <w:sz w:val="22"/>
                <w:szCs w:val="22"/>
              </w:rPr>
            </w:pPr>
            <w:r w:rsidRPr="00A51380">
              <w:rPr>
                <w:b/>
                <w:bCs/>
                <w:sz w:val="22"/>
                <w:szCs w:val="22"/>
              </w:rPr>
              <w:t>212</w:t>
            </w:r>
          </w:p>
        </w:tc>
        <w:tc>
          <w:tcPr>
            <w:tcW w:w="994" w:type="dxa"/>
            <w:tcBorders>
              <w:top w:val="single" w:sz="4" w:space="0" w:color="auto"/>
              <w:left w:val="single" w:sz="4" w:space="0" w:color="auto"/>
            </w:tcBorders>
            <w:shd w:val="clear" w:color="auto" w:fill="FFFFFF"/>
          </w:tcPr>
          <w:p w14:paraId="1F1F1B72" w14:textId="77777777" w:rsidR="00A51380" w:rsidRPr="00A51380" w:rsidRDefault="00A51380" w:rsidP="007554B6">
            <w:pPr>
              <w:pStyle w:val="affb"/>
              <w:ind w:firstLine="0"/>
              <w:jc w:val="center"/>
              <w:rPr>
                <w:sz w:val="22"/>
                <w:szCs w:val="22"/>
              </w:rPr>
            </w:pPr>
            <w:r w:rsidRPr="00A51380">
              <w:rPr>
                <w:b/>
                <w:bCs/>
                <w:sz w:val="22"/>
                <w:szCs w:val="22"/>
              </w:rPr>
              <w:t>5</w:t>
            </w:r>
          </w:p>
        </w:tc>
        <w:tc>
          <w:tcPr>
            <w:tcW w:w="1416" w:type="dxa"/>
            <w:tcBorders>
              <w:top w:val="single" w:sz="4" w:space="0" w:color="auto"/>
              <w:left w:val="single" w:sz="4" w:space="0" w:color="auto"/>
            </w:tcBorders>
            <w:shd w:val="clear" w:color="auto" w:fill="FFFFFF"/>
          </w:tcPr>
          <w:p w14:paraId="076CAEE6" w14:textId="77777777" w:rsidR="00A51380" w:rsidRPr="00A51380" w:rsidRDefault="00A51380" w:rsidP="007554B6">
            <w:pPr>
              <w:pStyle w:val="affb"/>
              <w:ind w:firstLine="0"/>
              <w:jc w:val="center"/>
              <w:rPr>
                <w:sz w:val="22"/>
                <w:szCs w:val="22"/>
              </w:rPr>
            </w:pPr>
            <w:r w:rsidRPr="00A51380">
              <w:rPr>
                <w:b/>
                <w:bCs/>
                <w:sz w:val="22"/>
                <w:szCs w:val="22"/>
              </w:rPr>
              <w:t>44</w:t>
            </w:r>
          </w:p>
        </w:tc>
        <w:tc>
          <w:tcPr>
            <w:tcW w:w="1277" w:type="dxa"/>
            <w:tcBorders>
              <w:top w:val="single" w:sz="4" w:space="0" w:color="auto"/>
              <w:left w:val="single" w:sz="4" w:space="0" w:color="auto"/>
            </w:tcBorders>
            <w:shd w:val="clear" w:color="auto" w:fill="FFFFFF"/>
          </w:tcPr>
          <w:p w14:paraId="6F7E4FCB" w14:textId="77777777" w:rsidR="00A51380" w:rsidRPr="00A51380" w:rsidRDefault="00A51380" w:rsidP="007554B6">
            <w:pPr>
              <w:pStyle w:val="affb"/>
              <w:ind w:firstLine="0"/>
              <w:jc w:val="center"/>
              <w:rPr>
                <w:sz w:val="22"/>
                <w:szCs w:val="22"/>
              </w:rPr>
            </w:pPr>
            <w:r w:rsidRPr="00A51380">
              <w:rPr>
                <w:b/>
                <w:bCs/>
                <w:sz w:val="22"/>
                <w:szCs w:val="22"/>
              </w:rPr>
              <w:t>161</w:t>
            </w:r>
          </w:p>
        </w:tc>
        <w:tc>
          <w:tcPr>
            <w:tcW w:w="1421" w:type="dxa"/>
            <w:tcBorders>
              <w:top w:val="single" w:sz="4" w:space="0" w:color="auto"/>
              <w:left w:val="single" w:sz="4" w:space="0" w:color="auto"/>
            </w:tcBorders>
            <w:shd w:val="clear" w:color="auto" w:fill="FFFFFF"/>
          </w:tcPr>
          <w:p w14:paraId="5BC81F52" w14:textId="77777777" w:rsidR="00A51380" w:rsidRPr="00A51380" w:rsidRDefault="00A51380" w:rsidP="007554B6">
            <w:pPr>
              <w:pStyle w:val="affb"/>
              <w:ind w:firstLine="0"/>
              <w:jc w:val="center"/>
              <w:rPr>
                <w:sz w:val="22"/>
                <w:szCs w:val="22"/>
              </w:rPr>
            </w:pPr>
            <w:r w:rsidRPr="00A51380">
              <w:rPr>
                <w:b/>
                <w:bCs/>
                <w:sz w:val="22"/>
                <w:szCs w:val="22"/>
              </w:rPr>
              <w:t>51</w:t>
            </w:r>
          </w:p>
        </w:tc>
        <w:tc>
          <w:tcPr>
            <w:tcW w:w="1421" w:type="dxa"/>
            <w:tcBorders>
              <w:top w:val="single" w:sz="4" w:space="0" w:color="auto"/>
              <w:left w:val="single" w:sz="4" w:space="0" w:color="auto"/>
              <w:right w:val="single" w:sz="4" w:space="0" w:color="auto"/>
            </w:tcBorders>
            <w:shd w:val="clear" w:color="auto" w:fill="FFFFFF"/>
          </w:tcPr>
          <w:p w14:paraId="2766814E" w14:textId="77777777" w:rsidR="00A51380" w:rsidRPr="00A51380" w:rsidRDefault="00A51380" w:rsidP="007554B6">
            <w:pPr>
              <w:pStyle w:val="affb"/>
              <w:ind w:firstLine="0"/>
              <w:jc w:val="center"/>
              <w:rPr>
                <w:sz w:val="22"/>
                <w:szCs w:val="22"/>
              </w:rPr>
            </w:pPr>
            <w:r w:rsidRPr="00A51380">
              <w:rPr>
                <w:b/>
                <w:bCs/>
                <w:sz w:val="22"/>
                <w:szCs w:val="22"/>
              </w:rPr>
              <w:t>8</w:t>
            </w:r>
          </w:p>
        </w:tc>
      </w:tr>
      <w:tr w:rsidR="00A51380" w:rsidRPr="00A51380" w14:paraId="56FFC2AE" w14:textId="77777777" w:rsidTr="001C0419">
        <w:trPr>
          <w:trHeight w:hRule="exact" w:val="1330"/>
          <w:jc w:val="center"/>
        </w:trPr>
        <w:tc>
          <w:tcPr>
            <w:tcW w:w="2266" w:type="dxa"/>
            <w:tcBorders>
              <w:top w:val="single" w:sz="4" w:space="0" w:color="auto"/>
              <w:left w:val="single" w:sz="4" w:space="0" w:color="auto"/>
            </w:tcBorders>
            <w:shd w:val="clear" w:color="auto" w:fill="FFFFFF"/>
            <w:vAlign w:val="bottom"/>
          </w:tcPr>
          <w:p w14:paraId="700A3F5C" w14:textId="77777777" w:rsidR="00A51380" w:rsidRPr="00A51380" w:rsidRDefault="00A51380" w:rsidP="007554B6">
            <w:pPr>
              <w:pStyle w:val="affb"/>
              <w:ind w:firstLine="0"/>
              <w:rPr>
                <w:sz w:val="22"/>
                <w:szCs w:val="22"/>
              </w:rPr>
            </w:pPr>
            <w:r w:rsidRPr="00A51380">
              <w:rPr>
                <w:sz w:val="22"/>
                <w:szCs w:val="22"/>
              </w:rPr>
              <w:t>Тернопільське обласне комунальне лісогосподарське підприємство „Тернопільоблагроліс</w:t>
            </w:r>
          </w:p>
        </w:tc>
        <w:tc>
          <w:tcPr>
            <w:tcW w:w="1560" w:type="dxa"/>
            <w:tcBorders>
              <w:top w:val="single" w:sz="4" w:space="0" w:color="auto"/>
              <w:left w:val="single" w:sz="4" w:space="0" w:color="auto"/>
            </w:tcBorders>
            <w:shd w:val="clear" w:color="auto" w:fill="FFFFFF"/>
          </w:tcPr>
          <w:p w14:paraId="542D8CEE" w14:textId="77777777" w:rsidR="00A51380" w:rsidRPr="00A51380" w:rsidRDefault="00A51380" w:rsidP="007554B6">
            <w:pPr>
              <w:pStyle w:val="affb"/>
              <w:ind w:firstLine="0"/>
              <w:jc w:val="center"/>
              <w:rPr>
                <w:sz w:val="22"/>
                <w:szCs w:val="22"/>
              </w:rPr>
            </w:pPr>
            <w:r w:rsidRPr="00A51380">
              <w:rPr>
                <w:sz w:val="22"/>
                <w:szCs w:val="22"/>
              </w:rPr>
              <w:t>6</w:t>
            </w:r>
          </w:p>
        </w:tc>
        <w:tc>
          <w:tcPr>
            <w:tcW w:w="994" w:type="dxa"/>
            <w:tcBorders>
              <w:top w:val="single" w:sz="4" w:space="0" w:color="auto"/>
              <w:left w:val="single" w:sz="4" w:space="0" w:color="auto"/>
            </w:tcBorders>
            <w:shd w:val="clear" w:color="auto" w:fill="FFFFFF"/>
          </w:tcPr>
          <w:p w14:paraId="72845E80"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5B2A3EBF"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7EB6151A"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2A547FFB"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06BE8BA4"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26D22838" w14:textId="77777777" w:rsidTr="001C0419">
        <w:trPr>
          <w:trHeight w:hRule="exact" w:val="1406"/>
          <w:jc w:val="center"/>
        </w:trPr>
        <w:tc>
          <w:tcPr>
            <w:tcW w:w="2266" w:type="dxa"/>
            <w:tcBorders>
              <w:top w:val="single" w:sz="4" w:space="0" w:color="auto"/>
              <w:left w:val="single" w:sz="4" w:space="0" w:color="auto"/>
            </w:tcBorders>
            <w:shd w:val="clear" w:color="auto" w:fill="FFFFFF"/>
            <w:vAlign w:val="bottom"/>
          </w:tcPr>
          <w:p w14:paraId="2CDC7E94" w14:textId="77777777" w:rsidR="00A51380" w:rsidRPr="00A51380" w:rsidRDefault="00A51380" w:rsidP="007554B6">
            <w:pPr>
              <w:pStyle w:val="affb"/>
              <w:tabs>
                <w:tab w:val="left" w:leader="hyphen" w:pos="1301"/>
                <w:tab w:val="left" w:leader="hyphen" w:pos="1373"/>
                <w:tab w:val="left" w:leader="hyphen" w:pos="2102"/>
              </w:tabs>
              <w:ind w:firstLine="0"/>
              <w:rPr>
                <w:sz w:val="22"/>
                <w:szCs w:val="22"/>
              </w:rPr>
            </w:pPr>
            <w:r w:rsidRPr="00A51380">
              <w:rPr>
                <w:sz w:val="22"/>
                <w:szCs w:val="22"/>
              </w:rPr>
              <w:t>Бережанське районне державне агропромислове підприємство „Бережанирайагроліс ”</w:t>
            </w:r>
            <w:r w:rsidRPr="00A51380">
              <w:rPr>
                <w:sz w:val="22"/>
                <w:szCs w:val="22"/>
              </w:rPr>
              <w:tab/>
            </w:r>
            <w:r w:rsidRPr="00A51380">
              <w:rPr>
                <w:sz w:val="22"/>
                <w:szCs w:val="22"/>
              </w:rPr>
              <w:tab/>
            </w:r>
            <w:r w:rsidRPr="00A51380">
              <w:rPr>
                <w:sz w:val="22"/>
                <w:szCs w:val="22"/>
              </w:rPr>
              <w:tab/>
            </w:r>
          </w:p>
        </w:tc>
        <w:tc>
          <w:tcPr>
            <w:tcW w:w="1560" w:type="dxa"/>
            <w:tcBorders>
              <w:top w:val="single" w:sz="4" w:space="0" w:color="auto"/>
              <w:left w:val="single" w:sz="4" w:space="0" w:color="auto"/>
            </w:tcBorders>
            <w:shd w:val="clear" w:color="auto" w:fill="FFFFFF"/>
          </w:tcPr>
          <w:p w14:paraId="21F0C6CA" w14:textId="77777777" w:rsidR="00A51380" w:rsidRPr="00A51380" w:rsidRDefault="00A51380" w:rsidP="007554B6">
            <w:pPr>
              <w:pStyle w:val="affb"/>
              <w:ind w:firstLine="0"/>
              <w:jc w:val="center"/>
              <w:rPr>
                <w:sz w:val="22"/>
                <w:szCs w:val="22"/>
              </w:rPr>
            </w:pPr>
            <w:r w:rsidRPr="00A51380">
              <w:rPr>
                <w:sz w:val="22"/>
                <w:szCs w:val="22"/>
              </w:rPr>
              <w:t>17</w:t>
            </w:r>
          </w:p>
        </w:tc>
        <w:tc>
          <w:tcPr>
            <w:tcW w:w="994" w:type="dxa"/>
            <w:tcBorders>
              <w:top w:val="single" w:sz="4" w:space="0" w:color="auto"/>
              <w:left w:val="single" w:sz="4" w:space="0" w:color="auto"/>
            </w:tcBorders>
            <w:shd w:val="clear" w:color="auto" w:fill="FFFFFF"/>
          </w:tcPr>
          <w:p w14:paraId="2D06F0C0"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7E4EC685"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2F22D52D" w14:textId="77777777" w:rsidR="00A51380" w:rsidRPr="00A51380" w:rsidRDefault="00A51380" w:rsidP="007554B6">
            <w:pPr>
              <w:pStyle w:val="affb"/>
              <w:ind w:firstLine="0"/>
              <w:jc w:val="center"/>
              <w:rPr>
                <w:sz w:val="22"/>
                <w:szCs w:val="22"/>
              </w:rPr>
            </w:pPr>
            <w:r w:rsidRPr="00A51380">
              <w:rPr>
                <w:sz w:val="22"/>
                <w:szCs w:val="22"/>
              </w:rPr>
              <w:t>2</w:t>
            </w:r>
          </w:p>
        </w:tc>
        <w:tc>
          <w:tcPr>
            <w:tcW w:w="1421" w:type="dxa"/>
            <w:tcBorders>
              <w:top w:val="single" w:sz="4" w:space="0" w:color="auto"/>
              <w:left w:val="single" w:sz="4" w:space="0" w:color="auto"/>
            </w:tcBorders>
            <w:shd w:val="clear" w:color="auto" w:fill="FFFFFF"/>
          </w:tcPr>
          <w:p w14:paraId="6658F8BC"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7E4B38E2"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7005A668" w14:textId="77777777" w:rsidTr="001C0419">
        <w:trPr>
          <w:trHeight w:hRule="exact" w:val="1411"/>
          <w:jc w:val="center"/>
        </w:trPr>
        <w:tc>
          <w:tcPr>
            <w:tcW w:w="2266" w:type="dxa"/>
            <w:tcBorders>
              <w:top w:val="single" w:sz="4" w:space="0" w:color="auto"/>
              <w:left w:val="single" w:sz="4" w:space="0" w:color="auto"/>
            </w:tcBorders>
            <w:shd w:val="clear" w:color="auto" w:fill="FFFFFF"/>
          </w:tcPr>
          <w:p w14:paraId="675DB865" w14:textId="77777777" w:rsidR="00A51380" w:rsidRPr="00A51380" w:rsidRDefault="00A51380" w:rsidP="007554B6">
            <w:pPr>
              <w:pStyle w:val="affb"/>
              <w:ind w:firstLine="0"/>
              <w:rPr>
                <w:sz w:val="22"/>
                <w:szCs w:val="22"/>
              </w:rPr>
            </w:pPr>
            <w:r w:rsidRPr="00A51380">
              <w:rPr>
                <w:sz w:val="22"/>
                <w:szCs w:val="22"/>
              </w:rPr>
              <w:t>Зборівське районне комунальне агролісогосподарське підприємство „Зборіврайагроліс”</w:t>
            </w:r>
          </w:p>
        </w:tc>
        <w:tc>
          <w:tcPr>
            <w:tcW w:w="1560" w:type="dxa"/>
            <w:tcBorders>
              <w:top w:val="single" w:sz="4" w:space="0" w:color="auto"/>
              <w:left w:val="single" w:sz="4" w:space="0" w:color="auto"/>
            </w:tcBorders>
            <w:shd w:val="clear" w:color="auto" w:fill="FFFFFF"/>
          </w:tcPr>
          <w:p w14:paraId="1177E28C" w14:textId="77777777" w:rsidR="00A51380" w:rsidRPr="00A51380" w:rsidRDefault="00A51380" w:rsidP="007554B6">
            <w:pPr>
              <w:pStyle w:val="affb"/>
              <w:ind w:firstLine="0"/>
              <w:jc w:val="center"/>
              <w:rPr>
                <w:sz w:val="22"/>
                <w:szCs w:val="22"/>
              </w:rPr>
            </w:pPr>
            <w:r w:rsidRPr="00A51380">
              <w:rPr>
                <w:sz w:val="22"/>
                <w:szCs w:val="22"/>
              </w:rPr>
              <w:t>9</w:t>
            </w:r>
          </w:p>
        </w:tc>
        <w:tc>
          <w:tcPr>
            <w:tcW w:w="994" w:type="dxa"/>
            <w:tcBorders>
              <w:top w:val="single" w:sz="4" w:space="0" w:color="auto"/>
              <w:left w:val="single" w:sz="4" w:space="0" w:color="auto"/>
            </w:tcBorders>
            <w:shd w:val="clear" w:color="auto" w:fill="FFFFFF"/>
          </w:tcPr>
          <w:p w14:paraId="3F3ABEE5"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4BBA2D35" w14:textId="77777777" w:rsidR="00A51380" w:rsidRPr="00A51380" w:rsidRDefault="00A51380" w:rsidP="007554B6">
            <w:pPr>
              <w:pStyle w:val="affb"/>
              <w:ind w:firstLine="0"/>
              <w:jc w:val="center"/>
              <w:rPr>
                <w:sz w:val="22"/>
                <w:szCs w:val="22"/>
              </w:rPr>
            </w:pPr>
            <w:r w:rsidRPr="00A51380">
              <w:rPr>
                <w:sz w:val="22"/>
                <w:szCs w:val="22"/>
              </w:rPr>
              <w:t>4</w:t>
            </w:r>
          </w:p>
        </w:tc>
        <w:tc>
          <w:tcPr>
            <w:tcW w:w="1277" w:type="dxa"/>
            <w:tcBorders>
              <w:top w:val="single" w:sz="4" w:space="0" w:color="auto"/>
              <w:left w:val="single" w:sz="4" w:space="0" w:color="auto"/>
            </w:tcBorders>
            <w:shd w:val="clear" w:color="auto" w:fill="FFFFFF"/>
          </w:tcPr>
          <w:p w14:paraId="4065382D"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0628DBBC" w14:textId="77777777" w:rsidR="00A51380" w:rsidRPr="00A51380" w:rsidRDefault="00A51380" w:rsidP="007554B6">
            <w:pPr>
              <w:pStyle w:val="affb"/>
              <w:ind w:firstLine="0"/>
              <w:jc w:val="center"/>
              <w:rPr>
                <w:sz w:val="22"/>
                <w:szCs w:val="22"/>
              </w:rPr>
            </w:pPr>
            <w:r w:rsidRPr="00A51380">
              <w:rPr>
                <w:sz w:val="22"/>
                <w:szCs w:val="22"/>
              </w:rPr>
              <w:t>3</w:t>
            </w:r>
          </w:p>
        </w:tc>
        <w:tc>
          <w:tcPr>
            <w:tcW w:w="1421" w:type="dxa"/>
            <w:tcBorders>
              <w:top w:val="single" w:sz="4" w:space="0" w:color="auto"/>
              <w:left w:val="single" w:sz="4" w:space="0" w:color="auto"/>
              <w:right w:val="single" w:sz="4" w:space="0" w:color="auto"/>
            </w:tcBorders>
            <w:shd w:val="clear" w:color="auto" w:fill="FFFFFF"/>
          </w:tcPr>
          <w:p w14:paraId="6882766A"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593E3400" w14:textId="77777777" w:rsidTr="001C0419">
        <w:trPr>
          <w:trHeight w:hRule="exact" w:val="1291"/>
          <w:jc w:val="center"/>
        </w:trPr>
        <w:tc>
          <w:tcPr>
            <w:tcW w:w="2266" w:type="dxa"/>
            <w:tcBorders>
              <w:top w:val="single" w:sz="4" w:space="0" w:color="auto"/>
              <w:left w:val="single" w:sz="4" w:space="0" w:color="auto"/>
            </w:tcBorders>
            <w:shd w:val="clear" w:color="auto" w:fill="FFFFFF"/>
            <w:vAlign w:val="bottom"/>
          </w:tcPr>
          <w:p w14:paraId="23CDE52F" w14:textId="77777777" w:rsidR="00A51380" w:rsidRPr="00A51380" w:rsidRDefault="00A51380" w:rsidP="007554B6">
            <w:pPr>
              <w:pStyle w:val="affb"/>
              <w:ind w:firstLine="0"/>
              <w:rPr>
                <w:sz w:val="22"/>
                <w:szCs w:val="22"/>
              </w:rPr>
            </w:pPr>
            <w:r w:rsidRPr="00A51380">
              <w:rPr>
                <w:sz w:val="22"/>
                <w:szCs w:val="22"/>
              </w:rPr>
              <w:t>Збаразьке міське комунальне підприємство по благоустрою „Добробут”</w:t>
            </w:r>
          </w:p>
        </w:tc>
        <w:tc>
          <w:tcPr>
            <w:tcW w:w="1560" w:type="dxa"/>
            <w:tcBorders>
              <w:top w:val="single" w:sz="4" w:space="0" w:color="auto"/>
              <w:left w:val="single" w:sz="4" w:space="0" w:color="auto"/>
            </w:tcBorders>
            <w:shd w:val="clear" w:color="auto" w:fill="FFFFFF"/>
          </w:tcPr>
          <w:p w14:paraId="2CDE0A3A" w14:textId="77777777" w:rsidR="00A51380" w:rsidRPr="00A51380" w:rsidRDefault="00A51380" w:rsidP="007554B6">
            <w:pPr>
              <w:pStyle w:val="affb"/>
              <w:ind w:firstLine="0"/>
              <w:jc w:val="center"/>
              <w:rPr>
                <w:sz w:val="22"/>
                <w:szCs w:val="22"/>
              </w:rPr>
            </w:pPr>
            <w:r w:rsidRPr="00A51380">
              <w:rPr>
                <w:sz w:val="22"/>
                <w:szCs w:val="22"/>
              </w:rPr>
              <w:t>1</w:t>
            </w:r>
          </w:p>
        </w:tc>
        <w:tc>
          <w:tcPr>
            <w:tcW w:w="994" w:type="dxa"/>
            <w:tcBorders>
              <w:top w:val="single" w:sz="4" w:space="0" w:color="auto"/>
              <w:left w:val="single" w:sz="4" w:space="0" w:color="auto"/>
            </w:tcBorders>
            <w:shd w:val="clear" w:color="auto" w:fill="FFFFFF"/>
          </w:tcPr>
          <w:p w14:paraId="5D3B17DA" w14:textId="77777777" w:rsidR="00A51380" w:rsidRPr="00A51380" w:rsidRDefault="00A51380" w:rsidP="007554B6">
            <w:pPr>
              <w:pStyle w:val="affb"/>
              <w:ind w:firstLine="0"/>
              <w:jc w:val="center"/>
              <w:rPr>
                <w:sz w:val="22"/>
                <w:szCs w:val="22"/>
              </w:rPr>
            </w:pPr>
            <w:r w:rsidRPr="00A51380">
              <w:rPr>
                <w:sz w:val="22"/>
                <w:szCs w:val="22"/>
              </w:rPr>
              <w:t>1</w:t>
            </w:r>
          </w:p>
        </w:tc>
        <w:tc>
          <w:tcPr>
            <w:tcW w:w="1416" w:type="dxa"/>
            <w:tcBorders>
              <w:top w:val="single" w:sz="4" w:space="0" w:color="auto"/>
              <w:left w:val="single" w:sz="4" w:space="0" w:color="auto"/>
            </w:tcBorders>
            <w:shd w:val="clear" w:color="auto" w:fill="FFFFFF"/>
          </w:tcPr>
          <w:p w14:paraId="3F0EFCA8" w14:textId="77777777" w:rsidR="00A51380" w:rsidRPr="00A51380" w:rsidRDefault="00A51380" w:rsidP="007554B6">
            <w:pPr>
              <w:pStyle w:val="affb"/>
              <w:ind w:firstLine="0"/>
              <w:jc w:val="center"/>
              <w:rPr>
                <w:sz w:val="22"/>
                <w:szCs w:val="22"/>
              </w:rPr>
            </w:pPr>
            <w:r w:rsidRPr="00A51380">
              <w:rPr>
                <w:sz w:val="22"/>
                <w:szCs w:val="22"/>
              </w:rPr>
              <w:t>3</w:t>
            </w:r>
          </w:p>
        </w:tc>
        <w:tc>
          <w:tcPr>
            <w:tcW w:w="1277" w:type="dxa"/>
            <w:tcBorders>
              <w:top w:val="single" w:sz="4" w:space="0" w:color="auto"/>
              <w:left w:val="single" w:sz="4" w:space="0" w:color="auto"/>
            </w:tcBorders>
            <w:shd w:val="clear" w:color="auto" w:fill="FFFFFF"/>
          </w:tcPr>
          <w:p w14:paraId="3CFF998A" w14:textId="77777777" w:rsidR="00A51380" w:rsidRPr="00A51380" w:rsidRDefault="00A51380" w:rsidP="007554B6">
            <w:pPr>
              <w:pStyle w:val="affb"/>
              <w:ind w:firstLine="0"/>
              <w:jc w:val="center"/>
              <w:rPr>
                <w:sz w:val="22"/>
                <w:szCs w:val="22"/>
              </w:rPr>
            </w:pPr>
            <w:r w:rsidRPr="00A51380">
              <w:rPr>
                <w:sz w:val="22"/>
                <w:szCs w:val="22"/>
              </w:rPr>
              <w:t>3</w:t>
            </w:r>
          </w:p>
        </w:tc>
        <w:tc>
          <w:tcPr>
            <w:tcW w:w="1421" w:type="dxa"/>
            <w:tcBorders>
              <w:top w:val="single" w:sz="4" w:space="0" w:color="auto"/>
              <w:left w:val="single" w:sz="4" w:space="0" w:color="auto"/>
            </w:tcBorders>
            <w:shd w:val="clear" w:color="auto" w:fill="FFFFFF"/>
          </w:tcPr>
          <w:p w14:paraId="34B21B2D"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2FC9513C" w14:textId="77777777" w:rsidR="00A51380" w:rsidRPr="00A51380" w:rsidRDefault="00A51380" w:rsidP="007554B6">
            <w:pPr>
              <w:pStyle w:val="affb"/>
              <w:ind w:firstLine="0"/>
              <w:jc w:val="center"/>
              <w:rPr>
                <w:sz w:val="22"/>
                <w:szCs w:val="22"/>
              </w:rPr>
            </w:pPr>
            <w:r w:rsidRPr="00A51380">
              <w:rPr>
                <w:sz w:val="22"/>
                <w:szCs w:val="22"/>
              </w:rPr>
              <w:t>4</w:t>
            </w:r>
          </w:p>
        </w:tc>
      </w:tr>
      <w:tr w:rsidR="00A51380" w:rsidRPr="00A51380" w14:paraId="113C0FB1" w14:textId="77777777" w:rsidTr="001C0419">
        <w:trPr>
          <w:trHeight w:hRule="exact" w:val="1416"/>
          <w:jc w:val="center"/>
        </w:trPr>
        <w:tc>
          <w:tcPr>
            <w:tcW w:w="2266" w:type="dxa"/>
            <w:tcBorders>
              <w:top w:val="single" w:sz="4" w:space="0" w:color="auto"/>
              <w:left w:val="single" w:sz="4" w:space="0" w:color="auto"/>
            </w:tcBorders>
            <w:shd w:val="clear" w:color="auto" w:fill="FFFFFF"/>
            <w:vAlign w:val="center"/>
          </w:tcPr>
          <w:p w14:paraId="425DCF99" w14:textId="77777777" w:rsidR="00A51380" w:rsidRPr="00A51380" w:rsidRDefault="00A51380" w:rsidP="007554B6">
            <w:pPr>
              <w:pStyle w:val="affb"/>
              <w:ind w:firstLine="0"/>
              <w:rPr>
                <w:sz w:val="22"/>
                <w:szCs w:val="22"/>
              </w:rPr>
            </w:pPr>
            <w:r w:rsidRPr="00A51380">
              <w:rPr>
                <w:sz w:val="22"/>
                <w:szCs w:val="22"/>
              </w:rPr>
              <w:t>Кременецьке районне комунальне лісогосподарське підприємство „Кремліс”</w:t>
            </w:r>
          </w:p>
        </w:tc>
        <w:tc>
          <w:tcPr>
            <w:tcW w:w="1560" w:type="dxa"/>
            <w:tcBorders>
              <w:top w:val="single" w:sz="4" w:space="0" w:color="auto"/>
              <w:left w:val="single" w:sz="4" w:space="0" w:color="auto"/>
            </w:tcBorders>
            <w:shd w:val="clear" w:color="auto" w:fill="FFFFFF"/>
          </w:tcPr>
          <w:p w14:paraId="23F1F421" w14:textId="77777777" w:rsidR="00A51380" w:rsidRPr="00A51380" w:rsidRDefault="00A51380" w:rsidP="007554B6">
            <w:pPr>
              <w:pStyle w:val="affb"/>
              <w:ind w:firstLine="0"/>
              <w:jc w:val="center"/>
              <w:rPr>
                <w:sz w:val="22"/>
                <w:szCs w:val="22"/>
              </w:rPr>
            </w:pPr>
            <w:r w:rsidRPr="00A51380">
              <w:rPr>
                <w:sz w:val="22"/>
                <w:szCs w:val="22"/>
              </w:rPr>
              <w:t>19</w:t>
            </w:r>
          </w:p>
        </w:tc>
        <w:tc>
          <w:tcPr>
            <w:tcW w:w="994" w:type="dxa"/>
            <w:tcBorders>
              <w:top w:val="single" w:sz="4" w:space="0" w:color="auto"/>
              <w:left w:val="single" w:sz="4" w:space="0" w:color="auto"/>
            </w:tcBorders>
            <w:shd w:val="clear" w:color="auto" w:fill="FFFFFF"/>
          </w:tcPr>
          <w:p w14:paraId="142F5DC6"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782D28DA" w14:textId="77777777" w:rsidR="00A51380" w:rsidRPr="00A51380" w:rsidRDefault="00A51380" w:rsidP="007554B6">
            <w:pPr>
              <w:pStyle w:val="affb"/>
              <w:ind w:firstLine="0"/>
              <w:jc w:val="center"/>
              <w:rPr>
                <w:sz w:val="22"/>
                <w:szCs w:val="22"/>
              </w:rPr>
            </w:pPr>
            <w:r w:rsidRPr="00A51380">
              <w:rPr>
                <w:sz w:val="22"/>
                <w:szCs w:val="22"/>
              </w:rPr>
              <w:t>1</w:t>
            </w:r>
          </w:p>
        </w:tc>
        <w:tc>
          <w:tcPr>
            <w:tcW w:w="1277" w:type="dxa"/>
            <w:tcBorders>
              <w:top w:val="single" w:sz="4" w:space="0" w:color="auto"/>
              <w:left w:val="single" w:sz="4" w:space="0" w:color="auto"/>
            </w:tcBorders>
            <w:shd w:val="clear" w:color="auto" w:fill="FFFFFF"/>
          </w:tcPr>
          <w:p w14:paraId="77852EAD"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4B5C89E0"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382226EC"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7F967C94" w14:textId="77777777" w:rsidTr="001C0419">
        <w:trPr>
          <w:trHeight w:hRule="exact" w:val="1478"/>
          <w:jc w:val="center"/>
        </w:trPr>
        <w:tc>
          <w:tcPr>
            <w:tcW w:w="2266" w:type="dxa"/>
            <w:tcBorders>
              <w:top w:val="single" w:sz="4" w:space="0" w:color="auto"/>
              <w:left w:val="single" w:sz="4" w:space="0" w:color="auto"/>
            </w:tcBorders>
            <w:shd w:val="clear" w:color="auto" w:fill="FFFFFF"/>
          </w:tcPr>
          <w:p w14:paraId="4832B89D" w14:textId="77777777" w:rsidR="00A51380" w:rsidRPr="00A51380" w:rsidRDefault="00A51380" w:rsidP="007554B6">
            <w:pPr>
              <w:pStyle w:val="affb"/>
              <w:ind w:firstLine="0"/>
              <w:rPr>
                <w:sz w:val="22"/>
                <w:szCs w:val="22"/>
              </w:rPr>
            </w:pPr>
            <w:r w:rsidRPr="00A51380">
              <w:rPr>
                <w:sz w:val="22"/>
                <w:szCs w:val="22"/>
              </w:rPr>
              <w:t>Комунальне підприємство „Лісопаркове господарство „Бучацькі ліси” Бучацької міської</w:t>
            </w:r>
          </w:p>
        </w:tc>
        <w:tc>
          <w:tcPr>
            <w:tcW w:w="1560" w:type="dxa"/>
            <w:tcBorders>
              <w:top w:val="single" w:sz="4" w:space="0" w:color="auto"/>
              <w:left w:val="single" w:sz="4" w:space="0" w:color="auto"/>
            </w:tcBorders>
            <w:shd w:val="clear" w:color="auto" w:fill="FFFFFF"/>
          </w:tcPr>
          <w:p w14:paraId="5CE14B88" w14:textId="77777777" w:rsidR="00A51380" w:rsidRPr="00A51380" w:rsidRDefault="00A51380" w:rsidP="007554B6">
            <w:pPr>
              <w:pStyle w:val="affb"/>
              <w:ind w:firstLine="0"/>
              <w:jc w:val="center"/>
              <w:rPr>
                <w:sz w:val="22"/>
                <w:szCs w:val="22"/>
              </w:rPr>
            </w:pPr>
            <w:r w:rsidRPr="00A51380">
              <w:rPr>
                <w:sz w:val="22"/>
                <w:szCs w:val="22"/>
              </w:rPr>
              <w:t>1</w:t>
            </w:r>
          </w:p>
        </w:tc>
        <w:tc>
          <w:tcPr>
            <w:tcW w:w="994" w:type="dxa"/>
            <w:tcBorders>
              <w:top w:val="single" w:sz="4" w:space="0" w:color="auto"/>
              <w:left w:val="single" w:sz="4" w:space="0" w:color="auto"/>
            </w:tcBorders>
            <w:shd w:val="clear" w:color="auto" w:fill="FFFFFF"/>
          </w:tcPr>
          <w:p w14:paraId="4A1B7AD8"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1B449387" w14:textId="77777777" w:rsidR="00A51380" w:rsidRPr="00A51380" w:rsidRDefault="00A51380" w:rsidP="007554B6">
            <w:pPr>
              <w:pStyle w:val="affb"/>
              <w:ind w:firstLine="0"/>
              <w:jc w:val="center"/>
              <w:rPr>
                <w:sz w:val="22"/>
                <w:szCs w:val="22"/>
              </w:rPr>
            </w:pPr>
            <w:r w:rsidRPr="00A51380">
              <w:rPr>
                <w:sz w:val="22"/>
                <w:szCs w:val="22"/>
              </w:rPr>
              <w:t>1</w:t>
            </w:r>
          </w:p>
        </w:tc>
        <w:tc>
          <w:tcPr>
            <w:tcW w:w="1277" w:type="dxa"/>
            <w:tcBorders>
              <w:top w:val="single" w:sz="4" w:space="0" w:color="auto"/>
              <w:left w:val="single" w:sz="4" w:space="0" w:color="auto"/>
            </w:tcBorders>
            <w:shd w:val="clear" w:color="auto" w:fill="FFFFFF"/>
          </w:tcPr>
          <w:p w14:paraId="30DC5A77"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10875875" w14:textId="77777777" w:rsidR="00A51380" w:rsidRPr="00A51380" w:rsidRDefault="00A51380" w:rsidP="007554B6">
            <w:pPr>
              <w:pStyle w:val="affb"/>
              <w:ind w:firstLine="0"/>
              <w:jc w:val="center"/>
              <w:rPr>
                <w:sz w:val="22"/>
                <w:szCs w:val="22"/>
              </w:rPr>
            </w:pPr>
            <w:r w:rsidRPr="00A51380">
              <w:rPr>
                <w:sz w:val="22"/>
                <w:szCs w:val="22"/>
              </w:rPr>
              <w:t>1</w:t>
            </w:r>
          </w:p>
        </w:tc>
        <w:tc>
          <w:tcPr>
            <w:tcW w:w="1421" w:type="dxa"/>
            <w:tcBorders>
              <w:top w:val="single" w:sz="4" w:space="0" w:color="auto"/>
              <w:left w:val="single" w:sz="4" w:space="0" w:color="auto"/>
              <w:right w:val="single" w:sz="4" w:space="0" w:color="auto"/>
            </w:tcBorders>
            <w:shd w:val="clear" w:color="auto" w:fill="FFFFFF"/>
          </w:tcPr>
          <w:p w14:paraId="33593016"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0501F5AC" w14:textId="77777777" w:rsidTr="001C0419">
        <w:trPr>
          <w:trHeight w:hRule="exact" w:val="1147"/>
          <w:jc w:val="center"/>
        </w:trPr>
        <w:tc>
          <w:tcPr>
            <w:tcW w:w="2266" w:type="dxa"/>
            <w:tcBorders>
              <w:top w:val="single" w:sz="4" w:space="0" w:color="auto"/>
              <w:left w:val="single" w:sz="4" w:space="0" w:color="auto"/>
            </w:tcBorders>
            <w:shd w:val="clear" w:color="auto" w:fill="FFFFFF"/>
            <w:vAlign w:val="center"/>
          </w:tcPr>
          <w:p w14:paraId="4B3629A2" w14:textId="77777777" w:rsidR="00A51380" w:rsidRPr="00A51380" w:rsidRDefault="00A51380" w:rsidP="007554B6">
            <w:pPr>
              <w:pStyle w:val="affb"/>
              <w:ind w:firstLine="0"/>
              <w:rPr>
                <w:sz w:val="22"/>
                <w:szCs w:val="22"/>
              </w:rPr>
            </w:pPr>
            <w:r w:rsidRPr="00A51380">
              <w:rPr>
                <w:sz w:val="22"/>
                <w:szCs w:val="22"/>
              </w:rPr>
              <w:t>Монастириське комунальне лісогосподарське підприємство</w:t>
            </w:r>
          </w:p>
        </w:tc>
        <w:tc>
          <w:tcPr>
            <w:tcW w:w="1560" w:type="dxa"/>
            <w:tcBorders>
              <w:top w:val="single" w:sz="4" w:space="0" w:color="auto"/>
              <w:left w:val="single" w:sz="4" w:space="0" w:color="auto"/>
            </w:tcBorders>
            <w:shd w:val="clear" w:color="auto" w:fill="FFFFFF"/>
          </w:tcPr>
          <w:p w14:paraId="77E80D08" w14:textId="77777777" w:rsidR="00A51380" w:rsidRPr="00A51380" w:rsidRDefault="00A51380" w:rsidP="007554B6">
            <w:pPr>
              <w:pStyle w:val="affb"/>
              <w:ind w:firstLine="0"/>
              <w:jc w:val="center"/>
              <w:rPr>
                <w:sz w:val="22"/>
                <w:szCs w:val="22"/>
              </w:rPr>
            </w:pPr>
            <w:r w:rsidRPr="00A51380">
              <w:rPr>
                <w:sz w:val="22"/>
                <w:szCs w:val="22"/>
              </w:rPr>
              <w:t>6</w:t>
            </w:r>
          </w:p>
        </w:tc>
        <w:tc>
          <w:tcPr>
            <w:tcW w:w="994" w:type="dxa"/>
            <w:tcBorders>
              <w:top w:val="single" w:sz="4" w:space="0" w:color="auto"/>
              <w:left w:val="single" w:sz="4" w:space="0" w:color="auto"/>
            </w:tcBorders>
            <w:shd w:val="clear" w:color="auto" w:fill="FFFFFF"/>
          </w:tcPr>
          <w:p w14:paraId="1C48DC4D"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32383B22"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324153EE" w14:textId="77777777" w:rsidR="00A51380" w:rsidRPr="00A51380" w:rsidRDefault="00A51380" w:rsidP="007554B6">
            <w:pPr>
              <w:pStyle w:val="affb"/>
              <w:ind w:firstLine="0"/>
              <w:jc w:val="center"/>
              <w:rPr>
                <w:sz w:val="22"/>
                <w:szCs w:val="22"/>
              </w:rPr>
            </w:pPr>
            <w:r w:rsidRPr="00A51380">
              <w:rPr>
                <w:sz w:val="22"/>
                <w:szCs w:val="22"/>
              </w:rPr>
              <w:t>2</w:t>
            </w:r>
          </w:p>
        </w:tc>
        <w:tc>
          <w:tcPr>
            <w:tcW w:w="1421" w:type="dxa"/>
            <w:tcBorders>
              <w:top w:val="single" w:sz="4" w:space="0" w:color="auto"/>
              <w:left w:val="single" w:sz="4" w:space="0" w:color="auto"/>
            </w:tcBorders>
            <w:shd w:val="clear" w:color="auto" w:fill="FFFFFF"/>
          </w:tcPr>
          <w:p w14:paraId="0F3D9D5E"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49CAD2B3"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6BF1F946" w14:textId="77777777" w:rsidTr="001C0419">
        <w:trPr>
          <w:trHeight w:hRule="exact" w:val="1810"/>
          <w:jc w:val="center"/>
        </w:trPr>
        <w:tc>
          <w:tcPr>
            <w:tcW w:w="2266" w:type="dxa"/>
            <w:tcBorders>
              <w:top w:val="single" w:sz="4" w:space="0" w:color="auto"/>
              <w:left w:val="single" w:sz="4" w:space="0" w:color="auto"/>
              <w:bottom w:val="single" w:sz="4" w:space="0" w:color="auto"/>
            </w:tcBorders>
            <w:shd w:val="clear" w:color="auto" w:fill="FFFFFF"/>
            <w:vAlign w:val="bottom"/>
          </w:tcPr>
          <w:p w14:paraId="373A7664" w14:textId="77777777" w:rsidR="00A51380" w:rsidRPr="00A51380" w:rsidRDefault="00A51380" w:rsidP="007554B6">
            <w:pPr>
              <w:pStyle w:val="affb"/>
              <w:ind w:firstLine="0"/>
              <w:rPr>
                <w:sz w:val="22"/>
                <w:szCs w:val="22"/>
              </w:rPr>
            </w:pPr>
            <w:r w:rsidRPr="00A51380">
              <w:rPr>
                <w:sz w:val="22"/>
                <w:szCs w:val="22"/>
              </w:rPr>
              <w:t>Комунальне спеціалізоване лісогосподарське підприємство „Саранчуки-Ліс ” Саранчуківської сільської ради</w:t>
            </w:r>
          </w:p>
        </w:tc>
        <w:tc>
          <w:tcPr>
            <w:tcW w:w="1560" w:type="dxa"/>
            <w:tcBorders>
              <w:top w:val="single" w:sz="4" w:space="0" w:color="auto"/>
              <w:left w:val="single" w:sz="4" w:space="0" w:color="auto"/>
              <w:bottom w:val="single" w:sz="4" w:space="0" w:color="auto"/>
            </w:tcBorders>
            <w:shd w:val="clear" w:color="auto" w:fill="FFFFFF"/>
          </w:tcPr>
          <w:p w14:paraId="58DCA8ED" w14:textId="77777777" w:rsidR="00A51380" w:rsidRPr="00A51380" w:rsidRDefault="00A51380" w:rsidP="007554B6">
            <w:pPr>
              <w:pStyle w:val="affb"/>
              <w:ind w:firstLine="0"/>
              <w:jc w:val="center"/>
              <w:rPr>
                <w:sz w:val="22"/>
                <w:szCs w:val="22"/>
              </w:rPr>
            </w:pPr>
            <w:r w:rsidRPr="00A51380">
              <w:rPr>
                <w:sz w:val="22"/>
                <w:szCs w:val="22"/>
              </w:rPr>
              <w:t>2</w:t>
            </w:r>
          </w:p>
        </w:tc>
        <w:tc>
          <w:tcPr>
            <w:tcW w:w="994" w:type="dxa"/>
            <w:tcBorders>
              <w:top w:val="single" w:sz="4" w:space="0" w:color="auto"/>
              <w:left w:val="single" w:sz="4" w:space="0" w:color="auto"/>
              <w:bottom w:val="single" w:sz="4" w:space="0" w:color="auto"/>
            </w:tcBorders>
            <w:shd w:val="clear" w:color="auto" w:fill="FFFFFF"/>
          </w:tcPr>
          <w:p w14:paraId="24497AB2"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bottom w:val="single" w:sz="4" w:space="0" w:color="auto"/>
            </w:tcBorders>
            <w:shd w:val="clear" w:color="auto" w:fill="FFFFFF"/>
          </w:tcPr>
          <w:p w14:paraId="31F4B60A"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bottom w:val="single" w:sz="4" w:space="0" w:color="auto"/>
            </w:tcBorders>
            <w:shd w:val="clear" w:color="auto" w:fill="FFFFFF"/>
          </w:tcPr>
          <w:p w14:paraId="13F85A07"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bottom w:val="single" w:sz="4" w:space="0" w:color="auto"/>
            </w:tcBorders>
            <w:shd w:val="clear" w:color="auto" w:fill="FFFFFF"/>
          </w:tcPr>
          <w:p w14:paraId="39A28174" w14:textId="77777777" w:rsidR="00A51380" w:rsidRPr="00A51380" w:rsidRDefault="00A51380" w:rsidP="007554B6">
            <w:pPr>
              <w:pStyle w:val="affb"/>
              <w:ind w:firstLine="0"/>
              <w:jc w:val="center"/>
              <w:rPr>
                <w:sz w:val="22"/>
                <w:szCs w:val="22"/>
              </w:rPr>
            </w:pPr>
            <w:r w:rsidRPr="00A51380">
              <w:rPr>
                <w:sz w:val="22"/>
                <w:szCs w:val="22"/>
              </w:rPr>
              <w:t>3</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14:paraId="2A4D20D9"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79F4CD54" w14:textId="77777777" w:rsidTr="001C0419">
        <w:trPr>
          <w:trHeight w:hRule="exact" w:val="1421"/>
          <w:jc w:val="center"/>
        </w:trPr>
        <w:tc>
          <w:tcPr>
            <w:tcW w:w="2266" w:type="dxa"/>
            <w:tcBorders>
              <w:top w:val="single" w:sz="4" w:space="0" w:color="auto"/>
              <w:left w:val="single" w:sz="4" w:space="0" w:color="auto"/>
            </w:tcBorders>
            <w:shd w:val="clear" w:color="auto" w:fill="FFFFFF"/>
          </w:tcPr>
          <w:p w14:paraId="3CF4E778" w14:textId="77777777" w:rsidR="00A51380" w:rsidRPr="00A51380" w:rsidRDefault="00A51380" w:rsidP="007554B6">
            <w:pPr>
              <w:pStyle w:val="affb"/>
              <w:ind w:firstLine="0"/>
              <w:rPr>
                <w:sz w:val="22"/>
                <w:szCs w:val="22"/>
              </w:rPr>
            </w:pPr>
            <w:r w:rsidRPr="00A51380">
              <w:br w:type="page"/>
            </w:r>
            <w:r w:rsidRPr="00A51380">
              <w:rPr>
                <w:color w:val="1F1F1F"/>
                <w:sz w:val="22"/>
                <w:szCs w:val="22"/>
              </w:rPr>
              <w:t>Комунальне підприємство „Байковецьке” Байковецької сільської ради</w:t>
            </w:r>
          </w:p>
        </w:tc>
        <w:tc>
          <w:tcPr>
            <w:tcW w:w="1560" w:type="dxa"/>
            <w:tcBorders>
              <w:top w:val="single" w:sz="4" w:space="0" w:color="auto"/>
              <w:left w:val="single" w:sz="4" w:space="0" w:color="auto"/>
            </w:tcBorders>
            <w:shd w:val="clear" w:color="auto" w:fill="FFFFFF"/>
          </w:tcPr>
          <w:p w14:paraId="1A60B5F2" w14:textId="77777777" w:rsidR="00A51380" w:rsidRPr="00A51380" w:rsidRDefault="00A51380" w:rsidP="007554B6">
            <w:pPr>
              <w:pStyle w:val="affb"/>
              <w:ind w:firstLine="0"/>
              <w:jc w:val="center"/>
              <w:rPr>
                <w:sz w:val="22"/>
                <w:szCs w:val="22"/>
              </w:rPr>
            </w:pPr>
            <w:r w:rsidRPr="00A51380">
              <w:rPr>
                <w:sz w:val="22"/>
                <w:szCs w:val="22"/>
              </w:rPr>
              <w:t>1</w:t>
            </w:r>
          </w:p>
        </w:tc>
        <w:tc>
          <w:tcPr>
            <w:tcW w:w="994" w:type="dxa"/>
            <w:tcBorders>
              <w:top w:val="single" w:sz="4" w:space="0" w:color="auto"/>
              <w:left w:val="single" w:sz="4" w:space="0" w:color="auto"/>
            </w:tcBorders>
            <w:shd w:val="clear" w:color="auto" w:fill="FFFFFF"/>
          </w:tcPr>
          <w:p w14:paraId="0B30C61B"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692CAE55"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7228D961"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24284AA9" w14:textId="77777777" w:rsidR="00A51380" w:rsidRPr="00A51380" w:rsidRDefault="00A51380" w:rsidP="007554B6">
            <w:pPr>
              <w:pStyle w:val="affb"/>
              <w:ind w:firstLine="0"/>
              <w:jc w:val="center"/>
              <w:rPr>
                <w:sz w:val="22"/>
                <w:szCs w:val="22"/>
              </w:rPr>
            </w:pPr>
            <w:r w:rsidRPr="00A51380">
              <w:rPr>
                <w:sz w:val="22"/>
                <w:szCs w:val="22"/>
              </w:rPr>
              <w:t>1</w:t>
            </w:r>
          </w:p>
        </w:tc>
        <w:tc>
          <w:tcPr>
            <w:tcW w:w="1421" w:type="dxa"/>
            <w:tcBorders>
              <w:top w:val="single" w:sz="4" w:space="0" w:color="auto"/>
              <w:left w:val="single" w:sz="4" w:space="0" w:color="auto"/>
              <w:right w:val="single" w:sz="4" w:space="0" w:color="auto"/>
            </w:tcBorders>
            <w:shd w:val="clear" w:color="auto" w:fill="FFFFFF"/>
          </w:tcPr>
          <w:p w14:paraId="38C508F1"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10C2F6DB" w14:textId="77777777" w:rsidTr="001C0419">
        <w:trPr>
          <w:trHeight w:hRule="exact" w:val="1706"/>
          <w:jc w:val="center"/>
        </w:trPr>
        <w:tc>
          <w:tcPr>
            <w:tcW w:w="2266" w:type="dxa"/>
            <w:tcBorders>
              <w:top w:val="single" w:sz="4" w:space="0" w:color="auto"/>
              <w:left w:val="single" w:sz="4" w:space="0" w:color="auto"/>
            </w:tcBorders>
            <w:shd w:val="clear" w:color="auto" w:fill="FFFFFF"/>
            <w:vAlign w:val="bottom"/>
          </w:tcPr>
          <w:p w14:paraId="3F76102B" w14:textId="77777777" w:rsidR="00A51380" w:rsidRPr="00A51380" w:rsidRDefault="00A51380" w:rsidP="007554B6">
            <w:pPr>
              <w:pStyle w:val="affb"/>
              <w:ind w:firstLine="0"/>
              <w:rPr>
                <w:sz w:val="22"/>
                <w:szCs w:val="22"/>
              </w:rPr>
            </w:pPr>
            <w:r w:rsidRPr="00A51380">
              <w:rPr>
                <w:sz w:val="22"/>
                <w:szCs w:val="22"/>
              </w:rPr>
              <w:lastRenderedPageBreak/>
              <w:t>Шумське комунальне спеціалізоване лісогосподарське та мисливське підприємство „Волинь”</w:t>
            </w:r>
          </w:p>
          <w:p w14:paraId="2F5716D1" w14:textId="77777777" w:rsidR="00A51380" w:rsidRPr="00A51380" w:rsidRDefault="00A51380" w:rsidP="007554B6">
            <w:pPr>
              <w:pStyle w:val="affb"/>
              <w:tabs>
                <w:tab w:val="left" w:leader="hyphen" w:pos="2237"/>
              </w:tabs>
              <w:ind w:firstLine="240"/>
              <w:rPr>
                <w:sz w:val="22"/>
                <w:szCs w:val="22"/>
              </w:rPr>
            </w:pPr>
          </w:p>
        </w:tc>
        <w:tc>
          <w:tcPr>
            <w:tcW w:w="1560" w:type="dxa"/>
            <w:tcBorders>
              <w:top w:val="single" w:sz="4" w:space="0" w:color="auto"/>
              <w:left w:val="single" w:sz="4" w:space="0" w:color="auto"/>
            </w:tcBorders>
            <w:shd w:val="clear" w:color="auto" w:fill="FFFFFF"/>
          </w:tcPr>
          <w:p w14:paraId="3B13178F" w14:textId="77777777" w:rsidR="00A51380" w:rsidRPr="00A51380" w:rsidRDefault="00A51380" w:rsidP="007554B6">
            <w:pPr>
              <w:pStyle w:val="affb"/>
              <w:ind w:firstLine="0"/>
              <w:jc w:val="center"/>
              <w:rPr>
                <w:sz w:val="22"/>
                <w:szCs w:val="22"/>
              </w:rPr>
            </w:pPr>
            <w:r w:rsidRPr="00A51380">
              <w:rPr>
                <w:sz w:val="22"/>
                <w:szCs w:val="22"/>
              </w:rPr>
              <w:t>2</w:t>
            </w:r>
          </w:p>
        </w:tc>
        <w:tc>
          <w:tcPr>
            <w:tcW w:w="994" w:type="dxa"/>
            <w:tcBorders>
              <w:top w:val="single" w:sz="4" w:space="0" w:color="auto"/>
              <w:left w:val="single" w:sz="4" w:space="0" w:color="auto"/>
            </w:tcBorders>
            <w:shd w:val="clear" w:color="auto" w:fill="FFFFFF"/>
          </w:tcPr>
          <w:p w14:paraId="667B954D"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2E1B8856" w14:textId="77777777" w:rsidR="00A51380" w:rsidRPr="00A51380" w:rsidRDefault="00A51380" w:rsidP="007554B6">
            <w:pPr>
              <w:pStyle w:val="affb"/>
              <w:ind w:firstLine="0"/>
              <w:jc w:val="center"/>
              <w:rPr>
                <w:sz w:val="22"/>
                <w:szCs w:val="22"/>
              </w:rPr>
            </w:pPr>
            <w:r w:rsidRPr="00A51380">
              <w:rPr>
                <w:sz w:val="22"/>
                <w:szCs w:val="22"/>
              </w:rPr>
              <w:t>3</w:t>
            </w:r>
          </w:p>
        </w:tc>
        <w:tc>
          <w:tcPr>
            <w:tcW w:w="1277" w:type="dxa"/>
            <w:tcBorders>
              <w:top w:val="single" w:sz="4" w:space="0" w:color="auto"/>
              <w:left w:val="single" w:sz="4" w:space="0" w:color="auto"/>
            </w:tcBorders>
            <w:shd w:val="clear" w:color="auto" w:fill="FFFFFF"/>
          </w:tcPr>
          <w:p w14:paraId="714A0B27"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409AD50C" w14:textId="77777777" w:rsidR="00A51380" w:rsidRPr="00A51380" w:rsidRDefault="00A51380" w:rsidP="007554B6">
            <w:pPr>
              <w:pStyle w:val="affb"/>
              <w:ind w:firstLine="0"/>
              <w:jc w:val="center"/>
              <w:rPr>
                <w:sz w:val="22"/>
                <w:szCs w:val="22"/>
              </w:rPr>
            </w:pPr>
            <w:r w:rsidRPr="00A51380">
              <w:rPr>
                <w:sz w:val="22"/>
                <w:szCs w:val="22"/>
              </w:rPr>
              <w:t>2</w:t>
            </w:r>
          </w:p>
        </w:tc>
        <w:tc>
          <w:tcPr>
            <w:tcW w:w="1421" w:type="dxa"/>
            <w:tcBorders>
              <w:top w:val="single" w:sz="4" w:space="0" w:color="auto"/>
              <w:left w:val="single" w:sz="4" w:space="0" w:color="auto"/>
              <w:right w:val="single" w:sz="4" w:space="0" w:color="auto"/>
            </w:tcBorders>
            <w:shd w:val="clear" w:color="auto" w:fill="FFFFFF"/>
          </w:tcPr>
          <w:p w14:paraId="0EEC0D32"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4F0B7080" w14:textId="77777777" w:rsidTr="001C0419">
        <w:trPr>
          <w:trHeight w:hRule="exact" w:val="859"/>
          <w:jc w:val="center"/>
        </w:trPr>
        <w:tc>
          <w:tcPr>
            <w:tcW w:w="2266" w:type="dxa"/>
            <w:tcBorders>
              <w:top w:val="single" w:sz="4" w:space="0" w:color="auto"/>
              <w:left w:val="single" w:sz="4" w:space="0" w:color="auto"/>
            </w:tcBorders>
            <w:shd w:val="clear" w:color="auto" w:fill="FFFFFF"/>
          </w:tcPr>
          <w:p w14:paraId="2284F22C" w14:textId="77777777" w:rsidR="00A51380" w:rsidRPr="00A51380" w:rsidRDefault="00A51380" w:rsidP="007554B6">
            <w:pPr>
              <w:pStyle w:val="affb"/>
              <w:ind w:firstLine="0"/>
              <w:rPr>
                <w:sz w:val="22"/>
                <w:szCs w:val="22"/>
              </w:rPr>
            </w:pPr>
            <w:r w:rsidRPr="00A51380">
              <w:rPr>
                <w:b/>
                <w:bCs/>
                <w:sz w:val="22"/>
                <w:szCs w:val="22"/>
              </w:rPr>
              <w:t>Всього по комунальних лісогосподарських</w:t>
            </w:r>
          </w:p>
        </w:tc>
        <w:tc>
          <w:tcPr>
            <w:tcW w:w="1560" w:type="dxa"/>
            <w:tcBorders>
              <w:top w:val="single" w:sz="4" w:space="0" w:color="auto"/>
              <w:left w:val="single" w:sz="4" w:space="0" w:color="auto"/>
            </w:tcBorders>
            <w:shd w:val="clear" w:color="auto" w:fill="FFFFFF"/>
          </w:tcPr>
          <w:p w14:paraId="614B47D1" w14:textId="77777777" w:rsidR="00A51380" w:rsidRPr="00A51380" w:rsidRDefault="00A51380" w:rsidP="007554B6">
            <w:pPr>
              <w:pStyle w:val="affb"/>
              <w:ind w:firstLine="0"/>
              <w:jc w:val="center"/>
              <w:rPr>
                <w:sz w:val="22"/>
                <w:szCs w:val="22"/>
              </w:rPr>
            </w:pPr>
            <w:r w:rsidRPr="00A51380">
              <w:rPr>
                <w:b/>
                <w:bCs/>
                <w:sz w:val="22"/>
                <w:szCs w:val="22"/>
              </w:rPr>
              <w:t>64</w:t>
            </w:r>
          </w:p>
        </w:tc>
        <w:tc>
          <w:tcPr>
            <w:tcW w:w="994" w:type="dxa"/>
            <w:tcBorders>
              <w:top w:val="single" w:sz="4" w:space="0" w:color="auto"/>
              <w:left w:val="single" w:sz="4" w:space="0" w:color="auto"/>
            </w:tcBorders>
            <w:shd w:val="clear" w:color="auto" w:fill="FFFFFF"/>
          </w:tcPr>
          <w:p w14:paraId="200F01DB" w14:textId="77777777" w:rsidR="00A51380" w:rsidRPr="00A51380" w:rsidRDefault="00A51380" w:rsidP="007554B6">
            <w:pPr>
              <w:pStyle w:val="affb"/>
              <w:ind w:firstLine="0"/>
              <w:jc w:val="center"/>
              <w:rPr>
                <w:sz w:val="22"/>
                <w:szCs w:val="22"/>
              </w:rPr>
            </w:pPr>
            <w:r w:rsidRPr="00A51380">
              <w:rPr>
                <w:b/>
                <w:bCs/>
                <w:sz w:val="22"/>
                <w:szCs w:val="22"/>
              </w:rPr>
              <w:t>1</w:t>
            </w:r>
          </w:p>
        </w:tc>
        <w:tc>
          <w:tcPr>
            <w:tcW w:w="1416" w:type="dxa"/>
            <w:tcBorders>
              <w:top w:val="single" w:sz="4" w:space="0" w:color="auto"/>
              <w:left w:val="single" w:sz="4" w:space="0" w:color="auto"/>
            </w:tcBorders>
            <w:shd w:val="clear" w:color="auto" w:fill="FFFFFF"/>
          </w:tcPr>
          <w:p w14:paraId="7AC6FBBB" w14:textId="77777777" w:rsidR="00A51380" w:rsidRPr="00A51380" w:rsidRDefault="00A51380" w:rsidP="007554B6">
            <w:pPr>
              <w:pStyle w:val="affb"/>
              <w:ind w:firstLine="0"/>
              <w:jc w:val="center"/>
              <w:rPr>
                <w:sz w:val="22"/>
                <w:szCs w:val="22"/>
              </w:rPr>
            </w:pPr>
            <w:r w:rsidRPr="00A51380">
              <w:rPr>
                <w:b/>
                <w:bCs/>
                <w:sz w:val="22"/>
                <w:szCs w:val="22"/>
              </w:rPr>
              <w:t>12</w:t>
            </w:r>
          </w:p>
        </w:tc>
        <w:tc>
          <w:tcPr>
            <w:tcW w:w="1277" w:type="dxa"/>
            <w:tcBorders>
              <w:top w:val="single" w:sz="4" w:space="0" w:color="auto"/>
              <w:left w:val="single" w:sz="4" w:space="0" w:color="auto"/>
            </w:tcBorders>
            <w:shd w:val="clear" w:color="auto" w:fill="FFFFFF"/>
          </w:tcPr>
          <w:p w14:paraId="3EB43895" w14:textId="77777777" w:rsidR="00A51380" w:rsidRPr="00A51380" w:rsidRDefault="00A51380" w:rsidP="007554B6">
            <w:pPr>
              <w:pStyle w:val="affb"/>
              <w:ind w:firstLine="0"/>
              <w:jc w:val="center"/>
              <w:rPr>
                <w:sz w:val="22"/>
                <w:szCs w:val="22"/>
              </w:rPr>
            </w:pPr>
            <w:r w:rsidRPr="00A51380">
              <w:rPr>
                <w:b/>
                <w:bCs/>
                <w:sz w:val="22"/>
                <w:szCs w:val="22"/>
              </w:rPr>
              <w:t>7</w:t>
            </w:r>
          </w:p>
        </w:tc>
        <w:tc>
          <w:tcPr>
            <w:tcW w:w="1421" w:type="dxa"/>
            <w:tcBorders>
              <w:top w:val="single" w:sz="4" w:space="0" w:color="auto"/>
              <w:left w:val="single" w:sz="4" w:space="0" w:color="auto"/>
            </w:tcBorders>
            <w:shd w:val="clear" w:color="auto" w:fill="FFFFFF"/>
          </w:tcPr>
          <w:p w14:paraId="22EB8B84" w14:textId="77777777" w:rsidR="00A51380" w:rsidRPr="00A51380" w:rsidRDefault="00A51380" w:rsidP="007554B6">
            <w:pPr>
              <w:pStyle w:val="affb"/>
              <w:ind w:firstLine="0"/>
              <w:jc w:val="center"/>
              <w:rPr>
                <w:sz w:val="22"/>
                <w:szCs w:val="22"/>
              </w:rPr>
            </w:pPr>
            <w:r w:rsidRPr="00A51380">
              <w:rPr>
                <w:b/>
                <w:bCs/>
                <w:sz w:val="22"/>
                <w:szCs w:val="22"/>
              </w:rPr>
              <w:t>10</w:t>
            </w:r>
          </w:p>
        </w:tc>
        <w:tc>
          <w:tcPr>
            <w:tcW w:w="1421" w:type="dxa"/>
            <w:tcBorders>
              <w:top w:val="single" w:sz="4" w:space="0" w:color="auto"/>
              <w:left w:val="single" w:sz="4" w:space="0" w:color="auto"/>
              <w:right w:val="single" w:sz="4" w:space="0" w:color="auto"/>
            </w:tcBorders>
            <w:shd w:val="clear" w:color="auto" w:fill="FFFFFF"/>
          </w:tcPr>
          <w:p w14:paraId="41540332" w14:textId="77777777" w:rsidR="00A51380" w:rsidRPr="00A51380" w:rsidRDefault="00A51380" w:rsidP="007554B6">
            <w:pPr>
              <w:pStyle w:val="affb"/>
              <w:ind w:firstLine="0"/>
              <w:jc w:val="center"/>
              <w:rPr>
                <w:sz w:val="22"/>
                <w:szCs w:val="22"/>
              </w:rPr>
            </w:pPr>
            <w:r w:rsidRPr="00A51380">
              <w:rPr>
                <w:b/>
                <w:bCs/>
                <w:sz w:val="22"/>
                <w:szCs w:val="22"/>
              </w:rPr>
              <w:t>4</w:t>
            </w:r>
          </w:p>
        </w:tc>
      </w:tr>
      <w:tr w:rsidR="00A51380" w:rsidRPr="00A51380" w14:paraId="677F6002" w14:textId="77777777" w:rsidTr="001C0419">
        <w:trPr>
          <w:trHeight w:hRule="exact" w:val="1133"/>
          <w:jc w:val="center"/>
        </w:trPr>
        <w:tc>
          <w:tcPr>
            <w:tcW w:w="2266" w:type="dxa"/>
            <w:tcBorders>
              <w:top w:val="single" w:sz="4" w:space="0" w:color="auto"/>
              <w:left w:val="single" w:sz="4" w:space="0" w:color="auto"/>
            </w:tcBorders>
            <w:shd w:val="clear" w:color="auto" w:fill="FFFFFF"/>
          </w:tcPr>
          <w:p w14:paraId="04E7C874" w14:textId="77777777" w:rsidR="00A51380" w:rsidRPr="00A51380" w:rsidRDefault="00A51380" w:rsidP="007554B6">
            <w:pPr>
              <w:pStyle w:val="affb"/>
              <w:ind w:firstLine="0"/>
              <w:rPr>
                <w:sz w:val="22"/>
                <w:szCs w:val="22"/>
              </w:rPr>
            </w:pPr>
            <w:r w:rsidRPr="00A51380">
              <w:rPr>
                <w:sz w:val="22"/>
                <w:szCs w:val="22"/>
              </w:rPr>
              <w:t>Національний природний парк „Дністровський каньйон”</w:t>
            </w:r>
          </w:p>
        </w:tc>
        <w:tc>
          <w:tcPr>
            <w:tcW w:w="1560" w:type="dxa"/>
            <w:tcBorders>
              <w:top w:val="single" w:sz="4" w:space="0" w:color="auto"/>
              <w:left w:val="single" w:sz="4" w:space="0" w:color="auto"/>
            </w:tcBorders>
            <w:shd w:val="clear" w:color="auto" w:fill="FFFFFF"/>
          </w:tcPr>
          <w:p w14:paraId="4B01B779" w14:textId="77777777" w:rsidR="00A51380" w:rsidRPr="00A51380" w:rsidRDefault="00A51380" w:rsidP="007554B6">
            <w:pPr>
              <w:pStyle w:val="affb"/>
              <w:ind w:firstLine="0"/>
              <w:jc w:val="center"/>
              <w:rPr>
                <w:sz w:val="22"/>
                <w:szCs w:val="22"/>
              </w:rPr>
            </w:pPr>
            <w:r w:rsidRPr="00A51380">
              <w:rPr>
                <w:sz w:val="22"/>
                <w:szCs w:val="22"/>
              </w:rPr>
              <w:t>20</w:t>
            </w:r>
          </w:p>
        </w:tc>
        <w:tc>
          <w:tcPr>
            <w:tcW w:w="994" w:type="dxa"/>
            <w:tcBorders>
              <w:top w:val="single" w:sz="4" w:space="0" w:color="auto"/>
              <w:left w:val="single" w:sz="4" w:space="0" w:color="auto"/>
            </w:tcBorders>
            <w:shd w:val="clear" w:color="auto" w:fill="FFFFFF"/>
          </w:tcPr>
          <w:p w14:paraId="1BE872AD"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3F8428E5"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4C21AF0F"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4345B26F"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63DB19F3"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5723B5B1" w14:textId="77777777" w:rsidTr="001C0419">
        <w:trPr>
          <w:trHeight w:hRule="exact" w:val="869"/>
          <w:jc w:val="center"/>
        </w:trPr>
        <w:tc>
          <w:tcPr>
            <w:tcW w:w="2266" w:type="dxa"/>
            <w:tcBorders>
              <w:top w:val="single" w:sz="4" w:space="0" w:color="auto"/>
              <w:left w:val="single" w:sz="4" w:space="0" w:color="auto"/>
            </w:tcBorders>
            <w:shd w:val="clear" w:color="auto" w:fill="FFFFFF"/>
          </w:tcPr>
          <w:p w14:paraId="1C9319AD" w14:textId="77777777" w:rsidR="00A51380" w:rsidRPr="00A51380" w:rsidRDefault="00A51380" w:rsidP="007554B6">
            <w:pPr>
              <w:pStyle w:val="affb"/>
              <w:ind w:firstLine="0"/>
              <w:rPr>
                <w:sz w:val="22"/>
                <w:szCs w:val="22"/>
              </w:rPr>
            </w:pPr>
            <w:r w:rsidRPr="00A51380">
              <w:rPr>
                <w:sz w:val="22"/>
                <w:szCs w:val="22"/>
              </w:rPr>
              <w:t>Національний природний парк „Кременецькі гори”</w:t>
            </w:r>
          </w:p>
        </w:tc>
        <w:tc>
          <w:tcPr>
            <w:tcW w:w="1560" w:type="dxa"/>
            <w:tcBorders>
              <w:top w:val="single" w:sz="4" w:space="0" w:color="auto"/>
              <w:left w:val="single" w:sz="4" w:space="0" w:color="auto"/>
            </w:tcBorders>
            <w:shd w:val="clear" w:color="auto" w:fill="FFFFFF"/>
          </w:tcPr>
          <w:p w14:paraId="524CB95E" w14:textId="77777777" w:rsidR="00A51380" w:rsidRPr="00A51380" w:rsidRDefault="00A51380" w:rsidP="007554B6">
            <w:pPr>
              <w:pStyle w:val="affb"/>
              <w:ind w:firstLine="0"/>
              <w:jc w:val="center"/>
              <w:rPr>
                <w:sz w:val="22"/>
                <w:szCs w:val="22"/>
              </w:rPr>
            </w:pPr>
            <w:r w:rsidRPr="00A51380">
              <w:rPr>
                <w:sz w:val="22"/>
                <w:szCs w:val="22"/>
              </w:rPr>
              <w:t>16</w:t>
            </w:r>
          </w:p>
        </w:tc>
        <w:tc>
          <w:tcPr>
            <w:tcW w:w="994" w:type="dxa"/>
            <w:tcBorders>
              <w:top w:val="single" w:sz="4" w:space="0" w:color="auto"/>
              <w:left w:val="single" w:sz="4" w:space="0" w:color="auto"/>
            </w:tcBorders>
            <w:shd w:val="clear" w:color="auto" w:fill="FFFFFF"/>
          </w:tcPr>
          <w:p w14:paraId="64703BD7"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40B48823" w14:textId="77777777" w:rsidR="00A51380" w:rsidRPr="00A51380" w:rsidRDefault="00A51380" w:rsidP="007554B6">
            <w:pPr>
              <w:pStyle w:val="affb"/>
              <w:ind w:firstLine="0"/>
              <w:jc w:val="center"/>
              <w:rPr>
                <w:sz w:val="22"/>
                <w:szCs w:val="22"/>
              </w:rPr>
            </w:pPr>
            <w:r w:rsidRPr="00A51380">
              <w:rPr>
                <w:sz w:val="22"/>
                <w:szCs w:val="22"/>
              </w:rPr>
              <w:t>1</w:t>
            </w:r>
          </w:p>
        </w:tc>
        <w:tc>
          <w:tcPr>
            <w:tcW w:w="1277" w:type="dxa"/>
            <w:tcBorders>
              <w:top w:val="single" w:sz="4" w:space="0" w:color="auto"/>
              <w:left w:val="single" w:sz="4" w:space="0" w:color="auto"/>
            </w:tcBorders>
            <w:shd w:val="clear" w:color="auto" w:fill="FFFFFF"/>
          </w:tcPr>
          <w:p w14:paraId="68D7892B" w14:textId="77777777" w:rsidR="00A51380" w:rsidRPr="00A51380" w:rsidRDefault="00A51380" w:rsidP="007554B6">
            <w:pPr>
              <w:pStyle w:val="affb"/>
              <w:ind w:firstLine="0"/>
              <w:jc w:val="center"/>
              <w:rPr>
                <w:sz w:val="22"/>
                <w:szCs w:val="22"/>
              </w:rPr>
            </w:pPr>
            <w:r w:rsidRPr="00A51380">
              <w:rPr>
                <w:sz w:val="22"/>
                <w:szCs w:val="22"/>
              </w:rPr>
              <w:t>15</w:t>
            </w:r>
          </w:p>
        </w:tc>
        <w:tc>
          <w:tcPr>
            <w:tcW w:w="1421" w:type="dxa"/>
            <w:tcBorders>
              <w:top w:val="single" w:sz="4" w:space="0" w:color="auto"/>
              <w:left w:val="single" w:sz="4" w:space="0" w:color="auto"/>
            </w:tcBorders>
            <w:shd w:val="clear" w:color="auto" w:fill="FFFFFF"/>
          </w:tcPr>
          <w:p w14:paraId="2FB62A63" w14:textId="77777777" w:rsidR="00A51380" w:rsidRPr="00A51380" w:rsidRDefault="00A51380" w:rsidP="007554B6">
            <w:pPr>
              <w:pStyle w:val="affb"/>
              <w:ind w:firstLine="0"/>
              <w:jc w:val="center"/>
              <w:rPr>
                <w:sz w:val="22"/>
                <w:szCs w:val="22"/>
              </w:rPr>
            </w:pPr>
            <w:r w:rsidRPr="00A51380">
              <w:rPr>
                <w:sz w:val="22"/>
                <w:szCs w:val="22"/>
              </w:rPr>
              <w:t>1</w:t>
            </w:r>
          </w:p>
        </w:tc>
        <w:tc>
          <w:tcPr>
            <w:tcW w:w="1421" w:type="dxa"/>
            <w:tcBorders>
              <w:top w:val="single" w:sz="4" w:space="0" w:color="auto"/>
              <w:left w:val="single" w:sz="4" w:space="0" w:color="auto"/>
              <w:right w:val="single" w:sz="4" w:space="0" w:color="auto"/>
            </w:tcBorders>
            <w:shd w:val="clear" w:color="auto" w:fill="FFFFFF"/>
          </w:tcPr>
          <w:p w14:paraId="7A84E3CA" w14:textId="77777777" w:rsidR="00A51380" w:rsidRPr="00A51380" w:rsidRDefault="00A51380" w:rsidP="007554B6">
            <w:pPr>
              <w:pStyle w:val="affb"/>
              <w:ind w:firstLine="0"/>
              <w:jc w:val="center"/>
              <w:rPr>
                <w:sz w:val="22"/>
                <w:szCs w:val="22"/>
              </w:rPr>
            </w:pPr>
            <w:r w:rsidRPr="00A51380">
              <w:rPr>
                <w:sz w:val="22"/>
                <w:szCs w:val="22"/>
              </w:rPr>
              <w:t>4</w:t>
            </w:r>
          </w:p>
        </w:tc>
      </w:tr>
      <w:tr w:rsidR="00A51380" w:rsidRPr="00A51380" w14:paraId="26760649" w14:textId="77777777" w:rsidTr="001C0419">
        <w:trPr>
          <w:trHeight w:hRule="exact" w:val="720"/>
          <w:jc w:val="center"/>
        </w:trPr>
        <w:tc>
          <w:tcPr>
            <w:tcW w:w="2266" w:type="dxa"/>
            <w:tcBorders>
              <w:top w:val="single" w:sz="4" w:space="0" w:color="auto"/>
              <w:left w:val="single" w:sz="4" w:space="0" w:color="auto"/>
            </w:tcBorders>
            <w:shd w:val="clear" w:color="auto" w:fill="FFFFFF"/>
          </w:tcPr>
          <w:p w14:paraId="0FFE2424" w14:textId="77777777" w:rsidR="00A51380" w:rsidRPr="00A51380" w:rsidRDefault="00A51380" w:rsidP="007554B6">
            <w:pPr>
              <w:pStyle w:val="affb"/>
              <w:ind w:firstLine="0"/>
              <w:rPr>
                <w:sz w:val="22"/>
                <w:szCs w:val="22"/>
              </w:rPr>
            </w:pPr>
            <w:r w:rsidRPr="00A51380">
              <w:rPr>
                <w:sz w:val="22"/>
                <w:szCs w:val="22"/>
              </w:rPr>
              <w:t>Природний заповідник ..Медобори”</w:t>
            </w:r>
          </w:p>
        </w:tc>
        <w:tc>
          <w:tcPr>
            <w:tcW w:w="1560" w:type="dxa"/>
            <w:tcBorders>
              <w:top w:val="single" w:sz="4" w:space="0" w:color="auto"/>
              <w:left w:val="single" w:sz="4" w:space="0" w:color="auto"/>
            </w:tcBorders>
            <w:shd w:val="clear" w:color="auto" w:fill="FFFFFF"/>
          </w:tcPr>
          <w:p w14:paraId="23BD2E94" w14:textId="77777777" w:rsidR="00A51380" w:rsidRPr="00A51380" w:rsidRDefault="00A51380" w:rsidP="007554B6">
            <w:pPr>
              <w:pStyle w:val="affb"/>
              <w:ind w:firstLine="0"/>
              <w:jc w:val="center"/>
              <w:rPr>
                <w:sz w:val="22"/>
                <w:szCs w:val="22"/>
              </w:rPr>
            </w:pPr>
            <w:r w:rsidRPr="00A51380">
              <w:rPr>
                <w:sz w:val="22"/>
                <w:szCs w:val="22"/>
              </w:rPr>
              <w:t>56</w:t>
            </w:r>
          </w:p>
        </w:tc>
        <w:tc>
          <w:tcPr>
            <w:tcW w:w="994" w:type="dxa"/>
            <w:tcBorders>
              <w:top w:val="single" w:sz="4" w:space="0" w:color="auto"/>
              <w:left w:val="single" w:sz="4" w:space="0" w:color="auto"/>
            </w:tcBorders>
            <w:shd w:val="clear" w:color="auto" w:fill="FFFFFF"/>
          </w:tcPr>
          <w:p w14:paraId="2BB0B1C4" w14:textId="77777777" w:rsidR="00A51380" w:rsidRPr="00A51380" w:rsidRDefault="00A51380" w:rsidP="007554B6">
            <w:pPr>
              <w:pStyle w:val="affb"/>
              <w:ind w:firstLine="0"/>
              <w:jc w:val="center"/>
              <w:rPr>
                <w:sz w:val="22"/>
                <w:szCs w:val="22"/>
              </w:rPr>
            </w:pPr>
            <w:r w:rsidRPr="00A51380">
              <w:rPr>
                <w:sz w:val="22"/>
                <w:szCs w:val="22"/>
              </w:rPr>
              <w:t>-</w:t>
            </w:r>
          </w:p>
        </w:tc>
        <w:tc>
          <w:tcPr>
            <w:tcW w:w="1416" w:type="dxa"/>
            <w:tcBorders>
              <w:top w:val="single" w:sz="4" w:space="0" w:color="auto"/>
              <w:left w:val="single" w:sz="4" w:space="0" w:color="auto"/>
            </w:tcBorders>
            <w:shd w:val="clear" w:color="auto" w:fill="FFFFFF"/>
          </w:tcPr>
          <w:p w14:paraId="34A0896A"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0DC47FDA"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tcBorders>
            <w:shd w:val="clear" w:color="auto" w:fill="FFFFFF"/>
          </w:tcPr>
          <w:p w14:paraId="46698797"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59838AF0"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6EF835DE" w14:textId="77777777" w:rsidTr="001C0419">
        <w:trPr>
          <w:trHeight w:hRule="exact" w:val="706"/>
          <w:jc w:val="center"/>
        </w:trPr>
        <w:tc>
          <w:tcPr>
            <w:tcW w:w="2266" w:type="dxa"/>
            <w:tcBorders>
              <w:top w:val="single" w:sz="4" w:space="0" w:color="auto"/>
              <w:left w:val="single" w:sz="4" w:space="0" w:color="auto"/>
            </w:tcBorders>
            <w:shd w:val="clear" w:color="auto" w:fill="FFFFFF"/>
          </w:tcPr>
          <w:p w14:paraId="18DBE3FB" w14:textId="77777777" w:rsidR="00A51380" w:rsidRPr="00A51380" w:rsidRDefault="00A51380" w:rsidP="007554B6">
            <w:pPr>
              <w:pStyle w:val="affb"/>
              <w:ind w:firstLine="0"/>
              <w:rPr>
                <w:sz w:val="22"/>
                <w:szCs w:val="22"/>
              </w:rPr>
            </w:pPr>
            <w:r w:rsidRPr="00A51380">
              <w:rPr>
                <w:sz w:val="22"/>
                <w:szCs w:val="22"/>
              </w:rPr>
              <w:t>Кременецький ботанічний сад</w:t>
            </w:r>
          </w:p>
        </w:tc>
        <w:tc>
          <w:tcPr>
            <w:tcW w:w="1560" w:type="dxa"/>
            <w:tcBorders>
              <w:top w:val="single" w:sz="4" w:space="0" w:color="auto"/>
              <w:left w:val="single" w:sz="4" w:space="0" w:color="auto"/>
            </w:tcBorders>
            <w:shd w:val="clear" w:color="auto" w:fill="FFFFFF"/>
          </w:tcPr>
          <w:p w14:paraId="46C5D645" w14:textId="77777777" w:rsidR="00A51380" w:rsidRPr="00A51380" w:rsidRDefault="00A51380" w:rsidP="007554B6">
            <w:pPr>
              <w:pStyle w:val="affb"/>
              <w:ind w:firstLine="0"/>
              <w:jc w:val="center"/>
              <w:rPr>
                <w:sz w:val="22"/>
                <w:szCs w:val="22"/>
              </w:rPr>
            </w:pPr>
            <w:r w:rsidRPr="00A51380">
              <w:rPr>
                <w:sz w:val="22"/>
                <w:szCs w:val="22"/>
              </w:rPr>
              <w:t>5</w:t>
            </w:r>
          </w:p>
        </w:tc>
        <w:tc>
          <w:tcPr>
            <w:tcW w:w="994" w:type="dxa"/>
            <w:tcBorders>
              <w:top w:val="single" w:sz="4" w:space="0" w:color="auto"/>
              <w:left w:val="single" w:sz="4" w:space="0" w:color="auto"/>
            </w:tcBorders>
            <w:shd w:val="clear" w:color="auto" w:fill="FFFFFF"/>
          </w:tcPr>
          <w:p w14:paraId="2EB9F6D9" w14:textId="77777777" w:rsidR="00A51380" w:rsidRPr="00A51380" w:rsidRDefault="00A51380" w:rsidP="007554B6">
            <w:pPr>
              <w:pStyle w:val="affb"/>
              <w:ind w:firstLine="0"/>
              <w:jc w:val="center"/>
              <w:rPr>
                <w:sz w:val="22"/>
                <w:szCs w:val="22"/>
              </w:rPr>
            </w:pPr>
            <w:r w:rsidRPr="00A51380">
              <w:rPr>
                <w:sz w:val="22"/>
                <w:szCs w:val="22"/>
              </w:rPr>
              <w:t>1</w:t>
            </w:r>
          </w:p>
        </w:tc>
        <w:tc>
          <w:tcPr>
            <w:tcW w:w="1416" w:type="dxa"/>
            <w:tcBorders>
              <w:top w:val="single" w:sz="4" w:space="0" w:color="auto"/>
              <w:left w:val="single" w:sz="4" w:space="0" w:color="auto"/>
            </w:tcBorders>
            <w:shd w:val="clear" w:color="auto" w:fill="FFFFFF"/>
          </w:tcPr>
          <w:p w14:paraId="2F3FBE3F" w14:textId="77777777" w:rsidR="00A51380" w:rsidRPr="00A51380" w:rsidRDefault="00A51380" w:rsidP="007554B6">
            <w:pPr>
              <w:pStyle w:val="affb"/>
              <w:ind w:firstLine="0"/>
              <w:jc w:val="center"/>
              <w:rPr>
                <w:sz w:val="22"/>
                <w:szCs w:val="22"/>
              </w:rPr>
            </w:pPr>
            <w:r w:rsidRPr="00A51380">
              <w:rPr>
                <w:sz w:val="22"/>
                <w:szCs w:val="22"/>
              </w:rPr>
              <w:t>-</w:t>
            </w:r>
          </w:p>
        </w:tc>
        <w:tc>
          <w:tcPr>
            <w:tcW w:w="1277" w:type="dxa"/>
            <w:tcBorders>
              <w:top w:val="single" w:sz="4" w:space="0" w:color="auto"/>
              <w:left w:val="single" w:sz="4" w:space="0" w:color="auto"/>
            </w:tcBorders>
            <w:shd w:val="clear" w:color="auto" w:fill="FFFFFF"/>
          </w:tcPr>
          <w:p w14:paraId="3B724171" w14:textId="77777777" w:rsidR="00A51380" w:rsidRPr="00A51380" w:rsidRDefault="00A51380" w:rsidP="007554B6">
            <w:pPr>
              <w:pStyle w:val="affb"/>
              <w:ind w:firstLine="0"/>
              <w:jc w:val="center"/>
              <w:rPr>
                <w:sz w:val="22"/>
                <w:szCs w:val="22"/>
              </w:rPr>
            </w:pPr>
            <w:r w:rsidRPr="00A51380">
              <w:rPr>
                <w:sz w:val="22"/>
                <w:szCs w:val="22"/>
              </w:rPr>
              <w:t>2</w:t>
            </w:r>
          </w:p>
        </w:tc>
        <w:tc>
          <w:tcPr>
            <w:tcW w:w="1421" w:type="dxa"/>
            <w:tcBorders>
              <w:top w:val="single" w:sz="4" w:space="0" w:color="auto"/>
              <w:left w:val="single" w:sz="4" w:space="0" w:color="auto"/>
            </w:tcBorders>
            <w:shd w:val="clear" w:color="auto" w:fill="FFFFFF"/>
          </w:tcPr>
          <w:p w14:paraId="29455BA0" w14:textId="77777777" w:rsidR="00A51380" w:rsidRPr="00A51380" w:rsidRDefault="00A51380" w:rsidP="007554B6">
            <w:pPr>
              <w:pStyle w:val="affb"/>
              <w:ind w:firstLine="0"/>
              <w:jc w:val="center"/>
              <w:rPr>
                <w:sz w:val="22"/>
                <w:szCs w:val="22"/>
              </w:rPr>
            </w:pPr>
            <w:r w:rsidRPr="00A51380">
              <w:rPr>
                <w:sz w:val="22"/>
                <w:szCs w:val="22"/>
              </w:rPr>
              <w:t>-</w:t>
            </w:r>
          </w:p>
        </w:tc>
        <w:tc>
          <w:tcPr>
            <w:tcW w:w="1421" w:type="dxa"/>
            <w:tcBorders>
              <w:top w:val="single" w:sz="4" w:space="0" w:color="auto"/>
              <w:left w:val="single" w:sz="4" w:space="0" w:color="auto"/>
              <w:right w:val="single" w:sz="4" w:space="0" w:color="auto"/>
            </w:tcBorders>
            <w:shd w:val="clear" w:color="auto" w:fill="FFFFFF"/>
          </w:tcPr>
          <w:p w14:paraId="64D8DF37" w14:textId="77777777" w:rsidR="00A51380" w:rsidRPr="00A51380" w:rsidRDefault="00A51380" w:rsidP="007554B6">
            <w:pPr>
              <w:pStyle w:val="affb"/>
              <w:ind w:firstLine="0"/>
              <w:jc w:val="center"/>
              <w:rPr>
                <w:sz w:val="22"/>
                <w:szCs w:val="22"/>
              </w:rPr>
            </w:pPr>
            <w:r w:rsidRPr="00A51380">
              <w:rPr>
                <w:sz w:val="22"/>
                <w:szCs w:val="22"/>
              </w:rPr>
              <w:t>-</w:t>
            </w:r>
          </w:p>
        </w:tc>
      </w:tr>
      <w:tr w:rsidR="00A51380" w:rsidRPr="00A51380" w14:paraId="2917EFF2" w14:textId="77777777" w:rsidTr="001C0419">
        <w:trPr>
          <w:trHeight w:hRule="exact" w:val="720"/>
          <w:jc w:val="center"/>
        </w:trPr>
        <w:tc>
          <w:tcPr>
            <w:tcW w:w="2266" w:type="dxa"/>
            <w:tcBorders>
              <w:top w:val="single" w:sz="4" w:space="0" w:color="auto"/>
              <w:left w:val="single" w:sz="4" w:space="0" w:color="auto"/>
            </w:tcBorders>
            <w:shd w:val="clear" w:color="auto" w:fill="FFFFFF"/>
          </w:tcPr>
          <w:p w14:paraId="43376D46" w14:textId="77777777" w:rsidR="00A51380" w:rsidRPr="00A51380" w:rsidRDefault="00A51380" w:rsidP="007554B6">
            <w:pPr>
              <w:pStyle w:val="affb"/>
              <w:ind w:firstLine="0"/>
              <w:rPr>
                <w:sz w:val="22"/>
                <w:szCs w:val="22"/>
              </w:rPr>
            </w:pPr>
            <w:r w:rsidRPr="00A51380">
              <w:rPr>
                <w:b/>
                <w:bCs/>
                <w:sz w:val="22"/>
                <w:szCs w:val="22"/>
              </w:rPr>
              <w:t>Всього по установах</w:t>
            </w:r>
          </w:p>
        </w:tc>
        <w:tc>
          <w:tcPr>
            <w:tcW w:w="1560" w:type="dxa"/>
            <w:tcBorders>
              <w:top w:val="single" w:sz="4" w:space="0" w:color="auto"/>
              <w:left w:val="single" w:sz="4" w:space="0" w:color="auto"/>
            </w:tcBorders>
            <w:shd w:val="clear" w:color="auto" w:fill="FFFFFF"/>
          </w:tcPr>
          <w:p w14:paraId="4067F85C" w14:textId="77777777" w:rsidR="00A51380" w:rsidRPr="00A51380" w:rsidRDefault="00A51380" w:rsidP="007554B6">
            <w:pPr>
              <w:pStyle w:val="affb"/>
              <w:ind w:firstLine="0"/>
              <w:jc w:val="center"/>
              <w:rPr>
                <w:sz w:val="22"/>
                <w:szCs w:val="22"/>
              </w:rPr>
            </w:pPr>
            <w:r w:rsidRPr="00A51380">
              <w:rPr>
                <w:b/>
                <w:bCs/>
                <w:sz w:val="22"/>
                <w:szCs w:val="22"/>
              </w:rPr>
              <w:t>97</w:t>
            </w:r>
          </w:p>
        </w:tc>
        <w:tc>
          <w:tcPr>
            <w:tcW w:w="994" w:type="dxa"/>
            <w:tcBorders>
              <w:top w:val="single" w:sz="4" w:space="0" w:color="auto"/>
              <w:left w:val="single" w:sz="4" w:space="0" w:color="auto"/>
            </w:tcBorders>
            <w:shd w:val="clear" w:color="auto" w:fill="FFFFFF"/>
          </w:tcPr>
          <w:p w14:paraId="6FAFCAC5" w14:textId="77777777" w:rsidR="00A51380" w:rsidRPr="00A51380" w:rsidRDefault="00A51380" w:rsidP="007554B6">
            <w:pPr>
              <w:pStyle w:val="affb"/>
              <w:ind w:firstLine="0"/>
              <w:jc w:val="center"/>
              <w:rPr>
                <w:sz w:val="22"/>
                <w:szCs w:val="22"/>
              </w:rPr>
            </w:pPr>
            <w:r w:rsidRPr="00A51380">
              <w:rPr>
                <w:b/>
                <w:bCs/>
                <w:sz w:val="22"/>
                <w:szCs w:val="22"/>
              </w:rPr>
              <w:t>1</w:t>
            </w:r>
          </w:p>
        </w:tc>
        <w:tc>
          <w:tcPr>
            <w:tcW w:w="1416" w:type="dxa"/>
            <w:tcBorders>
              <w:top w:val="single" w:sz="4" w:space="0" w:color="auto"/>
              <w:left w:val="single" w:sz="4" w:space="0" w:color="auto"/>
            </w:tcBorders>
            <w:shd w:val="clear" w:color="auto" w:fill="FFFFFF"/>
          </w:tcPr>
          <w:p w14:paraId="4602D03E" w14:textId="77777777" w:rsidR="00A51380" w:rsidRPr="00A51380" w:rsidRDefault="00A51380" w:rsidP="007554B6">
            <w:pPr>
              <w:pStyle w:val="affb"/>
              <w:ind w:firstLine="0"/>
              <w:jc w:val="center"/>
              <w:rPr>
                <w:sz w:val="22"/>
                <w:szCs w:val="22"/>
              </w:rPr>
            </w:pPr>
            <w:r w:rsidRPr="00A51380">
              <w:rPr>
                <w:b/>
                <w:bCs/>
                <w:sz w:val="22"/>
                <w:szCs w:val="22"/>
              </w:rPr>
              <w:t>1</w:t>
            </w:r>
          </w:p>
        </w:tc>
        <w:tc>
          <w:tcPr>
            <w:tcW w:w="1277" w:type="dxa"/>
            <w:tcBorders>
              <w:top w:val="single" w:sz="4" w:space="0" w:color="auto"/>
              <w:left w:val="single" w:sz="4" w:space="0" w:color="auto"/>
            </w:tcBorders>
            <w:shd w:val="clear" w:color="auto" w:fill="FFFFFF"/>
          </w:tcPr>
          <w:p w14:paraId="74FBAAEB" w14:textId="77777777" w:rsidR="00A51380" w:rsidRPr="00A51380" w:rsidRDefault="00A51380" w:rsidP="007554B6">
            <w:pPr>
              <w:pStyle w:val="affb"/>
              <w:ind w:firstLine="0"/>
              <w:jc w:val="center"/>
              <w:rPr>
                <w:sz w:val="22"/>
                <w:szCs w:val="22"/>
              </w:rPr>
            </w:pPr>
            <w:r w:rsidRPr="00A51380">
              <w:rPr>
                <w:b/>
                <w:bCs/>
                <w:sz w:val="22"/>
                <w:szCs w:val="22"/>
              </w:rPr>
              <w:t>17</w:t>
            </w:r>
          </w:p>
        </w:tc>
        <w:tc>
          <w:tcPr>
            <w:tcW w:w="1421" w:type="dxa"/>
            <w:tcBorders>
              <w:top w:val="single" w:sz="4" w:space="0" w:color="auto"/>
              <w:left w:val="single" w:sz="4" w:space="0" w:color="auto"/>
            </w:tcBorders>
            <w:shd w:val="clear" w:color="auto" w:fill="FFFFFF"/>
          </w:tcPr>
          <w:p w14:paraId="75D8F5C0" w14:textId="77777777" w:rsidR="00A51380" w:rsidRPr="00A51380" w:rsidRDefault="00A51380" w:rsidP="007554B6">
            <w:pPr>
              <w:pStyle w:val="affb"/>
              <w:ind w:firstLine="0"/>
              <w:jc w:val="center"/>
              <w:rPr>
                <w:sz w:val="22"/>
                <w:szCs w:val="22"/>
              </w:rPr>
            </w:pPr>
            <w:r w:rsidRPr="00A51380">
              <w:rPr>
                <w:b/>
                <w:bCs/>
                <w:sz w:val="22"/>
                <w:szCs w:val="22"/>
              </w:rPr>
              <w:t>1</w:t>
            </w:r>
          </w:p>
        </w:tc>
        <w:tc>
          <w:tcPr>
            <w:tcW w:w="1421" w:type="dxa"/>
            <w:tcBorders>
              <w:top w:val="single" w:sz="4" w:space="0" w:color="auto"/>
              <w:left w:val="single" w:sz="4" w:space="0" w:color="auto"/>
              <w:right w:val="single" w:sz="4" w:space="0" w:color="auto"/>
            </w:tcBorders>
            <w:shd w:val="clear" w:color="auto" w:fill="FFFFFF"/>
          </w:tcPr>
          <w:p w14:paraId="1F58B4AC" w14:textId="77777777" w:rsidR="00A51380" w:rsidRPr="00A51380" w:rsidRDefault="00A51380" w:rsidP="007554B6">
            <w:pPr>
              <w:pStyle w:val="affb"/>
              <w:ind w:firstLine="0"/>
              <w:jc w:val="center"/>
              <w:rPr>
                <w:sz w:val="22"/>
                <w:szCs w:val="22"/>
              </w:rPr>
            </w:pPr>
            <w:r w:rsidRPr="00A51380">
              <w:rPr>
                <w:b/>
                <w:bCs/>
                <w:sz w:val="22"/>
                <w:szCs w:val="22"/>
              </w:rPr>
              <w:t>4</w:t>
            </w:r>
          </w:p>
        </w:tc>
      </w:tr>
      <w:tr w:rsidR="00A51380" w:rsidRPr="00A51380" w14:paraId="297689DD" w14:textId="77777777" w:rsidTr="001C0419">
        <w:trPr>
          <w:trHeight w:hRule="exact" w:val="725"/>
          <w:jc w:val="center"/>
        </w:trPr>
        <w:tc>
          <w:tcPr>
            <w:tcW w:w="2266" w:type="dxa"/>
            <w:tcBorders>
              <w:top w:val="single" w:sz="4" w:space="0" w:color="auto"/>
              <w:left w:val="single" w:sz="4" w:space="0" w:color="auto"/>
              <w:bottom w:val="single" w:sz="4" w:space="0" w:color="auto"/>
            </w:tcBorders>
            <w:shd w:val="clear" w:color="auto" w:fill="FFFFFF"/>
            <w:vAlign w:val="center"/>
          </w:tcPr>
          <w:p w14:paraId="165CD901" w14:textId="77777777" w:rsidR="00A51380" w:rsidRPr="00A51380" w:rsidRDefault="00A51380" w:rsidP="007554B6">
            <w:pPr>
              <w:pStyle w:val="affb"/>
              <w:ind w:firstLine="0"/>
              <w:rPr>
                <w:sz w:val="22"/>
                <w:szCs w:val="22"/>
              </w:rPr>
            </w:pPr>
            <w:r w:rsidRPr="00A51380">
              <w:rPr>
                <w:b/>
                <w:bCs/>
                <w:sz w:val="22"/>
                <w:szCs w:val="22"/>
              </w:rPr>
              <w:t>Всього по області:</w:t>
            </w:r>
          </w:p>
        </w:tc>
        <w:tc>
          <w:tcPr>
            <w:tcW w:w="1560" w:type="dxa"/>
            <w:tcBorders>
              <w:top w:val="single" w:sz="4" w:space="0" w:color="auto"/>
              <w:left w:val="single" w:sz="4" w:space="0" w:color="auto"/>
              <w:bottom w:val="single" w:sz="4" w:space="0" w:color="auto"/>
            </w:tcBorders>
            <w:shd w:val="clear" w:color="auto" w:fill="FFFFFF"/>
            <w:vAlign w:val="center"/>
          </w:tcPr>
          <w:p w14:paraId="02FDB6C9" w14:textId="77777777" w:rsidR="00A51380" w:rsidRPr="00A51380" w:rsidRDefault="00A51380" w:rsidP="007554B6">
            <w:pPr>
              <w:pStyle w:val="affb"/>
              <w:ind w:firstLine="0"/>
              <w:jc w:val="center"/>
              <w:rPr>
                <w:sz w:val="22"/>
                <w:szCs w:val="22"/>
              </w:rPr>
            </w:pPr>
            <w:r w:rsidRPr="00A51380">
              <w:rPr>
                <w:b/>
                <w:bCs/>
                <w:sz w:val="22"/>
                <w:szCs w:val="22"/>
              </w:rPr>
              <w:t>373</w:t>
            </w:r>
          </w:p>
        </w:tc>
        <w:tc>
          <w:tcPr>
            <w:tcW w:w="994" w:type="dxa"/>
            <w:tcBorders>
              <w:top w:val="single" w:sz="4" w:space="0" w:color="auto"/>
              <w:left w:val="single" w:sz="4" w:space="0" w:color="auto"/>
              <w:bottom w:val="single" w:sz="4" w:space="0" w:color="auto"/>
            </w:tcBorders>
            <w:shd w:val="clear" w:color="auto" w:fill="FFFFFF"/>
            <w:vAlign w:val="center"/>
          </w:tcPr>
          <w:p w14:paraId="5A59F211" w14:textId="77777777" w:rsidR="00A51380" w:rsidRPr="00A51380" w:rsidRDefault="00A51380" w:rsidP="007554B6">
            <w:pPr>
              <w:pStyle w:val="affb"/>
              <w:ind w:firstLine="0"/>
              <w:jc w:val="center"/>
              <w:rPr>
                <w:sz w:val="22"/>
                <w:szCs w:val="22"/>
              </w:rPr>
            </w:pPr>
            <w:r w:rsidRPr="00A51380">
              <w:rPr>
                <w:b/>
                <w:bCs/>
                <w:sz w:val="22"/>
                <w:szCs w:val="22"/>
              </w:rPr>
              <w:t>7</w:t>
            </w:r>
          </w:p>
        </w:tc>
        <w:tc>
          <w:tcPr>
            <w:tcW w:w="1416" w:type="dxa"/>
            <w:tcBorders>
              <w:top w:val="single" w:sz="4" w:space="0" w:color="auto"/>
              <w:left w:val="single" w:sz="4" w:space="0" w:color="auto"/>
              <w:bottom w:val="single" w:sz="4" w:space="0" w:color="auto"/>
            </w:tcBorders>
            <w:shd w:val="clear" w:color="auto" w:fill="FFFFFF"/>
            <w:vAlign w:val="center"/>
          </w:tcPr>
          <w:p w14:paraId="47A86718" w14:textId="77777777" w:rsidR="00A51380" w:rsidRPr="00A51380" w:rsidRDefault="00A51380" w:rsidP="007554B6">
            <w:pPr>
              <w:pStyle w:val="affb"/>
              <w:ind w:firstLine="0"/>
              <w:jc w:val="center"/>
              <w:rPr>
                <w:sz w:val="22"/>
                <w:szCs w:val="22"/>
              </w:rPr>
            </w:pPr>
            <w:r w:rsidRPr="00A51380">
              <w:rPr>
                <w:b/>
                <w:bCs/>
                <w:sz w:val="22"/>
                <w:szCs w:val="22"/>
              </w:rPr>
              <w:t>57</w:t>
            </w:r>
          </w:p>
        </w:tc>
        <w:tc>
          <w:tcPr>
            <w:tcW w:w="1277" w:type="dxa"/>
            <w:tcBorders>
              <w:top w:val="single" w:sz="4" w:space="0" w:color="auto"/>
              <w:left w:val="single" w:sz="4" w:space="0" w:color="auto"/>
              <w:bottom w:val="single" w:sz="4" w:space="0" w:color="auto"/>
            </w:tcBorders>
            <w:shd w:val="clear" w:color="auto" w:fill="FFFFFF"/>
            <w:vAlign w:val="center"/>
          </w:tcPr>
          <w:p w14:paraId="2287EA4C" w14:textId="77777777" w:rsidR="00A51380" w:rsidRPr="00A51380" w:rsidRDefault="00A51380" w:rsidP="007554B6">
            <w:pPr>
              <w:pStyle w:val="affb"/>
              <w:ind w:firstLine="0"/>
              <w:jc w:val="center"/>
              <w:rPr>
                <w:sz w:val="22"/>
                <w:szCs w:val="22"/>
              </w:rPr>
            </w:pPr>
            <w:r w:rsidRPr="00A51380">
              <w:rPr>
                <w:b/>
                <w:bCs/>
                <w:sz w:val="22"/>
                <w:szCs w:val="22"/>
              </w:rPr>
              <w:t>185</w:t>
            </w:r>
          </w:p>
        </w:tc>
        <w:tc>
          <w:tcPr>
            <w:tcW w:w="1421" w:type="dxa"/>
            <w:tcBorders>
              <w:top w:val="single" w:sz="4" w:space="0" w:color="auto"/>
              <w:left w:val="single" w:sz="4" w:space="0" w:color="auto"/>
              <w:bottom w:val="single" w:sz="4" w:space="0" w:color="auto"/>
            </w:tcBorders>
            <w:shd w:val="clear" w:color="auto" w:fill="FFFFFF"/>
            <w:vAlign w:val="center"/>
          </w:tcPr>
          <w:p w14:paraId="533432A3" w14:textId="77777777" w:rsidR="00A51380" w:rsidRPr="00A51380" w:rsidRDefault="00A51380" w:rsidP="007554B6">
            <w:pPr>
              <w:pStyle w:val="affb"/>
              <w:ind w:firstLine="0"/>
              <w:jc w:val="center"/>
              <w:rPr>
                <w:sz w:val="22"/>
                <w:szCs w:val="22"/>
              </w:rPr>
            </w:pPr>
            <w:r w:rsidRPr="00A51380">
              <w:rPr>
                <w:b/>
                <w:bCs/>
                <w:sz w:val="22"/>
                <w:szCs w:val="22"/>
              </w:rPr>
              <w:t>62</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14876691" w14:textId="77777777" w:rsidR="00A51380" w:rsidRPr="00A51380" w:rsidRDefault="00A51380" w:rsidP="007554B6">
            <w:pPr>
              <w:pStyle w:val="affb"/>
              <w:ind w:firstLine="0"/>
              <w:jc w:val="center"/>
              <w:rPr>
                <w:sz w:val="22"/>
                <w:szCs w:val="22"/>
              </w:rPr>
            </w:pPr>
            <w:r w:rsidRPr="00A51380">
              <w:rPr>
                <w:b/>
                <w:bCs/>
                <w:sz w:val="22"/>
                <w:szCs w:val="22"/>
              </w:rPr>
              <w:t>16</w:t>
            </w:r>
          </w:p>
        </w:tc>
      </w:tr>
    </w:tbl>
    <w:p w14:paraId="4393BE2C" w14:textId="77777777" w:rsidR="00A51380" w:rsidRPr="009F205F" w:rsidRDefault="00A51380" w:rsidP="00A51380">
      <w:pPr>
        <w:pStyle w:val="aff9"/>
        <w:ind w:firstLine="567"/>
        <w:jc w:val="both"/>
      </w:pPr>
    </w:p>
    <w:p w14:paraId="15F3847D" w14:textId="77777777" w:rsidR="00A51380" w:rsidRDefault="00A51380" w:rsidP="00A51380">
      <w:pPr>
        <w:pStyle w:val="aff9"/>
        <w:ind w:firstLine="567"/>
      </w:pPr>
      <w:r w:rsidRPr="009F205F">
        <w:rPr>
          <w:b/>
          <w:bCs/>
          <w:i/>
          <w:iCs/>
        </w:rPr>
        <w:t>Проміжні висновки</w:t>
      </w:r>
      <w:r>
        <w:rPr>
          <w:b/>
          <w:bCs/>
          <w:i/>
          <w:iCs/>
        </w:rPr>
        <w:t>:</w:t>
      </w:r>
    </w:p>
    <w:p w14:paraId="3A2E7578" w14:textId="77777777" w:rsidR="00A51380" w:rsidRPr="009F205F" w:rsidRDefault="00A51380" w:rsidP="00A51380">
      <w:pPr>
        <w:pStyle w:val="aff9"/>
        <w:numPr>
          <w:ilvl w:val="0"/>
          <w:numId w:val="15"/>
        </w:numPr>
        <w:ind w:firstLine="567"/>
        <w:jc w:val="both"/>
      </w:pPr>
      <w:r w:rsidRPr="009F205F">
        <w:rPr>
          <w:b/>
          <w:bCs/>
          <w:i/>
          <w:iCs/>
        </w:rPr>
        <w:t>Екологічна інфраструктура області, пов’язана із забезпеченням попередження забруднення довкілля, потребує значної модернізації та розвитку. В першу чергу, це стосується об’єктів поводження з твердими побутовими відходами.</w:t>
      </w:r>
    </w:p>
    <w:p w14:paraId="235D5011" w14:textId="77777777" w:rsidR="00A51380" w:rsidRPr="009F205F" w:rsidRDefault="00A51380" w:rsidP="00A51380">
      <w:pPr>
        <w:pStyle w:val="aff9"/>
        <w:numPr>
          <w:ilvl w:val="0"/>
          <w:numId w:val="15"/>
        </w:numPr>
        <w:tabs>
          <w:tab w:val="left" w:pos="918"/>
        </w:tabs>
        <w:ind w:firstLine="620"/>
        <w:jc w:val="both"/>
      </w:pPr>
      <w:r w:rsidRPr="009F205F">
        <w:rPr>
          <w:b/>
          <w:bCs/>
          <w:i/>
          <w:iCs/>
        </w:rPr>
        <w:t>До сьогодні жодний з населених пунктів області не забезпечений досконалими засобами перероблення відходів чи полігонами для їх складування.</w:t>
      </w:r>
    </w:p>
    <w:p w14:paraId="4DD55CFD" w14:textId="77777777" w:rsidR="00A51380" w:rsidRPr="009F205F" w:rsidRDefault="00A51380" w:rsidP="00826084">
      <w:pPr>
        <w:pStyle w:val="aff9"/>
        <w:numPr>
          <w:ilvl w:val="0"/>
          <w:numId w:val="15"/>
        </w:numPr>
        <w:tabs>
          <w:tab w:val="left" w:pos="918"/>
        </w:tabs>
        <w:spacing w:after="320"/>
        <w:ind w:firstLine="620"/>
        <w:jc w:val="both"/>
      </w:pPr>
      <w:r w:rsidRPr="009F205F">
        <w:rPr>
          <w:b/>
          <w:bCs/>
          <w:i/>
          <w:iCs/>
        </w:rPr>
        <w:t>Лише на третину забезпечені потреби області в потужностях з очищення зворотних вод, які скидаються у відкриті водойми, головним чином, об’єктами житлово-комунального господарства.</w:t>
      </w:r>
    </w:p>
    <w:p w14:paraId="0D5D3453" w14:textId="77777777" w:rsidR="0085043B" w:rsidRPr="00A16663" w:rsidRDefault="0085043B" w:rsidP="00826084">
      <w:pPr>
        <w:pStyle w:val="1"/>
        <w:tabs>
          <w:tab w:val="left" w:pos="2916"/>
        </w:tabs>
        <w:spacing w:before="1" w:line="242" w:lineRule="auto"/>
        <w:ind w:left="0" w:firstLine="567"/>
        <w:jc w:val="both"/>
        <w:rPr>
          <w:rFonts w:ascii="Times New Roman" w:hAnsi="Times New Roman"/>
        </w:rPr>
      </w:pPr>
      <w:r w:rsidRPr="00A16663">
        <w:rPr>
          <w:rFonts w:ascii="Times New Roman" w:eastAsia="Calibri" w:hAnsi="Times New Roman"/>
          <w:szCs w:val="28"/>
        </w:rPr>
        <w:t>1.</w:t>
      </w:r>
      <w:r w:rsidRPr="00A16663">
        <w:rPr>
          <w:rFonts w:ascii="Times New Roman" w:hAnsi="Times New Roman"/>
          <w:smallCaps w:val="0"/>
          <w:szCs w:val="28"/>
          <w:lang w:eastAsia="en-US"/>
        </w:rPr>
        <w:t>19. Захист населення і територій області від надзвичайних ситуацій техногенного, природного та військового характеру</w:t>
      </w:r>
    </w:p>
    <w:p w14:paraId="4BAD0288" w14:textId="77777777" w:rsidR="0085043B" w:rsidRDefault="0085043B" w:rsidP="00826084">
      <w:pPr>
        <w:pStyle w:val="1"/>
        <w:tabs>
          <w:tab w:val="left" w:pos="2916"/>
        </w:tabs>
        <w:spacing w:before="1" w:line="242" w:lineRule="auto"/>
        <w:ind w:left="0"/>
        <w:jc w:val="both"/>
      </w:pPr>
    </w:p>
    <w:p w14:paraId="474705F4" w14:textId="77777777" w:rsidR="0085043B" w:rsidRDefault="0085043B" w:rsidP="00826084">
      <w:pPr>
        <w:pStyle w:val="afff4"/>
        <w:tabs>
          <w:tab w:val="left" w:pos="0"/>
          <w:tab w:val="left" w:pos="567"/>
          <w:tab w:val="left" w:pos="9639"/>
        </w:tabs>
        <w:ind w:left="0"/>
      </w:pPr>
      <w:r>
        <w:rPr>
          <w:b/>
        </w:rPr>
        <w:tab/>
      </w:r>
      <w:r>
        <w:t>Тернопільська</w:t>
      </w:r>
      <w:r>
        <w:rPr>
          <w:spacing w:val="-15"/>
        </w:rPr>
        <w:t xml:space="preserve"> </w:t>
      </w:r>
      <w:r>
        <w:t>область</w:t>
      </w:r>
      <w:r>
        <w:rPr>
          <w:spacing w:val="-16"/>
        </w:rPr>
        <w:t xml:space="preserve"> </w:t>
      </w:r>
      <w:r>
        <w:t>займає</w:t>
      </w:r>
      <w:r>
        <w:rPr>
          <w:spacing w:val="-15"/>
        </w:rPr>
        <w:t xml:space="preserve"> </w:t>
      </w:r>
      <w:r>
        <w:t>територію</w:t>
      </w:r>
      <w:r>
        <w:rPr>
          <w:spacing w:val="-15"/>
        </w:rPr>
        <w:t xml:space="preserve"> </w:t>
      </w:r>
      <w:r>
        <w:t>13,8</w:t>
      </w:r>
      <w:r>
        <w:rPr>
          <w:spacing w:val="-16"/>
        </w:rPr>
        <w:t xml:space="preserve"> </w:t>
      </w:r>
      <w:r>
        <w:t>тис.</w:t>
      </w:r>
      <w:r>
        <w:rPr>
          <w:spacing w:val="-15"/>
        </w:rPr>
        <w:t xml:space="preserve"> </w:t>
      </w:r>
      <w:r>
        <w:t>кв.</w:t>
      </w:r>
      <w:r>
        <w:rPr>
          <w:spacing w:val="-15"/>
        </w:rPr>
        <w:t xml:space="preserve"> </w:t>
      </w:r>
      <w:r>
        <w:t>км</w:t>
      </w:r>
      <w:r>
        <w:rPr>
          <w:spacing w:val="-15"/>
        </w:rPr>
        <w:t xml:space="preserve"> </w:t>
      </w:r>
      <w:r>
        <w:t>(2,3</w:t>
      </w:r>
      <w:r>
        <w:rPr>
          <w:spacing w:val="-15"/>
        </w:rPr>
        <w:t xml:space="preserve"> </w:t>
      </w:r>
      <w:r>
        <w:t>%</w:t>
      </w:r>
      <w:r>
        <w:rPr>
          <w:spacing w:val="-15"/>
        </w:rPr>
        <w:t xml:space="preserve"> </w:t>
      </w:r>
      <w:r>
        <w:t>від</w:t>
      </w:r>
      <w:r>
        <w:rPr>
          <w:spacing w:val="-15"/>
        </w:rPr>
        <w:t xml:space="preserve"> </w:t>
      </w:r>
      <w:r>
        <w:t xml:space="preserve">загальної території України). Особливості фізико-географічних умов нашої області, наявність промисловості, в тому числі з небезпечними видами виробництва, значна кількість транспортних комунікацій, ступінь зносу об’єктів виробничого й житлово-комунального фонду створюють складну техногенно-екологічну ситуацію, а також можуть призвести до виникнення різних видів аварій, </w:t>
      </w:r>
      <w:r>
        <w:lastRenderedPageBreak/>
        <w:t>катастроф, стихійних лих, а саме:</w:t>
      </w:r>
    </w:p>
    <w:p w14:paraId="0ABC46B9" w14:textId="77777777" w:rsidR="0085043B" w:rsidRDefault="0085043B" w:rsidP="0085043B">
      <w:pPr>
        <w:pStyle w:val="afff4"/>
        <w:tabs>
          <w:tab w:val="left" w:pos="0"/>
          <w:tab w:val="left" w:pos="567"/>
          <w:tab w:val="left" w:pos="9639"/>
        </w:tabs>
        <w:ind w:left="0" w:right="3"/>
      </w:pPr>
      <w:r>
        <w:tab/>
        <w:t>сильні</w:t>
      </w:r>
      <w:r>
        <w:rPr>
          <w:spacing w:val="-2"/>
        </w:rPr>
        <w:t xml:space="preserve"> </w:t>
      </w:r>
      <w:r>
        <w:t>морози,</w:t>
      </w:r>
      <w:r>
        <w:rPr>
          <w:spacing w:val="-2"/>
        </w:rPr>
        <w:t xml:space="preserve"> </w:t>
      </w:r>
      <w:r>
        <w:t>снігопади</w:t>
      </w:r>
      <w:r>
        <w:rPr>
          <w:spacing w:val="-2"/>
        </w:rPr>
        <w:t xml:space="preserve"> </w:t>
      </w:r>
      <w:r>
        <w:t>та</w:t>
      </w:r>
      <w:r>
        <w:rPr>
          <w:spacing w:val="-2"/>
        </w:rPr>
        <w:t xml:space="preserve"> </w:t>
      </w:r>
      <w:r>
        <w:t>снігові</w:t>
      </w:r>
      <w:r>
        <w:rPr>
          <w:spacing w:val="-1"/>
        </w:rPr>
        <w:t xml:space="preserve"> </w:t>
      </w:r>
      <w:r>
        <w:rPr>
          <w:spacing w:val="-2"/>
        </w:rPr>
        <w:t>замети;</w:t>
      </w:r>
    </w:p>
    <w:p w14:paraId="73F1DBF4" w14:textId="77777777" w:rsidR="0085043B" w:rsidRDefault="0085043B" w:rsidP="0085043B">
      <w:pPr>
        <w:pStyle w:val="afff4"/>
        <w:tabs>
          <w:tab w:val="left" w:pos="0"/>
          <w:tab w:val="left" w:pos="567"/>
          <w:tab w:val="left" w:pos="9639"/>
        </w:tabs>
        <w:spacing w:before="26"/>
        <w:ind w:left="0" w:right="3"/>
      </w:pPr>
      <w:r>
        <w:tab/>
        <w:t>паводки</w:t>
      </w:r>
      <w:r>
        <w:rPr>
          <w:spacing w:val="-5"/>
        </w:rPr>
        <w:t xml:space="preserve"> </w:t>
      </w:r>
      <w:r>
        <w:t>і</w:t>
      </w:r>
      <w:r>
        <w:rPr>
          <w:spacing w:val="-4"/>
        </w:rPr>
        <w:t xml:space="preserve"> </w:t>
      </w:r>
      <w:r>
        <w:t>повені</w:t>
      </w:r>
      <w:r>
        <w:rPr>
          <w:spacing w:val="-4"/>
        </w:rPr>
        <w:t xml:space="preserve"> </w:t>
      </w:r>
      <w:r>
        <w:t>внаслідок</w:t>
      </w:r>
      <w:r>
        <w:rPr>
          <w:spacing w:val="-5"/>
        </w:rPr>
        <w:t xml:space="preserve"> </w:t>
      </w:r>
      <w:r>
        <w:t>сильних</w:t>
      </w:r>
      <w:r>
        <w:rPr>
          <w:spacing w:val="-4"/>
        </w:rPr>
        <w:t xml:space="preserve"> </w:t>
      </w:r>
      <w:r>
        <w:t>опадів</w:t>
      </w:r>
      <w:r>
        <w:rPr>
          <w:spacing w:val="-4"/>
        </w:rPr>
        <w:t xml:space="preserve"> </w:t>
      </w:r>
      <w:r>
        <w:t>або</w:t>
      </w:r>
      <w:r>
        <w:rPr>
          <w:spacing w:val="-4"/>
        </w:rPr>
        <w:t xml:space="preserve"> </w:t>
      </w:r>
      <w:r>
        <w:t>інтенсивного</w:t>
      </w:r>
      <w:r>
        <w:rPr>
          <w:spacing w:val="-4"/>
        </w:rPr>
        <w:t xml:space="preserve"> </w:t>
      </w:r>
      <w:r>
        <w:t>танення</w:t>
      </w:r>
      <w:r>
        <w:rPr>
          <w:spacing w:val="-4"/>
        </w:rPr>
        <w:t xml:space="preserve"> </w:t>
      </w:r>
      <w:r>
        <w:t>снігу в басейнах річок Дністер, Коропець, Серет, Горинь;</w:t>
      </w:r>
    </w:p>
    <w:p w14:paraId="20901B0D" w14:textId="77777777" w:rsidR="0085043B" w:rsidRDefault="0085043B" w:rsidP="0085043B">
      <w:pPr>
        <w:pStyle w:val="afff4"/>
        <w:tabs>
          <w:tab w:val="left" w:pos="0"/>
          <w:tab w:val="left" w:pos="567"/>
          <w:tab w:val="left" w:pos="9639"/>
        </w:tabs>
        <w:ind w:left="0" w:right="3"/>
      </w:pPr>
      <w:r>
        <w:tab/>
        <w:t>сильні</w:t>
      </w:r>
      <w:r>
        <w:rPr>
          <w:spacing w:val="-4"/>
        </w:rPr>
        <w:t xml:space="preserve"> </w:t>
      </w:r>
      <w:r>
        <w:t>вітри</w:t>
      </w:r>
      <w:r>
        <w:rPr>
          <w:spacing w:val="-5"/>
        </w:rPr>
        <w:t xml:space="preserve"> </w:t>
      </w:r>
      <w:r>
        <w:t>з</w:t>
      </w:r>
      <w:r>
        <w:rPr>
          <w:spacing w:val="-4"/>
        </w:rPr>
        <w:t xml:space="preserve"> </w:t>
      </w:r>
      <w:r>
        <w:t>поривами до</w:t>
      </w:r>
      <w:r>
        <w:rPr>
          <w:spacing w:val="-4"/>
        </w:rPr>
        <w:t xml:space="preserve"> </w:t>
      </w:r>
      <w:r>
        <w:t>35-40</w:t>
      </w:r>
      <w:r>
        <w:rPr>
          <w:spacing w:val="-4"/>
        </w:rPr>
        <w:t xml:space="preserve"> </w:t>
      </w:r>
      <w:r>
        <w:t>м/сек.,</w:t>
      </w:r>
      <w:r>
        <w:rPr>
          <w:spacing w:val="-4"/>
        </w:rPr>
        <w:t xml:space="preserve"> </w:t>
      </w:r>
      <w:r>
        <w:t>які</w:t>
      </w:r>
      <w:r>
        <w:rPr>
          <w:spacing w:val="-4"/>
        </w:rPr>
        <w:t xml:space="preserve"> </w:t>
      </w:r>
      <w:r>
        <w:t>виникають</w:t>
      </w:r>
      <w:r>
        <w:rPr>
          <w:spacing w:val="-5"/>
        </w:rPr>
        <w:t xml:space="preserve"> </w:t>
      </w:r>
      <w:r>
        <w:t xml:space="preserve">щороку; </w:t>
      </w:r>
    </w:p>
    <w:p w14:paraId="536A7B7E" w14:textId="77777777" w:rsidR="0085043B" w:rsidRDefault="0085043B" w:rsidP="0085043B">
      <w:pPr>
        <w:pStyle w:val="afff4"/>
        <w:tabs>
          <w:tab w:val="left" w:pos="567"/>
          <w:tab w:val="left" w:pos="9639"/>
        </w:tabs>
        <w:ind w:left="0" w:right="3"/>
      </w:pPr>
      <w:r>
        <w:tab/>
        <w:t>зсувів та карстопровальних явищ.</w:t>
      </w:r>
    </w:p>
    <w:p w14:paraId="37106C56" w14:textId="77777777" w:rsidR="0085043B" w:rsidRDefault="0085043B" w:rsidP="0085043B">
      <w:pPr>
        <w:pStyle w:val="afff4"/>
        <w:tabs>
          <w:tab w:val="left" w:pos="0"/>
          <w:tab w:val="left" w:pos="567"/>
          <w:tab w:val="left" w:pos="9639"/>
        </w:tabs>
        <w:ind w:left="0" w:right="3"/>
      </w:pPr>
      <w:r>
        <w:tab/>
        <w:t>Залізницею</w:t>
      </w:r>
      <w:r>
        <w:rPr>
          <w:spacing w:val="-18"/>
        </w:rPr>
        <w:t xml:space="preserve"> </w:t>
      </w:r>
      <w:r>
        <w:t>та</w:t>
      </w:r>
      <w:r>
        <w:rPr>
          <w:spacing w:val="-17"/>
        </w:rPr>
        <w:t xml:space="preserve"> </w:t>
      </w:r>
      <w:r>
        <w:t>автодорогами</w:t>
      </w:r>
      <w:r>
        <w:rPr>
          <w:spacing w:val="-18"/>
        </w:rPr>
        <w:t xml:space="preserve"> </w:t>
      </w:r>
      <w:r>
        <w:t>на</w:t>
      </w:r>
      <w:r>
        <w:rPr>
          <w:spacing w:val="-17"/>
        </w:rPr>
        <w:t xml:space="preserve"> </w:t>
      </w:r>
      <w:r>
        <w:t>території</w:t>
      </w:r>
      <w:r>
        <w:rPr>
          <w:spacing w:val="-18"/>
        </w:rPr>
        <w:t xml:space="preserve"> </w:t>
      </w:r>
      <w:r>
        <w:t>області</w:t>
      </w:r>
      <w:r>
        <w:rPr>
          <w:spacing w:val="-17"/>
        </w:rPr>
        <w:t xml:space="preserve"> </w:t>
      </w:r>
      <w:r>
        <w:t>здійснюється</w:t>
      </w:r>
      <w:r>
        <w:rPr>
          <w:spacing w:val="-18"/>
        </w:rPr>
        <w:t xml:space="preserve"> </w:t>
      </w:r>
      <w:r>
        <w:t>перевезення небезпечних</w:t>
      </w:r>
      <w:r>
        <w:rPr>
          <w:spacing w:val="-8"/>
        </w:rPr>
        <w:t xml:space="preserve"> </w:t>
      </w:r>
      <w:r>
        <w:t>вантажів:</w:t>
      </w:r>
      <w:r>
        <w:rPr>
          <w:spacing w:val="-8"/>
        </w:rPr>
        <w:t xml:space="preserve"> </w:t>
      </w:r>
      <w:r>
        <w:t>вибухових,</w:t>
      </w:r>
      <w:r>
        <w:rPr>
          <w:spacing w:val="-8"/>
        </w:rPr>
        <w:t xml:space="preserve"> </w:t>
      </w:r>
      <w:r>
        <w:t>хімічно</w:t>
      </w:r>
      <w:r>
        <w:rPr>
          <w:spacing w:val="-8"/>
        </w:rPr>
        <w:t xml:space="preserve"> </w:t>
      </w:r>
      <w:r>
        <w:t>небезпечних,</w:t>
      </w:r>
      <w:r>
        <w:rPr>
          <w:spacing w:val="-8"/>
        </w:rPr>
        <w:t xml:space="preserve"> </w:t>
      </w:r>
      <w:r>
        <w:t>радіоактивних</w:t>
      </w:r>
      <w:r>
        <w:rPr>
          <w:spacing w:val="-8"/>
        </w:rPr>
        <w:t xml:space="preserve"> </w:t>
      </w:r>
      <w:r>
        <w:t>речовин, пально-мастильних матеріалів.</w:t>
      </w:r>
    </w:p>
    <w:p w14:paraId="0C18F7BC" w14:textId="77777777" w:rsidR="0085043B" w:rsidRDefault="0085043B" w:rsidP="0085043B">
      <w:pPr>
        <w:pStyle w:val="afff4"/>
        <w:tabs>
          <w:tab w:val="left" w:pos="0"/>
          <w:tab w:val="left" w:pos="567"/>
          <w:tab w:val="left" w:pos="9639"/>
        </w:tabs>
        <w:ind w:left="0" w:right="3"/>
      </w:pPr>
      <w:r>
        <w:tab/>
        <w:t>В</w:t>
      </w:r>
      <w:r>
        <w:rPr>
          <w:spacing w:val="-8"/>
        </w:rPr>
        <w:t xml:space="preserve"> </w:t>
      </w:r>
      <w:r>
        <w:t>області</w:t>
      </w:r>
      <w:r>
        <w:rPr>
          <w:spacing w:val="-8"/>
        </w:rPr>
        <w:t xml:space="preserve"> </w:t>
      </w:r>
      <w:r>
        <w:t>розташовано</w:t>
      </w:r>
      <w:r>
        <w:rPr>
          <w:spacing w:val="-8"/>
        </w:rPr>
        <w:t xml:space="preserve"> </w:t>
      </w:r>
      <w:r>
        <w:t>80</w:t>
      </w:r>
      <w:r>
        <w:rPr>
          <w:spacing w:val="-8"/>
        </w:rPr>
        <w:t xml:space="preserve"> </w:t>
      </w:r>
      <w:r>
        <w:t>об’єктів</w:t>
      </w:r>
      <w:r>
        <w:rPr>
          <w:spacing w:val="-8"/>
        </w:rPr>
        <w:t xml:space="preserve"> </w:t>
      </w:r>
      <w:r>
        <w:t>підвищеної</w:t>
      </w:r>
      <w:r>
        <w:rPr>
          <w:spacing w:val="-8"/>
        </w:rPr>
        <w:t xml:space="preserve"> </w:t>
      </w:r>
      <w:r>
        <w:t>небезпеки.</w:t>
      </w:r>
      <w:r>
        <w:rPr>
          <w:spacing w:val="-8"/>
        </w:rPr>
        <w:t xml:space="preserve"> </w:t>
      </w:r>
      <w:r>
        <w:t>У</w:t>
      </w:r>
      <w:r>
        <w:rPr>
          <w:spacing w:val="-8"/>
        </w:rPr>
        <w:t xml:space="preserve"> </w:t>
      </w:r>
      <w:r>
        <w:t>прогнозованій зоні</w:t>
      </w:r>
      <w:r>
        <w:rPr>
          <w:spacing w:val="-8"/>
        </w:rPr>
        <w:t xml:space="preserve"> </w:t>
      </w:r>
      <w:r>
        <w:t>хімічного</w:t>
      </w:r>
      <w:r>
        <w:rPr>
          <w:spacing w:val="-8"/>
        </w:rPr>
        <w:t xml:space="preserve"> </w:t>
      </w:r>
      <w:r>
        <w:t>забруднення</w:t>
      </w:r>
      <w:r>
        <w:rPr>
          <w:spacing w:val="-8"/>
        </w:rPr>
        <w:t xml:space="preserve"> </w:t>
      </w:r>
      <w:r>
        <w:t>від</w:t>
      </w:r>
      <w:r>
        <w:rPr>
          <w:spacing w:val="-8"/>
        </w:rPr>
        <w:t xml:space="preserve"> </w:t>
      </w:r>
      <w:r>
        <w:t>8</w:t>
      </w:r>
      <w:r>
        <w:rPr>
          <w:spacing w:val="-8"/>
        </w:rPr>
        <w:t xml:space="preserve"> </w:t>
      </w:r>
      <w:r>
        <w:t>хімічно</w:t>
      </w:r>
      <w:r>
        <w:rPr>
          <w:spacing w:val="-8"/>
        </w:rPr>
        <w:t xml:space="preserve"> </w:t>
      </w:r>
      <w:r>
        <w:t>небезпечних</w:t>
      </w:r>
      <w:r>
        <w:rPr>
          <w:spacing w:val="-8"/>
        </w:rPr>
        <w:t xml:space="preserve"> </w:t>
      </w:r>
      <w:r>
        <w:t>об’єктів,</w:t>
      </w:r>
      <w:r>
        <w:rPr>
          <w:spacing w:val="-8"/>
        </w:rPr>
        <w:t xml:space="preserve"> </w:t>
      </w:r>
      <w:r>
        <w:t>розташованих</w:t>
      </w:r>
      <w:r>
        <w:rPr>
          <w:spacing w:val="-8"/>
        </w:rPr>
        <w:t xml:space="preserve"> </w:t>
      </w:r>
      <w:r>
        <w:t>на території області, проживає понад 9,5 тисяч осіб, зона ймовірного забруднення становить близько 10 кв. км.</w:t>
      </w:r>
    </w:p>
    <w:p w14:paraId="34E4AEA1" w14:textId="77777777" w:rsidR="0085043B" w:rsidRDefault="0085043B" w:rsidP="0085043B">
      <w:pPr>
        <w:pStyle w:val="afff4"/>
        <w:tabs>
          <w:tab w:val="left" w:pos="0"/>
          <w:tab w:val="left" w:pos="567"/>
          <w:tab w:val="left" w:pos="9639"/>
        </w:tabs>
        <w:ind w:left="0" w:right="3"/>
      </w:pPr>
      <w:r>
        <w:tab/>
        <w:t xml:space="preserve">Територією області проходять 6 магістральних газопроводів високого, середнього та низького тиску протяжністю 677,3 км та 1 нафтопровід Одеса - Броди. </w:t>
      </w:r>
    </w:p>
    <w:p w14:paraId="440C2D55" w14:textId="77777777" w:rsidR="0085043B" w:rsidRDefault="0085043B" w:rsidP="0085043B">
      <w:pPr>
        <w:pStyle w:val="afff4"/>
        <w:tabs>
          <w:tab w:val="left" w:pos="567"/>
          <w:tab w:val="left" w:pos="5387"/>
          <w:tab w:val="left" w:pos="9639"/>
        </w:tabs>
        <w:ind w:left="0" w:right="3"/>
      </w:pPr>
      <w:r>
        <w:tab/>
        <w:t>На об’єктах управління (компресорних та газорозподільних станціях) в результаті надзвичайних ситуацій можливі руйнування газопроводів та їх елементів, що в окремих випадках може призвести до загорання газу.</w:t>
      </w:r>
    </w:p>
    <w:p w14:paraId="2233DD5D" w14:textId="77777777" w:rsidR="0085043B" w:rsidRDefault="0085043B" w:rsidP="0085043B">
      <w:pPr>
        <w:pStyle w:val="afff4"/>
        <w:tabs>
          <w:tab w:val="left" w:pos="0"/>
          <w:tab w:val="left" w:pos="567"/>
          <w:tab w:val="left" w:pos="9639"/>
        </w:tabs>
        <w:ind w:left="0" w:right="3"/>
      </w:pPr>
      <w:r>
        <w:tab/>
        <w:t>З метою забезпечення пожежної безпеки території та населення області, оперативного реагування на надзвичайні ситуації, беручи до уваги позитивний європейський досвід, починаючи з 2019 по 2023 роки, в області створено 24 місцевих пожежно-рятувальних підрозділи.</w:t>
      </w:r>
    </w:p>
    <w:p w14:paraId="3ABFF733" w14:textId="77777777" w:rsidR="0085043B" w:rsidRDefault="0085043B" w:rsidP="0085043B">
      <w:pPr>
        <w:pStyle w:val="afff4"/>
        <w:tabs>
          <w:tab w:val="left" w:pos="0"/>
          <w:tab w:val="left" w:pos="567"/>
          <w:tab w:val="left" w:pos="9639"/>
        </w:tabs>
        <w:ind w:left="0" w:right="3"/>
      </w:pPr>
      <w:r>
        <w:tab/>
        <w:t>Пожежну</w:t>
      </w:r>
      <w:r>
        <w:rPr>
          <w:spacing w:val="-12"/>
        </w:rPr>
        <w:t xml:space="preserve"> </w:t>
      </w:r>
      <w:r>
        <w:t>безпеку</w:t>
      </w:r>
      <w:r>
        <w:rPr>
          <w:spacing w:val="-13"/>
        </w:rPr>
        <w:t xml:space="preserve"> </w:t>
      </w:r>
      <w:r>
        <w:t>в</w:t>
      </w:r>
      <w:r>
        <w:rPr>
          <w:spacing w:val="-12"/>
        </w:rPr>
        <w:t xml:space="preserve"> </w:t>
      </w:r>
      <w:r>
        <w:t>області</w:t>
      </w:r>
      <w:r>
        <w:rPr>
          <w:spacing w:val="-13"/>
        </w:rPr>
        <w:t xml:space="preserve"> </w:t>
      </w:r>
      <w:r>
        <w:t>забезпечують</w:t>
      </w:r>
      <w:r>
        <w:rPr>
          <w:spacing w:val="-12"/>
        </w:rPr>
        <w:t xml:space="preserve"> </w:t>
      </w:r>
      <w:r>
        <w:t>25</w:t>
      </w:r>
      <w:r>
        <w:rPr>
          <w:spacing w:val="-13"/>
        </w:rPr>
        <w:t xml:space="preserve"> </w:t>
      </w:r>
      <w:r>
        <w:t>пожежних</w:t>
      </w:r>
      <w:r>
        <w:rPr>
          <w:spacing w:val="-12"/>
        </w:rPr>
        <w:t xml:space="preserve"> </w:t>
      </w:r>
      <w:r>
        <w:t>частин,</w:t>
      </w:r>
      <w:r>
        <w:rPr>
          <w:spacing w:val="-13"/>
        </w:rPr>
        <w:t xml:space="preserve"> </w:t>
      </w:r>
      <w:r>
        <w:t>1</w:t>
      </w:r>
      <w:r>
        <w:rPr>
          <w:spacing w:val="-12"/>
        </w:rPr>
        <w:t xml:space="preserve"> </w:t>
      </w:r>
      <w:r>
        <w:t>аварійно- рятувальний загін та 980 осіб рядового та начальницького складу.</w:t>
      </w:r>
    </w:p>
    <w:p w14:paraId="717B4521" w14:textId="77777777" w:rsidR="0085043B" w:rsidRDefault="0085043B" w:rsidP="0085043B">
      <w:pPr>
        <w:pStyle w:val="afff4"/>
        <w:tabs>
          <w:tab w:val="left" w:pos="0"/>
          <w:tab w:val="left" w:pos="5387"/>
          <w:tab w:val="left" w:pos="9639"/>
        </w:tabs>
        <w:spacing w:before="185"/>
        <w:ind w:left="0" w:right="3"/>
        <w:rPr>
          <w:rFonts w:ascii="Verdana"/>
          <w:sz w:val="20"/>
        </w:rPr>
      </w:pPr>
      <w:r>
        <w:tab/>
      </w:r>
    </w:p>
    <w:p w14:paraId="2117E885" w14:textId="77777777" w:rsidR="0085043B" w:rsidRDefault="00000000" w:rsidP="0085043B">
      <w:pPr>
        <w:pStyle w:val="afff4"/>
        <w:tabs>
          <w:tab w:val="left" w:pos="0"/>
          <w:tab w:val="left" w:pos="5387"/>
          <w:tab w:val="left" w:pos="9639"/>
        </w:tabs>
        <w:ind w:left="1390" w:hanging="1390"/>
        <w:rPr>
          <w:rFonts w:ascii="Verdana"/>
          <w:sz w:val="20"/>
        </w:rPr>
      </w:pPr>
      <w:r>
        <w:pict w14:anchorId="6ADEB6B7">
          <v:group id="Group 4" o:spid="_x0000_s2111" style="width:490.3pt;height:262.5pt;mso-position-horizontal-relative:char;mso-position-vertical-relative:line" coordsize="62268,33337">
            <v:shape id="Image 5" o:spid="_x0000_s2112" type="#_x0000_t75" style="position:absolute;width:62268;height:33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MKwAAAANoAAAAPAAAAZHJzL2Rvd25yZXYueG1sRI/NqsIw&#10;FIT3F3yHcAR319QLiq1GES+CO/Fn092hObbV5qQ0qa1vbwTB5TAz3zDLdW8q8aDGlZYVTMYRCOLM&#10;6pJzBZfz7ncOwnlkjZVlUvAkB+vV4GeJibYdH+lx8rkIEHYJKii8rxMpXVaQQTe2NXHwrrYx6INs&#10;cqkb7ALcVPIvimbSYMlhocCatgVl91NrFBzO8SWz/7L1+/bWpXGqOa1ipUbDfrMA4an33/CnvdcK&#10;pvC+Em6AXL0AAAD//wMAUEsBAi0AFAAGAAgAAAAhANvh9svuAAAAhQEAABMAAAAAAAAAAAAAAAAA&#10;AAAAAFtDb250ZW50X1R5cGVzXS54bWxQSwECLQAUAAYACAAAACEAWvQsW78AAAAVAQAACwAAAAAA&#10;AAAAAAAAAAAfAQAAX3JlbHMvLnJlbHNQSwECLQAUAAYACAAAACEAgnhjCsAAAADaAAAADwAAAAAA&#10;AAAAAAAAAAAHAgAAZHJzL2Rvd25yZXYueG1sUEsFBgAAAAADAAMAtwAAAPQCAAAAAA==&#10;">
              <v:imagedata r:id="rId203" o:title=""/>
            </v:shape>
            <v:shape id="Graphic 6" o:spid="_x0000_s2113" style="position:absolute;left:1040;top:572;width:60154;height:32099;visibility:visible;mso-wrap-style:square;v-text-anchor:top" coordsize="6015355,320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rzwgAAANoAAAAPAAAAZHJzL2Rvd25yZXYueG1sRI9Pi8Iw&#10;FMTvC36H8IS9ramCItUo/mFxhV6sgh4fzbMpNi+lyWr99mZhweMwM79h5svO1uJOra8cKxgOEhDE&#10;hdMVlwpOx++vKQgfkDXWjknBkzwsF72POabaPfhA9zyUIkLYp6jAhNCkUvrCkEU/cA1x9K6utRii&#10;bEupW3xEuK3lKEkm0mLFccFgQxtDxS3/tQqmbp9tZVlk60s+5t3w/PQm2yj12e9WMxCBuvAO/7d/&#10;tIIJ/F2JN0AuXgAAAP//AwBQSwECLQAUAAYACAAAACEA2+H2y+4AAACFAQAAEwAAAAAAAAAAAAAA&#10;AAAAAAAAW0NvbnRlbnRfVHlwZXNdLnhtbFBLAQItABQABgAIAAAAIQBa9CxbvwAAABUBAAALAAAA&#10;AAAAAAAAAAAAAB8BAABfcmVscy8ucmVsc1BLAQItABQABgAIAAAAIQAnk1rzwgAAANoAAAAPAAAA&#10;AAAAAAAAAAAAAAcCAABkcnMvZG93bnJldi54bWxQSwUGAAAAAAMAAwC3AAAA9gIAAAAA&#10;" path="m6014970,l,,,3209440r6014970,l6014970,xe" stroked="f">
              <v:path arrowok="t"/>
            </v:shape>
            <v:shape id="Graphic 8" o:spid="_x0000_s2114" style="position:absolute;left:3695;top:7201;width:56115;height:22282;visibility:visible;mso-wrap-style:square;v-text-anchor:top" coordsize="5611495,2228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wMwQAAANoAAAAPAAAAZHJzL2Rvd25yZXYueG1sRE9NawIx&#10;EL0X/A9hhF5Es5YidjWKSC0takHtpbdhM+4ubibbJGr89+Yg9Ph439N5NI24kPO1ZQXDQQaCuLC6&#10;5lLBz2HVH4PwAVljY5kU3MjDfNZ5mmKu7ZV3dNmHUqQQ9jkqqEJocyl9UZFBP7AtceKO1hkMCbpS&#10;aofXFG4a+ZJlI2mw5tRQYUvLiorT/mwU9DQF9/uxOm//vuL35m0dX9/dTqnnblxMQASK4V/8cH9q&#10;BWlrupJugJzdAQAA//8DAFBLAQItABQABgAIAAAAIQDb4fbL7gAAAIUBAAATAAAAAAAAAAAAAAAA&#10;AAAAAABbQ29udGVudF9UeXBlc10ueG1sUEsBAi0AFAAGAAgAAAAhAFr0LFu/AAAAFQEAAAsAAAAA&#10;AAAAAAAAAAAAHwEAAF9yZWxzLy5yZWxzUEsBAi0AFAAGAAgAAAAhAM8gTAzBAAAA2gAAAA8AAAAA&#10;AAAAAAAAAAAABwIAAGRycy9kb3ducmV2LnhtbFBLBQYAAAAAAwADALcAAAD1AgAAAAA=&#10;" adj="0,,0" path="m120,35r5611127,em1123260,35r,2228017em2244875,35r,2228017em3366492,35r,2228017em4489632,35r,2228017em5611247,35r,2228017e" filled="f" strokecolor="#001f5f" strokeweight=".48pt">
              <v:stroke dashstyle="3 1" joinstyle="round"/>
              <v:formulas/>
              <v:path arrowok="t" o:connecttype="segments"/>
            </v:shape>
            <v:shape id="Graphic 9" o:spid="_x0000_s2115" style="position:absolute;left:3695;top:7201;width:56115;height:22282;visibility:visible;mso-wrap-style:square;v-text-anchor:top" coordsize="5611495,222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U/SwgAAANoAAAAPAAAAZHJzL2Rvd25yZXYueG1sRI9BawIx&#10;FITvhf6H8Aq91WwF27oaRRaUHnpot168PZPn7tLNy5JEjf/eFASPw8x8w8yXyfbiRD50jhW8jgoQ&#10;xNqZjhsF29/1yweIEJEN9o5JwYUCLBePD3MsjTvzD53q2IgM4VCigjbGoZQy6JYshpEbiLN3cN5i&#10;zNI30ng8Z7jt5bgo3qTFjvNCiwNVLem/+mgVoE76a+e7SV1994lW1fs4bfZKPT+l1QxEpBTv4Vv7&#10;0yiYwv+VfAPk4goAAP//AwBQSwECLQAUAAYACAAAACEA2+H2y+4AAACFAQAAEwAAAAAAAAAAAAAA&#10;AAAAAAAAW0NvbnRlbnRfVHlwZXNdLnhtbFBLAQItABQABgAIAAAAIQBa9CxbvwAAABUBAAALAAAA&#10;AAAAAAAAAAAAAB8BAABfcmVscy8ucmVsc1BLAQItABQABgAIAAAAIQC52U/SwgAAANoAAAAPAAAA&#10;AAAAAAAAAAAAAAcCAABkcnMvZG93bnJldi54bWxQSwUGAAAAAAMAAwC3AAAA9gIAAAAA&#10;" path="m120,2228052r5611127,l5611247,35,120,35r,2228017xe" filled="f" strokecolor="#001f5f" strokeweight=".72pt">
              <v:path arrowok="t"/>
            </v:shape>
            <v:shape id="Graphic 10" o:spid="_x0000_s2116" style="position:absolute;left:6438;top:15119;width:5594;height:14368;visibility:visible;mso-wrap-style:square;v-text-anchor:top" coordsize="55943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AbwwAAANsAAAAPAAAAZHJzL2Rvd25yZXYueG1sRI9Ba8JA&#10;EIXvBf/DMkJvdWOwRVJXqYIg9GLVHzBmp0lodjburib++85B8DbDe/PeN4vV4Fp1oxAbzwamkwwU&#10;celtw5WB03H7NgcVE7LF1jMZuFOE1XL0ssDC+p5/6HZIlZIQjgUaqFPqCq1jWZPDOPEdsWi/PjhM&#10;soZK24C9hLtW51n2oR02LA01drSpqfw7XJ2Byzlv7tn3XmsX1u/rY9772WZvzOt4+PoElWhIT/Pj&#10;emcFX+jlFxlAL/8BAAD//wMAUEsBAi0AFAAGAAgAAAAhANvh9svuAAAAhQEAABMAAAAAAAAAAAAA&#10;AAAAAAAAAFtDb250ZW50X1R5cGVzXS54bWxQSwECLQAUAAYACAAAACEAWvQsW78AAAAVAQAACwAA&#10;AAAAAAAAAAAAAAAfAQAAX3JlbHMvLnJlbHNQSwECLQAUAAYACAAAACEA1pDQG8MAAADbAAAADwAA&#10;AAAAAAAAAAAAAAAHAgAAZHJzL2Rvd25yZXYueG1sUEsFBgAAAAADAAMAtwAAAPcCAAAAAA==&#10;" path="m559295,17l11,17r,1114009l559295,1114026,559295,17xe" fillcolor="#2d75b6" stroked="f">
              <v:path arrowok="t"/>
            </v:shape>
            <v:shape id="Graphic 11" o:spid="_x0000_s2117" style="position:absolute;left:6514;top:15119;width:5518;height:14368;visibility:visible;mso-wrap-style:square;v-text-anchor:top" coordsize="559435,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WLwgAAANsAAAAPAAAAZHJzL2Rvd25yZXYueG1sRE9La8JA&#10;EL4X/A/LCN7qxkKbGl3FBgppe6p68TZkxySYnQ27m4f/vlso9DYf33O2+8m0YiDnG8sKVssEBHFp&#10;dcOVgvPp/fEVhA/IGlvLpOBOHva72cMWM21H/qbhGCoRQ9hnqKAOocuk9GVNBv3SdsSRu1pnMETo&#10;KqkdjjHctPIpSV6kwYZjQ40d5TWVt2NvFNwub+7jOTUFn/1nn+b9+itttVKL+XTYgAg0hX/xn7vQ&#10;cf4Kfn+JB8jdDwAAAP//AwBQSwECLQAUAAYACAAAACEA2+H2y+4AAACFAQAAEwAAAAAAAAAAAAAA&#10;AAAAAAAAW0NvbnRlbnRfVHlwZXNdLnhtbFBLAQItABQABgAIAAAAIQBa9CxbvwAAABUBAAALAAAA&#10;AAAAAAAAAAAAAB8BAABfcmVscy8ucmVsc1BLAQItABQABgAIAAAAIQBgCDWLwgAAANsAAAAPAAAA&#10;AAAAAAAAAAAAAAcCAABkcnMvZG93bnJldi54bWxQSwUGAAAAAAMAAwC3AAAA9gIAAAAA&#10;" path="m11,1114026r559284,l559295,17,11,17r,1114009xe" filled="f" strokecolor="#001f5f" strokeweight=".25397mm">
              <v:path arrowok="t"/>
            </v:shape>
            <v:shape id="Graphic 12" o:spid="_x0000_s2118" style="position:absolute;left:17746;top:23394;width:5581;height:6093;visibility:visible;mso-wrap-style:square;v-text-anchor:top" coordsize="55816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IkwQAAANsAAAAPAAAAZHJzL2Rvd25yZXYueG1sRE9LS8NA&#10;EL4X/A/LCN6aTUNRidmUWigEb6a9eBuyk4fNzsbsNon/3i0UvM3H95xst5heTDS6zrKCTRSDIK6s&#10;7rhRcD4d168gnEfW2FsmBb/kYJc/rDJMtZ35k6bSNyKEsEtRQev9kErpqpYMusgOxIGr7WjQBzg2&#10;Uo84h3DTyySOn6XBjkNDiwMdWqou5dUo+HjZ/kz1fimTrrDvJ3OwX/X3Vqmnx2X/BsLT4v/Fd3eh&#10;w/wEbr+EA2T+BwAA//8DAFBLAQItABQABgAIAAAAIQDb4fbL7gAAAIUBAAATAAAAAAAAAAAAAAAA&#10;AAAAAABbQ29udGVudF9UeXBlc10ueG1sUEsBAi0AFAAGAAgAAAAhAFr0LFu/AAAAFQEAAAsAAAAA&#10;AAAAAAAAAAAAHwEAAF9yZWxzLy5yZWxzUEsBAi0AFAAGAAgAAAAhAEmUgiTBAAAA2wAAAA8AAAAA&#10;AAAAAAAAAAAABwIAAGRycy9kb3ducmV2LnhtbFBLBQYAAAAAAwADALcAAAD1AgAAAAA=&#10;" path="m557771,22l11,22r,1391366l557771,1391388,557771,22xe" fillcolor="#2d75b6" stroked="f">
              <v:path arrowok="t"/>
            </v:shape>
            <v:shape id="Graphic 13" o:spid="_x0000_s2119" style="position:absolute;left:17776;top:23362;width:5581;height:6122;visibility:visible;mso-wrap-style:square;v-text-anchor:top" coordsize="55816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swAAAANsAAAAPAAAAZHJzL2Rvd25yZXYueG1sRE9Ni8Iw&#10;EL0L/ocwgjdNq1CkGkUUoYiHXXcPHsdmbIvNpDSx1n+/EYS9zeN9zmrTm1p01LrKsoJ4GoEgzq2u&#10;uFDw+3OYLEA4j6yxtkwKXuRgsx4OVphq++Rv6s6+ECGEXYoKSu+bVEqXl2TQTW1DHLibbQ36ANtC&#10;6hafIdzUchZFiTRYcWgosaFdSfn9/DAKkizW98XeXg94+Tp2pwxdHCdKjUf9dgnCU+//xR93psP8&#10;Obx/CQfI9R8AAAD//wMAUEsBAi0AFAAGAAgAAAAhANvh9svuAAAAhQEAABMAAAAAAAAAAAAAAAAA&#10;AAAAAFtDb250ZW50X1R5cGVzXS54bWxQSwECLQAUAAYACAAAACEAWvQsW78AAAAVAQAACwAAAAAA&#10;AAAAAAAAAAAfAQAAX3JlbHMvLnJlbHNQSwECLQAUAAYACAAAACEA/4zc7MAAAADbAAAADwAAAAAA&#10;AAAAAAAAAAAHAgAAZHJzL2Rvd25yZXYueG1sUEsFBgAAAAADAAMAtwAAAPQCAAAAAA==&#10;" path="m11,1391388r557760,l557771,22,11,22r,1391366xe" filled="f" strokecolor="#001f5f" strokeweight=".72pt">
              <v:path arrowok="t"/>
            </v:shape>
            <v:shape id="Graphic 14" o:spid="_x0000_s2120" style="position:absolute;left:28962;top:20696;width:5582;height:8787;visibility:visible;mso-wrap-style:square;v-text-anchor:top" coordsize="558165,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HwQAAANsAAAAPAAAAZHJzL2Rvd25yZXYueG1sRE9Ni8Iw&#10;EL0L+x/CLHjTVBFxu42yrIp6EdSVXodmti02k9pErf/eCIK3ebzPSWatqcSVGldaVjDoRyCIM6tL&#10;zhX8HZa9CQjnkTVWlknBnRzMph+dBGNtb7yj697nIoSwi1FB4X0dS+myggy6vq2JA/dvG4M+wCaX&#10;usFbCDeVHEbRWBosOTQUWNNvQdlpfzEKTsdtO3fHevm1SAdmg+f0kFUrpbqf7c83CE+tf4tf7rUO&#10;80fw/CUcIKcPAAAA//8DAFBLAQItABQABgAIAAAAIQDb4fbL7gAAAIUBAAATAAAAAAAAAAAAAAAA&#10;AAAAAABbQ29udGVudF9UeXBlc10ueG1sUEsBAi0AFAAGAAgAAAAhAFr0LFu/AAAAFQEAAAsAAAAA&#10;AAAAAAAAAAAAHwEAAF9yZWxzLy5yZWxzUEsBAi0AFAAGAAgAAAAhABxqD4fBAAAA2wAAAA8AAAAA&#10;AAAAAAAAAAAABwIAAGRycy9kb3ducmV2LnhtbFBLBQYAAAAAAwADALcAAAD1AgAAAAA=&#10;" path="m557772,31l11,31r,1949133l557772,1949164,557772,31xe" fillcolor="#2d75b6" stroked="f">
              <v:path arrowok="t"/>
            </v:shape>
            <v:shape id="Graphic 15" o:spid="_x0000_s2121" style="position:absolute;left:28864;top:20594;width:5582;height:8893;visibility:visible;mso-wrap-style:square;v-text-anchor:top" coordsize="558165,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kawQAAANsAAAAPAAAAZHJzL2Rvd25yZXYueG1sRE/basJA&#10;EH0X/IdlCr7ppgWLRlcpQjEUKhjzAUN2mgSzszG7msvXd4VC3+ZwrrPd96YWD2pdZVnB6yICQZxb&#10;XXGhILt8zlcgnEfWWFsmBQM52O+mky3G2nZ8pkfqCxFC2MWooPS+iaV0eUkG3cI2xIH7sa1BH2Bb&#10;SN1iF8JNLd+i6F0arDg0lNjQoaT8mt6NglNf0DBejlU2ft0S873ObjVdlZq99B8bEJ56/y/+cyc6&#10;zF/C85dwgNz9AgAA//8DAFBLAQItABQABgAIAAAAIQDb4fbL7gAAAIUBAAATAAAAAAAAAAAAAAAA&#10;AAAAAABbQ29udGVudF9UeXBlc10ueG1sUEsBAi0AFAAGAAgAAAAhAFr0LFu/AAAAFQEAAAsAAAAA&#10;AAAAAAAAAAAAHwEAAF9yZWxzLy5yZWxzUEsBAi0AFAAGAAgAAAAhAOStCRrBAAAA2wAAAA8AAAAA&#10;AAAAAAAAAAAABwIAAGRycy9kb3ducmV2LnhtbFBLBQYAAAAAAwADALcAAAD1AgAAAAA=&#10;" path="m11,1949164r557761,l557772,31,11,31r,1949133xe" filled="f" strokecolor="#001f5f" strokeweight=".72pt">
              <v:path arrowok="t"/>
            </v:shape>
            <v:shape id="Graphic 16" o:spid="_x0000_s2122" style="position:absolute;left:40178;top:23394;width:5594;height:6093;visibility:visible;mso-wrap-style:square;v-text-anchor:top" coordsize="55943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3GvgAAANsAAAAPAAAAZHJzL2Rvd25yZXYueG1sRE9Li8Iw&#10;EL4L+x/CLHjTVAuyVKOI7EO8qQt7HZuxKTaTkkRb/70RhL3Nx/ecxaq3jbiRD7VjBZNxBoK4dLrm&#10;SsHv8Wv0ASJEZI2NY1JwpwCr5dtggYV2He/pdoiVSCEcClRgYmwLKUNpyGIYu5Y4cWfnLcYEfSW1&#10;xy6F20ZOs2wmLdacGgy2tDFUXg5XqyCfSPQ/+cX8dZ/5Se86S+f8W6nhe7+eg4jUx3/xy73Vaf4M&#10;nr+kA+TyAQAA//8DAFBLAQItABQABgAIAAAAIQDb4fbL7gAAAIUBAAATAAAAAAAAAAAAAAAAAAAA&#10;AABbQ29udGVudF9UeXBlc10ueG1sUEsBAi0AFAAGAAgAAAAhAFr0LFu/AAAAFQEAAAsAAAAAAAAA&#10;AAAAAAAAHwEAAF9yZWxzLy5yZWxzUEsBAi0AFAAGAAgAAAAhAM6Uvca+AAAA2wAAAA8AAAAAAAAA&#10;AAAAAAAABwIAAGRycy9kb3ducmV2LnhtbFBLBQYAAAAAAwADALcAAADyAgAAAAA=&#10;" path="m559295,22l11,22r,1391366l559295,1391388,559295,22xe" fillcolor="#2d75b6" stroked="f">
              <v:path arrowok="t"/>
            </v:shape>
            <v:shape id="Graphic 17" o:spid="_x0000_s2123" style="position:absolute;left:40178;top:23394;width:5594;height:6089;visibility:visible;mso-wrap-style:square;v-text-anchor:top" coordsize="559435,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W6wQAAANsAAAAPAAAAZHJzL2Rvd25yZXYueG1sRE89a8Mw&#10;EN0L/Q/iCtka2R3S4EQJppASPBTshsyHdbHcWCfHUmz331eFQrd7vM/b7mfbiZEG3zpWkC4TEMS1&#10;0y03Ck6fh+c1CB+QNXaOScE3edjvHh+2mGk3cUljFRoRQ9hnqMCE0GdS+tqQRb90PXHkLm6wGCIc&#10;GqkHnGK47eRLkqykxZZjg8Ge3gzV1+puFeTnr6Yo382tSM/jR9lNfF0HVmrxNOcbEIHm8C/+cx91&#10;nP8Kv7/EA+TuBwAA//8DAFBLAQItABQABgAIAAAAIQDb4fbL7gAAAIUBAAATAAAAAAAAAAAAAAAA&#10;AAAAAABbQ29udGVudF9UeXBlc10ueG1sUEsBAi0AFAAGAAgAAAAhAFr0LFu/AAAAFQEAAAsAAAAA&#10;AAAAAAAAAAAAHwEAAF9yZWxzLy5yZWxzUEsBAi0AFAAGAAgAAAAhAFDSZbrBAAAA2wAAAA8AAAAA&#10;AAAAAAAAAAAABwIAAGRycy9kb3ducmV2LnhtbFBLBQYAAAAAAwADALcAAAD1AgAAAAA=&#10;" path="m11,1391388r559284,l559295,22,11,22r,1391366xe" filled="f" strokecolor="#001f5f" strokeweight=".72pt">
              <v:path arrowok="t"/>
            </v:shape>
            <v:shape id="Graphic 18" o:spid="_x0000_s2124" style="position:absolute;left:51336;top:23394;width:5581;height:6093;visibility:visible;mso-wrap-style:square;v-text-anchor:top" coordsize="558165,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J3xQAAANsAAAAPAAAAZHJzL2Rvd25yZXYueG1sRI9Ba8JA&#10;EIXvgv9hmUIvUjctIiG6ShWKPTYq2OOYnSZpsrMhu9XUX985FLzN8N68981yPbhWXagPtWcDz9ME&#10;FHHhbc2lgePh7SkFFSKyxdYzGfilAOvVeLTEzPor53TZx1JJCIcMDVQxdpnWoajIYZj6jli0L987&#10;jLL2pbY9XiXctfolSebaYc3SUGFH24qKZv/jDKSfzS4v7e6jOZ8m21u78d/5aWbM48PwugAVaYh3&#10;8//1uxV8gZVfZAC9+gMAAP//AwBQSwECLQAUAAYACAAAACEA2+H2y+4AAACFAQAAEwAAAAAAAAAA&#10;AAAAAAAAAAAAW0NvbnRlbnRfVHlwZXNdLnhtbFBLAQItABQABgAIAAAAIQBa9CxbvwAAABUBAAAL&#10;AAAAAAAAAAAAAAAAAB8BAABfcmVscy8ucmVsc1BLAQItABQABgAIAAAAIQCPkqJ3xQAAANsAAAAP&#10;AAAAAAAAAAAAAAAAAAcCAABkcnMvZG93bnJldi54bWxQSwUGAAAAAAMAAwC3AAAA+QIAAAAA&#10;" path="m557772,13l11,13r,835124l557772,835137r,-835124xe" fillcolor="#2d75b6" stroked="f">
              <v:path arrowok="t"/>
            </v:shape>
            <v:shape id="Graphic 19" o:spid="_x0000_s2125" style="position:absolute;left:51410;top:23394;width:5581;height:6093;visibility:visible;mso-wrap-style:square;v-text-anchor:top" coordsize="558165,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6PwgAAANsAAAAPAAAAZHJzL2Rvd25yZXYueG1sRE9Na8JA&#10;EL0X/A/LCN7qxmKLpm6CFAyChxL1YG9DdpqEZmfD7hrjv3cLhd7m8T5nk4+mEwM531pWsJgnIIgr&#10;q1uuFZxPu+cVCB+QNXaWScGdPOTZ5GmDqbY3Lmk4hlrEEPYpKmhC6FMpfdWQQT+3PXHkvq0zGCJ0&#10;tdQObzHcdPIlSd6kwZZjQ4M9fTRU/RyvRsGhPH1eXq+rL1yWxhVmKGiPhVKz6bh9BxFoDP/iP/de&#10;x/lr+P0lHiCzBwAAAP//AwBQSwECLQAUAAYACAAAACEA2+H2y+4AAACFAQAAEwAAAAAAAAAAAAAA&#10;AAAAAAAAW0NvbnRlbnRfVHlwZXNdLnhtbFBLAQItABQABgAIAAAAIQBa9CxbvwAAABUBAAALAAAA&#10;AAAAAAAAAAAAAB8BAABfcmVscy8ucmVsc1BLAQItABQABgAIAAAAIQAoKR6PwgAAANsAAAAPAAAA&#10;AAAAAAAAAAAAAAcCAABkcnMvZG93bnJldi54bWxQSwUGAAAAAAMAAwC3AAAA9gIAAAAA&#10;" path="m11,835137r557761,l557772,13,11,13r,835124xe" filled="f" strokecolor="#001f5f" strokeweight=".72pt">
              <v:path arrowok="t"/>
            </v:shape>
            <v:shape id="Graphic 20" o:spid="_x0000_s2126" style="position:absolute;left:1059;top:572;width:60153;height:32099;visibility:visible;mso-wrap-style:square;v-text-anchor:top" coordsize="6015355,3209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jkwAAAANsAAAAPAAAAZHJzL2Rvd25yZXYueG1sRE/Pa8Iw&#10;FL4L+x/CG+ym6RTcqKalLQw9Th2M3R7Nsy1rXkqSaeZfvxyEHT++39symlFcyPnBsoLnRQaCuLV6&#10;4E7Bx+lt/grCB2SNo2VS8EseyuJhtsVc2ysf6HIMnUgh7HNU0Icw5VL6tieDfmEn4sSdrTMYEnSd&#10;1A6vKdyMcplla2lw4NTQ40RNT+338ccoqFz9eRsOL7vKfjXG1fS+irFT6ukxVhsQgWL4F9/de61g&#10;mdanL+kHyOIPAAD//wMAUEsBAi0AFAAGAAgAAAAhANvh9svuAAAAhQEAABMAAAAAAAAAAAAAAAAA&#10;AAAAAFtDb250ZW50X1R5cGVzXS54bWxQSwECLQAUAAYACAAAACEAWvQsW78AAAAVAQAACwAAAAAA&#10;AAAAAAAAAAAfAQAAX3JlbHMvLnJlbHNQSwECLQAUAAYACAAAACEAYFqo5MAAAADbAAAADwAAAAAA&#10;AAAAAAAAAAAHAgAAZHJzL2Rvd25yZXYueG1sUEsFBgAAAAADAAMAtwAAAPQCAAAAAA==&#10;" adj="0,,0" path="m263640,2890935r,-2228018em224018,2890935r39622,em224018,2334693r39622,em224018,1776926r39622,em224018,1220684r39622,em224018,662917r39622,em263640,2890935r5611128,em263640,2890935r,41147em1386780,2890935r,41147em2508396,2890935r,41147em3630012,2890935r,41147em4753152,2890935r,41147em5874768,2890935r,41147em,3209440r6014970,l6014970,,,,,3209440xe" filled="f" strokecolor="#001f5f" strokeweight=".48pt">
              <v:stroke joinstyle="round"/>
              <v:formulas/>
              <v:path arrowok="t" o:connecttype="segments"/>
            </v:shape>
            <v:shapetype id="_x0000_t202" coordsize="21600,21600" o:spt="202" path="m,l,21600r21600,l21600,xe">
              <v:stroke joinstyle="miter"/>
              <v:path gradientshapeok="t" o:connecttype="rect"/>
            </v:shapetype>
            <v:shape id="Textbox 21" o:spid="_x0000_s2127" type="#_x0000_t202" style="position:absolute;left:52925;top:30615;width:2628;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8330009"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4"/>
                        <w:sz w:val="20"/>
                      </w:rPr>
                      <w:t>2024</w:t>
                    </w:r>
                  </w:p>
                </w:txbxContent>
              </v:textbox>
            </v:shape>
            <v:shape id="Textbox 22" o:spid="_x0000_s2128" type="#_x0000_t202" style="position:absolute;left:42080;top:30615;width:2629;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4A52A83"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4"/>
                        <w:sz w:val="20"/>
                      </w:rPr>
                      <w:t>2023</w:t>
                    </w:r>
                  </w:p>
                </w:txbxContent>
              </v:textbox>
            </v:shape>
            <v:shape id="Textbox 23" o:spid="_x0000_s2129" type="#_x0000_t202" style="position:absolute;left:30572;top:30615;width:2629;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49F6DD7"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4"/>
                        <w:sz w:val="20"/>
                      </w:rPr>
                      <w:t>2022</w:t>
                    </w:r>
                  </w:p>
                </w:txbxContent>
              </v:textbox>
            </v:shape>
            <v:shape id="Textbox 24" o:spid="_x0000_s2130" type="#_x0000_t202" style="position:absolute;left:19252;top:30615;width:2629;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0EA2C89"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4"/>
                        <w:sz w:val="20"/>
                      </w:rPr>
                      <w:t>2021</w:t>
                    </w:r>
                  </w:p>
                </w:txbxContent>
              </v:textbox>
            </v:shape>
            <v:shape id="Textbox 25" o:spid="_x0000_s2131" type="#_x0000_t202" style="position:absolute;left:7934;top:30615;width:2629;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B41E17B"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4"/>
                        <w:sz w:val="20"/>
                      </w:rPr>
                      <w:t>2020</w:t>
                    </w:r>
                  </w:p>
                </w:txbxContent>
              </v:textbox>
            </v:shape>
            <v:shape id="Textbox 26" o:spid="_x0000_s2132" type="#_x0000_t202" style="position:absolute;left:1882;top:28966;width:774;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02A9834" w14:textId="77777777" w:rsidR="0085043B" w:rsidRPr="00A16663" w:rsidRDefault="0085043B" w:rsidP="0085043B">
                    <w:pPr>
                      <w:spacing w:line="200" w:lineRule="exact"/>
                      <w:rPr>
                        <w:rFonts w:ascii="Times New Roman" w:hAnsi="Times New Roman"/>
                        <w:b/>
                        <w:sz w:val="20"/>
                      </w:rPr>
                    </w:pPr>
                  </w:p>
                </w:txbxContent>
              </v:textbox>
            </v:shape>
            <v:shape id="Textbox 27" o:spid="_x0000_s2133" type="#_x0000_t202" style="position:absolute;left:1882;top:23394;width:774;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97C73B8" w14:textId="77777777" w:rsidR="0085043B" w:rsidRPr="00A16663" w:rsidRDefault="0085043B" w:rsidP="0085043B">
                    <w:pPr>
                      <w:spacing w:line="200" w:lineRule="exact"/>
                      <w:rPr>
                        <w:rFonts w:ascii="Times New Roman" w:hAnsi="Times New Roman"/>
                        <w:b/>
                        <w:sz w:val="20"/>
                      </w:rPr>
                    </w:pPr>
                  </w:p>
                </w:txbxContent>
              </v:textbox>
            </v:shape>
            <v:shape id="Textbox 28" o:spid="_x0000_s2134" type="#_x0000_t202" style="position:absolute;left:52881;top:21272;width:267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37117D3"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10"/>
                        <w:sz w:val="20"/>
                      </w:rPr>
                      <w:t xml:space="preserve">    </w:t>
                    </w:r>
                    <w:r w:rsidRPr="00A16663">
                      <w:rPr>
                        <w:rFonts w:ascii="Times New Roman" w:hAnsi="Times New Roman"/>
                        <w:b/>
                        <w:spacing w:val="-10"/>
                        <w:sz w:val="20"/>
                      </w:rPr>
                      <w:t>2</w:t>
                    </w:r>
                  </w:p>
                </w:txbxContent>
              </v:textbox>
            </v:shape>
            <v:shape id="Textbox 29" o:spid="_x0000_s2135" type="#_x0000_t202" style="position:absolute;left:1882;top:17826;width:774;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D9B68EF" w14:textId="77777777" w:rsidR="0085043B" w:rsidRPr="00A16663" w:rsidRDefault="0085043B" w:rsidP="0085043B">
                    <w:pPr>
                      <w:spacing w:line="200" w:lineRule="exact"/>
                      <w:rPr>
                        <w:rFonts w:ascii="Times New Roman" w:hAnsi="Times New Roman"/>
                        <w:b/>
                        <w:sz w:val="20"/>
                      </w:rPr>
                    </w:pPr>
                  </w:p>
                </w:txbxContent>
              </v:textbox>
            </v:shape>
            <v:shape id="Textbox 30" o:spid="_x0000_s2136" type="#_x0000_t202" style="position:absolute;left:7934;top:12257;width:2629;height:2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239B65A" w14:textId="77777777" w:rsidR="0085043B" w:rsidRPr="00A16663" w:rsidRDefault="0085043B" w:rsidP="0085043B">
                    <w:pPr>
                      <w:spacing w:line="200" w:lineRule="exact"/>
                      <w:rPr>
                        <w:rFonts w:ascii="Times New Roman" w:hAnsi="Times New Roman"/>
                        <w:b/>
                        <w:spacing w:val="-10"/>
                        <w:sz w:val="20"/>
                      </w:rPr>
                    </w:pPr>
                    <w:r w:rsidRPr="00A16663">
                      <w:rPr>
                        <w:rFonts w:ascii="Times New Roman" w:hAnsi="Times New Roman"/>
                        <w:b/>
                        <w:spacing w:val="-10"/>
                        <w:sz w:val="20"/>
                      </w:rPr>
                      <w:t xml:space="preserve">   </w:t>
                    </w:r>
                    <w:r w:rsidRPr="00A16663">
                      <w:rPr>
                        <w:rFonts w:ascii="Times New Roman" w:hAnsi="Times New Roman"/>
                        <w:b/>
                        <w:sz w:val="20"/>
                      </w:rPr>
                      <w:t>6</w:t>
                    </w:r>
                  </w:p>
                </w:txbxContent>
              </v:textbox>
            </v:shape>
            <v:shape id="Textbox 31" o:spid="_x0000_s2137" type="#_x0000_t202" style="position:absolute;left:42851;top:21278;width:1350;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0A60322"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10"/>
                        <w:sz w:val="20"/>
                      </w:rPr>
                      <w:t xml:space="preserve"> </w:t>
                    </w:r>
                    <w:r w:rsidRPr="00A16663">
                      <w:rPr>
                        <w:rFonts w:ascii="Times New Roman" w:hAnsi="Times New Roman"/>
                        <w:b/>
                        <w:spacing w:val="-10"/>
                        <w:sz w:val="20"/>
                      </w:rPr>
                      <w:t>2</w:t>
                    </w:r>
                  </w:p>
                </w:txbxContent>
              </v:textbox>
            </v:shape>
            <v:shape id="Textbox 32" o:spid="_x0000_s2138" type="#_x0000_t202" style="position:absolute;left:19569;top:20696;width:1603;height: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8768119"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pacing w:val="-10"/>
                        <w:sz w:val="20"/>
                      </w:rPr>
                      <w:t xml:space="preserve">  </w:t>
                    </w:r>
                    <w:r w:rsidRPr="00A16663">
                      <w:rPr>
                        <w:rFonts w:ascii="Times New Roman" w:hAnsi="Times New Roman"/>
                        <w:b/>
                        <w:spacing w:val="-10"/>
                        <w:sz w:val="20"/>
                      </w:rPr>
                      <w:t>2</w:t>
                    </w:r>
                  </w:p>
                </w:txbxContent>
              </v:textbox>
            </v:shape>
            <v:shape id="Textbox 33" o:spid="_x0000_s2139" type="#_x0000_t202" style="position:absolute;left:1882;top:12257;width:774;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4F65419" w14:textId="77777777" w:rsidR="0085043B" w:rsidRPr="00A16663" w:rsidRDefault="0085043B" w:rsidP="0085043B">
                    <w:pPr>
                      <w:spacing w:line="200" w:lineRule="exact"/>
                      <w:rPr>
                        <w:rFonts w:ascii="Times New Roman" w:hAnsi="Times New Roman"/>
                        <w:b/>
                        <w:sz w:val="20"/>
                      </w:rPr>
                    </w:pPr>
                  </w:p>
                </w:txbxContent>
              </v:textbox>
            </v:shape>
            <v:shape id="Textbox 34" o:spid="_x0000_s2140" type="#_x0000_t202" style="position:absolute;left:30572;top:19096;width:2629;height:1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7DC713F"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z w:val="20"/>
                      </w:rPr>
                      <w:t xml:space="preserve">   </w:t>
                    </w:r>
                    <w:r w:rsidRPr="00A16663">
                      <w:rPr>
                        <w:rFonts w:ascii="Times New Roman" w:hAnsi="Times New Roman"/>
                        <w:b/>
                        <w:sz w:val="20"/>
                      </w:rPr>
                      <w:t>3</w:t>
                    </w:r>
                  </w:p>
                  <w:p w14:paraId="4EF15687" w14:textId="77777777" w:rsidR="0085043B" w:rsidRPr="00A16663" w:rsidRDefault="0085043B" w:rsidP="0085043B">
                    <w:pPr>
                      <w:spacing w:line="200" w:lineRule="exact"/>
                      <w:rPr>
                        <w:rFonts w:ascii="Times New Roman" w:hAnsi="Times New Roman"/>
                        <w:b/>
                        <w:sz w:val="20"/>
                      </w:rPr>
                    </w:pPr>
                  </w:p>
                  <w:p w14:paraId="1B914E50" w14:textId="77777777" w:rsidR="0085043B" w:rsidRPr="00A16663" w:rsidRDefault="0085043B" w:rsidP="0085043B">
                    <w:pPr>
                      <w:spacing w:line="200" w:lineRule="exact"/>
                      <w:rPr>
                        <w:rFonts w:ascii="Times New Roman" w:hAnsi="Times New Roman"/>
                        <w:b/>
                        <w:sz w:val="20"/>
                      </w:rPr>
                    </w:pPr>
                    <w:r w:rsidRPr="00A16663">
                      <w:rPr>
                        <w:rFonts w:ascii="Times New Roman" w:hAnsi="Times New Roman"/>
                        <w:b/>
                        <w:sz w:val="20"/>
                      </w:rPr>
                      <w:t xml:space="preserve">    3</w:t>
                    </w:r>
                  </w:p>
                </w:txbxContent>
              </v:textbox>
            </v:shape>
            <v:shape id="Textbox 35" o:spid="_x0000_s2141" type="#_x0000_t202" style="position:absolute;left:1882;top:6686;width:774;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EF63EFD" w14:textId="77777777" w:rsidR="0085043B" w:rsidRPr="00A16663" w:rsidRDefault="0085043B" w:rsidP="0085043B">
                    <w:pPr>
                      <w:spacing w:line="200" w:lineRule="exact"/>
                      <w:rPr>
                        <w:rFonts w:ascii="Times New Roman" w:hAnsi="Times New Roman"/>
                        <w:b/>
                        <w:sz w:val="20"/>
                      </w:rPr>
                    </w:pPr>
                  </w:p>
                </w:txbxContent>
              </v:textbox>
            </v:shape>
            <v:shape id="Textbox 36" o:spid="_x0000_s2142" type="#_x0000_t202" style="position:absolute;left:8554;top:1961;width:43447;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33E95B3" w14:textId="77777777" w:rsidR="0085043B" w:rsidRPr="00A16663" w:rsidRDefault="0085043B" w:rsidP="0085043B">
                    <w:pPr>
                      <w:spacing w:line="285" w:lineRule="exact"/>
                      <w:ind w:right="18"/>
                      <w:jc w:val="center"/>
                      <w:rPr>
                        <w:rFonts w:ascii="Times New Roman" w:hAnsi="Times New Roman"/>
                        <w:b/>
                        <w:sz w:val="28"/>
                      </w:rPr>
                    </w:pPr>
                    <w:r w:rsidRPr="00A16663">
                      <w:rPr>
                        <w:rFonts w:ascii="Times New Roman" w:hAnsi="Times New Roman"/>
                        <w:b/>
                        <w:sz w:val="28"/>
                      </w:rPr>
                      <w:t>Створення</w:t>
                    </w:r>
                    <w:r w:rsidRPr="00A16663">
                      <w:rPr>
                        <w:rFonts w:ascii="Times New Roman" w:hAnsi="Times New Roman"/>
                        <w:b/>
                        <w:spacing w:val="20"/>
                        <w:sz w:val="28"/>
                      </w:rPr>
                      <w:t xml:space="preserve"> </w:t>
                    </w:r>
                    <w:r w:rsidRPr="00A16663">
                      <w:rPr>
                        <w:rFonts w:ascii="Times New Roman" w:hAnsi="Times New Roman"/>
                        <w:b/>
                        <w:sz w:val="28"/>
                      </w:rPr>
                      <w:t>місцевих</w:t>
                    </w:r>
                    <w:r w:rsidRPr="00A16663">
                      <w:rPr>
                        <w:rFonts w:ascii="Times New Roman" w:hAnsi="Times New Roman"/>
                        <w:b/>
                        <w:spacing w:val="-16"/>
                        <w:sz w:val="28"/>
                      </w:rPr>
                      <w:t xml:space="preserve">  </w:t>
                    </w:r>
                    <w:r w:rsidRPr="00A16663">
                      <w:rPr>
                        <w:rFonts w:ascii="Times New Roman" w:hAnsi="Times New Roman"/>
                        <w:b/>
                        <w:sz w:val="28"/>
                      </w:rPr>
                      <w:t>пожежно-рятувальних</w:t>
                    </w:r>
                    <w:r w:rsidRPr="00A16663">
                      <w:rPr>
                        <w:rFonts w:ascii="Times New Roman" w:hAnsi="Times New Roman"/>
                        <w:b/>
                        <w:spacing w:val="-16"/>
                        <w:sz w:val="28"/>
                      </w:rPr>
                      <w:t xml:space="preserve"> </w:t>
                    </w:r>
                    <w:r w:rsidRPr="00A16663">
                      <w:rPr>
                        <w:rFonts w:ascii="Times New Roman" w:hAnsi="Times New Roman"/>
                        <w:b/>
                        <w:spacing w:val="-2"/>
                        <w:sz w:val="28"/>
                      </w:rPr>
                      <w:t>підрозділів</w:t>
                    </w:r>
                    <w:r w:rsidRPr="00A16663">
                      <w:rPr>
                        <w:rFonts w:ascii="Times New Roman" w:hAnsi="Times New Roman"/>
                        <w:b/>
                        <w:sz w:val="28"/>
                      </w:rPr>
                      <w:t xml:space="preserve"> 2020-2024</w:t>
                    </w:r>
                  </w:p>
                </w:txbxContent>
              </v:textbox>
            </v:shape>
            <w10:anchorlock/>
          </v:group>
        </w:pict>
      </w:r>
    </w:p>
    <w:p w14:paraId="2D3FEE97" w14:textId="77777777" w:rsidR="0085043B" w:rsidRDefault="0085043B" w:rsidP="0085043B">
      <w:pPr>
        <w:pStyle w:val="afff4"/>
        <w:tabs>
          <w:tab w:val="left" w:pos="0"/>
          <w:tab w:val="left" w:pos="5387"/>
          <w:tab w:val="left" w:pos="9639"/>
        </w:tabs>
        <w:spacing w:before="327"/>
        <w:ind w:left="0" w:right="3" w:firstLine="567"/>
      </w:pPr>
      <w:r>
        <w:t xml:space="preserve">Щороку на теренах області виникає до десяти надзвичайних ситуацій та </w:t>
      </w:r>
      <w:r>
        <w:lastRenderedPageBreak/>
        <w:t>більше</w:t>
      </w:r>
      <w:r>
        <w:rPr>
          <w:spacing w:val="-3"/>
        </w:rPr>
        <w:t xml:space="preserve"> </w:t>
      </w:r>
      <w:r>
        <w:t>3</w:t>
      </w:r>
      <w:r>
        <w:rPr>
          <w:spacing w:val="-3"/>
        </w:rPr>
        <w:t xml:space="preserve"> </w:t>
      </w:r>
      <w:r>
        <w:t>тис.</w:t>
      </w:r>
      <w:r>
        <w:rPr>
          <w:spacing w:val="-3"/>
        </w:rPr>
        <w:t xml:space="preserve"> </w:t>
      </w:r>
      <w:r>
        <w:t>інших</w:t>
      </w:r>
      <w:r>
        <w:rPr>
          <w:spacing w:val="-3"/>
        </w:rPr>
        <w:t xml:space="preserve"> </w:t>
      </w:r>
      <w:r>
        <w:t>подій,</w:t>
      </w:r>
      <w:r>
        <w:rPr>
          <w:spacing w:val="-3"/>
        </w:rPr>
        <w:t xml:space="preserve"> </w:t>
      </w:r>
      <w:r>
        <w:t>на</w:t>
      </w:r>
      <w:r>
        <w:rPr>
          <w:spacing w:val="-3"/>
        </w:rPr>
        <w:t xml:space="preserve"> </w:t>
      </w:r>
      <w:r>
        <w:t>яких</w:t>
      </w:r>
      <w:r>
        <w:rPr>
          <w:spacing w:val="-3"/>
        </w:rPr>
        <w:t xml:space="preserve"> </w:t>
      </w:r>
      <w:r>
        <w:t>у</w:t>
      </w:r>
      <w:r>
        <w:rPr>
          <w:spacing w:val="-3"/>
        </w:rPr>
        <w:t xml:space="preserve"> </w:t>
      </w:r>
      <w:r>
        <w:t>середньому</w:t>
      </w:r>
      <w:r>
        <w:rPr>
          <w:spacing w:val="-3"/>
        </w:rPr>
        <w:t xml:space="preserve"> </w:t>
      </w:r>
      <w:r>
        <w:t>гине</w:t>
      </w:r>
      <w:r>
        <w:rPr>
          <w:spacing w:val="-3"/>
        </w:rPr>
        <w:t xml:space="preserve"> </w:t>
      </w:r>
      <w:r>
        <w:t>30</w:t>
      </w:r>
      <w:r>
        <w:rPr>
          <w:spacing w:val="-3"/>
        </w:rPr>
        <w:t xml:space="preserve"> </w:t>
      </w:r>
      <w:r>
        <w:t>та</w:t>
      </w:r>
      <w:r>
        <w:rPr>
          <w:spacing w:val="-3"/>
        </w:rPr>
        <w:t xml:space="preserve"> </w:t>
      </w:r>
      <w:r>
        <w:t>травмується</w:t>
      </w:r>
      <w:r>
        <w:rPr>
          <w:spacing w:val="-3"/>
        </w:rPr>
        <w:t xml:space="preserve"> </w:t>
      </w:r>
      <w:r>
        <w:t>близько 1 тис. осіб.</w:t>
      </w:r>
    </w:p>
    <w:p w14:paraId="08B0DA25" w14:textId="77777777" w:rsidR="0085043B" w:rsidRPr="006B48E8" w:rsidRDefault="00000000" w:rsidP="00A16663">
      <w:pPr>
        <w:pStyle w:val="afff4"/>
        <w:tabs>
          <w:tab w:val="left" w:pos="0"/>
          <w:tab w:val="left" w:pos="5387"/>
          <w:tab w:val="left" w:pos="9639"/>
        </w:tabs>
        <w:spacing w:before="327" w:line="259" w:lineRule="auto"/>
        <w:ind w:left="0" w:right="3" w:firstLine="0"/>
      </w:pPr>
      <w:r>
        <w:pict w14:anchorId="7D147C85">
          <v:group id="Group 3857" o:spid="_x0000_s2075" style="width:473.7pt;height:224.85pt;mso-position-horizontal-relative:char;mso-position-vertical-relative:line" coordsize="61212,29055">
            <v:shape id="Image 3858" o:spid="_x0000_s2076" type="#_x0000_t75" style="position:absolute;width:61212;height:29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UwwAAAN0AAAAPAAAAZHJzL2Rvd25yZXYueG1sRE9Na8JA&#10;EL0X/A/LFLzVTVu1El1FCpX2UjQVvA7ZMYlmZ0N21G1/ffdQ6PHxvher6Fp1pT40ng08jjJQxKW3&#10;DVcG9l9vDzNQQZAttp7JwDcFWC0HdwvMrb/xjq6FVCqFcMjRQC3S5VqHsiaHYeQ74sQdfe9QEuwr&#10;bXu8pXDX6qcsm2qHDaeGGjt6rak8Fxdn4CfK5KXoPjbVdEyfctjG0/gSjRnex/UclFCUf/Gf+90a&#10;eJ5N0tz0Jj0BvfwFAAD//wMAUEsBAi0AFAAGAAgAAAAhANvh9svuAAAAhQEAABMAAAAAAAAAAAAA&#10;AAAAAAAAAFtDb250ZW50X1R5cGVzXS54bWxQSwECLQAUAAYACAAAACEAWvQsW78AAAAVAQAACwAA&#10;AAAAAAAAAAAAAAAfAQAAX3JlbHMvLnJlbHNQSwECLQAUAAYACAAAACEAfrwtlMMAAADdAAAADwAA&#10;AAAAAAAAAAAAAAAHAgAAZHJzL2Rvd25yZXYueG1sUEsFBgAAAAADAAMAtwAAAPcCAAAAAA==&#10;">
              <v:imagedata r:id="rId204" o:title=""/>
            </v:shape>
            <v:shape id="Graphic 3859" o:spid="_x0000_s2077" style="position:absolute;left:1059;top:739;width:60153;height:27388;visibility:visible;mso-wrap-style:square;v-text-anchor:top" coordsize="6015355,273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4xgAAAN0AAAAPAAAAZHJzL2Rvd25yZXYueG1sRI9Ba8JA&#10;FITvhf6H5RV6KbqxkqrRVWyh1nozevH2yD6TaPZt2N1q/PduodDjMDPfMLNFZxpxIedrywoG/QQE&#10;cWF1zaWC/e6zNwbhA7LGxjIpuJGHxfzxYYaZtlfe0iUPpYgQ9hkqqEJoMyl9UZFB37ctcfSO1hkM&#10;UbpSaofXCDeNfE2SN2mw5rhQYUsfFRXn/Mco0O8Dt8qX6YG+Tm502GBavmy+lXp+6pZTEIG68B/+&#10;a6+1guE4ncDvm/gE5PwOAAD//wMAUEsBAi0AFAAGAAgAAAAhANvh9svuAAAAhQEAABMAAAAAAAAA&#10;AAAAAAAAAAAAAFtDb250ZW50X1R5cGVzXS54bWxQSwECLQAUAAYACAAAACEAWvQsW78AAAAVAQAA&#10;CwAAAAAAAAAAAAAAAAAfAQAAX3JlbHMvLnJlbHNQSwECLQAUAAYACAAAACEAieA/uMYAAADdAAAA&#10;DwAAAAAAAAAAAAAAAAAHAgAAZHJzL2Rvd25yZXYueG1sUEsFBgAAAAADAAMAtwAAAPoCAAAAAA==&#10;" path="m6015228,l,,,2738628r6015228,l6015228,xe" stroked="f">
              <v:path arrowok="t"/>
            </v:shape>
            <v:shape id="Graphic 3861" o:spid="_x0000_s2078" style="position:absolute;left:5646;top:5342;width:54178;height:19602;visibility:visible;mso-wrap-style:square;v-text-anchor:top" coordsize="5417820,19602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XzxgAAAN0AAAAPAAAAZHJzL2Rvd25yZXYueG1sRI/BasMw&#10;EETvhf6D2EIvppHVQAhulFAKgR5KQlx/wNbayCbWylhq7Obro0Cgx2Fm3jCrzeQ6caYhtJ41qFkO&#10;grj2pmWrofrevixBhIhssPNMGv4owGb9+LDCwviRD3QuoxUJwqFADU2MfSFlqBtyGGa+J07e0Q8O&#10;Y5KDlWbAMcFdJ1/zfCEdtpwWGuzpo6H6VP46DZeYKfr5Mlm1L1VWbe24U3bU+vlpen8DEWmK/+F7&#10;+9NomC8XCm5v0hOQ6ysAAAD//wMAUEsBAi0AFAAGAAgAAAAhANvh9svuAAAAhQEAABMAAAAAAAAA&#10;AAAAAAAAAAAAAFtDb250ZW50X1R5cGVzXS54bWxQSwECLQAUAAYACAAAACEAWvQsW78AAAAVAQAA&#10;CwAAAAAAAAAAAAAAAAAfAQAAX3JlbHMvLnJlbHNQSwECLQAUAAYACAAAACEAbSFV88YAAADdAAAA&#10;DwAAAAAAAAAAAAAAAAAHAgAAZHJzL2Rvd25yZXYueG1sUEsFBgAAAAADAAMAtwAAAPoCAAAAAA==&#10;" adj="0,,0" path="m,l5417820,em902208,r,1959863em1805939,r,1959863em2708148,r,1959863em3611880,r,1959863em4514088,r,1959863em5417820,r,1959863e" filled="f" strokecolor="#001f5f" strokeweight=".48pt">
              <v:stroke dashstyle="3 1" joinstyle="round"/>
              <v:formulas/>
              <v:path arrowok="t" o:connecttype="segments"/>
            </v:shape>
            <v:shape id="Graphic 3862" o:spid="_x0000_s2079" style="position:absolute;left:5646;top:5342;width:54178;height:19602;visibility:visible;mso-wrap-style:square;v-text-anchor:top" coordsize="54178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6+wAAAAN0AAAAPAAAAZHJzL2Rvd25yZXYueG1sRI/NCsIw&#10;EITvgu8QVvCmqQpSqlFEFMWbP+B1bda22GxKE2t9eyMIHoeZ+YaZL1tTioZqV1hWMBpGIIhTqwvO&#10;FFzO20EMwnlkjaVlUvAmB8tFtzPHRNsXH6k5+UwECLsEFeTeV4mULs3JoBvaijh4d1sb9EHWmdQ1&#10;vgLclHIcRVNpsOCwkGNF65zSx+lpFNzurXF446Y6bPTk8rju4mexU6rfa1czEJ5a/w//2nutYBJP&#10;x/B9E56AXHwAAAD//wMAUEsBAi0AFAAGAAgAAAAhANvh9svuAAAAhQEAABMAAAAAAAAAAAAAAAAA&#10;AAAAAFtDb250ZW50X1R5cGVzXS54bWxQSwECLQAUAAYACAAAACEAWvQsW78AAAAVAQAACwAAAAAA&#10;AAAAAAAAAAAfAQAAX3JlbHMvLnJlbHNQSwECLQAUAAYACAAAACEAWXw+vsAAAADdAAAADwAAAAAA&#10;AAAAAAAAAAAHAgAAZHJzL2Rvd25yZXYueG1sUEsFBgAAAAADAAMAtwAAAPQCAAAAAA==&#10;" path="m,1959863r5417820,l5417820,,,,,1959863xe" filled="f" strokecolor="#001f5f" strokeweight=".72pt">
              <v:path arrowok="t"/>
            </v:shape>
            <v:shape id="Graphic 3863" o:spid="_x0000_s2080" style="position:absolute;left:7917;top:14897;width:4483;height:10046;visibility:visible;mso-wrap-style:square;v-text-anchor:top" coordsize="448309,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EQxAAAAN0AAAAPAAAAZHJzL2Rvd25yZXYueG1sRI9Ba8JA&#10;FITvQv/D8gredFNFCamrFMHiQShG6/k1+5qEZt/G3dWk/94VBI/DzHzDLFa9acSVnK8tK3gbJyCI&#10;C6trLhUcD5tRCsIHZI2NZVLwTx5Wy5fBAjNtO97TNQ+liBD2GSqoQmgzKX1RkUE/ti1x9H6tMxii&#10;dKXUDrsIN42cJMlcGqw5LlTY0rqi4i+/mEjJ9c+E2s337Hw676hzn+uvcFJq+Np/vIMI1Idn+NHe&#10;agXTdD6F+5v4BOTyBgAA//8DAFBLAQItABQABgAIAAAAIQDb4fbL7gAAAIUBAAATAAAAAAAAAAAA&#10;AAAAAAAAAABbQ29udGVudF9UeXBlc10ueG1sUEsBAi0AFAAGAAgAAAAhAFr0LFu/AAAAFQEAAAsA&#10;AAAAAAAAAAAAAAAAHwEAAF9yZWxzLy5yZWxzUEsBAi0AFAAGAAgAAAAhAB1jsRDEAAAA3QAAAA8A&#10;AAAAAAAAAAAAAAAABwIAAGRycy9kb3ducmV2LnhtbFBLBQYAAAAAAwADALcAAAD4AgAAAAA=&#10;" path="m448056,l,,,1004316r448056,l448056,xe" fillcolor="#2d75b6" stroked="f">
              <v:path arrowok="t"/>
            </v:shape>
            <v:shape id="Graphic 3864" o:spid="_x0000_s2081" style="position:absolute;left:7917;top:14897;width:4483;height:10046;visibility:visible;mso-wrap-style:square;v-text-anchor:top" coordsize="448309,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vnxgAAAN0AAAAPAAAAZHJzL2Rvd25yZXYueG1sRI9Ba4NA&#10;FITvgfyH5QV6CXWtDRKsmyBCIKfQJhZ6fLivKnXfirs19t9nA4Eeh5n5hsn3s+nFRKPrLCt4iWIQ&#10;xLXVHTcKqsvheQvCeWSNvWVS8EcO9rvlIsdM2yt/0HT2jQgQdhkqaL0fMild3ZJBF9mBOHjfdjTo&#10;gxwbqUe8BrjpZRLHqTTYcVhocaCypfrn/GsUfB4Pm7JKvuTclJfyvZ9ORT2slXpazcUbCE+z/w8/&#10;2ket4HWbbuD+JjwBubsBAAD//wMAUEsBAi0AFAAGAAgAAAAhANvh9svuAAAAhQEAABMAAAAAAAAA&#10;AAAAAAAAAAAAAFtDb250ZW50X1R5cGVzXS54bWxQSwECLQAUAAYACAAAACEAWvQsW78AAAAVAQAA&#10;CwAAAAAAAAAAAAAAAAAfAQAAX3JlbHMvLnJlbHNQSwECLQAUAAYACAAAACEAQ+yL58YAAADdAAAA&#10;DwAAAAAAAAAAAAAAAAAHAgAAZHJzL2Rvd25yZXYueG1sUEsFBgAAAAADAAMAtwAAAPoCAAAAAA==&#10;" path="m,1004316r448056,l448056,,,,,1004316xe" filled="f" strokecolor="#001f5f" strokeweight=".72pt">
              <v:path arrowok="t"/>
            </v:shape>
            <v:shape id="Graphic 3865" o:spid="_x0000_s2082" style="position:absolute;left:16936;top:9941;width:4496;height:14994;visibility:visible;mso-wrap-style:square;v-text-anchor:top" coordsize="44958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YfxwAAAN0AAAAPAAAAZHJzL2Rvd25yZXYueG1sRI/NasMw&#10;EITvhbyD2EBujeymDcaJEtJCofTSOH/kuFgby8RaGUt1nLevCoUeh5n5hlmuB9uInjpfO1aQThMQ&#10;xKXTNVcKDvv3xwyED8gaG8ek4E4e1qvRwxJz7W5cUL8LlYgQ9jkqMCG0uZS+NGTRT11LHL2L6yyG&#10;KLtK6g5vEW4b+ZQkc2mx5rhgsKU3Q+V1920VJOdzen0utv3xK0s/78XBnLbFq1KT8bBZgAg0hP/w&#10;X/tDK5hl8xf4fROfgFz9AAAA//8DAFBLAQItABQABgAIAAAAIQDb4fbL7gAAAIUBAAATAAAAAAAA&#10;AAAAAAAAAAAAAABbQ29udGVudF9UeXBlc10ueG1sUEsBAi0AFAAGAAgAAAAhAFr0LFu/AAAAFQEA&#10;AAsAAAAAAAAAAAAAAAAAHwEAAF9yZWxzLy5yZWxzUEsBAi0AFAAGAAgAAAAhAKnJ9h/HAAAA3QAA&#10;AA8AAAAAAAAAAAAAAAAABwIAAGRycy9kb3ducmV2LnhtbFBLBQYAAAAAAwADALcAAAD7AgAAAAA=&#10;" path="m449580,l,,,1327403r449580,l449580,xe" fillcolor="#2d75b6" stroked="f">
              <v:path arrowok="t"/>
            </v:shape>
            <v:shape id="Graphic 3866" o:spid="_x0000_s2083" style="position:absolute;left:16938;top:9941;width:4495;height:14999;visibility:visible;mso-wrap-style:square;v-text-anchor:top" coordsize="44958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axAAAAN0AAAAPAAAAZHJzL2Rvd25yZXYueG1sRI9PawIx&#10;FMTvhX6H8ITeaqLFxW6NIgWp6Kn+uT82z+zi5mXZRHfrpzeC0OMwM79hZove1eJKbag8axgNFQji&#10;wpuKrYbDfvU+BREissHaM2n4owCL+evLDHPjO/6l6y5akSAcctRQxtjkUoaiJIdh6Bvi5J186zAm&#10;2VppWuwS3NVyrFQmHVacFkps6Luk4ry7OA2fp6Xvtkeks73JekMTtfqxSuu3Qb/8AhGpj//hZ3tt&#10;NHxMswweb9ITkPM7AAAA//8DAFBLAQItABQABgAIAAAAIQDb4fbL7gAAAIUBAAATAAAAAAAAAAAA&#10;AAAAAAAAAABbQ29udGVudF9UeXBlc10ueG1sUEsBAi0AFAAGAAgAAAAhAFr0LFu/AAAAFQEAAAsA&#10;AAAAAAAAAAAAAAAAHwEAAF9yZWxzLy5yZWxzUEsBAi0AFAAGAAgAAAAhANH6vxrEAAAA3QAAAA8A&#10;AAAAAAAAAAAAAAAABwIAAGRycy9kb3ducmV2LnhtbFBLBQYAAAAAAwADALcAAAD4AgAAAAA=&#10;" path="m,1327403r449580,l449580,,,,,1327403xe" filled="f" strokecolor="#001f5f" strokeweight=".72pt">
              <v:path arrowok="t"/>
            </v:shape>
            <v:shape id="Graphic 3867" o:spid="_x0000_s2084" style="position:absolute;left:25963;top:13038;width:4483;height:11872;visibility:visible;mso-wrap-style:square;v-text-anchor:top" coordsize="448309,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eRyAAAAN0AAAAPAAAAZHJzL2Rvd25yZXYueG1sRI9Ba8JA&#10;FITvQv/D8gq9SN1YwcTUVUqp4kEPWg/J7ZF9TUKzb2N2jem/7xYKHoeZ+YZZrgfTiJ46V1tWMJ1E&#10;IIgLq2suFZw/N88JCOeRNTaWScEPOVivHkZLTLW98ZH6ky9FgLBLUUHlfZtK6YqKDLqJbYmD92U7&#10;gz7IrpS6w1uAm0a+RNFcGqw5LFTY0ntFxffpahQ0u/64MIdtcsn28b4YY/5RZ7lST4/D2ysIT4O/&#10;h//bO61glsxj+HsTnoBc/QIAAP//AwBQSwECLQAUAAYACAAAACEA2+H2y+4AAACFAQAAEwAAAAAA&#10;AAAAAAAAAAAAAAAAW0NvbnRlbnRfVHlwZXNdLnhtbFBLAQItABQABgAIAAAAIQBa9CxbvwAAABUB&#10;AAALAAAAAAAAAAAAAAAAAB8BAABfcmVscy8ucmVsc1BLAQItABQABgAIAAAAIQDZcUeRyAAAAN0A&#10;AAAPAAAAAAAAAAAAAAAAAAcCAABkcnMvZG93bnJldi54bWxQSwUGAAAAAAMAAwC3AAAA/AIAAAAA&#10;" path="m448055,l,,,1470659r448055,l448055,xe" fillcolor="#2d75b6" stroked="f">
              <v:path arrowok="t"/>
            </v:shape>
            <v:shape id="Graphic 3868" o:spid="_x0000_s2085" style="position:absolute;left:25972;top:13038;width:4483;height:11893;visibility:visible;mso-wrap-style:square;v-text-anchor:top" coordsize="448309,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FRwQAAAN0AAAAPAAAAZHJzL2Rvd25yZXYueG1sRE/LisIw&#10;FN0L/kO4wuw01REt1SiOg9CNCx8fcGmuTbG5KU2mVr9+shBcHs57ve1tLTpqfeVYwXSSgCAunK64&#10;VHC9HMYpCB+QNdaOScGTPGw3w8EaM+0efKLuHEoRQ9hnqMCE0GRS+sKQRT9xDXHkbq61GCJsS6lb&#10;fMRwW8tZkiykxYpjg8GG9oaK+/nPKviZXo/Pat8Znr1e7veQz5fHNFfqa9TvViAC9eEjfrtzreA7&#10;XcS58U18AnLzDwAA//8DAFBLAQItABQABgAIAAAAIQDb4fbL7gAAAIUBAAATAAAAAAAAAAAAAAAA&#10;AAAAAABbQ29udGVudF9UeXBlc10ueG1sUEsBAi0AFAAGAAgAAAAhAFr0LFu/AAAAFQEAAAsAAAAA&#10;AAAAAAAAAAAAHwEAAF9yZWxzLy5yZWxzUEsBAi0AFAAGAAgAAAAhAMNwwVHBAAAA3QAAAA8AAAAA&#10;AAAAAAAAAAAABwIAAGRycy9kb3ducmV2LnhtbFBLBQYAAAAAAwADALcAAAD1AgAAAAA=&#10;" path="m,1470659r448055,l448055,,,,,1470659xe" filled="f" strokecolor="#001f5f" strokeweight=".25397mm">
              <v:path arrowok="t"/>
            </v:shape>
            <v:shape id="Graphic 3869" o:spid="_x0000_s2086" style="position:absolute;left:34950;top:17094;width:4524;height:7796;visibility:visible;mso-wrap-style:square;v-text-anchor:top" coordsize="44958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ZvxAAAAN0AAAAPAAAAZHJzL2Rvd25yZXYueG1sRI/RisIw&#10;FETfF/yHcAXf1tTKFq1GEUXYpwWrH3Bprk2xualNtPXvzcLCPg4zc4ZZbwfbiCd1vnasYDZNQBCX&#10;TtdcKbicj58LED4ga2wck4IXedhuRh9rzLXr+UTPIlQiQtjnqMCE0OZS+tKQRT91LXH0rq6zGKLs&#10;Kqk77CPcNjJNkkxarDkuGGxpb6i8FQ+r4HSthux8N2mftsWjzn4O5dfloNRkPOxWIAIN4T/81/7W&#10;CuaLbAm/b+ITkJs3AAAA//8DAFBLAQItABQABgAIAAAAIQDb4fbL7gAAAIUBAAATAAAAAAAAAAAA&#10;AAAAAAAAAABbQ29udGVudF9UeXBlc10ueG1sUEsBAi0AFAAGAAgAAAAhAFr0LFu/AAAAFQEAAAsA&#10;AAAAAAAAAAAAAAAAHwEAAF9yZWxzLy5yZWxzUEsBAi0AFAAGAAgAAAAhAKDcpm/EAAAA3QAAAA8A&#10;AAAAAAAAAAAAAAAABwIAAGRycy9kb3ducmV2LnhtbFBLBQYAAAAAAwADALcAAAD4AgAAAAA=&#10;" path="m449579,l,,,1246631r449579,l449579,xe" fillcolor="#2d75b6" stroked="f">
              <v:path arrowok="t"/>
            </v:shape>
            <v:shape id="Graphic 3870" o:spid="_x0000_s2087" style="position:absolute;left:34993;top:17151;width:4496;height:7910;visibility:visible;mso-wrap-style:square;v-text-anchor:top" coordsize="44958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TZxAAAAN0AAAAPAAAAZHJzL2Rvd25yZXYueG1sRE9Na8JA&#10;EL0L/Q/LFHrTjVasRDehFAo5tKCpCN7G7JiEZmfT7DaJ/949CB4f73ubjqYRPXWutqxgPotAEBdW&#10;11wqOPx8TtcgnEfW2FgmBVdykCZPky3G2g68pz73pQgh7GJUUHnfxlK6oiKDbmZb4sBdbGfQB9iV&#10;Unc4hHDTyEUUraTBmkNDhS19VFT85v9GwfL8l/PXcMqvxfwY7b8Py8tukSn18jy+b0B4Gv1DfHdn&#10;WsHr+i3sD2/CE5DJDQAA//8DAFBLAQItABQABgAIAAAAIQDb4fbL7gAAAIUBAAATAAAAAAAAAAAA&#10;AAAAAAAAAABbQ29udGVudF9UeXBlc10ueG1sUEsBAi0AFAAGAAgAAAAhAFr0LFu/AAAAFQEAAAsA&#10;AAAAAAAAAAAAAAAAHwEAAF9yZWxzLy5yZWxzUEsBAi0AFAAGAAgAAAAhAHnPhNnEAAAA3QAAAA8A&#10;AAAAAAAAAAAAAAAABwIAAGRycy9kb3ducmV2LnhtbFBLBQYAAAAAAwADALcAAAD4AgAAAAA=&#10;" path="m,1246631r449579,l449579,,,,,1246631xe" filled="f" strokecolor="#001f5f" strokeweight=".72pt">
              <v:path arrowok="t"/>
            </v:shape>
            <v:shape id="Graphic 3871" o:spid="_x0000_s2088" style="position:absolute;left:44032;top:19771;width:4483;height:5166;visibility:visible;mso-wrap-style:square;v-text-anchor:top" coordsize="448309,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EwxwAAAN0AAAAPAAAAZHJzL2Rvd25yZXYueG1sRI9Ba8JA&#10;FITvBf/D8gre6sZKVVJX0UJA6EG0LdXbI/uapO6+jdk1xn/vFoQeh5n5hpktOmtES42vHCsYDhIQ&#10;xLnTFRcKPj+ypykIH5A1Gsek4EoeFvPewwxT7S68pXYXChEh7FNUUIZQp1L6vCSLfuBq4uj9uMZi&#10;iLIppG7wEuHWyOckGUuLFceFEmt6Kyk/7s5Wwde+Xp2cmdjfl837KNsesnbzbZTqP3bLVxCBuvAf&#10;vrfXWsFoOhnC35v4BOT8BgAA//8DAFBLAQItABQABgAIAAAAIQDb4fbL7gAAAIUBAAATAAAAAAAA&#10;AAAAAAAAAAAAAABbQ29udGVudF9UeXBlc10ueG1sUEsBAi0AFAAGAAgAAAAhAFr0LFu/AAAAFQEA&#10;AAsAAAAAAAAAAAAAAAAAHwEAAF9yZWxzLy5yZWxzUEsBAi0AFAAGAAgAAAAhAMe1QTDHAAAA3QAA&#10;AA8AAAAAAAAAAAAAAAAABwIAAGRycy9kb3ducmV2LnhtbFBLBQYAAAAAAwADALcAAAD7AgAAAAA=&#10;" path="m448056,l,,,1328927r448056,l448056,xe" fillcolor="#2d75b6" stroked="f">
              <v:path arrowok="t"/>
            </v:shape>
            <v:shape id="Graphic 3872" o:spid="_x0000_s2089" style="position:absolute;left:44032;top:19768;width:4483;height:5138;visibility:visible;mso-wrap-style:square;v-text-anchor:top" coordsize="448309,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WlwwAAAN0AAAAPAAAAZHJzL2Rvd25yZXYueG1sRI9Bi8Iw&#10;FITvgv8hPMGbTdV1lWoUEVwW8aJu74/m2RSbl9JE7f77zYLgcZiZb5jVprO1eFDrK8cKxkkKgrhw&#10;uuJSwc9lP1qA8AFZY+2YFPySh82631thpt2TT/Q4h1JECPsMFZgQmkxKXxiy6BPXEEfv6lqLIcq2&#10;lLrFZ4TbWk7S9FNarDguGGxoZ6i4ne9WQYP50c0+XH74qsfl/DQ1l1nVKTUcdNsliEBdeIdf7W+t&#10;YLqYT+D/TXwCcv0HAAD//wMAUEsBAi0AFAAGAAgAAAAhANvh9svuAAAAhQEAABMAAAAAAAAAAAAA&#10;AAAAAAAAAFtDb250ZW50X1R5cGVzXS54bWxQSwECLQAUAAYACAAAACEAWvQsW78AAAAVAQAACwAA&#10;AAAAAAAAAAAAAAAfAQAAX3JlbHMvLnJlbHNQSwECLQAUAAYACAAAACEAFNGFpcMAAADdAAAADwAA&#10;AAAAAAAAAAAAAAAHAgAAZHJzL2Rvd25yZXYueG1sUEsFBgAAAAADAAMAtwAAAPcCAAAAAA==&#10;" path="m,1328927r448056,l448056,,,,,1328927xe" filled="f" strokecolor="#001f5f" strokeweight=".72pt">
              <v:path arrowok="t"/>
            </v:shape>
            <v:shape id="Graphic 3873" o:spid="_x0000_s2090" style="position:absolute;left:53054;top:19768;width:4496;height:5173;visibility:visible;mso-wrap-style:square;v-text-anchor:top" coordsize="44958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TjxwAAAN0AAAAPAAAAZHJzL2Rvd25yZXYueG1sRI9Pa8JA&#10;FMTvBb/D8oReim4aoQ3RVcQS8NJDo1C8PbLPJJh9G7Pb/Pn2bqHQ4zAzv2E2u9E0oqfO1ZYVvC4j&#10;EMSF1TWXCs6nbJGAcB5ZY2OZFEzkYLedPW0w1XbgL+pzX4oAYZeigsr7NpXSFRUZdEvbEgfvajuD&#10;PsiulLrDIcBNI+MoepMGaw4LFbZ0qKi45T9GgW/v7iX5vuQXc84+4ubT5NMhVup5Pu7XIDyN/j/8&#10;1z5qBavkfQW/b8ITkNsHAAAA//8DAFBLAQItABQABgAIAAAAIQDb4fbL7gAAAIUBAAATAAAAAAAA&#10;AAAAAAAAAAAAAABbQ29udGVudF9UeXBlc10ueG1sUEsBAi0AFAAGAAgAAAAhAFr0LFu/AAAAFQEA&#10;AAsAAAAAAAAAAAAAAAAAHwEAAF9yZWxzLy5yZWxzUEsBAi0AFAAGAAgAAAAhANpLpOPHAAAA3QAA&#10;AA8AAAAAAAAAAAAAAAAABwIAAGRycy9kb3ducmV2LnhtbFBLBQYAAAAAAwADALcAAAD7AgAAAAA=&#10;" path="m449580,l,,,1719072r449580,l449580,xe" fillcolor="#2d75b6" stroked="f">
              <v:path arrowok="t"/>
            </v:shape>
            <v:shape id="Graphic 3874" o:spid="_x0000_s2091" style="position:absolute;left:53054;top:19764;width:4496;height:5177;visibility:visible;mso-wrap-style:square;v-text-anchor:top" coordsize="449580,17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5rxwAAAN0AAAAPAAAAZHJzL2Rvd25yZXYueG1sRI/dSsNA&#10;FITvBd9hOYI3Yjf+oCXttkhB6IVCmvoAh+xpNjZ7NuyeptGndwXBy2FmvmGW68n3aqSYusAG7mYF&#10;KOIm2I5bAx/719s5qCTIFvvAZOCLEqxXlxdLLG04847GWlqVIZxKNOBEhlLr1DjymGZhIM7eIUSP&#10;kmVstY14znDf6/uieNIeO84LDgfaOGqO9ckbSHJTncRN+7gd6031XhXfn29HY66vppcFKKFJ/sN/&#10;7a018DB/foTfN/kJ6NUPAAAA//8DAFBLAQItABQABgAIAAAAIQDb4fbL7gAAAIUBAAATAAAAAAAA&#10;AAAAAAAAAAAAAABbQ29udGVudF9UeXBlc10ueG1sUEsBAi0AFAAGAAgAAAAhAFr0LFu/AAAAFQEA&#10;AAsAAAAAAAAAAAAAAAAAHwEAAF9yZWxzLy5yZWxzUEsBAi0AFAAGAAgAAAAhAIseDmvHAAAA3QAA&#10;AA8AAAAAAAAAAAAAAAAABwIAAGRycy9kb3ducmV2LnhtbFBLBQYAAAAAAwADALcAAAD7AgAAAAA=&#10;" path="m,1719072r449580,l449580,,,,,1719072xe" filled="f" strokecolor="#001f5f" strokeweight=".72pt">
              <v:path arrowok="t"/>
            </v:shape>
            <v:shape id="Graphic 3875" o:spid="_x0000_s2092" style="position:absolute;left:1059;top:739;width:60153;height:27388;visibility:visible;mso-wrap-style:square;v-text-anchor:top" coordsize="6015355,2738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xQAAAN0AAAAPAAAAZHJzL2Rvd25yZXYueG1sRI9bawIx&#10;FITfhf6HcAp906ytVVmNIt6QIoi390Ny3F26OVk3Ubf/vhEKfRxm5htmPG1sKe5U+8Kxgm4nAUGs&#10;nSk4U3A6rtpDED4gGywdk4If8jCdvLTGmBr34D3dDyETEcI+RQV5CFUqpdc5WfQdVxFH7+JqiyHK&#10;OpOmxkeE21K+J0lfWiw4LuRY0Twn/X24WQWD22xvvtx1uZuve1uyZ613C63U22szG4EI1IT/8F97&#10;YxR8DAef8HwTn4Cc/AIAAP//AwBQSwECLQAUAAYACAAAACEA2+H2y+4AAACFAQAAEwAAAAAAAAAA&#10;AAAAAAAAAAAAW0NvbnRlbnRfVHlwZXNdLnhtbFBLAQItABQABgAIAAAAIQBa9CxbvwAAABUBAAAL&#10;AAAAAAAAAAAAAAAAAB8BAABfcmVscy8ucmVsc1BLAQItABQABgAIAAAAIQAL+/QTxQAAAN0AAAAP&#10;AAAAAAAAAAAAAAAAAAcCAABkcnMvZG93bnJldi54bWxQSwUGAAAAAAMAAwC3AAAA+QIAAAAA&#10;" adj="0,,0" path="m458723,2420111r,-1959863em417576,2420111r41147,em417576,2028444r41147,em417576,1636776r41147,em417576,1243583r41147,em417576,851916r41147,em417576,460248r41147,em458723,2420111r5417821,em458723,2420111r,41148em1360932,2420111r,41148em2264664,2420111r,41148em3166872,2420111r,41148em4070604,2420111r,41148em4972812,2420111r,41148em5876544,2420111r,41148em,2738628r6015228,l6015228,,,,,2738628xe" filled="f" strokecolor="#001f5f" strokeweight=".48pt">
              <v:stroke joinstyle="round"/>
              <v:formulas/>
              <v:path arrowok="t" o:connecttype="segments"/>
            </v:shape>
            <v:shape id="Textbox 3876" o:spid="_x0000_s2093" type="#_x0000_t202" style="position:absolute;left:8870;top:13038;width:269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Cx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p/pPB4E5+AnN4BAAD//wMAUEsBAi0AFAAGAAgAAAAhANvh9svuAAAAhQEAABMAAAAAAAAA&#10;AAAAAAAAAAAAAFtDb250ZW50X1R5cGVzXS54bWxQSwECLQAUAAYACAAAACEAWvQsW78AAAAVAQAA&#10;CwAAAAAAAAAAAAAAAAAfAQAAX3JlbHMvLnJlbHNQSwECLQAUAAYACAAAACEAvJTwscYAAADdAAAA&#10;DwAAAAAAAAAAAAAAAAAHAgAAZHJzL2Rvd25yZXYueG1sUEsFBgAAAAADAAMAtwAAAPoCAAAAAA==&#10;" filled="f" stroked="f">
              <v:textbox inset="0,0,0,0">
                <w:txbxContent>
                  <w:p w14:paraId="43D3F6E5"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 xml:space="preserve">   4</w:t>
                    </w:r>
                  </w:p>
                </w:txbxContent>
              </v:textbox>
            </v:shape>
            <v:shape id="Textbox 3877" o:spid="_x0000_s2094" type="#_x0000_t202" style="position:absolute;left:54030;top:26012;width:2706;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UqxgAAAN0AAAAPAAAAZHJzL2Rvd25yZXYueG1sRI9Pa8JA&#10;FMTvBb/D8oTe6sYW/BNdRUShUJDGePD4zD6TxezbNLvV9Nu7BcHjMDO/YebLztbiSq03jhUMBwkI&#10;4sJpw6WCQ759m4DwAVlj7ZgU/JGH5aL3MsdUuxtndN2HUkQI+xQVVCE0qZS+qMiiH7iGOHpn11oM&#10;Ubal1C3eItzW8j1JRtKi4bhQYUPriorL/tcqWB0525if3ek7O2cmz6cJf40uSr32u9UMRKAuPMOP&#10;9qdW8DEZj+H/TXwCcnEHAAD//wMAUEsBAi0AFAAGAAgAAAAhANvh9svuAAAAhQEAABMAAAAAAAAA&#10;AAAAAAAAAAAAAFtDb250ZW50X1R5cGVzXS54bWxQSwECLQAUAAYACAAAACEAWvQsW78AAAAVAQAA&#10;CwAAAAAAAAAAAAAAAAAfAQAAX3JlbHMvLnJlbHNQSwECLQAUAAYACAAAACEA09hVKsYAAADdAAAA&#10;DwAAAAAAAAAAAAAAAAAHAgAAZHJzL2Rvd25yZXYueG1sUEsFBgAAAAADAAMAtwAAAPoCAAAAAA==&#10;" filled="f" stroked="f">
              <v:textbox inset="0,0,0,0">
                <w:txbxContent>
                  <w:p w14:paraId="46404B30"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2024</w:t>
                    </w:r>
                  </w:p>
                </w:txbxContent>
              </v:textbox>
            </v:shape>
            <v:shape id="Textbox 3878" o:spid="_x0000_s2095" type="#_x0000_t202" style="position:absolute;left:44998;top:26012;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FYwwAAAN0AAAAPAAAAZHJzL2Rvd25yZXYueG1sRE/Pa8Iw&#10;FL4L+x/CG+ymqRtoV40iYwNBEGt38Phsnm2weemaTOt/bw6Cx4/v93zZ20ZcqPPGsYLxKAFBXDpt&#10;uFLwW/wMUxA+IGtsHJOCG3lYLl4Gc8y0u3JOl32oRAxhn6GCOoQ2k9KXNVn0I9cSR+7kOoshwq6S&#10;usNrDLeNfE+SibRoODbU2NJXTeV5/28VrA6cf5u/7XGXn3JTFJ8JbyZnpd5e+9UMRKA+PMUP91or&#10;+EincW58E5+AXNwBAAD//wMAUEsBAi0AFAAGAAgAAAAhANvh9svuAAAAhQEAABMAAAAAAAAAAAAA&#10;AAAAAAAAAFtDb250ZW50X1R5cGVzXS54bWxQSwECLQAUAAYACAAAACEAWvQsW78AAAAVAQAACwAA&#10;AAAAAAAAAAAAAAAfAQAAX3JlbHMvLnJlbHNQSwECLQAUAAYACAAAACEAokfBWMMAAADdAAAADwAA&#10;AAAAAAAAAAAAAAAHAgAAZHJzL2Rvd25yZXYueG1sUEsFBgAAAAADAAMAtwAAAPcCAAAAAA==&#10;" filled="f" stroked="f">
              <v:textbox inset="0,0,0,0">
                <w:txbxContent>
                  <w:p w14:paraId="7E62C867"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2023</w:t>
                    </w:r>
                  </w:p>
                </w:txbxContent>
              </v:textbox>
            </v:shape>
            <v:shape id="Textbox 3879" o:spid="_x0000_s2096" type="#_x0000_t202" style="position:absolute;left:35967;top:26012;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TDxgAAAN0AAAAPAAAAZHJzL2Rvd25yZXYueG1sRI9Ba8JA&#10;FITvBf/D8oTe6kYLVqOriLRQKEhjPHh8Zp/JYvZtmt1q/PeuIHgcZuYbZr7sbC3O1HrjWMFwkIAg&#10;Lpw2XCrY5V9vExA+IGusHZOCK3lYLnovc0y1u3BG520oRYSwT1FBFUKTSumLiiz6gWuIo3d0rcUQ&#10;ZVtK3eIlwm0tR0kylhYNx4UKG1pXVJy2/1bBas/Zp/nbHH6zY2byfJrwz/ik1Gu/W81ABOrCM/xo&#10;f2sF75OPKdzfxCcgFzcAAAD//wMAUEsBAi0AFAAGAAgAAAAhANvh9svuAAAAhQEAABMAAAAAAAAA&#10;AAAAAAAAAAAAAFtDb250ZW50X1R5cGVzXS54bWxQSwECLQAUAAYACAAAACEAWvQsW78AAAAVAQAA&#10;CwAAAAAAAAAAAAAAAAAfAQAAX3JlbHMvLnJlbHNQSwECLQAUAAYACAAAACEAzQtkw8YAAADdAAAA&#10;DwAAAAAAAAAAAAAAAAAHAgAAZHJzL2Rvd25yZXYueG1sUEsFBgAAAAADAAMAtwAAAPoCAAAAAA==&#10;" filled="f" stroked="f">
              <v:textbox inset="0,0,0,0">
                <w:txbxContent>
                  <w:p w14:paraId="0E831C94"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2022</w:t>
                    </w:r>
                  </w:p>
                </w:txbxContent>
              </v:textbox>
            </v:shape>
            <v:shape id="Textbox 3880" o:spid="_x0000_s2097" type="#_x0000_t202" style="position:absolute;left:26936;top:26012;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15wwAAAN0AAAAPAAAAZHJzL2Rvd25yZXYueG1sRE/Pa8Iw&#10;FL4L+x/CG+ym6SZI7YwiMkEYDNt68Phsnm2wealN1O6/N4fBjh/f78VqsK24U++NYwXvkwQEceW0&#10;4VrBodyOUxA+IGtsHZOCX/KwWr6MFphp9+Cc7kWoRQxhn6GCJoQuk9JXDVn0E9cRR+7seoshwr6W&#10;usdHDLet/EiSmbRoODY02NGmoepS3KyC9ZHzL3P9Oe3zc27Kcp7w9+yi1NvrsP4EEWgI/+I/904r&#10;mKZp3B/fxCcgl08AAAD//wMAUEsBAi0AFAAGAAgAAAAhANvh9svuAAAAhQEAABMAAAAAAAAAAAAA&#10;AAAAAAAAAFtDb250ZW50X1R5cGVzXS54bWxQSwECLQAUAAYACAAAACEAWvQsW78AAAAVAQAACwAA&#10;AAAAAAAAAAAAAAAfAQAAX3JlbHMvLnJlbHNQSwECLQAUAAYACAAAACEAaeS9ecMAAADdAAAADwAA&#10;AAAAAAAAAAAAAAAHAgAAZHJzL2Rvd25yZXYueG1sUEsFBgAAAAADAAMAtwAAAPcCAAAAAA==&#10;" filled="f" stroked="f">
              <v:textbox inset="0,0,0,0">
                <w:txbxContent>
                  <w:p w14:paraId="38E473C6"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2021</w:t>
                    </w:r>
                  </w:p>
                </w:txbxContent>
              </v:textbox>
            </v:shape>
            <v:shape id="Textbox 3881" o:spid="_x0000_s2098" type="#_x0000_t202" style="position:absolute;left:17905;top:26012;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jixQAAAN0AAAAPAAAAZHJzL2Rvd25yZXYueG1sRI9Ba8JA&#10;FITvBf/D8oTe6sYWJI2uIlKhUJDGePD4zD6TxezbmF01/vuuIPQ4zMw3zGzR20ZcqfPGsYLxKAFB&#10;XDptuFKwK9ZvKQgfkDU2jknBnTws5oOXGWba3Tin6zZUIkLYZ6igDqHNpPRlTRb9yLXE0Tu6zmKI&#10;squk7vAW4baR70kykRYNx4UaW1rVVJ62F6tguef8y5w3h9/8mJui+Ez4Z3JS6nXYL6cgAvXhP/xs&#10;f2sFH2k6hseb+ATk/A8AAP//AwBQSwECLQAUAAYACAAAACEA2+H2y+4AAACFAQAAEwAAAAAAAAAA&#10;AAAAAAAAAAAAW0NvbnRlbnRfVHlwZXNdLnhtbFBLAQItABQABgAIAAAAIQBa9CxbvwAAABUBAAAL&#10;AAAAAAAAAAAAAAAAAB8BAABfcmVscy8ucmVsc1BLAQItABQABgAIAAAAIQAGqBjixQAAAN0AAAAP&#10;AAAAAAAAAAAAAAAAAAcCAABkcnMvZG93bnJldi54bWxQSwUGAAAAAAMAAwC3AAAA+QIAAAAA&#10;" filled="f" stroked="f">
              <v:textbox inset="0,0,0,0">
                <w:txbxContent>
                  <w:p w14:paraId="6983600A"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2020</w:t>
                    </w:r>
                  </w:p>
                </w:txbxContent>
              </v:textbox>
            </v:shape>
            <v:shape id="Textbox 3882" o:spid="_x0000_s2099" type="#_x0000_t202" style="position:absolute;left:8874;top:26012;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aV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O+b+ATk8gcAAP//AwBQSwECLQAUAAYACAAAACEA2+H2y+4AAACFAQAAEwAAAAAAAAAA&#10;AAAAAAAAAAAAW0NvbnRlbnRfVHlwZXNdLnhtbFBLAQItABQABgAIAAAAIQBa9CxbvwAAABUBAAAL&#10;AAAAAAAAAAAAAAAAAB8BAABfcmVscy8ucmVsc1BLAQItABQABgAIAAAAIQD2eoaVxQAAAN0AAAAP&#10;AAAAAAAAAAAAAAAAAAcCAABkcnMvZG93bnJldi54bWxQSwUGAAAAAAMAAwC3AAAA+QIAAAAA&#10;" filled="f" stroked="f">
              <v:textbox inset="0,0,0,0">
                <w:txbxContent>
                  <w:p w14:paraId="0A269F61"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2019</w:t>
                    </w:r>
                  </w:p>
                </w:txbxContent>
              </v:textbox>
            </v:shape>
            <v:shape id="Textbox 3883" o:spid="_x0000_s2100" type="#_x0000_t202" style="position:absolute;left:3824;top:24360;width:768;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MO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u+b+ATk8gcAAP//AwBQSwECLQAUAAYACAAAACEA2+H2y+4AAACFAQAAEwAAAAAAAAAA&#10;AAAAAAAAAAAAW0NvbnRlbnRfVHlwZXNdLnhtbFBLAQItABQABgAIAAAAIQBa9CxbvwAAABUBAAAL&#10;AAAAAAAAAAAAAAAAAB8BAABfcmVscy8ucmVsc1BLAQItABQABgAIAAAAIQCZNiMOxQAAAN0AAAAP&#10;AAAAAAAAAAAAAAAAAAcCAABkcnMvZG93bnJldi54bWxQSwUGAAAAAAMAAwC3AAAA+QIAAAAA&#10;" filled="f" stroked="f">
              <v:textbox inset="0,0,0,0">
                <w:txbxContent>
                  <w:p w14:paraId="1A12B385" w14:textId="77777777" w:rsidR="0085043B" w:rsidRPr="00A16663" w:rsidRDefault="0085043B" w:rsidP="0085043B">
                    <w:pPr>
                      <w:spacing w:line="199" w:lineRule="exact"/>
                      <w:rPr>
                        <w:rFonts w:ascii="Times New Roman" w:hAnsi="Times New Roman"/>
                        <w:b/>
                        <w:sz w:val="20"/>
                      </w:rPr>
                    </w:pPr>
                  </w:p>
                </w:txbxContent>
              </v:textbox>
            </v:shape>
            <v:shape id="Textbox 3885" o:spid="_x0000_s2101" type="#_x0000_t202" style="position:absolute;left:1891;top:16518;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7hxgAAAN0AAAAPAAAAZHJzL2Rvd25yZXYueG1sRI9Ba8JA&#10;FITvhf6H5RW81U0rSpq6ihQFQZDG9ODxmX0mi9m3Mbtq/PduodDjMDPfMNN5bxtxpc4bxwrehgkI&#10;4tJpw5WCn2L1moLwAVlj45gU3MnDfPb8NMVMuxvndN2FSkQI+wwV1CG0mZS+rMmiH7qWOHpH11kM&#10;UXaV1B3eItw28j1JJtKi4bhQY0tfNZWn3cUqWOw5X5rz9vCdH3NTFB8JbyYnpQYv/eITRKA+/If/&#10;2mutYJSmY/h9E5+AnD0AAAD//wMAUEsBAi0AFAAGAAgAAAAhANvh9svuAAAAhQEAABMAAAAAAAAA&#10;AAAAAAAAAAAAAFtDb250ZW50X1R5cGVzXS54bWxQSwECLQAUAAYACAAAACEAWvQsW78AAAAVAQAA&#10;CwAAAAAAAAAAAAAAAAAfAQAAX3JlbHMvLnJlbHNQSwECLQAUAAYACAAAACEAeZMe4cYAAADdAAAA&#10;DwAAAAAAAAAAAAAAAAAHAgAAZHJzL2Rvd25yZXYueG1sUEsFBgAAAAADAAMAtwAAAPoCAAAAAA==&#10;" filled="f" stroked="f">
              <v:textbox inset="0,0,0,0">
                <w:txbxContent>
                  <w:p w14:paraId="2325B562" w14:textId="77777777" w:rsidR="0085043B" w:rsidRPr="00A16663" w:rsidRDefault="0085043B" w:rsidP="0085043B">
                    <w:pPr>
                      <w:spacing w:line="199" w:lineRule="exact"/>
                      <w:rPr>
                        <w:rFonts w:ascii="Times New Roman" w:hAnsi="Times New Roman"/>
                        <w:b/>
                        <w:sz w:val="20"/>
                      </w:rPr>
                    </w:pPr>
                  </w:p>
                </w:txbxContent>
              </v:textbox>
            </v:shape>
            <v:shape id="Textbox 3886" o:spid="_x0000_s2102" type="#_x0000_t202" style="position:absolute;left:12197;top:1765;width:41809;height:1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CWxgAAAN0AAAAPAAAAZHJzL2Rvd25yZXYueG1sRI9Ba8JA&#10;FITvBf/D8oTe6qYWQk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iUGAlsYAAADdAAAA&#10;DwAAAAAAAAAAAAAAAAAHAgAAZHJzL2Rvd25yZXYueG1sUEsFBgAAAAADAAMAtwAAAPoCAAAAAA==&#10;" filled="f" stroked="f">
              <v:textbox inset="0,0,0,0">
                <w:txbxContent>
                  <w:p w14:paraId="02C7F8B6" w14:textId="77777777" w:rsidR="0085043B" w:rsidRPr="00A16663" w:rsidRDefault="0085043B" w:rsidP="0085043B">
                    <w:pPr>
                      <w:spacing w:line="311" w:lineRule="exact"/>
                      <w:rPr>
                        <w:rFonts w:ascii="Times New Roman" w:hAnsi="Times New Roman"/>
                        <w:b/>
                        <w:sz w:val="24"/>
                        <w:szCs w:val="24"/>
                      </w:rPr>
                    </w:pPr>
                    <w:r w:rsidRPr="00A16663">
                      <w:rPr>
                        <w:rFonts w:ascii="Times New Roman" w:hAnsi="Times New Roman"/>
                        <w:b/>
                        <w:sz w:val="24"/>
                        <w:szCs w:val="24"/>
                      </w:rPr>
                      <w:t>Кількість</w:t>
                    </w:r>
                    <w:r w:rsidRPr="00A16663">
                      <w:rPr>
                        <w:rFonts w:ascii="Times New Roman" w:hAnsi="Times New Roman"/>
                        <w:b/>
                        <w:spacing w:val="-15"/>
                        <w:sz w:val="24"/>
                        <w:szCs w:val="24"/>
                      </w:rPr>
                      <w:t xml:space="preserve"> </w:t>
                    </w:r>
                    <w:r w:rsidRPr="00A16663">
                      <w:rPr>
                        <w:rFonts w:ascii="Times New Roman" w:hAnsi="Times New Roman"/>
                        <w:b/>
                        <w:sz w:val="24"/>
                        <w:szCs w:val="24"/>
                      </w:rPr>
                      <w:t>надзвичайних</w:t>
                    </w:r>
                    <w:r w:rsidRPr="00A16663">
                      <w:rPr>
                        <w:rFonts w:ascii="Times New Roman" w:hAnsi="Times New Roman"/>
                        <w:b/>
                        <w:spacing w:val="-8"/>
                        <w:sz w:val="24"/>
                        <w:szCs w:val="24"/>
                      </w:rPr>
                      <w:t xml:space="preserve"> </w:t>
                    </w:r>
                    <w:r w:rsidRPr="00A16663">
                      <w:rPr>
                        <w:rFonts w:ascii="Times New Roman" w:hAnsi="Times New Roman"/>
                        <w:b/>
                        <w:sz w:val="24"/>
                        <w:szCs w:val="24"/>
                      </w:rPr>
                      <w:t>подій,</w:t>
                    </w:r>
                    <w:r w:rsidRPr="00A16663">
                      <w:rPr>
                        <w:rFonts w:ascii="Times New Roman" w:hAnsi="Times New Roman"/>
                        <w:b/>
                        <w:spacing w:val="-9"/>
                        <w:sz w:val="24"/>
                        <w:szCs w:val="24"/>
                      </w:rPr>
                      <w:t xml:space="preserve"> </w:t>
                    </w:r>
                    <w:r w:rsidRPr="00A16663">
                      <w:rPr>
                        <w:rFonts w:ascii="Times New Roman" w:hAnsi="Times New Roman"/>
                        <w:b/>
                        <w:spacing w:val="-2"/>
                        <w:sz w:val="24"/>
                        <w:szCs w:val="24"/>
                      </w:rPr>
                      <w:t>одиниць 2019 – 2024 роки</w:t>
                    </w:r>
                  </w:p>
                </w:txbxContent>
              </v:textbox>
            </v:shape>
            <v:shape id="Textbox 3887" o:spid="_x0000_s2103" type="#_x0000_t202" style="position:absolute;left:1891;top:12595;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UNxgAAAN0AAAAPAAAAZHJzL2Rvd25yZXYueG1sRI9Ba8JA&#10;FITvhf6H5RW81U0r2DR1FSkKgiCN6cHjM/tMFrNvY3bV+O9dodDjMDPfMJNZbxtxoc4bxwrehgkI&#10;4tJpw5WC32L5moLwAVlj45gU3MjDbPr8NMFMuyvndNmGSkQI+wwV1CG0mZS+rMmiH7qWOHoH11kM&#10;UXaV1B1eI9w28j1JxtKi4bhQY0vfNZXH7dkqmO84X5jTZv+TH3JTFJ8Jr8dHpQYv/fwLRKA+/If/&#10;2iutYJSmH/B4E5+AnN4BAAD//wMAUEsBAi0AFAAGAAgAAAAhANvh9svuAAAAhQEAABMAAAAAAAAA&#10;AAAAAAAAAAAAAFtDb250ZW50X1R5cGVzXS54bWxQSwECLQAUAAYACAAAACEAWvQsW78AAAAVAQAA&#10;CwAAAAAAAAAAAAAAAAAfAQAAX3JlbHMvLnJlbHNQSwECLQAUAAYACAAAACEA5g0lDcYAAADdAAAA&#10;DwAAAAAAAAAAAAAAAAAHAgAAZHJzL2Rvd25yZXYueG1sUEsFBgAAAAADAAMAtwAAAPoCAAAAAA==&#10;" filled="f" stroked="f">
              <v:textbox inset="0,0,0,0">
                <w:txbxContent>
                  <w:p w14:paraId="4228B557" w14:textId="77777777" w:rsidR="0085043B" w:rsidRPr="00A16663" w:rsidRDefault="0085043B" w:rsidP="0085043B">
                    <w:pPr>
                      <w:spacing w:line="199" w:lineRule="exact"/>
                      <w:rPr>
                        <w:rFonts w:ascii="Times New Roman" w:hAnsi="Times New Roman"/>
                        <w:b/>
                        <w:sz w:val="20"/>
                      </w:rPr>
                    </w:pPr>
                  </w:p>
                </w:txbxContent>
              </v:textbox>
            </v:shape>
            <v:shape id="Textbox 3888" o:spid="_x0000_s2104" type="#_x0000_t202" style="position:absolute;left:44979;top:17148;width:2693;height:1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F/wwAAAN0AAAAPAAAAZHJzL2Rvd25yZXYueG1sRE/Pa8Iw&#10;FL4L+x/CG+ym6SZI7YwiMkEYDNt68Phsnm2wealN1O6/N4fBjh/f78VqsK24U++NYwXvkwQEceW0&#10;4VrBodyOUxA+IGtsHZOCX/KwWr6MFphp9+Cc7kWoRQxhn6GCJoQuk9JXDVn0E9cRR+7seoshwr6W&#10;usdHDLet/EiSmbRoODY02NGmoepS3KyC9ZHzL3P9Oe3zc27Kcp7w9+yi1NvrsP4EEWgI/+I/904r&#10;mKZpnBvfxCcgl08AAAD//wMAUEsBAi0AFAAGAAgAAAAhANvh9svuAAAAhQEAABMAAAAAAAAAAAAA&#10;AAAAAAAAAFtDb250ZW50X1R5cGVzXS54bWxQSwECLQAUAAYACAAAACEAWvQsW78AAAAVAQAACwAA&#10;AAAAAAAAAAAAAAAfAQAAX3JlbHMvLnJlbHNQSwECLQAUAAYACAAAACEAl5Kxf8MAAADdAAAADwAA&#10;AAAAAAAAAAAAAAAHAgAAZHJzL2Rvd25yZXYueG1sUEsFBgAAAAADAAMAtwAAAPcCAAAAAA==&#10;" filled="f" stroked="f">
              <v:textbox inset="0,0,0,0">
                <w:txbxContent>
                  <w:p w14:paraId="54DFE5D2" w14:textId="77777777" w:rsidR="0085043B" w:rsidRPr="00A16663" w:rsidRDefault="0085043B" w:rsidP="0085043B">
                    <w:pPr>
                      <w:spacing w:line="199" w:lineRule="exact"/>
                      <w:rPr>
                        <w:rFonts w:ascii="Times New Roman" w:hAnsi="Times New Roman"/>
                        <w:b/>
                        <w:spacing w:val="-4"/>
                        <w:sz w:val="20"/>
                      </w:rPr>
                    </w:pPr>
                    <w:r w:rsidRPr="00A16663">
                      <w:rPr>
                        <w:rFonts w:ascii="Times New Roman" w:hAnsi="Times New Roman"/>
                        <w:b/>
                        <w:spacing w:val="-4"/>
                        <w:sz w:val="20"/>
                      </w:rPr>
                      <w:t xml:space="preserve">    2</w:t>
                    </w:r>
                  </w:p>
                </w:txbxContent>
              </v:textbox>
            </v:shape>
            <v:shape id="Textbox 3889" o:spid="_x0000_s2105" type="#_x0000_t202" style="position:absolute;left:35946;top:14305;width:2693;height:1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Tk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N4U5MYAAADdAAAA&#10;DwAAAAAAAAAAAAAAAAAHAgAAZHJzL2Rvd25yZXYueG1sUEsFBgAAAAADAAMAtwAAAPoCAAAAAA==&#10;" filled="f" stroked="f">
              <v:textbox inset="0,0,0,0">
                <w:txbxContent>
                  <w:p w14:paraId="58A680FF"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 xml:space="preserve">    3</w:t>
                    </w:r>
                  </w:p>
                </w:txbxContent>
              </v:textbox>
            </v:shape>
            <v:shape id="Textbox 3890" o:spid="_x0000_s2106" type="#_x0000_t202" style="position:absolute;left:17872;top:7958;width:269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ukwgAAAN0AAAAPAAAAZHJzL2Rvd25yZXYueG1sRE9Ni8Iw&#10;EL0L/ocwgjdNdUG0GkXEhQVhsdaDx7EZ22AzqU1Wu//eHBb2+Hjfq01na/Gk1hvHCibjBARx4bTh&#10;UsE5/xzNQfiArLF2TAp+ycNm3e+tMNXuxRk9T6EUMYR9igqqEJpUSl9UZNGPXUMcuZtrLYYI21Lq&#10;Fl8x3NZymiQzadFwbKiwoV1Fxf30YxVsL5ztzeP7esxumcnzRcKH2V2p4aDbLkEE6sK/+M/9pRV8&#10;zBdxf3wTn4BcvwEAAP//AwBQSwECLQAUAAYACAAAACEA2+H2y+4AAACFAQAAEwAAAAAAAAAAAAAA&#10;AAAAAAAAW0NvbnRlbnRfVHlwZXNdLnhtbFBLAQItABQABgAIAAAAIQBa9CxbvwAAABUBAAALAAAA&#10;AAAAAAAAAAAAAB8BAABfcmVscy8ucmVsc1BLAQItABQABgAIAAAAIQDsPSukwgAAAN0AAAAPAAAA&#10;AAAAAAAAAAAAAAcCAABkcnMvZG93bnJldi54bWxQSwUGAAAAAAMAAwC3AAAA9gIAAAAA&#10;" filled="f" stroked="f">
              <v:textbox inset="0,0,0,0">
                <w:txbxContent>
                  <w:p w14:paraId="19B93950"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 xml:space="preserve">    7</w:t>
                    </w:r>
                  </w:p>
                </w:txbxContent>
              </v:textbox>
            </v:shape>
            <v:shape id="Textbox 3891" o:spid="_x0000_s2107" type="#_x0000_t202" style="position:absolute;left:26949;top:11058;width:2692;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4/xQAAAN0AAAAPAAAAZHJzL2Rvd25yZXYueG1sRI9Ba8JA&#10;FITvBf/D8oTe6sYWRKOriFQoFKQxHjw+s89kMfs2ZleN/74rCB6HmfmGmS06W4srtd44VjAcJCCI&#10;C6cNlwp2+fpjDMIHZI21Y1JwJw+Lee9thql2N87oug2liBD2KSqoQmhSKX1RkUU/cA1x9I6utRii&#10;bEupW7xFuK3lZ5KMpEXDcaHChlYVFaftxSpY7jn7NufN4S87ZibPJwn/jk5Kvfe75RREoC68ws/2&#10;j1bwNZ4M4fEmPgE5/wcAAP//AwBQSwECLQAUAAYACAAAACEA2+H2y+4AAACFAQAAEwAAAAAAAAAA&#10;AAAAAAAAAAAAW0NvbnRlbnRfVHlwZXNdLnhtbFBLAQItABQABgAIAAAAIQBa9CxbvwAAABUBAAAL&#10;AAAAAAAAAAAAAAAAAB8BAABfcmVscy8ucmVsc1BLAQItABQABgAIAAAAIQCDcY4/xQAAAN0AAAAP&#10;AAAAAAAAAAAAAAAAAAcCAABkcnMvZG93bnJldi54bWxQSwUGAAAAAAMAAwC3AAAA+QIAAAAA&#10;" filled="f" stroked="f">
              <v:textbox inset="0,0,0,0">
                <w:txbxContent>
                  <w:p w14:paraId="167CC825" w14:textId="77777777" w:rsidR="0085043B" w:rsidRPr="00A16663" w:rsidRDefault="0085043B" w:rsidP="0085043B">
                    <w:pPr>
                      <w:spacing w:line="199" w:lineRule="exact"/>
                      <w:rPr>
                        <w:rFonts w:ascii="Times New Roman" w:hAnsi="Times New Roman"/>
                        <w:b/>
                        <w:sz w:val="20"/>
                      </w:rPr>
                    </w:pPr>
                    <w:r w:rsidRPr="00A16663">
                      <w:rPr>
                        <w:rFonts w:ascii="Times New Roman" w:hAnsi="Times New Roman"/>
                        <w:b/>
                        <w:spacing w:val="-4"/>
                        <w:sz w:val="20"/>
                      </w:rPr>
                      <w:t xml:space="preserve">    5</w:t>
                    </w:r>
                  </w:p>
                </w:txbxContent>
              </v:textbox>
            </v:shape>
            <v:shape id="Textbox 3892" o:spid="_x0000_s2108" type="#_x0000_t202" style="position:absolute;left:1891;top:8673;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BIxQAAAN0AAAAPAAAAZHJzL2Rvd25yZXYueG1sRI9Ba8JA&#10;FITvBf/D8oTe6kYF0egqIi0IBWmMB4/P7DNZzL5Ns1uN/74rCB6HmfmGWaw6W4srtd44VjAcJCCI&#10;C6cNlwoO+dfHFIQPyBprx6TgTh5Wy97bAlPtbpzRdR9KESHsU1RQhdCkUvqiIot+4Bri6J1dazFE&#10;2ZZSt3iLcFvLUZJMpEXDcaHChjYVFZf9n1WwPnL2aX53p5/snJk8nyX8Pbko9d7v1nMQgbrwCj/b&#10;W61gPJ2N4PEmPgG5/AcAAP//AwBQSwECLQAUAAYACAAAACEA2+H2y+4AAACFAQAAEwAAAAAAAAAA&#10;AAAAAAAAAAAAW0NvbnRlbnRfVHlwZXNdLnhtbFBLAQItABQABgAIAAAAIQBa9CxbvwAAABUBAAAL&#10;AAAAAAAAAAAAAAAAAB8BAABfcmVscy8ucmVsc1BLAQItABQABgAIAAAAIQBzoxBIxQAAAN0AAAAP&#10;AAAAAAAAAAAAAAAAAAcCAABkcnMvZG93bnJldi54bWxQSwUGAAAAAAMAAwC3AAAA+QIAAAAA&#10;" filled="f" stroked="f">
              <v:textbox inset="0,0,0,0">
                <w:txbxContent>
                  <w:p w14:paraId="2474E4C1" w14:textId="77777777" w:rsidR="0085043B" w:rsidRPr="00A16663" w:rsidRDefault="0085043B" w:rsidP="0085043B">
                    <w:pPr>
                      <w:spacing w:line="199" w:lineRule="exact"/>
                      <w:rPr>
                        <w:rFonts w:ascii="Times New Roman" w:hAnsi="Times New Roman"/>
                        <w:b/>
                        <w:sz w:val="20"/>
                      </w:rPr>
                    </w:pPr>
                  </w:p>
                </w:txbxContent>
              </v:textbox>
            </v:shape>
            <v:shape id="Textbox 3893" o:spid="_x0000_s2109" type="#_x0000_t202" style="position:absolute;left:53984;top:17113;width:2693;height:1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XTxQAAAN0AAAAPAAAAZHJzL2Rvd25yZXYueG1sRI9Ba8JA&#10;FITvBf/D8gRvdWMF0egqIi0IQjHGg8dn9pksZt+m2VXTf+8WCh6HmfmGWaw6W4s7td44VjAaJiCI&#10;C6cNlwqO+df7FIQPyBprx6Tglzyslr23BabaPTij+yGUIkLYp6igCqFJpfRFRRb90DXE0bu41mKI&#10;si2lbvER4baWH0kykRYNx4UKG9pUVFwPN6tgfeLs0/x8n/fZJTN5Pkt4N7kqNeh36zmIQF14hf/b&#10;W61gPJ2N4e9NfAJy+QQAAP//AwBQSwECLQAUAAYACAAAACEA2+H2y+4AAACFAQAAEwAAAAAAAAAA&#10;AAAAAAAAAAAAW0NvbnRlbnRfVHlwZXNdLnhtbFBLAQItABQABgAIAAAAIQBa9CxbvwAAABUBAAAL&#10;AAAAAAAAAAAAAAAAAB8BAABfcmVscy8ucmVsc1BLAQItABQABgAIAAAAIQAc77XTxQAAAN0AAAAP&#10;AAAAAAAAAAAAAAAAAAcCAABkcnMvZG93bnJldi54bWxQSwUGAAAAAAMAAwC3AAAA+QIAAAAA&#10;" filled="f" stroked="f">
              <v:textbox inset="0,0,0,0">
                <w:txbxContent>
                  <w:p w14:paraId="311F20B3" w14:textId="77777777" w:rsidR="0085043B" w:rsidRPr="00A16663" w:rsidRDefault="0085043B" w:rsidP="0085043B">
                    <w:pPr>
                      <w:spacing w:line="199" w:lineRule="exact"/>
                      <w:rPr>
                        <w:rFonts w:ascii="Times New Roman" w:hAnsi="Times New Roman"/>
                        <w:b/>
                        <w:spacing w:val="-4"/>
                        <w:sz w:val="20"/>
                      </w:rPr>
                    </w:pPr>
                    <w:r w:rsidRPr="00A16663">
                      <w:rPr>
                        <w:rFonts w:ascii="Times New Roman" w:hAnsi="Times New Roman"/>
                        <w:b/>
                        <w:spacing w:val="-4"/>
                        <w:sz w:val="20"/>
                      </w:rPr>
                      <w:t xml:space="preserve">   2</w:t>
                    </w:r>
                  </w:p>
                </w:txbxContent>
              </v:textbox>
            </v:shape>
            <v:shape id="Textbox 3894" o:spid="_x0000_s2110" type="#_x0000_t202" style="position:absolute;left:1891;top:4750;width:2705;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2nxgAAAN0AAAAPAAAAZHJzL2Rvd25yZXYueG1sRI9Ba8JA&#10;FITvhf6H5RW81Y22iEY3ImKhUCiN8dDja/YlWcy+jdlV03/fLQgeh5n5hlmtB9uKC/XeOFYwGScg&#10;iEunDdcKDsXb8xyED8gaW8ek4Jc8rLPHhxWm2l05p8s+1CJC2KeooAmhS6X0ZUMW/dh1xNGrXG8x&#10;RNnXUvd4jXDbymmSzKRFw3GhwY62DZXH/dkq2HxzvjOnz5+vvMpNUSwS/pgdlRo9DZsliEBDuIdv&#10;7Xet4GW+eIX/N/EJyOwPAAD//wMAUEsBAi0AFAAGAAgAAAAhANvh9svuAAAAhQEAABMAAAAAAAAA&#10;AAAAAAAAAAAAAFtDb250ZW50X1R5cGVzXS54bWxQSwECLQAUAAYACAAAACEAWvQsW78AAAAVAQAA&#10;CwAAAAAAAAAAAAAAAAAfAQAAX3JlbHMvLnJlbHNQSwECLQAUAAYACAAAACEAkwYtp8YAAADdAAAA&#10;DwAAAAAAAAAAAAAAAAAHAgAAZHJzL2Rvd25yZXYueG1sUEsFBgAAAAADAAMAtwAAAPoCAAAAAA==&#10;" filled="f" stroked="f">
              <v:textbox inset="0,0,0,0">
                <w:txbxContent>
                  <w:p w14:paraId="44869C7B" w14:textId="77777777" w:rsidR="0085043B" w:rsidRPr="00A16663" w:rsidRDefault="0085043B" w:rsidP="0085043B">
                    <w:pPr>
                      <w:spacing w:line="199" w:lineRule="exact"/>
                      <w:rPr>
                        <w:rFonts w:ascii="Times New Roman" w:hAnsi="Times New Roman"/>
                        <w:b/>
                        <w:sz w:val="20"/>
                      </w:rPr>
                    </w:pPr>
                  </w:p>
                </w:txbxContent>
              </v:textbox>
            </v:shape>
            <w10:anchorlock/>
          </v:group>
        </w:pict>
      </w:r>
    </w:p>
    <w:p w14:paraId="03AD7544" w14:textId="77777777" w:rsidR="0085043B" w:rsidRDefault="0085043B" w:rsidP="00A16663">
      <w:pPr>
        <w:pStyle w:val="afff4"/>
        <w:tabs>
          <w:tab w:val="left" w:pos="0"/>
          <w:tab w:val="left" w:pos="5387"/>
          <w:tab w:val="left" w:pos="9639"/>
        </w:tabs>
        <w:spacing w:line="259" w:lineRule="auto"/>
        <w:ind w:left="0" w:right="3" w:firstLine="567"/>
      </w:pPr>
      <w:r>
        <w:t>Протягом 2019-2023 років підрозділами Управління Державної служби України з надзвичайних ситуацій в Тернопільській області здійснено 9,3 тис. виїздів, врятовано більше 1 тис. людей, 4214 будівель, 348 одиниць техніки, матеріальних цінностей на суму майже 963,5 млн гривень.</w:t>
      </w:r>
    </w:p>
    <w:p w14:paraId="3078718B" w14:textId="77777777" w:rsidR="0085043B" w:rsidRDefault="0085043B" w:rsidP="00A16663">
      <w:pPr>
        <w:pStyle w:val="afff4"/>
        <w:tabs>
          <w:tab w:val="left" w:pos="0"/>
          <w:tab w:val="left" w:pos="5387"/>
          <w:tab w:val="left" w:pos="9639"/>
        </w:tabs>
        <w:ind w:left="0" w:right="3" w:firstLine="567"/>
      </w:pPr>
      <w:r>
        <w:t xml:space="preserve">Станом на 19.09.2024 на території області створено за рішенням органів місцевого самоврядування 55 пожежно-рятувальних підрозділів, з яких: 46 підрозділи місцевої пожежної охорони та 9 добровільної пожежної </w:t>
      </w:r>
      <w:r>
        <w:rPr>
          <w:spacing w:val="-2"/>
        </w:rPr>
        <w:t>охорони.</w:t>
      </w:r>
    </w:p>
    <w:p w14:paraId="17A8B20C" w14:textId="77777777" w:rsidR="0085043B" w:rsidRDefault="0085043B" w:rsidP="00A16663">
      <w:pPr>
        <w:pStyle w:val="afff4"/>
        <w:tabs>
          <w:tab w:val="left" w:pos="0"/>
          <w:tab w:val="left" w:pos="567"/>
          <w:tab w:val="left" w:pos="9639"/>
        </w:tabs>
        <w:ind w:left="0" w:right="3" w:firstLine="567"/>
        <w:rPr>
          <w:bCs/>
        </w:rPr>
      </w:pPr>
      <w:r>
        <w:rPr>
          <w:bCs/>
        </w:rPr>
        <w:t>20</w:t>
      </w:r>
      <w:r w:rsidRPr="00DC046F">
        <w:rPr>
          <w:bCs/>
        </w:rPr>
        <w:t xml:space="preserve">22-2024 роках введено в експлуатацію 1 </w:t>
      </w:r>
      <w:r>
        <w:rPr>
          <w:bCs/>
        </w:rPr>
        <w:t>протирадіаційне укриття (далі ПРУ)</w:t>
      </w:r>
      <w:r w:rsidRPr="00DC046F">
        <w:rPr>
          <w:bCs/>
        </w:rPr>
        <w:t xml:space="preserve"> та 982 найпростіших укриттів</w:t>
      </w:r>
      <w:r>
        <w:rPr>
          <w:bCs/>
        </w:rPr>
        <w:t xml:space="preserve"> в закладах освіти та </w:t>
      </w:r>
      <w:r w:rsidRPr="00DC046F">
        <w:rPr>
          <w:bCs/>
        </w:rPr>
        <w:t>охорони здоров'я</w:t>
      </w:r>
      <w:r>
        <w:rPr>
          <w:bCs/>
        </w:rPr>
        <w:t xml:space="preserve"> області. </w:t>
      </w:r>
      <w:r w:rsidRPr="00B24F93">
        <w:t xml:space="preserve">З початку </w:t>
      </w:r>
      <w:r>
        <w:t xml:space="preserve">2024 </w:t>
      </w:r>
      <w:r w:rsidRPr="00B24F93">
        <w:t xml:space="preserve">року виділено кошти із </w:t>
      </w:r>
      <w:r>
        <w:t>облас</w:t>
      </w:r>
      <w:r w:rsidRPr="00B24F93">
        <w:t xml:space="preserve">ного та місцевих бюджетів на </w:t>
      </w:r>
      <w:r>
        <w:t xml:space="preserve">приведення в готовність до використання за призначенням </w:t>
      </w:r>
      <w:r w:rsidRPr="00B24F93">
        <w:t>об’єкт</w:t>
      </w:r>
      <w:r>
        <w:t>ів</w:t>
      </w:r>
      <w:r w:rsidRPr="00B24F93">
        <w:t xml:space="preserve"> фонду захисних споруд цивільного захисту </w:t>
      </w:r>
      <w:r>
        <w:t xml:space="preserve"> (далі </w:t>
      </w:r>
      <w:r>
        <w:noBreakHyphen/>
        <w:t xml:space="preserve"> ЗСЦЗ) </w:t>
      </w:r>
      <w:r w:rsidRPr="00B24F93">
        <w:t>на загальну суму 52456 тис. грн.</w:t>
      </w:r>
    </w:p>
    <w:p w14:paraId="3DC333F3" w14:textId="77777777" w:rsidR="0085043B" w:rsidRPr="00DC046F" w:rsidRDefault="0085043B" w:rsidP="0085043B">
      <w:pPr>
        <w:pStyle w:val="afff4"/>
        <w:tabs>
          <w:tab w:val="left" w:pos="0"/>
          <w:tab w:val="left" w:pos="567"/>
          <w:tab w:val="left" w:pos="9639"/>
        </w:tabs>
        <w:ind w:left="0" w:right="3" w:firstLine="709"/>
      </w:pPr>
    </w:p>
    <w:p w14:paraId="04ACD6F5" w14:textId="77777777" w:rsidR="0085043B" w:rsidRDefault="0085043B" w:rsidP="0085043B">
      <w:pPr>
        <w:pStyle w:val="afff4"/>
        <w:tabs>
          <w:tab w:val="left" w:pos="0"/>
          <w:tab w:val="left" w:pos="5387"/>
          <w:tab w:val="left" w:pos="9639"/>
        </w:tabs>
        <w:spacing w:before="10"/>
        <w:ind w:left="0"/>
        <w:rPr>
          <w:b/>
          <w:sz w:val="1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1301"/>
        <w:gridCol w:w="1448"/>
        <w:gridCol w:w="1301"/>
        <w:gridCol w:w="1448"/>
        <w:gridCol w:w="1301"/>
        <w:gridCol w:w="1448"/>
      </w:tblGrid>
      <w:tr w:rsidR="007554B6" w:rsidRPr="00BB3E1B" w14:paraId="3B41E955" w14:textId="77777777" w:rsidTr="00A16663">
        <w:trPr>
          <w:trHeight w:val="643"/>
        </w:trPr>
        <w:tc>
          <w:tcPr>
            <w:tcW w:w="1381" w:type="dxa"/>
            <w:shd w:val="clear" w:color="auto" w:fill="auto"/>
          </w:tcPr>
          <w:p w14:paraId="75BF3B22" w14:textId="77777777" w:rsidR="0085043B" w:rsidRPr="00A16663" w:rsidRDefault="0085043B" w:rsidP="00A16663">
            <w:pPr>
              <w:pStyle w:val="TableParagraph"/>
              <w:tabs>
                <w:tab w:val="left" w:pos="0"/>
                <w:tab w:val="left" w:pos="5387"/>
                <w:tab w:val="left" w:pos="9639"/>
              </w:tabs>
              <w:ind w:left="0"/>
              <w:jc w:val="both"/>
              <w:rPr>
                <w:rFonts w:eastAsia="Calibri" w:cs="Calibri"/>
                <w:sz w:val="24"/>
                <w:szCs w:val="24"/>
              </w:rPr>
            </w:pPr>
            <w:bookmarkStart w:id="44" w:name="_Hlk178751620"/>
            <w:bookmarkStart w:id="45" w:name="_Hlk178754084"/>
          </w:p>
        </w:tc>
        <w:tc>
          <w:tcPr>
            <w:tcW w:w="2749" w:type="dxa"/>
            <w:gridSpan w:val="2"/>
            <w:shd w:val="clear" w:color="auto" w:fill="auto"/>
          </w:tcPr>
          <w:p w14:paraId="444C8827" w14:textId="77777777" w:rsidR="0085043B" w:rsidRPr="00A16663" w:rsidRDefault="0085043B" w:rsidP="00A16663">
            <w:pPr>
              <w:pStyle w:val="TableParagraph"/>
              <w:tabs>
                <w:tab w:val="left" w:pos="0"/>
                <w:tab w:val="left" w:pos="5387"/>
                <w:tab w:val="left" w:pos="9639"/>
              </w:tabs>
              <w:ind w:left="823"/>
              <w:jc w:val="both"/>
              <w:rPr>
                <w:rFonts w:eastAsia="Calibri" w:cs="Calibri"/>
                <w:sz w:val="24"/>
                <w:szCs w:val="24"/>
              </w:rPr>
            </w:pPr>
            <w:r w:rsidRPr="00A16663">
              <w:rPr>
                <w:rFonts w:eastAsia="Calibri" w:cs="Calibri"/>
                <w:sz w:val="24"/>
                <w:szCs w:val="24"/>
              </w:rPr>
              <w:t xml:space="preserve">Станом </w:t>
            </w:r>
            <w:r w:rsidRPr="00A16663">
              <w:rPr>
                <w:rFonts w:eastAsia="Calibri" w:cs="Calibri"/>
                <w:spacing w:val="-5"/>
                <w:sz w:val="24"/>
                <w:szCs w:val="24"/>
              </w:rPr>
              <w:t>на</w:t>
            </w:r>
          </w:p>
          <w:p w14:paraId="4710234C" w14:textId="77777777" w:rsidR="0085043B" w:rsidRPr="00A16663" w:rsidRDefault="0085043B" w:rsidP="00A16663">
            <w:pPr>
              <w:pStyle w:val="TableParagraph"/>
              <w:tabs>
                <w:tab w:val="left" w:pos="0"/>
                <w:tab w:val="left" w:pos="5387"/>
                <w:tab w:val="left" w:pos="9639"/>
              </w:tabs>
              <w:ind w:left="816"/>
              <w:jc w:val="both"/>
              <w:rPr>
                <w:rFonts w:eastAsia="Calibri" w:cs="Calibri"/>
                <w:sz w:val="24"/>
                <w:szCs w:val="24"/>
              </w:rPr>
            </w:pPr>
            <w:r w:rsidRPr="00A16663">
              <w:rPr>
                <w:rFonts w:eastAsia="Calibri" w:cs="Calibri"/>
                <w:spacing w:val="-2"/>
                <w:sz w:val="24"/>
                <w:szCs w:val="24"/>
              </w:rPr>
              <w:t>01.01.2023</w:t>
            </w:r>
          </w:p>
        </w:tc>
        <w:tc>
          <w:tcPr>
            <w:tcW w:w="2749" w:type="dxa"/>
            <w:gridSpan w:val="2"/>
            <w:shd w:val="clear" w:color="auto" w:fill="auto"/>
          </w:tcPr>
          <w:p w14:paraId="5127005C" w14:textId="77777777" w:rsidR="0085043B" w:rsidRPr="00A16663" w:rsidRDefault="0085043B" w:rsidP="00A16663">
            <w:pPr>
              <w:pStyle w:val="TableParagraph"/>
              <w:tabs>
                <w:tab w:val="left" w:pos="0"/>
                <w:tab w:val="left" w:pos="5387"/>
                <w:tab w:val="left" w:pos="9639"/>
              </w:tabs>
              <w:ind w:left="752"/>
              <w:jc w:val="both"/>
              <w:rPr>
                <w:rFonts w:eastAsia="Calibri" w:cs="Calibri"/>
                <w:sz w:val="24"/>
                <w:szCs w:val="24"/>
              </w:rPr>
            </w:pPr>
            <w:r w:rsidRPr="00A16663">
              <w:rPr>
                <w:rFonts w:eastAsia="Calibri" w:cs="Calibri"/>
                <w:sz w:val="24"/>
                <w:szCs w:val="24"/>
              </w:rPr>
              <w:t xml:space="preserve">Станом </w:t>
            </w:r>
            <w:r w:rsidRPr="00A16663">
              <w:rPr>
                <w:rFonts w:eastAsia="Calibri" w:cs="Calibri"/>
                <w:spacing w:val="-5"/>
                <w:sz w:val="24"/>
                <w:szCs w:val="24"/>
              </w:rPr>
              <w:t>на</w:t>
            </w:r>
          </w:p>
          <w:p w14:paraId="6045BCE2" w14:textId="77777777" w:rsidR="0085043B" w:rsidRPr="00A16663" w:rsidRDefault="0085043B" w:rsidP="00A16663">
            <w:pPr>
              <w:pStyle w:val="TableParagraph"/>
              <w:tabs>
                <w:tab w:val="left" w:pos="0"/>
                <w:tab w:val="left" w:pos="5387"/>
                <w:tab w:val="left" w:pos="9639"/>
              </w:tabs>
              <w:ind w:left="744"/>
              <w:jc w:val="both"/>
              <w:rPr>
                <w:rFonts w:eastAsia="Calibri" w:cs="Calibri"/>
                <w:sz w:val="24"/>
                <w:szCs w:val="24"/>
              </w:rPr>
            </w:pPr>
            <w:r w:rsidRPr="00A16663">
              <w:rPr>
                <w:rFonts w:eastAsia="Calibri" w:cs="Calibri"/>
                <w:spacing w:val="-2"/>
                <w:sz w:val="24"/>
                <w:szCs w:val="24"/>
              </w:rPr>
              <w:t>01.01.2024</w:t>
            </w:r>
          </w:p>
        </w:tc>
        <w:tc>
          <w:tcPr>
            <w:tcW w:w="2749" w:type="dxa"/>
            <w:gridSpan w:val="2"/>
            <w:shd w:val="clear" w:color="auto" w:fill="auto"/>
          </w:tcPr>
          <w:p w14:paraId="6E6C26C8" w14:textId="77777777" w:rsidR="0085043B" w:rsidRPr="00A16663" w:rsidRDefault="0085043B" w:rsidP="00A16663">
            <w:pPr>
              <w:pStyle w:val="TableParagraph"/>
              <w:tabs>
                <w:tab w:val="left" w:pos="0"/>
                <w:tab w:val="left" w:pos="5387"/>
                <w:tab w:val="left" w:pos="9639"/>
              </w:tabs>
              <w:ind w:left="752"/>
              <w:jc w:val="both"/>
              <w:rPr>
                <w:rFonts w:eastAsia="Calibri" w:cs="Calibri"/>
                <w:sz w:val="24"/>
                <w:szCs w:val="24"/>
              </w:rPr>
            </w:pPr>
            <w:r w:rsidRPr="00A16663">
              <w:rPr>
                <w:rFonts w:eastAsia="Calibri" w:cs="Calibri"/>
                <w:sz w:val="24"/>
                <w:szCs w:val="24"/>
              </w:rPr>
              <w:t xml:space="preserve">Станом </w:t>
            </w:r>
            <w:r w:rsidRPr="00A16663">
              <w:rPr>
                <w:rFonts w:eastAsia="Calibri" w:cs="Calibri"/>
                <w:spacing w:val="-5"/>
                <w:sz w:val="24"/>
                <w:szCs w:val="24"/>
              </w:rPr>
              <w:t>на</w:t>
            </w:r>
          </w:p>
          <w:p w14:paraId="4618AA16" w14:textId="77777777" w:rsidR="0085043B" w:rsidRPr="00A16663" w:rsidRDefault="0085043B" w:rsidP="00A16663">
            <w:pPr>
              <w:pStyle w:val="TableParagraph"/>
              <w:tabs>
                <w:tab w:val="left" w:pos="0"/>
                <w:tab w:val="left" w:pos="5387"/>
                <w:tab w:val="left" w:pos="9639"/>
              </w:tabs>
              <w:ind w:left="744"/>
              <w:jc w:val="both"/>
              <w:rPr>
                <w:rFonts w:eastAsia="Calibri" w:cs="Calibri"/>
                <w:sz w:val="24"/>
                <w:szCs w:val="24"/>
              </w:rPr>
            </w:pPr>
            <w:r w:rsidRPr="00A16663">
              <w:rPr>
                <w:rFonts w:eastAsia="Calibri" w:cs="Calibri"/>
                <w:spacing w:val="-2"/>
                <w:sz w:val="24"/>
                <w:szCs w:val="24"/>
              </w:rPr>
              <w:t>01.09.2024</w:t>
            </w:r>
          </w:p>
        </w:tc>
      </w:tr>
      <w:tr w:rsidR="007554B6" w:rsidRPr="00BB3E1B" w14:paraId="196B1D36" w14:textId="77777777" w:rsidTr="00A16663">
        <w:trPr>
          <w:trHeight w:val="965"/>
        </w:trPr>
        <w:tc>
          <w:tcPr>
            <w:tcW w:w="1381" w:type="dxa"/>
            <w:shd w:val="clear" w:color="auto" w:fill="auto"/>
          </w:tcPr>
          <w:p w14:paraId="6AA12576" w14:textId="77777777" w:rsidR="0085043B" w:rsidRPr="00A16663" w:rsidRDefault="0085043B" w:rsidP="00A16663">
            <w:pPr>
              <w:pStyle w:val="TableParagraph"/>
              <w:tabs>
                <w:tab w:val="left" w:pos="0"/>
                <w:tab w:val="left" w:pos="5387"/>
                <w:tab w:val="left" w:pos="9639"/>
              </w:tabs>
              <w:ind w:left="0"/>
              <w:jc w:val="both"/>
              <w:rPr>
                <w:rFonts w:eastAsia="Calibri" w:cs="Calibri"/>
                <w:sz w:val="24"/>
                <w:szCs w:val="24"/>
              </w:rPr>
            </w:pPr>
          </w:p>
        </w:tc>
        <w:tc>
          <w:tcPr>
            <w:tcW w:w="1301" w:type="dxa"/>
            <w:shd w:val="clear" w:color="auto" w:fill="auto"/>
          </w:tcPr>
          <w:p w14:paraId="432719ED" w14:textId="77777777" w:rsidR="0085043B" w:rsidRPr="00A16663" w:rsidRDefault="0085043B" w:rsidP="00A16663">
            <w:pPr>
              <w:pStyle w:val="TableParagraph"/>
              <w:tabs>
                <w:tab w:val="left" w:pos="0"/>
                <w:tab w:val="left" w:pos="5387"/>
                <w:tab w:val="left" w:pos="9639"/>
              </w:tabs>
              <w:ind w:left="268" w:right="113" w:hanging="1"/>
              <w:jc w:val="both"/>
              <w:rPr>
                <w:rFonts w:eastAsia="Calibri" w:cs="Calibri"/>
                <w:sz w:val="24"/>
                <w:szCs w:val="24"/>
              </w:rPr>
            </w:pPr>
            <w:r w:rsidRPr="00A16663">
              <w:rPr>
                <w:rFonts w:eastAsia="Calibri" w:cs="Calibri"/>
                <w:spacing w:val="-4"/>
                <w:sz w:val="24"/>
                <w:szCs w:val="24"/>
              </w:rPr>
              <w:t xml:space="preserve">К-ть </w:t>
            </w:r>
            <w:r w:rsidRPr="00A16663">
              <w:rPr>
                <w:rFonts w:eastAsia="Calibri" w:cs="Calibri"/>
                <w:spacing w:val="-2"/>
                <w:sz w:val="24"/>
                <w:szCs w:val="24"/>
              </w:rPr>
              <w:t xml:space="preserve">споруд, </w:t>
            </w:r>
            <w:r w:rsidRPr="00A16663">
              <w:rPr>
                <w:rFonts w:eastAsia="Calibri" w:cs="Calibri"/>
                <w:spacing w:val="-4"/>
                <w:sz w:val="24"/>
                <w:szCs w:val="24"/>
              </w:rPr>
              <w:t>шт.</w:t>
            </w:r>
          </w:p>
        </w:tc>
        <w:tc>
          <w:tcPr>
            <w:tcW w:w="1448" w:type="dxa"/>
            <w:shd w:val="clear" w:color="auto" w:fill="auto"/>
          </w:tcPr>
          <w:p w14:paraId="4E1A6ED1" w14:textId="77777777" w:rsidR="0085043B" w:rsidRPr="00A16663" w:rsidRDefault="0085043B" w:rsidP="00A16663">
            <w:pPr>
              <w:pStyle w:val="TableParagraph"/>
              <w:tabs>
                <w:tab w:val="left" w:pos="0"/>
                <w:tab w:val="left" w:pos="5387"/>
                <w:tab w:val="left" w:pos="9639"/>
              </w:tabs>
              <w:ind w:left="319" w:hanging="141"/>
              <w:jc w:val="both"/>
              <w:rPr>
                <w:rFonts w:eastAsia="Calibri" w:cs="Calibri"/>
                <w:sz w:val="24"/>
                <w:szCs w:val="24"/>
              </w:rPr>
            </w:pPr>
            <w:r w:rsidRPr="00A16663">
              <w:rPr>
                <w:rFonts w:eastAsia="Calibri" w:cs="Calibri"/>
                <w:spacing w:val="-2"/>
                <w:sz w:val="24"/>
                <w:szCs w:val="24"/>
              </w:rPr>
              <w:t>Місткість, тис.осіб</w:t>
            </w:r>
          </w:p>
        </w:tc>
        <w:tc>
          <w:tcPr>
            <w:tcW w:w="1301" w:type="dxa"/>
            <w:shd w:val="clear" w:color="auto" w:fill="auto"/>
          </w:tcPr>
          <w:p w14:paraId="671A19F8" w14:textId="77777777" w:rsidR="0085043B" w:rsidRPr="00A16663" w:rsidRDefault="0085043B" w:rsidP="00A16663">
            <w:pPr>
              <w:pStyle w:val="TableParagraph"/>
              <w:tabs>
                <w:tab w:val="left" w:pos="0"/>
                <w:tab w:val="left" w:pos="5387"/>
                <w:tab w:val="left" w:pos="9639"/>
              </w:tabs>
              <w:ind w:left="268" w:right="113" w:hanging="1"/>
              <w:jc w:val="both"/>
              <w:rPr>
                <w:rFonts w:eastAsia="Calibri" w:cs="Calibri"/>
                <w:sz w:val="24"/>
                <w:szCs w:val="24"/>
              </w:rPr>
            </w:pPr>
            <w:r w:rsidRPr="00A16663">
              <w:rPr>
                <w:rFonts w:eastAsia="Calibri" w:cs="Calibri"/>
                <w:spacing w:val="-4"/>
                <w:sz w:val="24"/>
                <w:szCs w:val="24"/>
              </w:rPr>
              <w:t xml:space="preserve">К-ть </w:t>
            </w:r>
            <w:r w:rsidRPr="00A16663">
              <w:rPr>
                <w:rFonts w:eastAsia="Calibri" w:cs="Calibri"/>
                <w:spacing w:val="-2"/>
                <w:sz w:val="24"/>
                <w:szCs w:val="24"/>
              </w:rPr>
              <w:t xml:space="preserve">споруд, </w:t>
            </w:r>
            <w:r w:rsidRPr="00A16663">
              <w:rPr>
                <w:rFonts w:eastAsia="Calibri" w:cs="Calibri"/>
                <w:spacing w:val="-4"/>
                <w:sz w:val="24"/>
                <w:szCs w:val="24"/>
              </w:rPr>
              <w:t>шт.</w:t>
            </w:r>
          </w:p>
        </w:tc>
        <w:tc>
          <w:tcPr>
            <w:tcW w:w="1448" w:type="dxa"/>
            <w:shd w:val="clear" w:color="auto" w:fill="auto"/>
          </w:tcPr>
          <w:p w14:paraId="6F633B53" w14:textId="77777777" w:rsidR="0085043B" w:rsidRPr="00A16663" w:rsidRDefault="0085043B" w:rsidP="00A16663">
            <w:pPr>
              <w:pStyle w:val="TableParagraph"/>
              <w:tabs>
                <w:tab w:val="left" w:pos="0"/>
                <w:tab w:val="left" w:pos="5387"/>
                <w:tab w:val="left" w:pos="9639"/>
              </w:tabs>
              <w:ind w:left="319" w:hanging="141"/>
              <w:jc w:val="both"/>
              <w:rPr>
                <w:rFonts w:eastAsia="Calibri" w:cs="Calibri"/>
                <w:sz w:val="24"/>
                <w:szCs w:val="24"/>
              </w:rPr>
            </w:pPr>
            <w:r w:rsidRPr="00A16663">
              <w:rPr>
                <w:rFonts w:eastAsia="Calibri" w:cs="Calibri"/>
                <w:spacing w:val="-2"/>
                <w:sz w:val="24"/>
                <w:szCs w:val="24"/>
              </w:rPr>
              <w:t>Місткість, тис.осіб</w:t>
            </w:r>
          </w:p>
        </w:tc>
        <w:tc>
          <w:tcPr>
            <w:tcW w:w="1301" w:type="dxa"/>
            <w:shd w:val="clear" w:color="auto" w:fill="auto"/>
          </w:tcPr>
          <w:p w14:paraId="4CE7BF23" w14:textId="77777777" w:rsidR="0085043B" w:rsidRPr="00A16663" w:rsidRDefault="0085043B" w:rsidP="00A16663">
            <w:pPr>
              <w:pStyle w:val="TableParagraph"/>
              <w:tabs>
                <w:tab w:val="left" w:pos="0"/>
                <w:tab w:val="left" w:pos="5387"/>
                <w:tab w:val="left" w:pos="9639"/>
              </w:tabs>
              <w:ind w:left="268" w:right="113" w:hanging="1"/>
              <w:jc w:val="both"/>
              <w:rPr>
                <w:rFonts w:eastAsia="Calibri" w:cs="Calibri"/>
                <w:sz w:val="24"/>
                <w:szCs w:val="24"/>
              </w:rPr>
            </w:pPr>
            <w:r w:rsidRPr="00A16663">
              <w:rPr>
                <w:rFonts w:eastAsia="Calibri" w:cs="Calibri"/>
                <w:spacing w:val="-4"/>
                <w:sz w:val="24"/>
                <w:szCs w:val="24"/>
              </w:rPr>
              <w:t xml:space="preserve">К-ть </w:t>
            </w:r>
            <w:r w:rsidRPr="00A16663">
              <w:rPr>
                <w:rFonts w:eastAsia="Calibri" w:cs="Calibri"/>
                <w:spacing w:val="-2"/>
                <w:sz w:val="24"/>
                <w:szCs w:val="24"/>
              </w:rPr>
              <w:t xml:space="preserve">споруд, </w:t>
            </w:r>
            <w:r w:rsidRPr="00A16663">
              <w:rPr>
                <w:rFonts w:eastAsia="Calibri" w:cs="Calibri"/>
                <w:spacing w:val="-4"/>
                <w:sz w:val="24"/>
                <w:szCs w:val="24"/>
              </w:rPr>
              <w:t>шт.</w:t>
            </w:r>
          </w:p>
        </w:tc>
        <w:tc>
          <w:tcPr>
            <w:tcW w:w="1448" w:type="dxa"/>
            <w:shd w:val="clear" w:color="auto" w:fill="auto"/>
          </w:tcPr>
          <w:p w14:paraId="719C6F6A" w14:textId="77777777" w:rsidR="0085043B" w:rsidRPr="00A16663" w:rsidRDefault="0085043B" w:rsidP="00A16663">
            <w:pPr>
              <w:pStyle w:val="TableParagraph"/>
              <w:tabs>
                <w:tab w:val="left" w:pos="0"/>
                <w:tab w:val="left" w:pos="5387"/>
                <w:tab w:val="left" w:pos="9639"/>
              </w:tabs>
              <w:ind w:left="319" w:hanging="141"/>
              <w:jc w:val="both"/>
              <w:rPr>
                <w:rFonts w:eastAsia="Calibri" w:cs="Calibri"/>
                <w:sz w:val="24"/>
                <w:szCs w:val="24"/>
              </w:rPr>
            </w:pPr>
            <w:r w:rsidRPr="00A16663">
              <w:rPr>
                <w:rFonts w:eastAsia="Calibri" w:cs="Calibri"/>
                <w:spacing w:val="-2"/>
                <w:sz w:val="24"/>
                <w:szCs w:val="24"/>
              </w:rPr>
              <w:t>Місткість, тис.осіб</w:t>
            </w:r>
          </w:p>
        </w:tc>
      </w:tr>
      <w:tr w:rsidR="007554B6" w:rsidRPr="00BB3E1B" w14:paraId="77659411" w14:textId="77777777" w:rsidTr="00A16663">
        <w:trPr>
          <w:trHeight w:val="321"/>
        </w:trPr>
        <w:tc>
          <w:tcPr>
            <w:tcW w:w="1381" w:type="dxa"/>
            <w:shd w:val="clear" w:color="auto" w:fill="auto"/>
          </w:tcPr>
          <w:p w14:paraId="3D4C6314" w14:textId="77777777" w:rsidR="0085043B" w:rsidRPr="00A16663" w:rsidRDefault="0085043B" w:rsidP="00A16663">
            <w:pPr>
              <w:pStyle w:val="TableParagraph"/>
              <w:tabs>
                <w:tab w:val="left" w:pos="0"/>
                <w:tab w:val="left" w:pos="5387"/>
                <w:tab w:val="left" w:pos="9639"/>
              </w:tabs>
              <w:ind w:left="153" w:right="1"/>
              <w:jc w:val="both"/>
              <w:rPr>
                <w:rFonts w:eastAsia="Calibri" w:cs="Calibri"/>
                <w:bCs/>
                <w:sz w:val="24"/>
                <w:szCs w:val="24"/>
              </w:rPr>
            </w:pPr>
            <w:r w:rsidRPr="00A16663">
              <w:rPr>
                <w:rFonts w:eastAsia="Calibri" w:cs="Calibri"/>
                <w:bCs/>
                <w:spacing w:val="-2"/>
                <w:sz w:val="24"/>
                <w:szCs w:val="24"/>
              </w:rPr>
              <w:t>Сховища</w:t>
            </w:r>
          </w:p>
        </w:tc>
        <w:tc>
          <w:tcPr>
            <w:tcW w:w="1301" w:type="dxa"/>
            <w:shd w:val="clear" w:color="auto" w:fill="auto"/>
          </w:tcPr>
          <w:p w14:paraId="3681D487"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66</w:t>
            </w:r>
          </w:p>
        </w:tc>
        <w:tc>
          <w:tcPr>
            <w:tcW w:w="1448" w:type="dxa"/>
            <w:shd w:val="clear" w:color="auto" w:fill="auto"/>
          </w:tcPr>
          <w:p w14:paraId="2DC305DA"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21,675</w:t>
            </w:r>
          </w:p>
        </w:tc>
        <w:tc>
          <w:tcPr>
            <w:tcW w:w="1301" w:type="dxa"/>
            <w:shd w:val="clear" w:color="auto" w:fill="auto"/>
          </w:tcPr>
          <w:p w14:paraId="2DC448A0"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66</w:t>
            </w:r>
          </w:p>
        </w:tc>
        <w:tc>
          <w:tcPr>
            <w:tcW w:w="1448" w:type="dxa"/>
            <w:shd w:val="clear" w:color="auto" w:fill="auto"/>
          </w:tcPr>
          <w:p w14:paraId="5E22E017" w14:textId="77777777" w:rsidR="0085043B" w:rsidRPr="00A16663" w:rsidRDefault="0085043B" w:rsidP="00A16663">
            <w:pPr>
              <w:pStyle w:val="TableParagraph"/>
              <w:tabs>
                <w:tab w:val="left" w:pos="0"/>
                <w:tab w:val="left" w:pos="5387"/>
                <w:tab w:val="left" w:pos="9639"/>
              </w:tabs>
              <w:ind w:left="153" w:right="1"/>
              <w:jc w:val="both"/>
              <w:rPr>
                <w:rFonts w:eastAsia="Calibri" w:cs="Calibri"/>
                <w:bCs/>
                <w:sz w:val="24"/>
                <w:szCs w:val="24"/>
              </w:rPr>
            </w:pPr>
            <w:r w:rsidRPr="00A16663">
              <w:rPr>
                <w:rFonts w:eastAsia="Calibri" w:cs="Calibri"/>
                <w:bCs/>
                <w:spacing w:val="-2"/>
                <w:sz w:val="24"/>
                <w:szCs w:val="24"/>
              </w:rPr>
              <w:t>21,795</w:t>
            </w:r>
          </w:p>
        </w:tc>
        <w:tc>
          <w:tcPr>
            <w:tcW w:w="1301" w:type="dxa"/>
            <w:shd w:val="clear" w:color="auto" w:fill="auto"/>
          </w:tcPr>
          <w:p w14:paraId="7AFBB482"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66</w:t>
            </w:r>
          </w:p>
        </w:tc>
        <w:tc>
          <w:tcPr>
            <w:tcW w:w="1448" w:type="dxa"/>
            <w:shd w:val="clear" w:color="auto" w:fill="auto"/>
          </w:tcPr>
          <w:p w14:paraId="2548DD7C"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21,675</w:t>
            </w:r>
          </w:p>
        </w:tc>
      </w:tr>
      <w:tr w:rsidR="007554B6" w:rsidRPr="00BB3E1B" w14:paraId="45A0DED3" w14:textId="77777777" w:rsidTr="00A16663">
        <w:trPr>
          <w:trHeight w:val="321"/>
        </w:trPr>
        <w:tc>
          <w:tcPr>
            <w:tcW w:w="1381" w:type="dxa"/>
            <w:shd w:val="clear" w:color="auto" w:fill="auto"/>
          </w:tcPr>
          <w:p w14:paraId="0EEE4EF5"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ПРУ</w:t>
            </w:r>
          </w:p>
        </w:tc>
        <w:tc>
          <w:tcPr>
            <w:tcW w:w="1301" w:type="dxa"/>
            <w:shd w:val="clear" w:color="auto" w:fill="auto"/>
          </w:tcPr>
          <w:p w14:paraId="6757CD5E"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468</w:t>
            </w:r>
          </w:p>
        </w:tc>
        <w:tc>
          <w:tcPr>
            <w:tcW w:w="1448" w:type="dxa"/>
            <w:shd w:val="clear" w:color="auto" w:fill="auto"/>
          </w:tcPr>
          <w:p w14:paraId="2E6E6A1D"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100,817</w:t>
            </w:r>
          </w:p>
        </w:tc>
        <w:tc>
          <w:tcPr>
            <w:tcW w:w="1301" w:type="dxa"/>
            <w:shd w:val="clear" w:color="auto" w:fill="auto"/>
          </w:tcPr>
          <w:p w14:paraId="5CE9A1A4"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469</w:t>
            </w:r>
          </w:p>
        </w:tc>
        <w:tc>
          <w:tcPr>
            <w:tcW w:w="1448" w:type="dxa"/>
            <w:shd w:val="clear" w:color="auto" w:fill="auto"/>
          </w:tcPr>
          <w:p w14:paraId="09EAF8E2" w14:textId="77777777" w:rsidR="0085043B" w:rsidRPr="00A16663" w:rsidRDefault="0085043B" w:rsidP="00A16663">
            <w:pPr>
              <w:pStyle w:val="TableParagraph"/>
              <w:tabs>
                <w:tab w:val="left" w:pos="0"/>
                <w:tab w:val="left" w:pos="5387"/>
                <w:tab w:val="left" w:pos="9639"/>
              </w:tabs>
              <w:ind w:left="153" w:right="1"/>
              <w:jc w:val="both"/>
              <w:rPr>
                <w:rFonts w:eastAsia="Calibri" w:cs="Calibri"/>
                <w:bCs/>
                <w:sz w:val="24"/>
                <w:szCs w:val="24"/>
              </w:rPr>
            </w:pPr>
            <w:r w:rsidRPr="00A16663">
              <w:rPr>
                <w:rFonts w:eastAsia="Calibri" w:cs="Calibri"/>
                <w:bCs/>
                <w:spacing w:val="-2"/>
                <w:sz w:val="24"/>
                <w:szCs w:val="24"/>
              </w:rPr>
              <w:t>102,392</w:t>
            </w:r>
          </w:p>
        </w:tc>
        <w:tc>
          <w:tcPr>
            <w:tcW w:w="1301" w:type="dxa"/>
            <w:shd w:val="clear" w:color="auto" w:fill="auto"/>
          </w:tcPr>
          <w:p w14:paraId="165AA396"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469</w:t>
            </w:r>
          </w:p>
        </w:tc>
        <w:tc>
          <w:tcPr>
            <w:tcW w:w="1448" w:type="dxa"/>
            <w:shd w:val="clear" w:color="auto" w:fill="auto"/>
          </w:tcPr>
          <w:p w14:paraId="2E426EC9"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96,884</w:t>
            </w:r>
          </w:p>
        </w:tc>
      </w:tr>
      <w:tr w:rsidR="007554B6" w:rsidRPr="00BB3E1B" w14:paraId="529E840C" w14:textId="77777777" w:rsidTr="00A16663">
        <w:trPr>
          <w:trHeight w:val="321"/>
        </w:trPr>
        <w:tc>
          <w:tcPr>
            <w:tcW w:w="1381" w:type="dxa"/>
            <w:shd w:val="clear" w:color="auto" w:fill="auto"/>
          </w:tcPr>
          <w:p w14:paraId="47911B45"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5"/>
                <w:sz w:val="24"/>
                <w:szCs w:val="24"/>
              </w:rPr>
              <w:t>НУ</w:t>
            </w:r>
          </w:p>
        </w:tc>
        <w:tc>
          <w:tcPr>
            <w:tcW w:w="1301" w:type="dxa"/>
            <w:shd w:val="clear" w:color="auto" w:fill="auto"/>
          </w:tcPr>
          <w:p w14:paraId="24CFFF02"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4"/>
                <w:sz w:val="24"/>
                <w:szCs w:val="24"/>
              </w:rPr>
              <w:t>1037</w:t>
            </w:r>
          </w:p>
        </w:tc>
        <w:tc>
          <w:tcPr>
            <w:tcW w:w="1448" w:type="dxa"/>
            <w:shd w:val="clear" w:color="auto" w:fill="auto"/>
          </w:tcPr>
          <w:p w14:paraId="5A76BA81"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181,174</w:t>
            </w:r>
          </w:p>
        </w:tc>
        <w:tc>
          <w:tcPr>
            <w:tcW w:w="1301" w:type="dxa"/>
            <w:shd w:val="clear" w:color="auto" w:fill="auto"/>
          </w:tcPr>
          <w:p w14:paraId="17DDCB58"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4"/>
                <w:sz w:val="24"/>
                <w:szCs w:val="24"/>
              </w:rPr>
              <w:t>1328</w:t>
            </w:r>
          </w:p>
        </w:tc>
        <w:tc>
          <w:tcPr>
            <w:tcW w:w="1448" w:type="dxa"/>
            <w:shd w:val="clear" w:color="auto" w:fill="auto"/>
          </w:tcPr>
          <w:p w14:paraId="32CEB8B3" w14:textId="77777777" w:rsidR="0085043B" w:rsidRPr="00A16663" w:rsidRDefault="0085043B" w:rsidP="00A16663">
            <w:pPr>
              <w:pStyle w:val="TableParagraph"/>
              <w:tabs>
                <w:tab w:val="left" w:pos="0"/>
                <w:tab w:val="left" w:pos="5387"/>
                <w:tab w:val="left" w:pos="9639"/>
              </w:tabs>
              <w:ind w:left="153" w:right="1"/>
              <w:jc w:val="both"/>
              <w:rPr>
                <w:rFonts w:eastAsia="Calibri" w:cs="Calibri"/>
                <w:bCs/>
                <w:sz w:val="24"/>
                <w:szCs w:val="24"/>
              </w:rPr>
            </w:pPr>
            <w:r w:rsidRPr="00A16663">
              <w:rPr>
                <w:rFonts w:eastAsia="Calibri" w:cs="Calibri"/>
                <w:bCs/>
                <w:spacing w:val="-2"/>
                <w:sz w:val="24"/>
                <w:szCs w:val="24"/>
              </w:rPr>
              <w:t>197059</w:t>
            </w:r>
          </w:p>
        </w:tc>
        <w:tc>
          <w:tcPr>
            <w:tcW w:w="1301" w:type="dxa"/>
            <w:shd w:val="clear" w:color="auto" w:fill="auto"/>
          </w:tcPr>
          <w:p w14:paraId="3F907AAD"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4"/>
                <w:sz w:val="24"/>
                <w:szCs w:val="24"/>
              </w:rPr>
              <w:t>1276</w:t>
            </w:r>
          </w:p>
        </w:tc>
        <w:tc>
          <w:tcPr>
            <w:tcW w:w="1448" w:type="dxa"/>
            <w:shd w:val="clear" w:color="auto" w:fill="auto"/>
          </w:tcPr>
          <w:p w14:paraId="24BF1BE9"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191,720</w:t>
            </w:r>
          </w:p>
        </w:tc>
      </w:tr>
      <w:tr w:rsidR="007554B6" w:rsidRPr="00BB3E1B" w14:paraId="3D13B99D" w14:textId="77777777" w:rsidTr="00A16663">
        <w:trPr>
          <w:trHeight w:val="643"/>
        </w:trPr>
        <w:tc>
          <w:tcPr>
            <w:tcW w:w="1381" w:type="dxa"/>
            <w:shd w:val="clear" w:color="auto" w:fill="auto"/>
          </w:tcPr>
          <w:p w14:paraId="263CA85D" w14:textId="77777777" w:rsidR="0085043B" w:rsidRPr="00A16663" w:rsidRDefault="0085043B" w:rsidP="00A16663">
            <w:pPr>
              <w:pStyle w:val="TableParagraph"/>
              <w:tabs>
                <w:tab w:val="left" w:pos="0"/>
                <w:tab w:val="left" w:pos="5387"/>
                <w:tab w:val="left" w:pos="9639"/>
              </w:tabs>
              <w:ind w:left="142" w:right="247"/>
              <w:jc w:val="both"/>
              <w:rPr>
                <w:rFonts w:eastAsia="Calibri" w:cs="Calibri"/>
                <w:bCs/>
                <w:sz w:val="24"/>
                <w:szCs w:val="24"/>
              </w:rPr>
            </w:pPr>
            <w:r w:rsidRPr="00A16663">
              <w:rPr>
                <w:rFonts w:eastAsia="Calibri" w:cs="Calibri"/>
                <w:bCs/>
                <w:spacing w:val="-4"/>
                <w:sz w:val="24"/>
                <w:szCs w:val="24"/>
              </w:rPr>
              <w:t>Фонд ЗСЦЗ</w:t>
            </w:r>
          </w:p>
        </w:tc>
        <w:tc>
          <w:tcPr>
            <w:tcW w:w="1301" w:type="dxa"/>
            <w:shd w:val="clear" w:color="auto" w:fill="auto"/>
          </w:tcPr>
          <w:p w14:paraId="0013AFC3"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4"/>
                <w:sz w:val="24"/>
                <w:szCs w:val="24"/>
              </w:rPr>
              <w:t>1571</w:t>
            </w:r>
          </w:p>
        </w:tc>
        <w:tc>
          <w:tcPr>
            <w:tcW w:w="1448" w:type="dxa"/>
            <w:shd w:val="clear" w:color="auto" w:fill="auto"/>
          </w:tcPr>
          <w:p w14:paraId="0E4A7341"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303,666</w:t>
            </w:r>
          </w:p>
        </w:tc>
        <w:tc>
          <w:tcPr>
            <w:tcW w:w="1301" w:type="dxa"/>
            <w:shd w:val="clear" w:color="auto" w:fill="auto"/>
          </w:tcPr>
          <w:p w14:paraId="59344CEB"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4"/>
                <w:sz w:val="24"/>
                <w:szCs w:val="24"/>
              </w:rPr>
              <w:t>1863</w:t>
            </w:r>
          </w:p>
        </w:tc>
        <w:tc>
          <w:tcPr>
            <w:tcW w:w="1448" w:type="dxa"/>
            <w:shd w:val="clear" w:color="auto" w:fill="auto"/>
          </w:tcPr>
          <w:p w14:paraId="4677C5BB" w14:textId="77777777" w:rsidR="0085043B" w:rsidRPr="00A16663" w:rsidRDefault="0085043B" w:rsidP="00A16663">
            <w:pPr>
              <w:pStyle w:val="TableParagraph"/>
              <w:tabs>
                <w:tab w:val="left" w:pos="0"/>
                <w:tab w:val="left" w:pos="5387"/>
                <w:tab w:val="left" w:pos="9639"/>
              </w:tabs>
              <w:ind w:left="153" w:right="1"/>
              <w:jc w:val="both"/>
              <w:rPr>
                <w:rFonts w:eastAsia="Calibri" w:cs="Calibri"/>
                <w:bCs/>
                <w:sz w:val="24"/>
                <w:szCs w:val="24"/>
              </w:rPr>
            </w:pPr>
            <w:r w:rsidRPr="00A16663">
              <w:rPr>
                <w:rFonts w:eastAsia="Calibri" w:cs="Calibri"/>
                <w:bCs/>
                <w:spacing w:val="-2"/>
                <w:sz w:val="24"/>
                <w:szCs w:val="24"/>
              </w:rPr>
              <w:t>321,246</w:t>
            </w:r>
          </w:p>
        </w:tc>
        <w:tc>
          <w:tcPr>
            <w:tcW w:w="1301" w:type="dxa"/>
            <w:shd w:val="clear" w:color="auto" w:fill="auto"/>
          </w:tcPr>
          <w:p w14:paraId="7BE96FF2"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4"/>
                <w:sz w:val="24"/>
                <w:szCs w:val="24"/>
              </w:rPr>
              <w:t>1811</w:t>
            </w:r>
          </w:p>
        </w:tc>
        <w:tc>
          <w:tcPr>
            <w:tcW w:w="1448" w:type="dxa"/>
            <w:shd w:val="clear" w:color="auto" w:fill="auto"/>
          </w:tcPr>
          <w:p w14:paraId="45788F06" w14:textId="77777777" w:rsidR="0085043B" w:rsidRPr="00A16663" w:rsidRDefault="0085043B" w:rsidP="00A16663">
            <w:pPr>
              <w:pStyle w:val="TableParagraph"/>
              <w:tabs>
                <w:tab w:val="left" w:pos="0"/>
                <w:tab w:val="left" w:pos="5387"/>
                <w:tab w:val="left" w:pos="9639"/>
              </w:tabs>
              <w:ind w:left="153"/>
              <w:jc w:val="both"/>
              <w:rPr>
                <w:rFonts w:eastAsia="Calibri" w:cs="Calibri"/>
                <w:bCs/>
                <w:sz w:val="24"/>
                <w:szCs w:val="24"/>
              </w:rPr>
            </w:pPr>
            <w:r w:rsidRPr="00A16663">
              <w:rPr>
                <w:rFonts w:eastAsia="Calibri" w:cs="Calibri"/>
                <w:bCs/>
                <w:spacing w:val="-2"/>
                <w:sz w:val="24"/>
                <w:szCs w:val="24"/>
              </w:rPr>
              <w:t>316,575</w:t>
            </w:r>
          </w:p>
        </w:tc>
      </w:tr>
      <w:bookmarkEnd w:id="44"/>
    </w:tbl>
    <w:p w14:paraId="38C48D1C" w14:textId="77777777" w:rsidR="0085043B" w:rsidRPr="00BB3E1B" w:rsidRDefault="0085043B" w:rsidP="0085043B">
      <w:pPr>
        <w:pStyle w:val="afff4"/>
        <w:tabs>
          <w:tab w:val="left" w:pos="0"/>
          <w:tab w:val="left" w:pos="5387"/>
          <w:tab w:val="left" w:pos="9639"/>
        </w:tabs>
        <w:ind w:left="0" w:right="543"/>
        <w:rPr>
          <w:b/>
          <w:sz w:val="24"/>
          <w:szCs w:val="24"/>
        </w:rPr>
      </w:pPr>
    </w:p>
    <w:bookmarkEnd w:id="45"/>
    <w:p w14:paraId="6766332D" w14:textId="77777777" w:rsidR="0085043B" w:rsidRPr="00F9686D" w:rsidRDefault="0085043B" w:rsidP="0085043B">
      <w:pPr>
        <w:pStyle w:val="afff4"/>
        <w:tabs>
          <w:tab w:val="left" w:pos="0"/>
          <w:tab w:val="left" w:pos="567"/>
          <w:tab w:val="left" w:pos="9639"/>
        </w:tabs>
        <w:ind w:left="720" w:right="3"/>
        <w:rPr>
          <w:b/>
        </w:rPr>
      </w:pPr>
      <w:r>
        <w:rPr>
          <w:b/>
        </w:rPr>
        <w:tab/>
      </w:r>
    </w:p>
    <w:p w14:paraId="56C6348A" w14:textId="77777777" w:rsidR="0085043B" w:rsidRPr="00AC3E91" w:rsidRDefault="0085043B" w:rsidP="0085043B">
      <w:pPr>
        <w:pStyle w:val="afff4"/>
        <w:tabs>
          <w:tab w:val="left" w:pos="0"/>
          <w:tab w:val="left" w:pos="567"/>
          <w:tab w:val="left" w:pos="9639"/>
        </w:tabs>
        <w:ind w:left="0" w:right="3" w:firstLine="567"/>
        <w:rPr>
          <w:bCs/>
        </w:rPr>
      </w:pPr>
      <w:r w:rsidRPr="00AC3E91">
        <w:rPr>
          <w:bCs/>
        </w:rPr>
        <w:t xml:space="preserve">Як демонструє таблиця, по найпростішим укриттям спостерігається </w:t>
      </w:r>
      <w:r w:rsidRPr="00AC3E91">
        <w:rPr>
          <w:bCs/>
        </w:rPr>
        <w:lastRenderedPageBreak/>
        <w:t xml:space="preserve">кількісний спад що  </w:t>
      </w:r>
      <w:r>
        <w:rPr>
          <w:bCs/>
        </w:rPr>
        <w:t>об</w:t>
      </w:r>
      <w:r w:rsidRPr="00AC3E91">
        <w:rPr>
          <w:bCs/>
        </w:rPr>
        <w:t xml:space="preserve">умовлено </w:t>
      </w:r>
      <w:r>
        <w:rPr>
          <w:bCs/>
        </w:rPr>
        <w:t xml:space="preserve">забороною </w:t>
      </w:r>
      <w:r w:rsidRPr="00AC3E91">
        <w:rPr>
          <w:bCs/>
        </w:rPr>
        <w:t xml:space="preserve">розміщення ЗСЦЗ на перших поверхах приміщень. </w:t>
      </w:r>
    </w:p>
    <w:p w14:paraId="0CDA8141" w14:textId="77777777" w:rsidR="0085043B" w:rsidRPr="00DC046F" w:rsidRDefault="0085043B" w:rsidP="0085043B">
      <w:pPr>
        <w:pStyle w:val="afff4"/>
        <w:tabs>
          <w:tab w:val="left" w:pos="0"/>
          <w:tab w:val="left" w:pos="567"/>
          <w:tab w:val="left" w:pos="9639"/>
        </w:tabs>
        <w:ind w:left="0" w:right="3" w:firstLine="567"/>
      </w:pPr>
      <w:r>
        <w:rPr>
          <w:bCs/>
        </w:rPr>
        <w:t>До кінця 2024 року заплановано</w:t>
      </w:r>
      <w:r w:rsidRPr="00DC046F">
        <w:rPr>
          <w:bCs/>
        </w:rPr>
        <w:t xml:space="preserve"> проведення капітального ремонту 1 ПРУ в закладі охорони здоров'я </w:t>
      </w:r>
      <w:r>
        <w:rPr>
          <w:bCs/>
        </w:rPr>
        <w:t xml:space="preserve">„Лановецька міська лікарня” </w:t>
      </w:r>
      <w:r w:rsidRPr="00DC046F">
        <w:rPr>
          <w:bCs/>
        </w:rPr>
        <w:t>Кременецького району вартістю 32177,51 тис. грн., 2 укриттів в закладах освіти вартістю 2969,08 тис. грн.</w:t>
      </w:r>
      <w:r>
        <w:rPr>
          <w:bCs/>
        </w:rPr>
        <w:t xml:space="preserve"> та </w:t>
      </w:r>
      <w:r w:rsidRPr="00DC046F">
        <w:rPr>
          <w:bCs/>
        </w:rPr>
        <w:t>завершення будівництва споруди подвійного призначення (з властивостями ПРУ) вартістю 5862,8 тис. грн.; завершення проведення поточного ремонту в 56 НУ закладів освіти та охорони здоров'я</w:t>
      </w:r>
      <w:r>
        <w:rPr>
          <w:bCs/>
        </w:rPr>
        <w:t>.</w:t>
      </w:r>
    </w:p>
    <w:p w14:paraId="359D5C67" w14:textId="77777777" w:rsidR="0085043B" w:rsidRPr="00E76846" w:rsidRDefault="0085043B" w:rsidP="0085043B">
      <w:pPr>
        <w:pStyle w:val="afff4"/>
        <w:tabs>
          <w:tab w:val="left" w:pos="9639"/>
        </w:tabs>
        <w:ind w:left="0" w:right="3" w:firstLine="567"/>
      </w:pPr>
      <w:r>
        <w:rPr>
          <w:bCs/>
        </w:rPr>
        <w:t>На 2025 рік заплановано проведення р</w:t>
      </w:r>
      <w:r w:rsidRPr="00E76846">
        <w:rPr>
          <w:bCs/>
        </w:rPr>
        <w:t>еконструкці</w:t>
      </w:r>
      <w:r>
        <w:rPr>
          <w:bCs/>
        </w:rPr>
        <w:t>ї</w:t>
      </w:r>
      <w:r w:rsidRPr="00E76846">
        <w:rPr>
          <w:bCs/>
        </w:rPr>
        <w:t xml:space="preserve"> споруди подвійного призначення (з властивостями ПРУ</w:t>
      </w:r>
      <w:r>
        <w:rPr>
          <w:bCs/>
        </w:rPr>
        <w:t xml:space="preserve">) </w:t>
      </w:r>
      <w:r w:rsidRPr="00E76846">
        <w:rPr>
          <w:bCs/>
        </w:rPr>
        <w:t>ТЗОШ</w:t>
      </w:r>
      <w:r>
        <w:rPr>
          <w:bCs/>
        </w:rPr>
        <w:t xml:space="preserve"> </w:t>
      </w:r>
      <w:r w:rsidRPr="00E76846">
        <w:rPr>
          <w:bCs/>
        </w:rPr>
        <w:t>№ 24 Тернопільської МТГ вартістю 24866,0 тис. грн.</w:t>
      </w:r>
      <w:r>
        <w:rPr>
          <w:bCs/>
        </w:rPr>
        <w:t>, з</w:t>
      </w:r>
      <w:r w:rsidRPr="00E76846">
        <w:rPr>
          <w:bCs/>
        </w:rPr>
        <w:t>авершення проведення капітального ремонту 1 ПРУ в закладі охорони здоров</w:t>
      </w:r>
      <w:r>
        <w:rPr>
          <w:bCs/>
        </w:rPr>
        <w:t>’</w:t>
      </w:r>
      <w:r w:rsidRPr="00E76846">
        <w:rPr>
          <w:bCs/>
        </w:rPr>
        <w:t xml:space="preserve">я </w:t>
      </w:r>
      <w:r>
        <w:rPr>
          <w:bCs/>
        </w:rPr>
        <w:t xml:space="preserve">КНП Шумської міської ради „Шумська міська лікарня” </w:t>
      </w:r>
      <w:r w:rsidRPr="00E76846">
        <w:rPr>
          <w:bCs/>
        </w:rPr>
        <w:t>Кременецького району вартістю 40408,02тис. грн.</w:t>
      </w:r>
    </w:p>
    <w:p w14:paraId="70EEA153" w14:textId="77777777" w:rsidR="0085043B" w:rsidRDefault="0085043B" w:rsidP="0085043B">
      <w:pPr>
        <w:pStyle w:val="afff4"/>
        <w:tabs>
          <w:tab w:val="left" w:pos="0"/>
          <w:tab w:val="left" w:pos="5387"/>
          <w:tab w:val="left" w:pos="9639"/>
        </w:tabs>
        <w:ind w:left="0" w:right="3" w:firstLine="567"/>
        <w:rPr>
          <w:spacing w:val="-2"/>
        </w:rPr>
      </w:pPr>
      <w:r>
        <w:t>Забезпечено виконання вимог Закону України ,, Про внесення змін до деяких</w:t>
      </w:r>
      <w:r>
        <w:rPr>
          <w:spacing w:val="-18"/>
        </w:rPr>
        <w:t xml:space="preserve"> </w:t>
      </w:r>
      <w:r>
        <w:t>законодавчих</w:t>
      </w:r>
      <w:r>
        <w:rPr>
          <w:spacing w:val="-17"/>
        </w:rPr>
        <w:t xml:space="preserve"> </w:t>
      </w:r>
      <w:r>
        <w:t>актів</w:t>
      </w:r>
      <w:r>
        <w:rPr>
          <w:spacing w:val="-18"/>
        </w:rPr>
        <w:t xml:space="preserve"> </w:t>
      </w:r>
      <w:r>
        <w:t>України</w:t>
      </w:r>
      <w:r>
        <w:rPr>
          <w:spacing w:val="-17"/>
        </w:rPr>
        <w:t xml:space="preserve"> </w:t>
      </w:r>
      <w:r>
        <w:t>щодо</w:t>
      </w:r>
      <w:r>
        <w:rPr>
          <w:spacing w:val="-18"/>
        </w:rPr>
        <w:t xml:space="preserve"> </w:t>
      </w:r>
      <w:r>
        <w:t>забезпечення</w:t>
      </w:r>
      <w:r>
        <w:rPr>
          <w:spacing w:val="-17"/>
        </w:rPr>
        <w:t xml:space="preserve"> </w:t>
      </w:r>
      <w:r>
        <w:t>вимог</w:t>
      </w:r>
      <w:r>
        <w:rPr>
          <w:spacing w:val="-18"/>
        </w:rPr>
        <w:t xml:space="preserve"> </w:t>
      </w:r>
      <w:r>
        <w:t>цивільного</w:t>
      </w:r>
      <w:r>
        <w:rPr>
          <w:spacing w:val="-17"/>
        </w:rPr>
        <w:t xml:space="preserve"> </w:t>
      </w:r>
      <w:r>
        <w:t>захисту під</w:t>
      </w:r>
      <w:r>
        <w:rPr>
          <w:spacing w:val="-1"/>
        </w:rPr>
        <w:t xml:space="preserve"> </w:t>
      </w:r>
      <w:r>
        <w:t>час</w:t>
      </w:r>
      <w:r>
        <w:rPr>
          <w:spacing w:val="-1"/>
        </w:rPr>
        <w:t xml:space="preserve"> </w:t>
      </w:r>
      <w:r>
        <w:t>планування</w:t>
      </w:r>
      <w:r>
        <w:rPr>
          <w:spacing w:val="-1"/>
        </w:rPr>
        <w:t xml:space="preserve"> </w:t>
      </w:r>
      <w:r>
        <w:t>та</w:t>
      </w:r>
      <w:r>
        <w:rPr>
          <w:spacing w:val="-1"/>
        </w:rPr>
        <w:t xml:space="preserve"> </w:t>
      </w:r>
      <w:r>
        <w:t>забудови</w:t>
      </w:r>
      <w:r>
        <w:rPr>
          <w:spacing w:val="-1"/>
        </w:rPr>
        <w:t xml:space="preserve"> </w:t>
      </w:r>
      <w:r>
        <w:t>території</w:t>
      </w:r>
      <w:r>
        <w:rPr>
          <w:spacing w:val="-1"/>
        </w:rPr>
        <w:t xml:space="preserve"> </w:t>
      </w:r>
      <w:r>
        <w:t>”</w:t>
      </w:r>
      <w:r>
        <w:rPr>
          <w:spacing w:val="-1"/>
        </w:rPr>
        <w:t xml:space="preserve"> </w:t>
      </w:r>
      <w:r>
        <w:t>в</w:t>
      </w:r>
      <w:r>
        <w:rPr>
          <w:spacing w:val="-1"/>
        </w:rPr>
        <w:t xml:space="preserve"> </w:t>
      </w:r>
      <w:r>
        <w:t>частині</w:t>
      </w:r>
      <w:r>
        <w:rPr>
          <w:spacing w:val="-1"/>
        </w:rPr>
        <w:t xml:space="preserve"> </w:t>
      </w:r>
      <w:r>
        <w:t>обов’язкового</w:t>
      </w:r>
      <w:r>
        <w:rPr>
          <w:spacing w:val="-1"/>
        </w:rPr>
        <w:t xml:space="preserve"> </w:t>
      </w:r>
      <w:r>
        <w:t>розроблення в містобудівній документації регіонального та місцевого рівнів, а також проектній документації на будівництво, розділу інженерно-технічних заходів цивільного захисту. Так з початку року розроблено та затверджено в установленому порядку 51 проєкт містобудівної документації регіонального та місцевого</w:t>
      </w:r>
      <w:r>
        <w:rPr>
          <w:spacing w:val="-9"/>
        </w:rPr>
        <w:t xml:space="preserve"> </w:t>
      </w:r>
      <w:r>
        <w:t>рівнів</w:t>
      </w:r>
      <w:r>
        <w:rPr>
          <w:spacing w:val="-8"/>
        </w:rPr>
        <w:t xml:space="preserve"> </w:t>
      </w:r>
      <w:r>
        <w:t>із</w:t>
      </w:r>
      <w:r>
        <w:rPr>
          <w:spacing w:val="-8"/>
        </w:rPr>
        <w:t xml:space="preserve"> </w:t>
      </w:r>
      <w:r>
        <w:t>наявними</w:t>
      </w:r>
      <w:r>
        <w:rPr>
          <w:spacing w:val="-8"/>
        </w:rPr>
        <w:t xml:space="preserve"> </w:t>
      </w:r>
      <w:r>
        <w:t>розділами</w:t>
      </w:r>
      <w:r>
        <w:rPr>
          <w:spacing w:val="-9"/>
        </w:rPr>
        <w:t xml:space="preserve"> </w:t>
      </w:r>
      <w:r>
        <w:t>інженерно-технічних</w:t>
      </w:r>
      <w:r>
        <w:rPr>
          <w:spacing w:val="-9"/>
        </w:rPr>
        <w:t xml:space="preserve"> </w:t>
      </w:r>
      <w:r>
        <w:t>заходів</w:t>
      </w:r>
      <w:r>
        <w:rPr>
          <w:spacing w:val="-8"/>
        </w:rPr>
        <w:t xml:space="preserve"> </w:t>
      </w:r>
      <w:r>
        <w:t xml:space="preserve">цивільного </w:t>
      </w:r>
      <w:r>
        <w:rPr>
          <w:spacing w:val="-2"/>
        </w:rPr>
        <w:t>захисту.</w:t>
      </w:r>
    </w:p>
    <w:p w14:paraId="0DAFD90D" w14:textId="77777777" w:rsidR="0085043B" w:rsidRDefault="0085043B" w:rsidP="0085043B">
      <w:pPr>
        <w:tabs>
          <w:tab w:val="left" w:pos="0"/>
          <w:tab w:val="left" w:pos="5387"/>
        </w:tabs>
        <w:ind w:left="4114" w:hanging="3263"/>
        <w:jc w:val="both"/>
        <w:rPr>
          <w:b/>
          <w:sz w:val="28"/>
        </w:rPr>
      </w:pPr>
    </w:p>
    <w:p w14:paraId="2E2690C7" w14:textId="77777777" w:rsidR="0085043B" w:rsidRPr="00A16663" w:rsidRDefault="0085043B" w:rsidP="00A16663">
      <w:pPr>
        <w:tabs>
          <w:tab w:val="left" w:pos="567"/>
          <w:tab w:val="left" w:pos="5387"/>
        </w:tabs>
        <w:ind w:left="567"/>
        <w:rPr>
          <w:rFonts w:ascii="Times New Roman" w:hAnsi="Times New Roman"/>
          <w:b/>
          <w:sz w:val="28"/>
        </w:rPr>
      </w:pPr>
      <w:r w:rsidRPr="00A16663">
        <w:rPr>
          <w:rFonts w:ascii="Times New Roman" w:hAnsi="Times New Roman"/>
          <w:b/>
          <w:sz w:val="28"/>
        </w:rPr>
        <w:t>Громадська</w:t>
      </w:r>
      <w:r w:rsidRPr="00A16663">
        <w:rPr>
          <w:rFonts w:ascii="Times New Roman" w:hAnsi="Times New Roman"/>
          <w:b/>
          <w:spacing w:val="-2"/>
          <w:sz w:val="28"/>
        </w:rPr>
        <w:t xml:space="preserve"> </w:t>
      </w:r>
      <w:r w:rsidRPr="00A16663">
        <w:rPr>
          <w:rFonts w:ascii="Times New Roman" w:hAnsi="Times New Roman"/>
          <w:b/>
          <w:sz w:val="28"/>
        </w:rPr>
        <w:t>безпека</w:t>
      </w:r>
      <w:r w:rsidRPr="00A16663">
        <w:rPr>
          <w:rFonts w:ascii="Times New Roman" w:hAnsi="Times New Roman"/>
          <w:b/>
          <w:spacing w:val="-1"/>
          <w:sz w:val="28"/>
        </w:rPr>
        <w:t xml:space="preserve"> </w:t>
      </w:r>
      <w:r w:rsidRPr="00A16663">
        <w:rPr>
          <w:rFonts w:ascii="Times New Roman" w:hAnsi="Times New Roman"/>
          <w:b/>
          <w:sz w:val="28"/>
        </w:rPr>
        <w:t>та</w:t>
      </w:r>
      <w:r w:rsidRPr="00A16663">
        <w:rPr>
          <w:rFonts w:ascii="Times New Roman" w:hAnsi="Times New Roman"/>
          <w:b/>
          <w:spacing w:val="-1"/>
          <w:sz w:val="28"/>
        </w:rPr>
        <w:t xml:space="preserve"> </w:t>
      </w:r>
      <w:r w:rsidRPr="00A16663">
        <w:rPr>
          <w:rFonts w:ascii="Times New Roman" w:hAnsi="Times New Roman"/>
          <w:b/>
          <w:spacing w:val="-2"/>
          <w:sz w:val="28"/>
        </w:rPr>
        <w:t>правопорядок</w:t>
      </w:r>
    </w:p>
    <w:p w14:paraId="188CFFF5" w14:textId="77777777" w:rsidR="0085043B" w:rsidRDefault="0085043B" w:rsidP="0085043B">
      <w:pPr>
        <w:pStyle w:val="afff4"/>
        <w:tabs>
          <w:tab w:val="left" w:pos="0"/>
          <w:tab w:val="left" w:pos="5387"/>
        </w:tabs>
        <w:ind w:left="0"/>
        <w:rPr>
          <w:b/>
        </w:rPr>
      </w:pPr>
    </w:p>
    <w:p w14:paraId="74440F6D" w14:textId="77777777" w:rsidR="0085043B" w:rsidRDefault="0085043B" w:rsidP="0085043B">
      <w:pPr>
        <w:pStyle w:val="afff4"/>
        <w:tabs>
          <w:tab w:val="left" w:pos="0"/>
          <w:tab w:val="left" w:pos="5387"/>
        </w:tabs>
        <w:ind w:left="0" w:right="-1" w:firstLine="567"/>
      </w:pPr>
      <w:r>
        <w:t>Протидія</w:t>
      </w:r>
      <w:r>
        <w:rPr>
          <w:spacing w:val="-6"/>
        </w:rPr>
        <w:t xml:space="preserve"> </w:t>
      </w:r>
      <w:r>
        <w:t>злочинності,</w:t>
      </w:r>
      <w:r>
        <w:rPr>
          <w:spacing w:val="-7"/>
        </w:rPr>
        <w:t xml:space="preserve"> </w:t>
      </w:r>
      <w:r>
        <w:t>забезпечення</w:t>
      </w:r>
      <w:r>
        <w:rPr>
          <w:spacing w:val="-6"/>
        </w:rPr>
        <w:t xml:space="preserve"> </w:t>
      </w:r>
      <w:r>
        <w:t>публічної</w:t>
      </w:r>
      <w:r>
        <w:rPr>
          <w:spacing w:val="-7"/>
        </w:rPr>
        <w:t xml:space="preserve"> </w:t>
      </w:r>
      <w:r>
        <w:t>безпеки</w:t>
      </w:r>
      <w:r>
        <w:rPr>
          <w:spacing w:val="-6"/>
        </w:rPr>
        <w:t xml:space="preserve"> </w:t>
      </w:r>
      <w:r>
        <w:t>та</w:t>
      </w:r>
      <w:r>
        <w:rPr>
          <w:spacing w:val="-7"/>
        </w:rPr>
        <w:t xml:space="preserve"> </w:t>
      </w:r>
      <w:r>
        <w:t>порядку,</w:t>
      </w:r>
      <w:r>
        <w:rPr>
          <w:spacing w:val="-6"/>
        </w:rPr>
        <w:t xml:space="preserve"> </w:t>
      </w:r>
      <w:r>
        <w:t>охорони прав</w:t>
      </w:r>
      <w:r>
        <w:rPr>
          <w:spacing w:val="-17"/>
        </w:rPr>
        <w:t xml:space="preserve"> </w:t>
      </w:r>
      <w:r>
        <w:t>і</w:t>
      </w:r>
      <w:r>
        <w:rPr>
          <w:spacing w:val="38"/>
        </w:rPr>
        <w:t xml:space="preserve"> </w:t>
      </w:r>
      <w:r>
        <w:t>свобод</w:t>
      </w:r>
      <w:r>
        <w:rPr>
          <w:spacing w:val="-17"/>
        </w:rPr>
        <w:t xml:space="preserve"> </w:t>
      </w:r>
      <w:r>
        <w:t>громадян,</w:t>
      </w:r>
      <w:r>
        <w:rPr>
          <w:spacing w:val="-17"/>
        </w:rPr>
        <w:t xml:space="preserve"> </w:t>
      </w:r>
      <w:r>
        <w:t>інтересів</w:t>
      </w:r>
      <w:r>
        <w:rPr>
          <w:spacing w:val="-17"/>
        </w:rPr>
        <w:t xml:space="preserve"> </w:t>
      </w:r>
      <w:r>
        <w:t>суспільства</w:t>
      </w:r>
      <w:r>
        <w:rPr>
          <w:spacing w:val="-17"/>
        </w:rPr>
        <w:t xml:space="preserve"> </w:t>
      </w:r>
      <w:r>
        <w:t>і</w:t>
      </w:r>
      <w:r>
        <w:rPr>
          <w:spacing w:val="-17"/>
        </w:rPr>
        <w:t xml:space="preserve"> </w:t>
      </w:r>
      <w:r>
        <w:t>держави</w:t>
      </w:r>
      <w:r>
        <w:rPr>
          <w:spacing w:val="-17"/>
        </w:rPr>
        <w:t xml:space="preserve"> </w:t>
      </w:r>
      <w:r>
        <w:t>в</w:t>
      </w:r>
      <w:r>
        <w:rPr>
          <w:spacing w:val="-17"/>
        </w:rPr>
        <w:t xml:space="preserve"> </w:t>
      </w:r>
      <w:r>
        <w:t>Тернопільській</w:t>
      </w:r>
      <w:r>
        <w:rPr>
          <w:spacing w:val="-17"/>
        </w:rPr>
        <w:t xml:space="preserve"> </w:t>
      </w:r>
      <w:r>
        <w:t>області забезпечується Головним управлінням Національної поліції в Тернопільській області (структурні підрозділи ГУНП в Тернопільській області, Тернопільське районне управління поліції ГУНП в Тернопільській області (1 відділ поліції, 5 відділень поліції, 2 сектори поліцейської діяльності), Кременецький районний відділ поліції ГУНП в Тернопільській області (1 відділення поліції, 2 сектори поліцейської діяльності, Чортківський районний відділ поліції ГУНП в Тернопільській області (4 відділення поліції).</w:t>
      </w:r>
    </w:p>
    <w:p w14:paraId="7210B5FD" w14:textId="77777777" w:rsidR="0085043B" w:rsidRPr="00AD763D" w:rsidRDefault="0085043B" w:rsidP="0085043B">
      <w:pPr>
        <w:pStyle w:val="afff4"/>
        <w:tabs>
          <w:tab w:val="left" w:pos="0"/>
          <w:tab w:val="left" w:pos="5387"/>
        </w:tabs>
        <w:ind w:left="0" w:right="-1" w:firstLine="567"/>
        <w:rPr>
          <w:lang w:val="en-US"/>
        </w:rPr>
      </w:pPr>
      <w:r>
        <w:t>Станом на 1 жовтня 2024 р. в області згідно програми ,,Поліцейський офіцер громади</w:t>
      </w:r>
      <w:r>
        <w:rPr>
          <w:lang w:val="en-US"/>
        </w:rPr>
        <w:t xml:space="preserve">” </w:t>
      </w:r>
      <w:r>
        <w:t>затверджено 52 штатні одиниці, що відображає позитивну динаміку розвитку забезпечення правопорядку в громадах та безпекового середовища в цілому.</w:t>
      </w:r>
      <w:r>
        <w:rPr>
          <w:lang w:val="en-US"/>
        </w:rPr>
        <w:t xml:space="preserve"> </w:t>
      </w:r>
    </w:p>
    <w:p w14:paraId="0622B29C" w14:textId="77777777" w:rsidR="0085043B" w:rsidRPr="00EC7347" w:rsidRDefault="0085043B" w:rsidP="0085043B">
      <w:pPr>
        <w:pStyle w:val="afff4"/>
        <w:tabs>
          <w:tab w:val="left" w:pos="0"/>
          <w:tab w:val="left" w:pos="5387"/>
        </w:tabs>
        <w:ind w:left="0" w:right="-1" w:firstLine="567"/>
      </w:pPr>
      <w:r w:rsidRPr="00EC7347">
        <w:t>У</w:t>
      </w:r>
      <w:r w:rsidRPr="00EC7347">
        <w:rPr>
          <w:spacing w:val="-1"/>
        </w:rPr>
        <w:t xml:space="preserve"> </w:t>
      </w:r>
      <w:r w:rsidRPr="00EC7347">
        <w:t>рамках</w:t>
      </w:r>
      <w:r w:rsidRPr="00EC7347">
        <w:rPr>
          <w:spacing w:val="-1"/>
        </w:rPr>
        <w:t xml:space="preserve"> </w:t>
      </w:r>
      <w:r w:rsidRPr="00EC7347">
        <w:t>проєкту</w:t>
      </w:r>
      <w:r w:rsidRPr="00EC7347">
        <w:rPr>
          <w:spacing w:val="-1"/>
        </w:rPr>
        <w:t xml:space="preserve"> </w:t>
      </w:r>
      <w:r w:rsidRPr="00EC7347">
        <w:t>„Безпечна</w:t>
      </w:r>
      <w:r w:rsidRPr="00EC7347">
        <w:rPr>
          <w:spacing w:val="-1"/>
        </w:rPr>
        <w:t xml:space="preserve"> </w:t>
      </w:r>
      <w:r w:rsidRPr="00EC7347">
        <w:t>школа”</w:t>
      </w:r>
      <w:r w:rsidRPr="00EC7347">
        <w:rPr>
          <w:spacing w:val="-1"/>
        </w:rPr>
        <w:t xml:space="preserve"> </w:t>
      </w:r>
      <w:r w:rsidRPr="00EC7347">
        <w:t>-</w:t>
      </w:r>
      <w:r w:rsidRPr="00EC7347">
        <w:rPr>
          <w:spacing w:val="-1"/>
        </w:rPr>
        <w:t xml:space="preserve"> </w:t>
      </w:r>
      <w:r w:rsidRPr="00EC7347">
        <w:t>на</w:t>
      </w:r>
      <w:r w:rsidRPr="00EC7347">
        <w:rPr>
          <w:spacing w:val="-1"/>
        </w:rPr>
        <w:t xml:space="preserve"> </w:t>
      </w:r>
      <w:r w:rsidRPr="00EC7347">
        <w:t>384</w:t>
      </w:r>
      <w:r w:rsidRPr="00EC7347">
        <w:rPr>
          <w:spacing w:val="-1"/>
        </w:rPr>
        <w:t xml:space="preserve"> </w:t>
      </w:r>
      <w:r w:rsidRPr="00EC7347">
        <w:t>об’єктах</w:t>
      </w:r>
      <w:r w:rsidRPr="00EC7347">
        <w:rPr>
          <w:spacing w:val="-1"/>
        </w:rPr>
        <w:t xml:space="preserve"> </w:t>
      </w:r>
      <w:r w:rsidRPr="00EC7347">
        <w:t>освіти</w:t>
      </w:r>
      <w:r w:rsidRPr="00EC7347">
        <w:rPr>
          <w:spacing w:val="-1"/>
        </w:rPr>
        <w:t xml:space="preserve"> </w:t>
      </w:r>
      <w:r w:rsidRPr="00EC7347">
        <w:t>області</w:t>
      </w:r>
      <w:r w:rsidRPr="00EC7347">
        <w:rPr>
          <w:spacing w:val="-1"/>
        </w:rPr>
        <w:t xml:space="preserve"> </w:t>
      </w:r>
      <w:r w:rsidRPr="00EC7347">
        <w:t xml:space="preserve"> організовано охорону із залученням суб’єктів охоронної діяльності. В освітніх закладах</w:t>
      </w:r>
      <w:r w:rsidRPr="00EC7347">
        <w:rPr>
          <w:spacing w:val="-1"/>
        </w:rPr>
        <w:t xml:space="preserve"> </w:t>
      </w:r>
      <w:r w:rsidRPr="00EC7347">
        <w:t>забезпечено</w:t>
      </w:r>
      <w:r w:rsidRPr="00EC7347">
        <w:rPr>
          <w:spacing w:val="-1"/>
        </w:rPr>
        <w:t xml:space="preserve"> </w:t>
      </w:r>
      <w:r w:rsidRPr="00EC7347">
        <w:t>камерами</w:t>
      </w:r>
      <w:r w:rsidRPr="00EC7347">
        <w:rPr>
          <w:spacing w:val="-1"/>
        </w:rPr>
        <w:t xml:space="preserve"> </w:t>
      </w:r>
      <w:r w:rsidRPr="00EC7347">
        <w:t>відеоспостереження</w:t>
      </w:r>
      <w:r w:rsidRPr="00EC7347">
        <w:rPr>
          <w:spacing w:val="-1"/>
        </w:rPr>
        <w:t xml:space="preserve"> </w:t>
      </w:r>
      <w:r w:rsidRPr="00EC7347">
        <w:t>–</w:t>
      </w:r>
      <w:r w:rsidRPr="00EC7347">
        <w:rPr>
          <w:spacing w:val="-1"/>
        </w:rPr>
        <w:t xml:space="preserve"> </w:t>
      </w:r>
      <w:r w:rsidRPr="00EC7347">
        <w:t>410</w:t>
      </w:r>
      <w:r w:rsidRPr="00EC7347">
        <w:rPr>
          <w:spacing w:val="-1"/>
        </w:rPr>
        <w:t xml:space="preserve"> </w:t>
      </w:r>
      <w:r w:rsidRPr="00EC7347">
        <w:t>об’єктів,</w:t>
      </w:r>
      <w:r w:rsidRPr="00EC7347">
        <w:rPr>
          <w:spacing w:val="-1"/>
        </w:rPr>
        <w:t xml:space="preserve"> </w:t>
      </w:r>
      <w:r w:rsidRPr="00EC7347">
        <w:t>встановлено тривожні</w:t>
      </w:r>
      <w:r w:rsidRPr="00EC7347">
        <w:rPr>
          <w:spacing w:val="-11"/>
        </w:rPr>
        <w:t xml:space="preserve"> </w:t>
      </w:r>
      <w:r w:rsidRPr="00EC7347">
        <w:t>кнопки</w:t>
      </w:r>
      <w:r w:rsidRPr="00EC7347">
        <w:rPr>
          <w:spacing w:val="-11"/>
        </w:rPr>
        <w:t xml:space="preserve"> </w:t>
      </w:r>
      <w:r w:rsidRPr="00EC7347">
        <w:t>на</w:t>
      </w:r>
      <w:r w:rsidRPr="00EC7347">
        <w:rPr>
          <w:spacing w:val="-11"/>
        </w:rPr>
        <w:t xml:space="preserve"> </w:t>
      </w:r>
      <w:r w:rsidRPr="00EC7347">
        <w:t>958</w:t>
      </w:r>
      <w:r w:rsidRPr="00EC7347">
        <w:rPr>
          <w:spacing w:val="-11"/>
        </w:rPr>
        <w:t xml:space="preserve"> </w:t>
      </w:r>
      <w:r w:rsidRPr="00EC7347">
        <w:t>об’єктах,</w:t>
      </w:r>
      <w:r w:rsidRPr="00EC7347">
        <w:rPr>
          <w:spacing w:val="-11"/>
        </w:rPr>
        <w:t xml:space="preserve"> </w:t>
      </w:r>
      <w:r w:rsidRPr="00EC7347">
        <w:t>пости</w:t>
      </w:r>
      <w:r w:rsidRPr="00EC7347">
        <w:rPr>
          <w:spacing w:val="-11"/>
        </w:rPr>
        <w:t xml:space="preserve"> </w:t>
      </w:r>
      <w:r w:rsidRPr="00EC7347">
        <w:t>фізичної</w:t>
      </w:r>
      <w:r w:rsidRPr="00EC7347">
        <w:rPr>
          <w:spacing w:val="-11"/>
        </w:rPr>
        <w:t xml:space="preserve"> </w:t>
      </w:r>
      <w:r w:rsidRPr="00EC7347">
        <w:t>охорони</w:t>
      </w:r>
      <w:r w:rsidRPr="00EC7347">
        <w:rPr>
          <w:spacing w:val="-4"/>
        </w:rPr>
        <w:t xml:space="preserve"> </w:t>
      </w:r>
      <w:r w:rsidRPr="00EC7347">
        <w:t>–</w:t>
      </w:r>
      <w:r w:rsidRPr="00EC7347">
        <w:rPr>
          <w:spacing w:val="-11"/>
        </w:rPr>
        <w:t xml:space="preserve"> </w:t>
      </w:r>
      <w:r w:rsidRPr="00EC7347">
        <w:t>у</w:t>
      </w:r>
      <w:r w:rsidRPr="00EC7347">
        <w:rPr>
          <w:spacing w:val="-11"/>
        </w:rPr>
        <w:t xml:space="preserve"> </w:t>
      </w:r>
      <w:r w:rsidRPr="00EC7347">
        <w:t>85</w:t>
      </w:r>
      <w:r w:rsidRPr="00EC7347">
        <w:rPr>
          <w:spacing w:val="-11"/>
        </w:rPr>
        <w:t xml:space="preserve"> </w:t>
      </w:r>
      <w:r w:rsidRPr="00EC7347">
        <w:t>закладах</w:t>
      </w:r>
      <w:r w:rsidRPr="00EC7347">
        <w:rPr>
          <w:spacing w:val="-11"/>
        </w:rPr>
        <w:t xml:space="preserve"> </w:t>
      </w:r>
      <w:r w:rsidRPr="00EC7347">
        <w:t>освіти, класи безпеки - у 118 закладах освіти.</w:t>
      </w:r>
      <w:r w:rsidR="000F2FB6" w:rsidRPr="00EC7347">
        <w:t xml:space="preserve"> </w:t>
      </w:r>
    </w:p>
    <w:p w14:paraId="7C2ABC59" w14:textId="77777777" w:rsidR="0085043B" w:rsidRPr="00A16663" w:rsidRDefault="0085043B" w:rsidP="0085043B">
      <w:pPr>
        <w:tabs>
          <w:tab w:val="left" w:pos="0"/>
          <w:tab w:val="left" w:pos="5387"/>
        </w:tabs>
        <w:ind w:right="-1" w:firstLine="567"/>
        <w:jc w:val="both"/>
        <w:rPr>
          <w:rFonts w:ascii="Times New Roman" w:hAnsi="Times New Roman"/>
          <w:bCs/>
          <w:sz w:val="28"/>
        </w:rPr>
      </w:pPr>
      <w:r w:rsidRPr="00A16663">
        <w:rPr>
          <w:rFonts w:ascii="Times New Roman" w:hAnsi="Times New Roman"/>
          <w:bCs/>
          <w:sz w:val="28"/>
        </w:rPr>
        <w:t xml:space="preserve">Упродовж 2020-2023 років за результатами вжитих органами і підрозділами Головного управління Національної поліції в Тернопільській </w:t>
      </w:r>
      <w:r w:rsidRPr="00A16663">
        <w:rPr>
          <w:rFonts w:ascii="Times New Roman" w:hAnsi="Times New Roman"/>
          <w:bCs/>
          <w:sz w:val="28"/>
        </w:rPr>
        <w:lastRenderedPageBreak/>
        <w:t>області заходів з протидії злочинності, забезпечення публічної безпеки та порядку, охорони прав і</w:t>
      </w:r>
      <w:r w:rsidRPr="00A16663">
        <w:rPr>
          <w:rFonts w:ascii="Times New Roman" w:hAnsi="Times New Roman"/>
          <w:bCs/>
          <w:spacing w:val="40"/>
          <w:sz w:val="28"/>
        </w:rPr>
        <w:t xml:space="preserve"> </w:t>
      </w:r>
      <w:r w:rsidRPr="00A16663">
        <w:rPr>
          <w:rFonts w:ascii="Times New Roman" w:hAnsi="Times New Roman"/>
          <w:bCs/>
          <w:sz w:val="28"/>
        </w:rPr>
        <w:t>свобод громадян, інтересів суспільства і держави до</w:t>
      </w:r>
      <w:r w:rsidRPr="00A16663">
        <w:rPr>
          <w:rFonts w:ascii="Times New Roman" w:hAnsi="Times New Roman"/>
          <w:bCs/>
          <w:spacing w:val="67"/>
          <w:sz w:val="28"/>
        </w:rPr>
        <w:t xml:space="preserve"> </w:t>
      </w:r>
      <w:r w:rsidRPr="00A16663">
        <w:rPr>
          <w:rFonts w:ascii="Times New Roman" w:hAnsi="Times New Roman"/>
          <w:bCs/>
          <w:sz w:val="28"/>
        </w:rPr>
        <w:t>Єдиного</w:t>
      </w:r>
      <w:r w:rsidRPr="00A16663">
        <w:rPr>
          <w:rFonts w:ascii="Times New Roman" w:hAnsi="Times New Roman"/>
          <w:bCs/>
          <w:spacing w:val="69"/>
          <w:sz w:val="28"/>
        </w:rPr>
        <w:t xml:space="preserve"> </w:t>
      </w:r>
      <w:r w:rsidRPr="00A16663">
        <w:rPr>
          <w:rFonts w:ascii="Times New Roman" w:hAnsi="Times New Roman"/>
          <w:bCs/>
          <w:sz w:val="28"/>
        </w:rPr>
        <w:t>обліку</w:t>
      </w:r>
      <w:r w:rsidRPr="00A16663">
        <w:rPr>
          <w:rFonts w:ascii="Times New Roman" w:hAnsi="Times New Roman"/>
          <w:bCs/>
          <w:spacing w:val="70"/>
          <w:sz w:val="28"/>
        </w:rPr>
        <w:t xml:space="preserve"> </w:t>
      </w:r>
      <w:r w:rsidRPr="00A16663">
        <w:rPr>
          <w:rFonts w:ascii="Times New Roman" w:hAnsi="Times New Roman"/>
          <w:bCs/>
          <w:sz w:val="28"/>
        </w:rPr>
        <w:t>Головного</w:t>
      </w:r>
      <w:r w:rsidRPr="00A16663">
        <w:rPr>
          <w:rFonts w:ascii="Times New Roman" w:hAnsi="Times New Roman"/>
          <w:bCs/>
          <w:spacing w:val="69"/>
          <w:sz w:val="28"/>
        </w:rPr>
        <w:t xml:space="preserve"> </w:t>
      </w:r>
      <w:r w:rsidRPr="00A16663">
        <w:rPr>
          <w:rFonts w:ascii="Times New Roman" w:hAnsi="Times New Roman"/>
          <w:bCs/>
          <w:sz w:val="28"/>
        </w:rPr>
        <w:t>управління</w:t>
      </w:r>
      <w:r w:rsidRPr="00A16663">
        <w:rPr>
          <w:rFonts w:ascii="Times New Roman" w:hAnsi="Times New Roman"/>
          <w:bCs/>
          <w:spacing w:val="69"/>
          <w:sz w:val="28"/>
        </w:rPr>
        <w:t xml:space="preserve"> </w:t>
      </w:r>
      <w:r w:rsidRPr="00A16663">
        <w:rPr>
          <w:rFonts w:ascii="Times New Roman" w:hAnsi="Times New Roman"/>
          <w:bCs/>
          <w:sz w:val="28"/>
        </w:rPr>
        <w:t>Національної</w:t>
      </w:r>
      <w:r w:rsidRPr="00A16663">
        <w:rPr>
          <w:rFonts w:ascii="Times New Roman" w:hAnsi="Times New Roman"/>
          <w:bCs/>
          <w:spacing w:val="70"/>
          <w:sz w:val="28"/>
        </w:rPr>
        <w:t xml:space="preserve"> </w:t>
      </w:r>
      <w:r w:rsidRPr="00A16663">
        <w:rPr>
          <w:rFonts w:ascii="Times New Roman" w:hAnsi="Times New Roman"/>
          <w:bCs/>
          <w:sz w:val="28"/>
        </w:rPr>
        <w:t>поліції</w:t>
      </w:r>
      <w:r w:rsidRPr="00A16663">
        <w:rPr>
          <w:rFonts w:ascii="Times New Roman" w:hAnsi="Times New Roman"/>
          <w:bCs/>
          <w:spacing w:val="69"/>
          <w:sz w:val="28"/>
        </w:rPr>
        <w:t xml:space="preserve"> </w:t>
      </w:r>
      <w:r w:rsidRPr="00A16663">
        <w:rPr>
          <w:rFonts w:ascii="Times New Roman" w:hAnsi="Times New Roman"/>
          <w:bCs/>
          <w:sz w:val="28"/>
        </w:rPr>
        <w:t>Тернопільській</w:t>
      </w:r>
      <w:r w:rsidRPr="00A16663">
        <w:rPr>
          <w:rFonts w:ascii="Times New Roman" w:hAnsi="Times New Roman"/>
          <w:bCs/>
          <w:spacing w:val="40"/>
          <w:sz w:val="28"/>
        </w:rPr>
        <w:t xml:space="preserve"> </w:t>
      </w:r>
      <w:r w:rsidRPr="00A16663">
        <w:rPr>
          <w:rFonts w:ascii="Times New Roman" w:hAnsi="Times New Roman"/>
          <w:bCs/>
          <w:sz w:val="28"/>
        </w:rPr>
        <w:t>області</w:t>
      </w:r>
      <w:r w:rsidRPr="00A16663">
        <w:rPr>
          <w:rFonts w:ascii="Times New Roman" w:hAnsi="Times New Roman"/>
          <w:bCs/>
          <w:spacing w:val="40"/>
          <w:sz w:val="28"/>
        </w:rPr>
        <w:t xml:space="preserve"> </w:t>
      </w:r>
      <w:r w:rsidRPr="00A16663">
        <w:rPr>
          <w:rFonts w:ascii="Times New Roman" w:hAnsi="Times New Roman"/>
          <w:bCs/>
          <w:sz w:val="28"/>
        </w:rPr>
        <w:t>внесено</w:t>
      </w:r>
      <w:r w:rsidRPr="00A16663">
        <w:rPr>
          <w:rFonts w:ascii="Times New Roman" w:hAnsi="Times New Roman"/>
          <w:bCs/>
          <w:spacing w:val="40"/>
          <w:sz w:val="28"/>
        </w:rPr>
        <w:t xml:space="preserve"> </w:t>
      </w:r>
      <w:r w:rsidRPr="00A16663">
        <w:rPr>
          <w:rFonts w:ascii="Times New Roman" w:hAnsi="Times New Roman"/>
          <w:bCs/>
          <w:sz w:val="28"/>
        </w:rPr>
        <w:t>та</w:t>
      </w:r>
      <w:r w:rsidRPr="00A16663">
        <w:rPr>
          <w:rFonts w:ascii="Times New Roman" w:hAnsi="Times New Roman"/>
          <w:bCs/>
          <w:spacing w:val="40"/>
          <w:sz w:val="28"/>
        </w:rPr>
        <w:t xml:space="preserve"> </w:t>
      </w:r>
      <w:r w:rsidRPr="00A16663">
        <w:rPr>
          <w:rFonts w:ascii="Times New Roman" w:hAnsi="Times New Roman"/>
          <w:bCs/>
          <w:sz w:val="28"/>
        </w:rPr>
        <w:t>зареєстровано</w:t>
      </w:r>
      <w:r w:rsidRPr="00A16663">
        <w:rPr>
          <w:rFonts w:ascii="Times New Roman" w:hAnsi="Times New Roman"/>
          <w:bCs/>
          <w:spacing w:val="40"/>
          <w:sz w:val="28"/>
        </w:rPr>
        <w:t xml:space="preserve"> </w:t>
      </w:r>
      <w:r w:rsidRPr="00A16663">
        <w:rPr>
          <w:rFonts w:ascii="Times New Roman" w:hAnsi="Times New Roman"/>
          <w:bCs/>
          <w:sz w:val="28"/>
        </w:rPr>
        <w:t>заяв</w:t>
      </w:r>
      <w:r w:rsidRPr="00A16663">
        <w:rPr>
          <w:rFonts w:ascii="Times New Roman" w:hAnsi="Times New Roman"/>
          <w:bCs/>
          <w:spacing w:val="40"/>
          <w:sz w:val="28"/>
        </w:rPr>
        <w:t xml:space="preserve"> </w:t>
      </w:r>
      <w:r w:rsidRPr="00A16663">
        <w:rPr>
          <w:rFonts w:ascii="Times New Roman" w:hAnsi="Times New Roman"/>
          <w:bCs/>
          <w:sz w:val="28"/>
        </w:rPr>
        <w:t>і</w:t>
      </w:r>
      <w:r w:rsidRPr="00A16663">
        <w:rPr>
          <w:rFonts w:ascii="Times New Roman" w:hAnsi="Times New Roman"/>
          <w:bCs/>
          <w:spacing w:val="40"/>
          <w:sz w:val="28"/>
        </w:rPr>
        <w:t xml:space="preserve"> </w:t>
      </w:r>
      <w:r w:rsidRPr="00A16663">
        <w:rPr>
          <w:rFonts w:ascii="Times New Roman" w:hAnsi="Times New Roman"/>
          <w:bCs/>
          <w:sz w:val="28"/>
        </w:rPr>
        <w:t>повідомлень</w:t>
      </w:r>
      <w:r w:rsidRPr="00A16663">
        <w:rPr>
          <w:rFonts w:ascii="Times New Roman" w:hAnsi="Times New Roman"/>
          <w:bCs/>
          <w:spacing w:val="40"/>
          <w:sz w:val="28"/>
        </w:rPr>
        <w:t xml:space="preserve"> </w:t>
      </w:r>
      <w:r w:rsidRPr="00A16663">
        <w:rPr>
          <w:rFonts w:ascii="Times New Roman" w:hAnsi="Times New Roman"/>
          <w:bCs/>
          <w:sz w:val="28"/>
        </w:rPr>
        <w:t>про кримінальні правопорушення та інші події:</w:t>
      </w:r>
    </w:p>
    <w:p w14:paraId="0E888C95" w14:textId="77777777" w:rsidR="0085043B" w:rsidRDefault="0085043B" w:rsidP="0085043B">
      <w:pPr>
        <w:pStyle w:val="afff4"/>
        <w:tabs>
          <w:tab w:val="left" w:pos="0"/>
          <w:tab w:val="left" w:pos="5387"/>
        </w:tabs>
        <w:spacing w:before="92"/>
        <w:ind w:left="0"/>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2407"/>
        <w:gridCol w:w="2407"/>
        <w:gridCol w:w="2407"/>
      </w:tblGrid>
      <w:tr w:rsidR="007554B6" w14:paraId="1B8C24FD" w14:textId="77777777" w:rsidTr="00A16663">
        <w:trPr>
          <w:trHeight w:val="321"/>
        </w:trPr>
        <w:tc>
          <w:tcPr>
            <w:tcW w:w="2407" w:type="dxa"/>
            <w:shd w:val="clear" w:color="auto" w:fill="auto"/>
          </w:tcPr>
          <w:p w14:paraId="2785F97C" w14:textId="77777777" w:rsidR="0085043B" w:rsidRPr="00A16663" w:rsidRDefault="0085043B" w:rsidP="00A16663">
            <w:pPr>
              <w:pStyle w:val="TableParagraph"/>
              <w:tabs>
                <w:tab w:val="left" w:pos="0"/>
                <w:tab w:val="left" w:pos="5387"/>
              </w:tabs>
              <w:spacing w:line="276" w:lineRule="auto"/>
              <w:ind w:hanging="92"/>
              <w:rPr>
                <w:rFonts w:eastAsia="Calibri" w:cs="Calibri"/>
                <w:sz w:val="24"/>
                <w:szCs w:val="24"/>
              </w:rPr>
            </w:pPr>
            <w:r w:rsidRPr="00A16663">
              <w:rPr>
                <w:rFonts w:eastAsia="Calibri" w:cs="Calibri"/>
                <w:spacing w:val="-4"/>
                <w:sz w:val="24"/>
                <w:szCs w:val="24"/>
              </w:rPr>
              <w:t>2020</w:t>
            </w:r>
          </w:p>
        </w:tc>
        <w:tc>
          <w:tcPr>
            <w:tcW w:w="2407" w:type="dxa"/>
            <w:shd w:val="clear" w:color="auto" w:fill="auto"/>
          </w:tcPr>
          <w:p w14:paraId="59C0DD37"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pacing w:val="-4"/>
                <w:sz w:val="24"/>
                <w:szCs w:val="24"/>
              </w:rPr>
              <w:t>2021</w:t>
            </w:r>
          </w:p>
        </w:tc>
        <w:tc>
          <w:tcPr>
            <w:tcW w:w="2407" w:type="dxa"/>
            <w:shd w:val="clear" w:color="auto" w:fill="auto"/>
          </w:tcPr>
          <w:p w14:paraId="56F378A5"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pacing w:val="-4"/>
                <w:sz w:val="24"/>
                <w:szCs w:val="24"/>
              </w:rPr>
              <w:t>2022</w:t>
            </w:r>
          </w:p>
        </w:tc>
        <w:tc>
          <w:tcPr>
            <w:tcW w:w="2407" w:type="dxa"/>
            <w:shd w:val="clear" w:color="auto" w:fill="auto"/>
          </w:tcPr>
          <w:p w14:paraId="556840D6"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pacing w:val="-4"/>
                <w:sz w:val="24"/>
                <w:szCs w:val="24"/>
              </w:rPr>
              <w:t>2023</w:t>
            </w:r>
          </w:p>
        </w:tc>
      </w:tr>
      <w:tr w:rsidR="007554B6" w14:paraId="5F40BA2D" w14:textId="77777777" w:rsidTr="00A16663">
        <w:trPr>
          <w:trHeight w:val="321"/>
        </w:trPr>
        <w:tc>
          <w:tcPr>
            <w:tcW w:w="2407" w:type="dxa"/>
            <w:shd w:val="clear" w:color="auto" w:fill="auto"/>
          </w:tcPr>
          <w:p w14:paraId="6A73D02E"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z w:val="24"/>
                <w:szCs w:val="24"/>
              </w:rPr>
              <w:t xml:space="preserve">131 </w:t>
            </w:r>
            <w:r w:rsidRPr="00A16663">
              <w:rPr>
                <w:rFonts w:eastAsia="Calibri" w:cs="Calibri"/>
                <w:spacing w:val="-2"/>
                <w:sz w:val="24"/>
                <w:szCs w:val="24"/>
              </w:rPr>
              <w:t>тис.466</w:t>
            </w:r>
          </w:p>
        </w:tc>
        <w:tc>
          <w:tcPr>
            <w:tcW w:w="2407" w:type="dxa"/>
            <w:shd w:val="clear" w:color="auto" w:fill="auto"/>
          </w:tcPr>
          <w:p w14:paraId="78065F7B"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z w:val="24"/>
                <w:szCs w:val="24"/>
              </w:rPr>
              <w:t xml:space="preserve">144 </w:t>
            </w:r>
            <w:r w:rsidRPr="00A16663">
              <w:rPr>
                <w:rFonts w:eastAsia="Calibri" w:cs="Calibri"/>
                <w:spacing w:val="-2"/>
                <w:sz w:val="24"/>
                <w:szCs w:val="24"/>
              </w:rPr>
              <w:t>тис.914</w:t>
            </w:r>
          </w:p>
        </w:tc>
        <w:tc>
          <w:tcPr>
            <w:tcW w:w="2407" w:type="dxa"/>
            <w:shd w:val="clear" w:color="auto" w:fill="auto"/>
          </w:tcPr>
          <w:p w14:paraId="2789EBAB"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z w:val="24"/>
                <w:szCs w:val="24"/>
              </w:rPr>
              <w:t xml:space="preserve">120 </w:t>
            </w:r>
            <w:r w:rsidRPr="00A16663">
              <w:rPr>
                <w:rFonts w:eastAsia="Calibri" w:cs="Calibri"/>
                <w:spacing w:val="-2"/>
                <w:sz w:val="24"/>
                <w:szCs w:val="24"/>
              </w:rPr>
              <w:t>тис.139</w:t>
            </w:r>
          </w:p>
        </w:tc>
        <w:tc>
          <w:tcPr>
            <w:tcW w:w="2407" w:type="dxa"/>
            <w:shd w:val="clear" w:color="auto" w:fill="auto"/>
          </w:tcPr>
          <w:p w14:paraId="7122CDDE" w14:textId="77777777" w:rsidR="0085043B" w:rsidRPr="00A16663" w:rsidRDefault="0085043B" w:rsidP="00A16663">
            <w:pPr>
              <w:pStyle w:val="TableParagraph"/>
              <w:tabs>
                <w:tab w:val="left" w:pos="0"/>
                <w:tab w:val="left" w:pos="5387"/>
              </w:tabs>
              <w:spacing w:line="276" w:lineRule="auto"/>
              <w:rPr>
                <w:rFonts w:eastAsia="Calibri" w:cs="Calibri"/>
                <w:sz w:val="24"/>
                <w:szCs w:val="24"/>
              </w:rPr>
            </w:pPr>
            <w:r w:rsidRPr="00A16663">
              <w:rPr>
                <w:rFonts w:eastAsia="Calibri" w:cs="Calibri"/>
                <w:sz w:val="24"/>
                <w:szCs w:val="24"/>
              </w:rPr>
              <w:t xml:space="preserve">106 </w:t>
            </w:r>
            <w:r w:rsidRPr="00A16663">
              <w:rPr>
                <w:rFonts w:eastAsia="Calibri" w:cs="Calibri"/>
                <w:spacing w:val="-2"/>
                <w:sz w:val="24"/>
                <w:szCs w:val="24"/>
              </w:rPr>
              <w:t>тис.582</w:t>
            </w:r>
          </w:p>
        </w:tc>
      </w:tr>
    </w:tbl>
    <w:p w14:paraId="51334C5A" w14:textId="77777777" w:rsidR="0085043B" w:rsidRPr="00A16663" w:rsidRDefault="0085043B" w:rsidP="0085043B">
      <w:pPr>
        <w:tabs>
          <w:tab w:val="left" w:pos="0"/>
          <w:tab w:val="left" w:pos="5387"/>
        </w:tabs>
        <w:spacing w:before="2"/>
        <w:ind w:left="1681" w:firstLine="567"/>
        <w:jc w:val="center"/>
        <w:rPr>
          <w:rFonts w:ascii="Times New Roman" w:hAnsi="Times New Roman"/>
          <w:b/>
          <w:sz w:val="28"/>
        </w:rPr>
      </w:pPr>
      <w:r w:rsidRPr="00A16663">
        <w:rPr>
          <w:rFonts w:ascii="Times New Roman" w:hAnsi="Times New Roman"/>
          <w:b/>
          <w:sz w:val="28"/>
        </w:rPr>
        <w:t>У</w:t>
      </w:r>
      <w:r w:rsidRPr="00A16663">
        <w:rPr>
          <w:rFonts w:ascii="Times New Roman" w:hAnsi="Times New Roman"/>
          <w:b/>
          <w:spacing w:val="80"/>
          <w:sz w:val="28"/>
        </w:rPr>
        <w:t xml:space="preserve"> </w:t>
      </w:r>
      <w:r w:rsidRPr="00A16663">
        <w:rPr>
          <w:rFonts w:ascii="Times New Roman" w:hAnsi="Times New Roman"/>
          <w:b/>
          <w:sz w:val="28"/>
        </w:rPr>
        <w:t>розрахунку</w:t>
      </w:r>
      <w:r w:rsidRPr="00A16663">
        <w:rPr>
          <w:rFonts w:ascii="Times New Roman" w:hAnsi="Times New Roman"/>
          <w:b/>
          <w:spacing w:val="80"/>
          <w:sz w:val="28"/>
        </w:rPr>
        <w:t xml:space="preserve"> </w:t>
      </w:r>
      <w:r w:rsidRPr="00A16663">
        <w:rPr>
          <w:rFonts w:ascii="Times New Roman" w:hAnsi="Times New Roman"/>
          <w:b/>
          <w:sz w:val="28"/>
        </w:rPr>
        <w:t>на</w:t>
      </w:r>
      <w:r w:rsidRPr="00A16663">
        <w:rPr>
          <w:rFonts w:ascii="Times New Roman" w:hAnsi="Times New Roman"/>
          <w:b/>
          <w:spacing w:val="80"/>
          <w:sz w:val="28"/>
        </w:rPr>
        <w:t xml:space="preserve"> </w:t>
      </w:r>
      <w:r w:rsidRPr="00A16663">
        <w:rPr>
          <w:rFonts w:ascii="Times New Roman" w:hAnsi="Times New Roman"/>
          <w:b/>
          <w:sz w:val="28"/>
        </w:rPr>
        <w:t>10</w:t>
      </w:r>
      <w:r w:rsidRPr="00A16663">
        <w:rPr>
          <w:rFonts w:ascii="Times New Roman" w:hAnsi="Times New Roman"/>
          <w:b/>
          <w:spacing w:val="80"/>
          <w:sz w:val="28"/>
        </w:rPr>
        <w:t xml:space="preserve"> </w:t>
      </w:r>
      <w:r w:rsidRPr="00A16663">
        <w:rPr>
          <w:rFonts w:ascii="Times New Roman" w:hAnsi="Times New Roman"/>
          <w:b/>
          <w:sz w:val="28"/>
        </w:rPr>
        <w:t>тис.</w:t>
      </w:r>
      <w:r w:rsidRPr="00A16663">
        <w:rPr>
          <w:rFonts w:ascii="Times New Roman" w:hAnsi="Times New Roman"/>
          <w:b/>
          <w:spacing w:val="80"/>
          <w:sz w:val="28"/>
        </w:rPr>
        <w:t xml:space="preserve"> </w:t>
      </w:r>
      <w:r w:rsidRPr="00A16663">
        <w:rPr>
          <w:rFonts w:ascii="Times New Roman" w:hAnsi="Times New Roman"/>
          <w:b/>
          <w:sz w:val="28"/>
        </w:rPr>
        <w:t>населення</w:t>
      </w:r>
      <w:r w:rsidRPr="00A16663">
        <w:rPr>
          <w:rFonts w:ascii="Times New Roman" w:hAnsi="Times New Roman"/>
          <w:b/>
          <w:spacing w:val="80"/>
          <w:sz w:val="28"/>
        </w:rPr>
        <w:t xml:space="preserve"> </w:t>
      </w:r>
      <w:r w:rsidRPr="00A16663">
        <w:rPr>
          <w:rFonts w:ascii="Times New Roman" w:hAnsi="Times New Roman"/>
          <w:b/>
          <w:sz w:val="28"/>
        </w:rPr>
        <w:t>зареєстровано</w:t>
      </w:r>
      <w:r w:rsidRPr="00A16663">
        <w:rPr>
          <w:rFonts w:ascii="Times New Roman" w:hAnsi="Times New Roman"/>
          <w:b/>
          <w:spacing w:val="80"/>
          <w:sz w:val="28"/>
        </w:rPr>
        <w:t xml:space="preserve"> </w:t>
      </w:r>
      <w:r w:rsidRPr="00A16663">
        <w:rPr>
          <w:rFonts w:ascii="Times New Roman" w:hAnsi="Times New Roman"/>
          <w:b/>
          <w:sz w:val="28"/>
        </w:rPr>
        <w:t>таких</w:t>
      </w:r>
      <w:r w:rsidRPr="00A16663">
        <w:rPr>
          <w:rFonts w:ascii="Times New Roman" w:hAnsi="Times New Roman"/>
          <w:b/>
          <w:spacing w:val="80"/>
          <w:sz w:val="28"/>
        </w:rPr>
        <w:t xml:space="preserve"> </w:t>
      </w:r>
      <w:r w:rsidRPr="00A16663">
        <w:rPr>
          <w:rFonts w:ascii="Times New Roman" w:hAnsi="Times New Roman"/>
          <w:b/>
          <w:sz w:val="28"/>
        </w:rPr>
        <w:t>заяв</w:t>
      </w:r>
      <w:r w:rsidRPr="00A16663">
        <w:rPr>
          <w:rFonts w:ascii="Times New Roman" w:hAnsi="Times New Roman"/>
          <w:b/>
          <w:spacing w:val="80"/>
          <w:sz w:val="28"/>
        </w:rPr>
        <w:t xml:space="preserve"> </w:t>
      </w:r>
      <w:r w:rsidRPr="00A16663">
        <w:rPr>
          <w:rFonts w:ascii="Times New Roman" w:hAnsi="Times New Roman"/>
          <w:b/>
          <w:sz w:val="28"/>
        </w:rPr>
        <w:t>та</w:t>
      </w:r>
      <w:r w:rsidRPr="00A16663">
        <w:rPr>
          <w:rFonts w:ascii="Times New Roman" w:hAnsi="Times New Roman"/>
          <w:b/>
          <w:spacing w:val="80"/>
          <w:sz w:val="28"/>
        </w:rPr>
        <w:t xml:space="preserve"> </w:t>
      </w:r>
      <w:r w:rsidRPr="00A16663">
        <w:rPr>
          <w:rFonts w:ascii="Times New Roman" w:hAnsi="Times New Roman"/>
          <w:b/>
          <w:spacing w:val="-2"/>
          <w:sz w:val="28"/>
        </w:rPr>
        <w:t>повідомлень:</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2407"/>
        <w:gridCol w:w="2407"/>
        <w:gridCol w:w="2407"/>
      </w:tblGrid>
      <w:tr w:rsidR="007554B6" w14:paraId="6F7C70C7" w14:textId="77777777" w:rsidTr="00A16663">
        <w:trPr>
          <w:trHeight w:val="321"/>
        </w:trPr>
        <w:tc>
          <w:tcPr>
            <w:tcW w:w="2407" w:type="dxa"/>
            <w:shd w:val="clear" w:color="auto" w:fill="auto"/>
          </w:tcPr>
          <w:p w14:paraId="38050A23"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2020</w:t>
            </w:r>
          </w:p>
        </w:tc>
        <w:tc>
          <w:tcPr>
            <w:tcW w:w="2407" w:type="dxa"/>
            <w:shd w:val="clear" w:color="auto" w:fill="auto"/>
          </w:tcPr>
          <w:p w14:paraId="3462BAB4"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2021</w:t>
            </w:r>
          </w:p>
        </w:tc>
        <w:tc>
          <w:tcPr>
            <w:tcW w:w="2407" w:type="dxa"/>
            <w:shd w:val="clear" w:color="auto" w:fill="auto"/>
          </w:tcPr>
          <w:p w14:paraId="4AA16B00"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4"/>
                <w:sz w:val="24"/>
                <w:szCs w:val="24"/>
              </w:rPr>
              <w:t>2022</w:t>
            </w:r>
          </w:p>
        </w:tc>
        <w:tc>
          <w:tcPr>
            <w:tcW w:w="2407" w:type="dxa"/>
            <w:shd w:val="clear" w:color="auto" w:fill="auto"/>
          </w:tcPr>
          <w:p w14:paraId="2D92B026"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4"/>
                <w:sz w:val="24"/>
                <w:szCs w:val="24"/>
              </w:rPr>
              <w:t>2023</w:t>
            </w:r>
          </w:p>
        </w:tc>
      </w:tr>
      <w:tr w:rsidR="007554B6" w14:paraId="6EEE0386" w14:textId="77777777" w:rsidTr="00A16663">
        <w:trPr>
          <w:trHeight w:val="321"/>
        </w:trPr>
        <w:tc>
          <w:tcPr>
            <w:tcW w:w="2407" w:type="dxa"/>
            <w:shd w:val="clear" w:color="auto" w:fill="auto"/>
          </w:tcPr>
          <w:p w14:paraId="13FF6D5E"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1273</w:t>
            </w:r>
          </w:p>
        </w:tc>
        <w:tc>
          <w:tcPr>
            <w:tcW w:w="2407" w:type="dxa"/>
            <w:shd w:val="clear" w:color="auto" w:fill="auto"/>
          </w:tcPr>
          <w:p w14:paraId="4913785A"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1415</w:t>
            </w:r>
          </w:p>
        </w:tc>
        <w:tc>
          <w:tcPr>
            <w:tcW w:w="2407" w:type="dxa"/>
            <w:shd w:val="clear" w:color="auto" w:fill="auto"/>
          </w:tcPr>
          <w:p w14:paraId="0AFD004C"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4"/>
                <w:sz w:val="24"/>
                <w:szCs w:val="24"/>
              </w:rPr>
              <w:t>1177</w:t>
            </w:r>
          </w:p>
        </w:tc>
        <w:tc>
          <w:tcPr>
            <w:tcW w:w="2407" w:type="dxa"/>
            <w:shd w:val="clear" w:color="auto" w:fill="auto"/>
          </w:tcPr>
          <w:p w14:paraId="270110CB"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4"/>
                <w:sz w:val="24"/>
                <w:szCs w:val="24"/>
              </w:rPr>
              <w:t>1140</w:t>
            </w:r>
          </w:p>
        </w:tc>
      </w:tr>
    </w:tbl>
    <w:p w14:paraId="3C0A2C55" w14:textId="77777777" w:rsidR="0085043B" w:rsidRPr="00A16663" w:rsidRDefault="0085043B" w:rsidP="0085043B">
      <w:pPr>
        <w:tabs>
          <w:tab w:val="left" w:pos="0"/>
          <w:tab w:val="left" w:pos="5387"/>
        </w:tabs>
        <w:spacing w:before="186"/>
        <w:ind w:left="1681" w:hanging="830"/>
        <w:jc w:val="center"/>
        <w:rPr>
          <w:rFonts w:ascii="Times New Roman" w:hAnsi="Times New Roman"/>
          <w:b/>
          <w:sz w:val="28"/>
        </w:rPr>
      </w:pPr>
      <w:r w:rsidRPr="00A16663">
        <w:rPr>
          <w:rFonts w:ascii="Times New Roman" w:hAnsi="Times New Roman"/>
          <w:b/>
          <w:sz w:val="28"/>
        </w:rPr>
        <w:t>Внесено до Єдиного реєстру досудових розслідувань та перебувало на</w:t>
      </w:r>
      <w:r w:rsidRPr="00A16663">
        <w:rPr>
          <w:rFonts w:ascii="Times New Roman" w:hAnsi="Times New Roman"/>
          <w:b/>
          <w:spacing w:val="40"/>
          <w:sz w:val="28"/>
        </w:rPr>
        <w:t xml:space="preserve"> </w:t>
      </w:r>
      <w:r w:rsidRPr="00A16663">
        <w:rPr>
          <w:rFonts w:ascii="Times New Roman" w:hAnsi="Times New Roman"/>
          <w:b/>
          <w:sz w:val="28"/>
        </w:rPr>
        <w:t>обліку кримінальних правопорушень:</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2407"/>
        <w:gridCol w:w="2407"/>
        <w:gridCol w:w="2407"/>
      </w:tblGrid>
      <w:tr w:rsidR="007554B6" w14:paraId="59A2F60A" w14:textId="77777777" w:rsidTr="00A16663">
        <w:trPr>
          <w:trHeight w:val="321"/>
        </w:trPr>
        <w:tc>
          <w:tcPr>
            <w:tcW w:w="2407" w:type="dxa"/>
            <w:shd w:val="clear" w:color="auto" w:fill="auto"/>
          </w:tcPr>
          <w:p w14:paraId="6D538E12"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4"/>
                <w:sz w:val="24"/>
                <w:szCs w:val="24"/>
              </w:rPr>
              <w:t>2020</w:t>
            </w:r>
          </w:p>
        </w:tc>
        <w:tc>
          <w:tcPr>
            <w:tcW w:w="2407" w:type="dxa"/>
            <w:shd w:val="clear" w:color="auto" w:fill="auto"/>
          </w:tcPr>
          <w:p w14:paraId="397E3689"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4"/>
                <w:sz w:val="24"/>
                <w:szCs w:val="24"/>
              </w:rPr>
              <w:t>2021</w:t>
            </w:r>
          </w:p>
        </w:tc>
        <w:tc>
          <w:tcPr>
            <w:tcW w:w="2407" w:type="dxa"/>
            <w:shd w:val="clear" w:color="auto" w:fill="auto"/>
          </w:tcPr>
          <w:p w14:paraId="39FEF21F"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4"/>
                <w:sz w:val="24"/>
                <w:szCs w:val="24"/>
              </w:rPr>
              <w:t>2022</w:t>
            </w:r>
          </w:p>
        </w:tc>
        <w:tc>
          <w:tcPr>
            <w:tcW w:w="2407" w:type="dxa"/>
            <w:shd w:val="clear" w:color="auto" w:fill="auto"/>
          </w:tcPr>
          <w:p w14:paraId="049B6CA0"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4"/>
                <w:sz w:val="24"/>
                <w:szCs w:val="24"/>
              </w:rPr>
              <w:t>2023</w:t>
            </w:r>
          </w:p>
        </w:tc>
      </w:tr>
      <w:tr w:rsidR="007554B6" w14:paraId="4FB6B30B" w14:textId="77777777" w:rsidTr="00A16663">
        <w:trPr>
          <w:trHeight w:val="327"/>
        </w:trPr>
        <w:tc>
          <w:tcPr>
            <w:tcW w:w="2407" w:type="dxa"/>
            <w:tcBorders>
              <w:bottom w:val="nil"/>
            </w:tcBorders>
            <w:shd w:val="clear" w:color="auto" w:fill="auto"/>
          </w:tcPr>
          <w:p w14:paraId="5BC5B526"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2"/>
                <w:sz w:val="24"/>
                <w:szCs w:val="24"/>
              </w:rPr>
              <w:t>5867,</w:t>
            </w:r>
          </w:p>
        </w:tc>
        <w:tc>
          <w:tcPr>
            <w:tcW w:w="2407" w:type="dxa"/>
            <w:tcBorders>
              <w:bottom w:val="nil"/>
            </w:tcBorders>
            <w:shd w:val="clear" w:color="auto" w:fill="auto"/>
          </w:tcPr>
          <w:p w14:paraId="4AC352A3"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2"/>
                <w:sz w:val="24"/>
                <w:szCs w:val="24"/>
              </w:rPr>
              <w:t>5891,</w:t>
            </w:r>
          </w:p>
        </w:tc>
        <w:tc>
          <w:tcPr>
            <w:tcW w:w="2407" w:type="dxa"/>
            <w:tcBorders>
              <w:bottom w:val="nil"/>
            </w:tcBorders>
            <w:shd w:val="clear" w:color="auto" w:fill="auto"/>
          </w:tcPr>
          <w:p w14:paraId="42461D44"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4894,</w:t>
            </w:r>
          </w:p>
        </w:tc>
        <w:tc>
          <w:tcPr>
            <w:tcW w:w="2407" w:type="dxa"/>
            <w:tcBorders>
              <w:bottom w:val="nil"/>
            </w:tcBorders>
            <w:shd w:val="clear" w:color="auto" w:fill="auto"/>
          </w:tcPr>
          <w:p w14:paraId="16DDA2AE"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6573,</w:t>
            </w:r>
          </w:p>
        </w:tc>
      </w:tr>
      <w:tr w:rsidR="007554B6" w14:paraId="78EE0004" w14:textId="77777777" w:rsidTr="00A16663">
        <w:trPr>
          <w:trHeight w:val="275"/>
        </w:trPr>
        <w:tc>
          <w:tcPr>
            <w:tcW w:w="2407" w:type="dxa"/>
            <w:tcBorders>
              <w:top w:val="nil"/>
              <w:bottom w:val="single" w:sz="4" w:space="0" w:color="auto"/>
            </w:tcBorders>
            <w:shd w:val="clear" w:color="auto" w:fill="auto"/>
          </w:tcPr>
          <w:p w14:paraId="2EFF91ED"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 xml:space="preserve">у т.ч. з </w:t>
            </w:r>
            <w:r w:rsidRPr="00A16663">
              <w:rPr>
                <w:rFonts w:eastAsia="Calibri" w:cs="Calibri"/>
                <w:spacing w:val="-4"/>
                <w:sz w:val="24"/>
              </w:rPr>
              <w:t>яких</w:t>
            </w:r>
          </w:p>
        </w:tc>
        <w:tc>
          <w:tcPr>
            <w:tcW w:w="2407" w:type="dxa"/>
            <w:tcBorders>
              <w:top w:val="nil"/>
              <w:bottom w:val="single" w:sz="4" w:space="0" w:color="auto"/>
            </w:tcBorders>
            <w:shd w:val="clear" w:color="auto" w:fill="auto"/>
          </w:tcPr>
          <w:p w14:paraId="1D8DFE47"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 xml:space="preserve">у т.ч. з </w:t>
            </w:r>
            <w:r w:rsidRPr="00A16663">
              <w:rPr>
                <w:rFonts w:eastAsia="Calibri" w:cs="Calibri"/>
                <w:spacing w:val="-4"/>
                <w:sz w:val="24"/>
              </w:rPr>
              <w:t>яких</w:t>
            </w:r>
          </w:p>
        </w:tc>
        <w:tc>
          <w:tcPr>
            <w:tcW w:w="2407" w:type="dxa"/>
            <w:tcBorders>
              <w:top w:val="nil"/>
              <w:bottom w:val="single" w:sz="4" w:space="0" w:color="auto"/>
            </w:tcBorders>
            <w:shd w:val="clear" w:color="auto" w:fill="auto"/>
          </w:tcPr>
          <w:p w14:paraId="6B60A0B7"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 xml:space="preserve">у т.ч. з </w:t>
            </w:r>
            <w:r w:rsidRPr="00A16663">
              <w:rPr>
                <w:rFonts w:eastAsia="Calibri" w:cs="Calibri"/>
                <w:spacing w:val="-4"/>
                <w:sz w:val="24"/>
              </w:rPr>
              <w:t>яких</w:t>
            </w:r>
          </w:p>
        </w:tc>
        <w:tc>
          <w:tcPr>
            <w:tcW w:w="2407" w:type="dxa"/>
            <w:tcBorders>
              <w:top w:val="nil"/>
              <w:bottom w:val="single" w:sz="4" w:space="0" w:color="auto"/>
            </w:tcBorders>
            <w:shd w:val="clear" w:color="auto" w:fill="auto"/>
          </w:tcPr>
          <w:p w14:paraId="75026BC9"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 xml:space="preserve">у т.ч. з </w:t>
            </w:r>
            <w:r w:rsidRPr="00A16663">
              <w:rPr>
                <w:rFonts w:eastAsia="Calibri" w:cs="Calibri"/>
                <w:spacing w:val="-4"/>
                <w:sz w:val="24"/>
              </w:rPr>
              <w:t>яких</w:t>
            </w:r>
          </w:p>
        </w:tc>
      </w:tr>
      <w:tr w:rsidR="007554B6" w14:paraId="2FA3991A" w14:textId="77777777" w:rsidTr="00A16663">
        <w:trPr>
          <w:trHeight w:val="275"/>
        </w:trPr>
        <w:tc>
          <w:tcPr>
            <w:tcW w:w="2407" w:type="dxa"/>
            <w:tcBorders>
              <w:top w:val="single" w:sz="4" w:space="0" w:color="auto"/>
              <w:bottom w:val="nil"/>
            </w:tcBorders>
            <w:shd w:val="clear" w:color="auto" w:fill="auto"/>
          </w:tcPr>
          <w:p w14:paraId="5D839F59"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відносяться </w:t>
            </w:r>
            <w:r w:rsidRPr="00A16663">
              <w:rPr>
                <w:rFonts w:eastAsia="Calibri" w:cs="Calibri"/>
                <w:spacing w:val="-5"/>
                <w:sz w:val="24"/>
              </w:rPr>
              <w:t>до</w:t>
            </w:r>
          </w:p>
        </w:tc>
        <w:tc>
          <w:tcPr>
            <w:tcW w:w="2407" w:type="dxa"/>
            <w:tcBorders>
              <w:top w:val="single" w:sz="4" w:space="0" w:color="auto"/>
              <w:bottom w:val="nil"/>
            </w:tcBorders>
            <w:shd w:val="clear" w:color="auto" w:fill="auto"/>
          </w:tcPr>
          <w:p w14:paraId="1D8509F4"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відносяться </w:t>
            </w:r>
            <w:r w:rsidRPr="00A16663">
              <w:rPr>
                <w:rFonts w:eastAsia="Calibri" w:cs="Calibri"/>
                <w:spacing w:val="-5"/>
                <w:sz w:val="24"/>
              </w:rPr>
              <w:t>до</w:t>
            </w:r>
          </w:p>
        </w:tc>
        <w:tc>
          <w:tcPr>
            <w:tcW w:w="2407" w:type="dxa"/>
            <w:tcBorders>
              <w:top w:val="single" w:sz="4" w:space="0" w:color="auto"/>
              <w:bottom w:val="nil"/>
            </w:tcBorders>
            <w:shd w:val="clear" w:color="auto" w:fill="auto"/>
          </w:tcPr>
          <w:p w14:paraId="13DB8958"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відносяться </w:t>
            </w:r>
            <w:r w:rsidRPr="00A16663">
              <w:rPr>
                <w:rFonts w:eastAsia="Calibri" w:cs="Calibri"/>
                <w:spacing w:val="-5"/>
                <w:sz w:val="24"/>
              </w:rPr>
              <w:t>до</w:t>
            </w:r>
          </w:p>
        </w:tc>
        <w:tc>
          <w:tcPr>
            <w:tcW w:w="2407" w:type="dxa"/>
            <w:tcBorders>
              <w:top w:val="single" w:sz="4" w:space="0" w:color="auto"/>
              <w:bottom w:val="nil"/>
            </w:tcBorders>
            <w:shd w:val="clear" w:color="auto" w:fill="auto"/>
          </w:tcPr>
          <w:p w14:paraId="6830B52E"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відносяться </w:t>
            </w:r>
            <w:r w:rsidRPr="00A16663">
              <w:rPr>
                <w:rFonts w:eastAsia="Calibri" w:cs="Calibri"/>
                <w:spacing w:val="-5"/>
                <w:sz w:val="24"/>
              </w:rPr>
              <w:t>до</w:t>
            </w:r>
          </w:p>
        </w:tc>
      </w:tr>
      <w:tr w:rsidR="007554B6" w14:paraId="7871B5A2" w14:textId="77777777" w:rsidTr="00A16663">
        <w:trPr>
          <w:trHeight w:val="275"/>
        </w:trPr>
        <w:tc>
          <w:tcPr>
            <w:tcW w:w="2407" w:type="dxa"/>
            <w:tcBorders>
              <w:top w:val="nil"/>
              <w:bottom w:val="nil"/>
            </w:tcBorders>
            <w:shd w:val="clear" w:color="auto" w:fill="auto"/>
          </w:tcPr>
          <w:p w14:paraId="323549CC"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категорії</w:t>
            </w:r>
            <w:r w:rsidRPr="00A16663">
              <w:rPr>
                <w:rFonts w:eastAsia="Calibri" w:cs="Calibri"/>
                <w:spacing w:val="-1"/>
                <w:sz w:val="24"/>
              </w:rPr>
              <w:t xml:space="preserve"> </w:t>
            </w:r>
            <w:r w:rsidRPr="00A16663">
              <w:rPr>
                <w:rFonts w:eastAsia="Calibri" w:cs="Calibri"/>
                <w:sz w:val="24"/>
              </w:rPr>
              <w:t xml:space="preserve">тяжких </w:t>
            </w:r>
            <w:r w:rsidRPr="00A16663">
              <w:rPr>
                <w:rFonts w:eastAsia="Calibri" w:cs="Calibri"/>
                <w:spacing w:val="-10"/>
                <w:sz w:val="24"/>
              </w:rPr>
              <w:t>і</w:t>
            </w:r>
          </w:p>
        </w:tc>
        <w:tc>
          <w:tcPr>
            <w:tcW w:w="2407" w:type="dxa"/>
            <w:tcBorders>
              <w:top w:val="nil"/>
              <w:bottom w:val="nil"/>
            </w:tcBorders>
            <w:shd w:val="clear" w:color="auto" w:fill="auto"/>
          </w:tcPr>
          <w:p w14:paraId="415CD84C"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категорії</w:t>
            </w:r>
            <w:r w:rsidRPr="00A16663">
              <w:rPr>
                <w:rFonts w:eastAsia="Calibri" w:cs="Calibri"/>
                <w:spacing w:val="-1"/>
                <w:sz w:val="24"/>
              </w:rPr>
              <w:t xml:space="preserve"> </w:t>
            </w:r>
            <w:r w:rsidRPr="00A16663">
              <w:rPr>
                <w:rFonts w:eastAsia="Calibri" w:cs="Calibri"/>
                <w:sz w:val="24"/>
              </w:rPr>
              <w:t xml:space="preserve">тяжких </w:t>
            </w:r>
            <w:r w:rsidRPr="00A16663">
              <w:rPr>
                <w:rFonts w:eastAsia="Calibri" w:cs="Calibri"/>
                <w:spacing w:val="-10"/>
                <w:sz w:val="24"/>
              </w:rPr>
              <w:t>і</w:t>
            </w:r>
          </w:p>
        </w:tc>
        <w:tc>
          <w:tcPr>
            <w:tcW w:w="2407" w:type="dxa"/>
            <w:tcBorders>
              <w:top w:val="nil"/>
              <w:bottom w:val="nil"/>
            </w:tcBorders>
            <w:shd w:val="clear" w:color="auto" w:fill="auto"/>
          </w:tcPr>
          <w:p w14:paraId="21E2B680"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категорії</w:t>
            </w:r>
            <w:r w:rsidRPr="00A16663">
              <w:rPr>
                <w:rFonts w:eastAsia="Calibri" w:cs="Calibri"/>
                <w:spacing w:val="-1"/>
                <w:sz w:val="24"/>
              </w:rPr>
              <w:t xml:space="preserve"> </w:t>
            </w:r>
            <w:r w:rsidRPr="00A16663">
              <w:rPr>
                <w:rFonts w:eastAsia="Calibri" w:cs="Calibri"/>
                <w:sz w:val="24"/>
              </w:rPr>
              <w:t xml:space="preserve">тяжких </w:t>
            </w:r>
            <w:r w:rsidRPr="00A16663">
              <w:rPr>
                <w:rFonts w:eastAsia="Calibri" w:cs="Calibri"/>
                <w:spacing w:val="-10"/>
                <w:sz w:val="24"/>
              </w:rPr>
              <w:t>і</w:t>
            </w:r>
          </w:p>
        </w:tc>
        <w:tc>
          <w:tcPr>
            <w:tcW w:w="2407" w:type="dxa"/>
            <w:tcBorders>
              <w:top w:val="nil"/>
              <w:bottom w:val="nil"/>
            </w:tcBorders>
            <w:shd w:val="clear" w:color="auto" w:fill="auto"/>
          </w:tcPr>
          <w:p w14:paraId="11800CA4"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z w:val="24"/>
              </w:rPr>
              <w:t>категорії</w:t>
            </w:r>
            <w:r w:rsidRPr="00A16663">
              <w:rPr>
                <w:rFonts w:eastAsia="Calibri" w:cs="Calibri"/>
                <w:spacing w:val="-1"/>
                <w:sz w:val="24"/>
              </w:rPr>
              <w:t xml:space="preserve"> </w:t>
            </w:r>
            <w:r w:rsidRPr="00A16663">
              <w:rPr>
                <w:rFonts w:eastAsia="Calibri" w:cs="Calibri"/>
                <w:sz w:val="24"/>
              </w:rPr>
              <w:t xml:space="preserve">тяжких </w:t>
            </w:r>
            <w:r w:rsidRPr="00A16663">
              <w:rPr>
                <w:rFonts w:eastAsia="Calibri" w:cs="Calibri"/>
                <w:spacing w:val="-10"/>
                <w:sz w:val="24"/>
              </w:rPr>
              <w:t>і</w:t>
            </w:r>
          </w:p>
        </w:tc>
      </w:tr>
      <w:tr w:rsidR="007554B6" w14:paraId="5D7BA22B" w14:textId="77777777" w:rsidTr="00A16663">
        <w:trPr>
          <w:trHeight w:val="275"/>
        </w:trPr>
        <w:tc>
          <w:tcPr>
            <w:tcW w:w="2407" w:type="dxa"/>
            <w:tcBorders>
              <w:top w:val="nil"/>
              <w:bottom w:val="nil"/>
            </w:tcBorders>
            <w:shd w:val="clear" w:color="auto" w:fill="auto"/>
          </w:tcPr>
          <w:p w14:paraId="3D5201AF"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особливо тяжких </w:t>
            </w:r>
            <w:r w:rsidRPr="00A16663">
              <w:rPr>
                <w:rFonts w:eastAsia="Calibri" w:cs="Calibri"/>
                <w:spacing w:val="-10"/>
                <w:sz w:val="24"/>
              </w:rPr>
              <w:t>-</w:t>
            </w:r>
          </w:p>
        </w:tc>
        <w:tc>
          <w:tcPr>
            <w:tcW w:w="2407" w:type="dxa"/>
            <w:tcBorders>
              <w:top w:val="nil"/>
              <w:bottom w:val="nil"/>
            </w:tcBorders>
            <w:shd w:val="clear" w:color="auto" w:fill="auto"/>
          </w:tcPr>
          <w:p w14:paraId="0E177DE7"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особливо тяжких </w:t>
            </w:r>
            <w:r w:rsidRPr="00A16663">
              <w:rPr>
                <w:rFonts w:eastAsia="Calibri" w:cs="Calibri"/>
                <w:spacing w:val="-10"/>
                <w:sz w:val="24"/>
              </w:rPr>
              <w:t>-</w:t>
            </w:r>
          </w:p>
        </w:tc>
        <w:tc>
          <w:tcPr>
            <w:tcW w:w="2407" w:type="dxa"/>
            <w:tcBorders>
              <w:top w:val="nil"/>
              <w:bottom w:val="nil"/>
            </w:tcBorders>
            <w:shd w:val="clear" w:color="auto" w:fill="auto"/>
          </w:tcPr>
          <w:p w14:paraId="3645CCE7"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особливо тяжких </w:t>
            </w:r>
            <w:r w:rsidRPr="00A16663">
              <w:rPr>
                <w:rFonts w:eastAsia="Calibri" w:cs="Calibri"/>
                <w:spacing w:val="-10"/>
                <w:sz w:val="24"/>
              </w:rPr>
              <w:t>-</w:t>
            </w:r>
          </w:p>
        </w:tc>
        <w:tc>
          <w:tcPr>
            <w:tcW w:w="2407" w:type="dxa"/>
            <w:tcBorders>
              <w:top w:val="nil"/>
              <w:bottom w:val="nil"/>
            </w:tcBorders>
            <w:shd w:val="clear" w:color="auto" w:fill="auto"/>
          </w:tcPr>
          <w:p w14:paraId="2ED2866C"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z w:val="24"/>
              </w:rPr>
              <w:t xml:space="preserve">особливо тяжких </w:t>
            </w:r>
            <w:r w:rsidRPr="00A16663">
              <w:rPr>
                <w:rFonts w:eastAsia="Calibri" w:cs="Calibri"/>
                <w:spacing w:val="-10"/>
                <w:sz w:val="24"/>
              </w:rPr>
              <w:t>-</w:t>
            </w:r>
          </w:p>
        </w:tc>
      </w:tr>
      <w:tr w:rsidR="007554B6" w14:paraId="7A5A4E7A" w14:textId="77777777" w:rsidTr="00A16663">
        <w:trPr>
          <w:trHeight w:val="270"/>
        </w:trPr>
        <w:tc>
          <w:tcPr>
            <w:tcW w:w="2407" w:type="dxa"/>
            <w:tcBorders>
              <w:top w:val="nil"/>
            </w:tcBorders>
            <w:shd w:val="clear" w:color="auto" w:fill="auto"/>
          </w:tcPr>
          <w:p w14:paraId="6B0929A7"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pacing w:val="-4"/>
                <w:sz w:val="24"/>
              </w:rPr>
              <w:t>1664</w:t>
            </w:r>
          </w:p>
        </w:tc>
        <w:tc>
          <w:tcPr>
            <w:tcW w:w="2407" w:type="dxa"/>
            <w:tcBorders>
              <w:top w:val="nil"/>
            </w:tcBorders>
            <w:shd w:val="clear" w:color="auto" w:fill="auto"/>
          </w:tcPr>
          <w:p w14:paraId="598FEA4C" w14:textId="77777777" w:rsidR="0085043B" w:rsidRPr="00A16663" w:rsidRDefault="0085043B" w:rsidP="00A16663">
            <w:pPr>
              <w:pStyle w:val="TableParagraph"/>
              <w:tabs>
                <w:tab w:val="left" w:pos="0"/>
                <w:tab w:val="left" w:pos="5387"/>
              </w:tabs>
              <w:ind w:right="69"/>
              <w:rPr>
                <w:rFonts w:eastAsia="Calibri" w:cs="Calibri"/>
                <w:sz w:val="24"/>
              </w:rPr>
            </w:pPr>
            <w:r w:rsidRPr="00A16663">
              <w:rPr>
                <w:rFonts w:eastAsia="Calibri" w:cs="Calibri"/>
                <w:spacing w:val="-4"/>
                <w:sz w:val="24"/>
              </w:rPr>
              <w:t>1748</w:t>
            </w:r>
          </w:p>
        </w:tc>
        <w:tc>
          <w:tcPr>
            <w:tcW w:w="2407" w:type="dxa"/>
            <w:tcBorders>
              <w:top w:val="nil"/>
            </w:tcBorders>
            <w:shd w:val="clear" w:color="auto" w:fill="auto"/>
          </w:tcPr>
          <w:p w14:paraId="011C3E8E"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pacing w:val="-4"/>
                <w:sz w:val="24"/>
              </w:rPr>
              <w:t>2465</w:t>
            </w:r>
          </w:p>
        </w:tc>
        <w:tc>
          <w:tcPr>
            <w:tcW w:w="2407" w:type="dxa"/>
            <w:tcBorders>
              <w:top w:val="nil"/>
            </w:tcBorders>
            <w:shd w:val="clear" w:color="auto" w:fill="auto"/>
          </w:tcPr>
          <w:p w14:paraId="33987201" w14:textId="77777777" w:rsidR="0085043B" w:rsidRPr="00A16663" w:rsidRDefault="0085043B" w:rsidP="00A16663">
            <w:pPr>
              <w:pStyle w:val="TableParagraph"/>
              <w:tabs>
                <w:tab w:val="left" w:pos="0"/>
                <w:tab w:val="left" w:pos="5387"/>
              </w:tabs>
              <w:ind w:right="70"/>
              <w:rPr>
                <w:rFonts w:eastAsia="Calibri" w:cs="Calibri"/>
                <w:sz w:val="24"/>
              </w:rPr>
            </w:pPr>
            <w:r w:rsidRPr="00A16663">
              <w:rPr>
                <w:rFonts w:eastAsia="Calibri" w:cs="Calibri"/>
                <w:spacing w:val="-4"/>
                <w:sz w:val="24"/>
              </w:rPr>
              <w:t>3066</w:t>
            </w:r>
          </w:p>
        </w:tc>
      </w:tr>
    </w:tbl>
    <w:p w14:paraId="758199E9" w14:textId="77777777" w:rsidR="0085043B" w:rsidRDefault="0085043B" w:rsidP="0085043B">
      <w:pPr>
        <w:pStyle w:val="afff4"/>
        <w:tabs>
          <w:tab w:val="left" w:pos="0"/>
          <w:tab w:val="left" w:pos="5387"/>
        </w:tabs>
        <w:spacing w:before="5"/>
        <w:ind w:left="0"/>
        <w:rPr>
          <w:b/>
        </w:rPr>
      </w:pPr>
    </w:p>
    <w:p w14:paraId="07FA8459" w14:textId="77777777" w:rsidR="0085043B" w:rsidRPr="00A16663" w:rsidRDefault="0085043B" w:rsidP="0085043B">
      <w:pPr>
        <w:tabs>
          <w:tab w:val="left" w:pos="0"/>
          <w:tab w:val="left" w:pos="5387"/>
        </w:tabs>
        <w:spacing w:before="1"/>
        <w:ind w:left="2248" w:hanging="1397"/>
        <w:rPr>
          <w:rFonts w:ascii="Times New Roman" w:hAnsi="Times New Roman"/>
          <w:b/>
          <w:sz w:val="28"/>
        </w:rPr>
      </w:pPr>
      <w:r w:rsidRPr="00A16663">
        <w:rPr>
          <w:rFonts w:ascii="Times New Roman" w:hAnsi="Times New Roman"/>
          <w:b/>
          <w:sz w:val="28"/>
        </w:rPr>
        <w:t>Динаміка</w:t>
      </w:r>
      <w:r w:rsidRPr="00A16663">
        <w:rPr>
          <w:rFonts w:ascii="Times New Roman" w:hAnsi="Times New Roman"/>
          <w:b/>
          <w:spacing w:val="-1"/>
          <w:sz w:val="28"/>
        </w:rPr>
        <w:t xml:space="preserve"> </w:t>
      </w:r>
      <w:r w:rsidRPr="00A16663">
        <w:rPr>
          <w:rFonts w:ascii="Times New Roman" w:hAnsi="Times New Roman"/>
          <w:b/>
          <w:sz w:val="28"/>
        </w:rPr>
        <w:t>рівня</w:t>
      </w:r>
      <w:r w:rsidRPr="00A16663">
        <w:rPr>
          <w:rFonts w:ascii="Times New Roman" w:hAnsi="Times New Roman"/>
          <w:b/>
          <w:spacing w:val="-1"/>
          <w:sz w:val="28"/>
        </w:rPr>
        <w:t xml:space="preserve"> </w:t>
      </w:r>
      <w:r w:rsidRPr="00A16663">
        <w:rPr>
          <w:rFonts w:ascii="Times New Roman" w:hAnsi="Times New Roman"/>
          <w:b/>
          <w:sz w:val="28"/>
        </w:rPr>
        <w:t>загальної</w:t>
      </w:r>
      <w:r w:rsidRPr="00A16663">
        <w:rPr>
          <w:rFonts w:ascii="Times New Roman" w:hAnsi="Times New Roman"/>
          <w:b/>
          <w:spacing w:val="-1"/>
          <w:sz w:val="28"/>
        </w:rPr>
        <w:t xml:space="preserve"> </w:t>
      </w:r>
      <w:r w:rsidRPr="00A16663">
        <w:rPr>
          <w:rFonts w:ascii="Times New Roman" w:hAnsi="Times New Roman"/>
          <w:b/>
          <w:sz w:val="28"/>
        </w:rPr>
        <w:t>злочинності на</w:t>
      </w:r>
      <w:r w:rsidRPr="00A16663">
        <w:rPr>
          <w:rFonts w:ascii="Times New Roman" w:hAnsi="Times New Roman"/>
          <w:b/>
          <w:spacing w:val="-1"/>
          <w:sz w:val="28"/>
        </w:rPr>
        <w:t xml:space="preserve"> </w:t>
      </w:r>
      <w:r w:rsidRPr="00A16663">
        <w:rPr>
          <w:rFonts w:ascii="Times New Roman" w:hAnsi="Times New Roman"/>
          <w:b/>
          <w:sz w:val="28"/>
        </w:rPr>
        <w:t>10</w:t>
      </w:r>
      <w:r w:rsidRPr="00A16663">
        <w:rPr>
          <w:rFonts w:ascii="Times New Roman" w:hAnsi="Times New Roman"/>
          <w:b/>
          <w:spacing w:val="-1"/>
          <w:sz w:val="28"/>
        </w:rPr>
        <w:t xml:space="preserve"> </w:t>
      </w:r>
      <w:r w:rsidRPr="00A16663">
        <w:rPr>
          <w:rFonts w:ascii="Times New Roman" w:hAnsi="Times New Roman"/>
          <w:b/>
          <w:sz w:val="28"/>
        </w:rPr>
        <w:t xml:space="preserve">тисяч </w:t>
      </w:r>
      <w:r w:rsidRPr="00A16663">
        <w:rPr>
          <w:rFonts w:ascii="Times New Roman" w:hAnsi="Times New Roman"/>
          <w:b/>
          <w:spacing w:val="-2"/>
          <w:sz w:val="28"/>
        </w:rPr>
        <w:t>населення: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2407"/>
        <w:gridCol w:w="2407"/>
        <w:gridCol w:w="2407"/>
      </w:tblGrid>
      <w:tr w:rsidR="007554B6" w14:paraId="333E49BC" w14:textId="77777777" w:rsidTr="00A16663">
        <w:trPr>
          <w:trHeight w:val="321"/>
        </w:trPr>
        <w:tc>
          <w:tcPr>
            <w:tcW w:w="2407" w:type="dxa"/>
            <w:shd w:val="clear" w:color="auto" w:fill="auto"/>
          </w:tcPr>
          <w:p w14:paraId="30B3F1D2"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2020</w:t>
            </w:r>
          </w:p>
        </w:tc>
        <w:tc>
          <w:tcPr>
            <w:tcW w:w="2407" w:type="dxa"/>
            <w:shd w:val="clear" w:color="auto" w:fill="auto"/>
          </w:tcPr>
          <w:p w14:paraId="0250D491"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2021</w:t>
            </w:r>
          </w:p>
        </w:tc>
        <w:tc>
          <w:tcPr>
            <w:tcW w:w="2407" w:type="dxa"/>
            <w:shd w:val="clear" w:color="auto" w:fill="auto"/>
          </w:tcPr>
          <w:p w14:paraId="71F778E4"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4"/>
                <w:sz w:val="24"/>
                <w:szCs w:val="24"/>
              </w:rPr>
              <w:t>2022</w:t>
            </w:r>
          </w:p>
        </w:tc>
        <w:tc>
          <w:tcPr>
            <w:tcW w:w="2407" w:type="dxa"/>
            <w:shd w:val="clear" w:color="auto" w:fill="auto"/>
          </w:tcPr>
          <w:p w14:paraId="3DE5C834"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4"/>
                <w:sz w:val="24"/>
                <w:szCs w:val="24"/>
              </w:rPr>
              <w:t>2023</w:t>
            </w:r>
          </w:p>
        </w:tc>
      </w:tr>
      <w:tr w:rsidR="007554B6" w14:paraId="4EC847C2" w14:textId="77777777" w:rsidTr="00A16663">
        <w:trPr>
          <w:trHeight w:val="321"/>
        </w:trPr>
        <w:tc>
          <w:tcPr>
            <w:tcW w:w="2407" w:type="dxa"/>
            <w:shd w:val="clear" w:color="auto" w:fill="auto"/>
          </w:tcPr>
          <w:p w14:paraId="779F78C7"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2"/>
                <w:sz w:val="24"/>
                <w:szCs w:val="24"/>
              </w:rPr>
              <w:t>56,8</w:t>
            </w:r>
          </w:p>
        </w:tc>
        <w:tc>
          <w:tcPr>
            <w:tcW w:w="2407" w:type="dxa"/>
            <w:shd w:val="clear" w:color="auto" w:fill="auto"/>
          </w:tcPr>
          <w:p w14:paraId="3BE94F12" w14:textId="77777777" w:rsidR="0085043B" w:rsidRPr="00A16663" w:rsidRDefault="0085043B" w:rsidP="00A16663">
            <w:pPr>
              <w:pStyle w:val="TableParagraph"/>
              <w:tabs>
                <w:tab w:val="left" w:pos="0"/>
                <w:tab w:val="left" w:pos="5387"/>
              </w:tabs>
              <w:spacing w:after="120" w:line="276" w:lineRule="auto"/>
              <w:ind w:right="69"/>
              <w:rPr>
                <w:rFonts w:eastAsia="Calibri" w:cs="Calibri"/>
                <w:sz w:val="24"/>
                <w:szCs w:val="24"/>
              </w:rPr>
            </w:pPr>
            <w:r w:rsidRPr="00A16663">
              <w:rPr>
                <w:rFonts w:eastAsia="Calibri" w:cs="Calibri"/>
                <w:spacing w:val="-4"/>
                <w:sz w:val="24"/>
                <w:szCs w:val="24"/>
              </w:rPr>
              <w:t>57,5</w:t>
            </w:r>
          </w:p>
        </w:tc>
        <w:tc>
          <w:tcPr>
            <w:tcW w:w="2407" w:type="dxa"/>
            <w:shd w:val="clear" w:color="auto" w:fill="auto"/>
          </w:tcPr>
          <w:p w14:paraId="008B4B39"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5"/>
                <w:sz w:val="24"/>
                <w:szCs w:val="24"/>
              </w:rPr>
              <w:t>48</w:t>
            </w:r>
          </w:p>
        </w:tc>
        <w:tc>
          <w:tcPr>
            <w:tcW w:w="2407" w:type="dxa"/>
            <w:shd w:val="clear" w:color="auto" w:fill="auto"/>
          </w:tcPr>
          <w:p w14:paraId="7AD16979" w14:textId="77777777" w:rsidR="0085043B" w:rsidRPr="00A16663" w:rsidRDefault="0085043B" w:rsidP="00A16663">
            <w:pPr>
              <w:pStyle w:val="TableParagraph"/>
              <w:tabs>
                <w:tab w:val="left" w:pos="0"/>
                <w:tab w:val="left" w:pos="5387"/>
              </w:tabs>
              <w:spacing w:after="120" w:line="276" w:lineRule="auto"/>
              <w:ind w:right="70"/>
              <w:rPr>
                <w:rFonts w:eastAsia="Calibri" w:cs="Calibri"/>
                <w:sz w:val="24"/>
                <w:szCs w:val="24"/>
              </w:rPr>
            </w:pPr>
            <w:r w:rsidRPr="00A16663">
              <w:rPr>
                <w:rFonts w:eastAsia="Calibri" w:cs="Calibri"/>
                <w:spacing w:val="-5"/>
                <w:sz w:val="24"/>
                <w:szCs w:val="24"/>
              </w:rPr>
              <w:t>65</w:t>
            </w:r>
          </w:p>
        </w:tc>
      </w:tr>
    </w:tbl>
    <w:p w14:paraId="7475CC25" w14:textId="77777777" w:rsidR="0085043B" w:rsidRDefault="0085043B" w:rsidP="0085043B">
      <w:pPr>
        <w:pStyle w:val="afff4"/>
        <w:tabs>
          <w:tab w:val="left" w:pos="0"/>
          <w:tab w:val="left" w:pos="5387"/>
        </w:tabs>
        <w:spacing w:before="1"/>
        <w:ind w:left="0"/>
        <w:rPr>
          <w:b/>
        </w:rPr>
      </w:pPr>
    </w:p>
    <w:p w14:paraId="66258C25" w14:textId="77777777" w:rsidR="0085043B" w:rsidRPr="00A16663" w:rsidRDefault="0085043B" w:rsidP="0085043B">
      <w:pPr>
        <w:tabs>
          <w:tab w:val="left" w:pos="0"/>
          <w:tab w:val="left" w:pos="3345"/>
          <w:tab w:val="left" w:pos="4511"/>
          <w:tab w:val="left" w:pos="5387"/>
          <w:tab w:val="left" w:pos="8620"/>
          <w:tab w:val="left" w:pos="10245"/>
        </w:tabs>
        <w:ind w:left="1681" w:right="545" w:hanging="830"/>
        <w:jc w:val="center"/>
        <w:rPr>
          <w:rFonts w:ascii="Times New Roman" w:hAnsi="Times New Roman"/>
          <w:b/>
          <w:sz w:val="28"/>
        </w:rPr>
      </w:pPr>
      <w:r w:rsidRPr="00A16663">
        <w:rPr>
          <w:rFonts w:ascii="Times New Roman" w:hAnsi="Times New Roman"/>
          <w:b/>
          <w:spacing w:val="-2"/>
          <w:sz w:val="28"/>
        </w:rPr>
        <w:t>Вжиті</w:t>
      </w:r>
      <w:r w:rsidRPr="00A16663">
        <w:rPr>
          <w:rFonts w:ascii="Times New Roman" w:hAnsi="Times New Roman"/>
          <w:b/>
          <w:sz w:val="28"/>
        </w:rPr>
        <w:tab/>
      </w:r>
      <w:r w:rsidRPr="00A16663">
        <w:rPr>
          <w:rFonts w:ascii="Times New Roman" w:hAnsi="Times New Roman"/>
          <w:b/>
          <w:spacing w:val="-2"/>
          <w:sz w:val="28"/>
        </w:rPr>
        <w:t>заходи</w:t>
      </w:r>
      <w:r w:rsidRPr="00A16663">
        <w:rPr>
          <w:rFonts w:ascii="Times New Roman" w:hAnsi="Times New Roman"/>
          <w:b/>
          <w:sz w:val="28"/>
        </w:rPr>
        <w:t xml:space="preserve"> </w:t>
      </w:r>
      <w:r w:rsidRPr="00A16663">
        <w:rPr>
          <w:rFonts w:ascii="Times New Roman" w:hAnsi="Times New Roman"/>
          <w:b/>
          <w:spacing w:val="-2"/>
          <w:sz w:val="28"/>
        </w:rPr>
        <w:t>оперативно-профілактичного характеру</w:t>
      </w:r>
      <w:r w:rsidRPr="00A16663">
        <w:rPr>
          <w:rFonts w:ascii="Times New Roman" w:hAnsi="Times New Roman"/>
          <w:b/>
          <w:sz w:val="28"/>
        </w:rPr>
        <w:t xml:space="preserve"> </w:t>
      </w:r>
      <w:r w:rsidRPr="00A16663">
        <w:rPr>
          <w:rFonts w:ascii="Times New Roman" w:hAnsi="Times New Roman"/>
          <w:b/>
          <w:spacing w:val="-2"/>
          <w:sz w:val="28"/>
        </w:rPr>
        <w:t xml:space="preserve">сприяли </w:t>
      </w:r>
      <w:r w:rsidRPr="00A16663">
        <w:rPr>
          <w:rFonts w:ascii="Times New Roman" w:hAnsi="Times New Roman"/>
          <w:b/>
          <w:sz w:val="28"/>
        </w:rPr>
        <w:t>зменшенню кількості: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8"/>
        <w:gridCol w:w="1939"/>
        <w:gridCol w:w="1937"/>
        <w:gridCol w:w="1937"/>
        <w:gridCol w:w="1937"/>
      </w:tblGrid>
      <w:tr w:rsidR="007554B6" w14:paraId="5FAFFEAC" w14:textId="77777777" w:rsidTr="00A16663">
        <w:trPr>
          <w:trHeight w:val="321"/>
        </w:trPr>
        <w:tc>
          <w:tcPr>
            <w:tcW w:w="1878" w:type="dxa"/>
            <w:shd w:val="clear" w:color="auto" w:fill="auto"/>
          </w:tcPr>
          <w:p w14:paraId="497E4613" w14:textId="77777777" w:rsidR="0085043B" w:rsidRPr="00A16663" w:rsidRDefault="0085043B" w:rsidP="00A16663">
            <w:pPr>
              <w:pStyle w:val="TableParagraph"/>
              <w:tabs>
                <w:tab w:val="left" w:pos="0"/>
                <w:tab w:val="left" w:pos="5387"/>
              </w:tabs>
              <w:ind w:left="0"/>
              <w:rPr>
                <w:rFonts w:eastAsia="Calibri" w:cs="Calibri"/>
                <w:sz w:val="24"/>
                <w:szCs w:val="24"/>
              </w:rPr>
            </w:pPr>
          </w:p>
        </w:tc>
        <w:tc>
          <w:tcPr>
            <w:tcW w:w="1939" w:type="dxa"/>
            <w:shd w:val="clear" w:color="auto" w:fill="auto"/>
          </w:tcPr>
          <w:p w14:paraId="0C53308E"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4"/>
                <w:sz w:val="24"/>
                <w:szCs w:val="24"/>
              </w:rPr>
              <w:t>2020</w:t>
            </w:r>
          </w:p>
        </w:tc>
        <w:tc>
          <w:tcPr>
            <w:tcW w:w="1937" w:type="dxa"/>
            <w:shd w:val="clear" w:color="auto" w:fill="auto"/>
          </w:tcPr>
          <w:p w14:paraId="6E7A6F68"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4"/>
                <w:sz w:val="24"/>
                <w:szCs w:val="24"/>
              </w:rPr>
              <w:t>2021</w:t>
            </w:r>
          </w:p>
        </w:tc>
        <w:tc>
          <w:tcPr>
            <w:tcW w:w="1937" w:type="dxa"/>
            <w:shd w:val="clear" w:color="auto" w:fill="auto"/>
          </w:tcPr>
          <w:p w14:paraId="6A10CEFB"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4"/>
                <w:sz w:val="24"/>
                <w:szCs w:val="24"/>
              </w:rPr>
              <w:t>2022</w:t>
            </w:r>
          </w:p>
        </w:tc>
        <w:tc>
          <w:tcPr>
            <w:tcW w:w="1937" w:type="dxa"/>
            <w:shd w:val="clear" w:color="auto" w:fill="auto"/>
          </w:tcPr>
          <w:p w14:paraId="21E16A19" w14:textId="77777777" w:rsidR="0085043B" w:rsidRPr="00A16663" w:rsidRDefault="0085043B" w:rsidP="00A16663">
            <w:pPr>
              <w:pStyle w:val="TableParagraph"/>
              <w:tabs>
                <w:tab w:val="left" w:pos="0"/>
                <w:tab w:val="left" w:pos="5387"/>
              </w:tabs>
              <w:spacing w:line="276" w:lineRule="auto"/>
              <w:ind w:left="10" w:right="1"/>
              <w:rPr>
                <w:rFonts w:eastAsia="Calibri" w:cs="Calibri"/>
                <w:sz w:val="24"/>
                <w:szCs w:val="24"/>
              </w:rPr>
            </w:pPr>
            <w:r w:rsidRPr="00A16663">
              <w:rPr>
                <w:rFonts w:eastAsia="Calibri" w:cs="Calibri"/>
                <w:spacing w:val="-4"/>
                <w:sz w:val="24"/>
                <w:szCs w:val="24"/>
              </w:rPr>
              <w:t>2023</w:t>
            </w:r>
          </w:p>
        </w:tc>
      </w:tr>
      <w:tr w:rsidR="007554B6" w14:paraId="64F26F0F" w14:textId="77777777" w:rsidTr="00A16663">
        <w:trPr>
          <w:trHeight w:val="321"/>
        </w:trPr>
        <w:tc>
          <w:tcPr>
            <w:tcW w:w="1878" w:type="dxa"/>
            <w:shd w:val="clear" w:color="auto" w:fill="auto"/>
          </w:tcPr>
          <w:p w14:paraId="7DC9F229" w14:textId="77777777" w:rsidR="0085043B" w:rsidRPr="00A16663" w:rsidRDefault="0085043B" w:rsidP="00A16663">
            <w:pPr>
              <w:pStyle w:val="TableParagraph"/>
              <w:tabs>
                <w:tab w:val="left" w:pos="0"/>
                <w:tab w:val="left" w:pos="5387"/>
              </w:tabs>
              <w:spacing w:line="276" w:lineRule="auto"/>
              <w:ind w:left="10" w:right="1"/>
              <w:rPr>
                <w:rFonts w:eastAsia="Calibri" w:cs="Calibri"/>
                <w:sz w:val="24"/>
                <w:szCs w:val="24"/>
              </w:rPr>
            </w:pPr>
            <w:r w:rsidRPr="00A16663">
              <w:rPr>
                <w:rFonts w:eastAsia="Calibri" w:cs="Calibri"/>
                <w:spacing w:val="-2"/>
                <w:sz w:val="24"/>
                <w:szCs w:val="24"/>
              </w:rPr>
              <w:t>розбоїв</w:t>
            </w:r>
          </w:p>
        </w:tc>
        <w:tc>
          <w:tcPr>
            <w:tcW w:w="1939" w:type="dxa"/>
            <w:shd w:val="clear" w:color="auto" w:fill="auto"/>
          </w:tcPr>
          <w:p w14:paraId="475BFB64"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5"/>
                <w:sz w:val="24"/>
                <w:szCs w:val="24"/>
              </w:rPr>
              <w:t>22</w:t>
            </w:r>
          </w:p>
        </w:tc>
        <w:tc>
          <w:tcPr>
            <w:tcW w:w="1937" w:type="dxa"/>
            <w:shd w:val="clear" w:color="auto" w:fill="auto"/>
          </w:tcPr>
          <w:p w14:paraId="2EC805C5"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5"/>
                <w:sz w:val="24"/>
                <w:szCs w:val="24"/>
              </w:rPr>
              <w:t>18</w:t>
            </w:r>
          </w:p>
        </w:tc>
        <w:tc>
          <w:tcPr>
            <w:tcW w:w="1937" w:type="dxa"/>
            <w:shd w:val="clear" w:color="auto" w:fill="auto"/>
          </w:tcPr>
          <w:p w14:paraId="4A921342"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10"/>
                <w:sz w:val="24"/>
                <w:szCs w:val="24"/>
              </w:rPr>
              <w:t>5</w:t>
            </w:r>
          </w:p>
        </w:tc>
        <w:tc>
          <w:tcPr>
            <w:tcW w:w="1937" w:type="dxa"/>
            <w:shd w:val="clear" w:color="auto" w:fill="auto"/>
          </w:tcPr>
          <w:p w14:paraId="60F9A9C2" w14:textId="77777777" w:rsidR="0085043B" w:rsidRPr="00A16663" w:rsidRDefault="0085043B" w:rsidP="00A16663">
            <w:pPr>
              <w:pStyle w:val="TableParagraph"/>
              <w:tabs>
                <w:tab w:val="left" w:pos="0"/>
                <w:tab w:val="left" w:pos="5387"/>
              </w:tabs>
              <w:spacing w:line="276" w:lineRule="auto"/>
              <w:ind w:left="10" w:right="1"/>
              <w:rPr>
                <w:rFonts w:eastAsia="Calibri" w:cs="Calibri"/>
                <w:sz w:val="24"/>
                <w:szCs w:val="24"/>
              </w:rPr>
            </w:pPr>
            <w:r w:rsidRPr="00A16663">
              <w:rPr>
                <w:rFonts w:eastAsia="Calibri" w:cs="Calibri"/>
                <w:spacing w:val="-10"/>
                <w:sz w:val="24"/>
                <w:szCs w:val="24"/>
              </w:rPr>
              <w:t>2</w:t>
            </w:r>
          </w:p>
        </w:tc>
      </w:tr>
      <w:tr w:rsidR="007554B6" w14:paraId="13D1C67A" w14:textId="77777777" w:rsidTr="00A16663">
        <w:trPr>
          <w:trHeight w:val="321"/>
        </w:trPr>
        <w:tc>
          <w:tcPr>
            <w:tcW w:w="1878" w:type="dxa"/>
            <w:shd w:val="clear" w:color="auto" w:fill="auto"/>
          </w:tcPr>
          <w:p w14:paraId="439B8EC1"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2"/>
                <w:sz w:val="24"/>
                <w:szCs w:val="24"/>
              </w:rPr>
              <w:t>крадіжок</w:t>
            </w:r>
          </w:p>
        </w:tc>
        <w:tc>
          <w:tcPr>
            <w:tcW w:w="1939" w:type="dxa"/>
            <w:shd w:val="clear" w:color="auto" w:fill="auto"/>
          </w:tcPr>
          <w:p w14:paraId="41C06911"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4"/>
                <w:sz w:val="24"/>
                <w:szCs w:val="24"/>
              </w:rPr>
              <w:t>2032</w:t>
            </w:r>
          </w:p>
        </w:tc>
        <w:tc>
          <w:tcPr>
            <w:tcW w:w="1937" w:type="dxa"/>
            <w:shd w:val="clear" w:color="auto" w:fill="auto"/>
          </w:tcPr>
          <w:p w14:paraId="0D8B7AAF"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4"/>
                <w:sz w:val="24"/>
                <w:szCs w:val="24"/>
              </w:rPr>
              <w:t>1918</w:t>
            </w:r>
          </w:p>
        </w:tc>
        <w:tc>
          <w:tcPr>
            <w:tcW w:w="1937" w:type="dxa"/>
            <w:shd w:val="clear" w:color="auto" w:fill="auto"/>
          </w:tcPr>
          <w:p w14:paraId="3AEE4652" w14:textId="77777777" w:rsidR="0085043B" w:rsidRPr="00A16663" w:rsidRDefault="0085043B" w:rsidP="00A16663">
            <w:pPr>
              <w:pStyle w:val="TableParagraph"/>
              <w:tabs>
                <w:tab w:val="left" w:pos="0"/>
                <w:tab w:val="left" w:pos="5387"/>
              </w:tabs>
              <w:spacing w:line="276" w:lineRule="auto"/>
              <w:ind w:left="10"/>
              <w:rPr>
                <w:rFonts w:eastAsia="Calibri" w:cs="Calibri"/>
                <w:sz w:val="24"/>
                <w:szCs w:val="24"/>
              </w:rPr>
            </w:pPr>
            <w:r w:rsidRPr="00A16663">
              <w:rPr>
                <w:rFonts w:eastAsia="Calibri" w:cs="Calibri"/>
                <w:spacing w:val="-4"/>
                <w:sz w:val="24"/>
                <w:szCs w:val="24"/>
              </w:rPr>
              <w:t>1239</w:t>
            </w:r>
          </w:p>
        </w:tc>
        <w:tc>
          <w:tcPr>
            <w:tcW w:w="1937" w:type="dxa"/>
            <w:shd w:val="clear" w:color="auto" w:fill="auto"/>
          </w:tcPr>
          <w:p w14:paraId="620C7AD9" w14:textId="77777777" w:rsidR="0085043B" w:rsidRPr="00A16663" w:rsidRDefault="0085043B" w:rsidP="00A16663">
            <w:pPr>
              <w:pStyle w:val="TableParagraph"/>
              <w:tabs>
                <w:tab w:val="left" w:pos="0"/>
                <w:tab w:val="left" w:pos="5387"/>
              </w:tabs>
              <w:spacing w:line="276" w:lineRule="auto"/>
              <w:ind w:left="10" w:right="1"/>
              <w:rPr>
                <w:rFonts w:eastAsia="Calibri" w:cs="Calibri"/>
                <w:sz w:val="24"/>
                <w:szCs w:val="24"/>
              </w:rPr>
            </w:pPr>
            <w:r w:rsidRPr="00A16663">
              <w:rPr>
                <w:rFonts w:eastAsia="Calibri" w:cs="Calibri"/>
                <w:spacing w:val="-4"/>
                <w:sz w:val="24"/>
                <w:szCs w:val="24"/>
              </w:rPr>
              <w:t>1202</w:t>
            </w:r>
          </w:p>
        </w:tc>
      </w:tr>
      <w:tr w:rsidR="007554B6" w14:paraId="3CD135BB" w14:textId="77777777" w:rsidTr="00A16663">
        <w:trPr>
          <w:trHeight w:val="643"/>
        </w:trPr>
        <w:tc>
          <w:tcPr>
            <w:tcW w:w="1878" w:type="dxa"/>
            <w:shd w:val="clear" w:color="auto" w:fill="auto"/>
          </w:tcPr>
          <w:p w14:paraId="71B80285" w14:textId="77777777" w:rsidR="0085043B" w:rsidRPr="00A16663" w:rsidRDefault="0085043B" w:rsidP="00A16663">
            <w:pPr>
              <w:pStyle w:val="TableParagraph"/>
              <w:tabs>
                <w:tab w:val="left" w:pos="0"/>
                <w:tab w:val="left" w:pos="5387"/>
              </w:tabs>
              <w:spacing w:line="320" w:lineRule="atLeast"/>
              <w:ind w:left="393" w:right="234" w:hanging="148"/>
              <w:rPr>
                <w:rFonts w:eastAsia="Calibri" w:cs="Calibri"/>
                <w:sz w:val="24"/>
                <w:szCs w:val="24"/>
              </w:rPr>
            </w:pPr>
            <w:r w:rsidRPr="00A16663">
              <w:rPr>
                <w:rFonts w:eastAsia="Calibri" w:cs="Calibri"/>
                <w:spacing w:val="-2"/>
                <w:sz w:val="24"/>
                <w:szCs w:val="24"/>
              </w:rPr>
              <w:t>квартирних крадіжок</w:t>
            </w:r>
          </w:p>
        </w:tc>
        <w:tc>
          <w:tcPr>
            <w:tcW w:w="1939" w:type="dxa"/>
            <w:shd w:val="clear" w:color="auto" w:fill="auto"/>
          </w:tcPr>
          <w:p w14:paraId="3B459E1B"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312</w:t>
            </w:r>
          </w:p>
        </w:tc>
        <w:tc>
          <w:tcPr>
            <w:tcW w:w="1937" w:type="dxa"/>
            <w:shd w:val="clear" w:color="auto" w:fill="auto"/>
          </w:tcPr>
          <w:p w14:paraId="78CF39F6"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249</w:t>
            </w:r>
          </w:p>
        </w:tc>
        <w:tc>
          <w:tcPr>
            <w:tcW w:w="1937" w:type="dxa"/>
            <w:shd w:val="clear" w:color="auto" w:fill="auto"/>
          </w:tcPr>
          <w:p w14:paraId="40EF8F7F"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200</w:t>
            </w:r>
          </w:p>
        </w:tc>
        <w:tc>
          <w:tcPr>
            <w:tcW w:w="1937" w:type="dxa"/>
            <w:shd w:val="clear" w:color="auto" w:fill="auto"/>
          </w:tcPr>
          <w:p w14:paraId="4160E22A"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125</w:t>
            </w:r>
          </w:p>
        </w:tc>
      </w:tr>
    </w:tbl>
    <w:p w14:paraId="410723EB" w14:textId="77777777" w:rsidR="0085043B" w:rsidRPr="00A16663" w:rsidRDefault="0085043B" w:rsidP="0085043B">
      <w:pPr>
        <w:pStyle w:val="afff4"/>
        <w:tabs>
          <w:tab w:val="left" w:pos="0"/>
          <w:tab w:val="left" w:pos="5387"/>
        </w:tabs>
        <w:spacing w:before="188"/>
        <w:ind w:left="2248" w:hanging="1681"/>
      </w:pPr>
      <w:r w:rsidRPr="00A16663">
        <w:t xml:space="preserve"> Розкрито</w:t>
      </w:r>
      <w:r w:rsidRPr="00A16663">
        <w:rPr>
          <w:spacing w:val="-3"/>
        </w:rPr>
        <w:t xml:space="preserve"> </w:t>
      </w:r>
      <w:r w:rsidRPr="00A16663">
        <w:t>усі</w:t>
      </w:r>
      <w:r w:rsidRPr="00A16663">
        <w:rPr>
          <w:spacing w:val="-1"/>
        </w:rPr>
        <w:t xml:space="preserve"> </w:t>
      </w:r>
      <w:r w:rsidRPr="00A16663">
        <w:t>скоєні</w:t>
      </w:r>
      <w:r w:rsidRPr="00A16663">
        <w:rPr>
          <w:spacing w:val="-1"/>
        </w:rPr>
        <w:t xml:space="preserve"> </w:t>
      </w:r>
      <w:r w:rsidRPr="00A16663">
        <w:t>злочини</w:t>
      </w:r>
      <w:r w:rsidRPr="00A16663">
        <w:rPr>
          <w:spacing w:val="-2"/>
        </w:rPr>
        <w:t xml:space="preserve"> </w:t>
      </w:r>
      <w:r w:rsidRPr="00A16663">
        <w:t>упродовж</w:t>
      </w:r>
      <w:r w:rsidRPr="00A16663">
        <w:rPr>
          <w:spacing w:val="-1"/>
        </w:rPr>
        <w:t xml:space="preserve"> </w:t>
      </w:r>
      <w:r w:rsidRPr="00A16663">
        <w:t>2021-2023</w:t>
      </w:r>
      <w:r w:rsidRPr="00A16663">
        <w:rPr>
          <w:spacing w:val="-1"/>
        </w:rPr>
        <w:t xml:space="preserve"> </w:t>
      </w:r>
      <w:r w:rsidRPr="00A16663">
        <w:rPr>
          <w:spacing w:val="-2"/>
        </w:rPr>
        <w:t>років:</w:t>
      </w:r>
    </w:p>
    <w:p w14:paraId="49F9D82B" w14:textId="77777777" w:rsidR="0085043B" w:rsidRPr="00A16663" w:rsidRDefault="0085043B" w:rsidP="0085043B">
      <w:pPr>
        <w:tabs>
          <w:tab w:val="left" w:pos="0"/>
          <w:tab w:val="left" w:pos="5387"/>
        </w:tabs>
        <w:ind w:firstLine="567"/>
        <w:jc w:val="both"/>
        <w:rPr>
          <w:rFonts w:ascii="Times New Roman" w:hAnsi="Times New Roman"/>
          <w:sz w:val="27"/>
        </w:rPr>
      </w:pPr>
      <w:r w:rsidRPr="00A16663">
        <w:rPr>
          <w:rFonts w:ascii="Times New Roman" w:hAnsi="Times New Roman"/>
          <w:sz w:val="27"/>
        </w:rPr>
        <w:t>2021 р.: розбої (18), зґвалтування (1) та тяжкі тілесні ушкодження зі смертю</w:t>
      </w:r>
      <w:r w:rsidRPr="00A16663">
        <w:rPr>
          <w:rFonts w:ascii="Times New Roman" w:hAnsi="Times New Roman"/>
          <w:spacing w:val="40"/>
          <w:sz w:val="27"/>
        </w:rPr>
        <w:t xml:space="preserve"> </w:t>
      </w:r>
      <w:r w:rsidRPr="00A16663">
        <w:rPr>
          <w:rFonts w:ascii="Times New Roman" w:hAnsi="Times New Roman"/>
          <w:sz w:val="27"/>
        </w:rPr>
        <w:t>потерпілих (9);</w:t>
      </w:r>
    </w:p>
    <w:p w14:paraId="10E6D5BF" w14:textId="77777777" w:rsidR="0085043B" w:rsidRPr="00A16663" w:rsidRDefault="0085043B" w:rsidP="0085043B">
      <w:pPr>
        <w:tabs>
          <w:tab w:val="left" w:pos="0"/>
          <w:tab w:val="left" w:pos="5387"/>
        </w:tabs>
        <w:ind w:right="545" w:firstLine="567"/>
        <w:jc w:val="both"/>
        <w:rPr>
          <w:rFonts w:ascii="Times New Roman" w:hAnsi="Times New Roman"/>
          <w:sz w:val="27"/>
        </w:rPr>
      </w:pPr>
      <w:r w:rsidRPr="00A16663">
        <w:rPr>
          <w:rFonts w:ascii="Times New Roman" w:hAnsi="Times New Roman"/>
          <w:sz w:val="27"/>
        </w:rPr>
        <w:t>2022 р.: розбої (5), грабежі (24), зґвалтування (1) та тяжкі тілесні ушкодження зі смертю потерпілих (5);</w:t>
      </w:r>
    </w:p>
    <w:p w14:paraId="02A2B7FD" w14:textId="77777777" w:rsidR="0085043B" w:rsidRPr="00A16663" w:rsidRDefault="0085043B" w:rsidP="0085043B">
      <w:pPr>
        <w:pStyle w:val="afff4"/>
        <w:tabs>
          <w:tab w:val="left" w:pos="0"/>
          <w:tab w:val="left" w:pos="5387"/>
        </w:tabs>
        <w:ind w:left="0" w:firstLine="567"/>
      </w:pPr>
      <w:r w:rsidRPr="00A16663">
        <w:t>2023</w:t>
      </w:r>
      <w:r w:rsidRPr="00A16663">
        <w:rPr>
          <w:spacing w:val="-12"/>
        </w:rPr>
        <w:t xml:space="preserve"> </w:t>
      </w:r>
      <w:r w:rsidRPr="00A16663">
        <w:t>р.:</w:t>
      </w:r>
      <w:r w:rsidRPr="00A16663">
        <w:rPr>
          <w:spacing w:val="-11"/>
        </w:rPr>
        <w:t xml:space="preserve"> </w:t>
      </w:r>
      <w:r w:rsidRPr="00A16663">
        <w:t>тяжкі</w:t>
      </w:r>
      <w:r w:rsidRPr="00A16663">
        <w:rPr>
          <w:spacing w:val="-11"/>
        </w:rPr>
        <w:t xml:space="preserve"> </w:t>
      </w:r>
      <w:r w:rsidRPr="00A16663">
        <w:t>тілесні</w:t>
      </w:r>
      <w:r w:rsidRPr="00A16663">
        <w:rPr>
          <w:spacing w:val="-12"/>
        </w:rPr>
        <w:t xml:space="preserve"> </w:t>
      </w:r>
      <w:r w:rsidRPr="00A16663">
        <w:t>ушкодження</w:t>
      </w:r>
      <w:r w:rsidRPr="00A16663">
        <w:rPr>
          <w:spacing w:val="-11"/>
        </w:rPr>
        <w:t xml:space="preserve"> </w:t>
      </w:r>
      <w:r w:rsidRPr="00A16663">
        <w:t>(24),</w:t>
      </w:r>
      <w:r w:rsidRPr="00A16663">
        <w:rPr>
          <w:spacing w:val="-11"/>
        </w:rPr>
        <w:t xml:space="preserve"> </w:t>
      </w:r>
      <w:r w:rsidRPr="00A16663">
        <w:t>у</w:t>
      </w:r>
      <w:r w:rsidRPr="00A16663">
        <w:rPr>
          <w:spacing w:val="-11"/>
        </w:rPr>
        <w:t xml:space="preserve"> </w:t>
      </w:r>
      <w:r w:rsidRPr="00A16663">
        <w:t>т.ч.</w:t>
      </w:r>
      <w:r w:rsidRPr="00A16663">
        <w:rPr>
          <w:spacing w:val="-12"/>
        </w:rPr>
        <w:t xml:space="preserve"> </w:t>
      </w:r>
      <w:r w:rsidRPr="00A16663">
        <w:t>зі</w:t>
      </w:r>
      <w:r w:rsidRPr="00A16663">
        <w:rPr>
          <w:spacing w:val="-11"/>
        </w:rPr>
        <w:t xml:space="preserve"> </w:t>
      </w:r>
      <w:r w:rsidRPr="00A16663">
        <w:t>смертельним</w:t>
      </w:r>
      <w:r w:rsidRPr="00A16663">
        <w:rPr>
          <w:spacing w:val="-11"/>
        </w:rPr>
        <w:t xml:space="preserve"> </w:t>
      </w:r>
      <w:r w:rsidRPr="00A16663">
        <w:t>наслідком</w:t>
      </w:r>
      <w:r w:rsidRPr="00A16663">
        <w:rPr>
          <w:spacing w:val="-11"/>
        </w:rPr>
        <w:t xml:space="preserve"> </w:t>
      </w:r>
      <w:r w:rsidRPr="00A16663">
        <w:rPr>
          <w:spacing w:val="-2"/>
        </w:rPr>
        <w:t>(13),</w:t>
      </w:r>
    </w:p>
    <w:p w14:paraId="37790FD8" w14:textId="77777777" w:rsidR="0085043B" w:rsidRPr="00A16663" w:rsidRDefault="0085043B" w:rsidP="0085043B">
      <w:pPr>
        <w:pStyle w:val="afff4"/>
        <w:tabs>
          <w:tab w:val="left" w:pos="0"/>
          <w:tab w:val="left" w:pos="5387"/>
        </w:tabs>
        <w:ind w:left="0"/>
      </w:pPr>
      <w:r w:rsidRPr="00A16663">
        <w:t>зґвалтування</w:t>
      </w:r>
      <w:r w:rsidRPr="00A16663">
        <w:rPr>
          <w:spacing w:val="-1"/>
        </w:rPr>
        <w:t xml:space="preserve"> </w:t>
      </w:r>
      <w:r w:rsidRPr="00A16663">
        <w:t>(9),</w:t>
      </w:r>
      <w:r w:rsidRPr="00A16663">
        <w:rPr>
          <w:spacing w:val="-1"/>
        </w:rPr>
        <w:t xml:space="preserve"> </w:t>
      </w:r>
      <w:r w:rsidRPr="00A16663">
        <w:t>розбої (2),</w:t>
      </w:r>
      <w:r w:rsidRPr="00A16663">
        <w:rPr>
          <w:spacing w:val="-1"/>
        </w:rPr>
        <w:t xml:space="preserve"> </w:t>
      </w:r>
      <w:r w:rsidRPr="00A16663">
        <w:t>злочини</w:t>
      </w:r>
      <w:r w:rsidRPr="00A16663">
        <w:rPr>
          <w:spacing w:val="-2"/>
        </w:rPr>
        <w:t xml:space="preserve"> </w:t>
      </w:r>
      <w:r w:rsidRPr="00A16663">
        <w:t>з використанням</w:t>
      </w:r>
      <w:r w:rsidRPr="00A16663">
        <w:rPr>
          <w:spacing w:val="-1"/>
        </w:rPr>
        <w:t xml:space="preserve"> </w:t>
      </w:r>
      <w:r w:rsidRPr="00A16663">
        <w:t>вогнепальної</w:t>
      </w:r>
      <w:r w:rsidRPr="00A16663">
        <w:rPr>
          <w:spacing w:val="-1"/>
        </w:rPr>
        <w:t xml:space="preserve"> </w:t>
      </w:r>
      <w:r w:rsidRPr="00A16663">
        <w:t xml:space="preserve">зброї </w:t>
      </w:r>
      <w:r w:rsidRPr="00A16663">
        <w:rPr>
          <w:spacing w:val="-4"/>
        </w:rPr>
        <w:t>(6).</w:t>
      </w:r>
    </w:p>
    <w:p w14:paraId="3A61AE62" w14:textId="77777777" w:rsidR="0085043B" w:rsidRDefault="0085043B" w:rsidP="0085043B">
      <w:pPr>
        <w:tabs>
          <w:tab w:val="left" w:pos="0"/>
          <w:tab w:val="left" w:pos="5387"/>
        </w:tabs>
        <w:ind w:right="545"/>
        <w:jc w:val="both"/>
        <w:rPr>
          <w:b/>
          <w:sz w:val="28"/>
        </w:rPr>
      </w:pPr>
    </w:p>
    <w:p w14:paraId="506BB912" w14:textId="77777777" w:rsidR="0085043B" w:rsidRPr="00A16663" w:rsidRDefault="0085043B" w:rsidP="0085043B">
      <w:pPr>
        <w:tabs>
          <w:tab w:val="left" w:pos="0"/>
          <w:tab w:val="left" w:pos="567"/>
        </w:tabs>
        <w:ind w:right="545"/>
        <w:jc w:val="both"/>
        <w:rPr>
          <w:rFonts w:ascii="Times New Roman" w:hAnsi="Times New Roman"/>
          <w:b/>
          <w:sz w:val="28"/>
        </w:rPr>
      </w:pPr>
      <w:r>
        <w:rPr>
          <w:b/>
          <w:sz w:val="28"/>
        </w:rPr>
        <w:lastRenderedPageBreak/>
        <w:tab/>
      </w:r>
      <w:r w:rsidRPr="00A16663">
        <w:rPr>
          <w:rFonts w:ascii="Times New Roman" w:hAnsi="Times New Roman"/>
          <w:b/>
          <w:sz w:val="28"/>
        </w:rPr>
        <w:t>Виявлено</w:t>
      </w:r>
      <w:r w:rsidRPr="00A16663">
        <w:rPr>
          <w:rFonts w:ascii="Times New Roman" w:hAnsi="Times New Roman"/>
          <w:b/>
          <w:spacing w:val="-2"/>
          <w:sz w:val="28"/>
        </w:rPr>
        <w:t xml:space="preserve"> </w:t>
      </w:r>
      <w:r w:rsidRPr="00A16663">
        <w:rPr>
          <w:rFonts w:ascii="Times New Roman" w:hAnsi="Times New Roman"/>
          <w:b/>
          <w:sz w:val="28"/>
        </w:rPr>
        <w:t>злочинів,</w:t>
      </w:r>
      <w:r w:rsidRPr="00A16663">
        <w:rPr>
          <w:rFonts w:ascii="Times New Roman" w:hAnsi="Times New Roman"/>
          <w:b/>
          <w:spacing w:val="-2"/>
          <w:sz w:val="28"/>
        </w:rPr>
        <w:t xml:space="preserve"> </w:t>
      </w:r>
      <w:r w:rsidRPr="00A16663">
        <w:rPr>
          <w:rFonts w:ascii="Times New Roman" w:hAnsi="Times New Roman"/>
          <w:b/>
          <w:sz w:val="28"/>
        </w:rPr>
        <w:t>які</w:t>
      </w:r>
      <w:r w:rsidRPr="00A16663">
        <w:rPr>
          <w:rFonts w:ascii="Times New Roman" w:hAnsi="Times New Roman"/>
          <w:b/>
          <w:spacing w:val="-2"/>
          <w:sz w:val="28"/>
        </w:rPr>
        <w:t xml:space="preserve"> </w:t>
      </w:r>
      <w:r w:rsidRPr="00A16663">
        <w:rPr>
          <w:rFonts w:ascii="Times New Roman" w:hAnsi="Times New Roman"/>
          <w:b/>
          <w:sz w:val="28"/>
        </w:rPr>
        <w:t>пов’язано</w:t>
      </w:r>
      <w:r w:rsidRPr="00A16663">
        <w:rPr>
          <w:rFonts w:ascii="Times New Roman" w:hAnsi="Times New Roman"/>
          <w:b/>
          <w:spacing w:val="-2"/>
          <w:sz w:val="28"/>
        </w:rPr>
        <w:t xml:space="preserve"> </w:t>
      </w:r>
      <w:r w:rsidRPr="00A16663">
        <w:rPr>
          <w:rFonts w:ascii="Times New Roman" w:hAnsi="Times New Roman"/>
          <w:b/>
          <w:sz w:val="28"/>
        </w:rPr>
        <w:t>з</w:t>
      </w:r>
      <w:r w:rsidRPr="00A16663">
        <w:rPr>
          <w:rFonts w:ascii="Times New Roman" w:hAnsi="Times New Roman"/>
          <w:b/>
          <w:spacing w:val="-2"/>
          <w:sz w:val="28"/>
        </w:rPr>
        <w:t xml:space="preserve"> </w:t>
      </w:r>
      <w:r w:rsidRPr="00A16663">
        <w:rPr>
          <w:rFonts w:ascii="Times New Roman" w:hAnsi="Times New Roman"/>
          <w:b/>
          <w:sz w:val="28"/>
        </w:rPr>
        <w:t>незаконним</w:t>
      </w:r>
      <w:r w:rsidRPr="00A16663">
        <w:rPr>
          <w:rFonts w:ascii="Times New Roman" w:hAnsi="Times New Roman"/>
          <w:b/>
          <w:spacing w:val="-2"/>
          <w:sz w:val="28"/>
        </w:rPr>
        <w:t xml:space="preserve"> </w:t>
      </w:r>
      <w:r w:rsidRPr="00A16663">
        <w:rPr>
          <w:rFonts w:ascii="Times New Roman" w:hAnsi="Times New Roman"/>
          <w:b/>
          <w:sz w:val="28"/>
        </w:rPr>
        <w:t>поводженням</w:t>
      </w:r>
      <w:r w:rsidRPr="00A16663">
        <w:rPr>
          <w:rFonts w:ascii="Times New Roman" w:hAnsi="Times New Roman"/>
          <w:b/>
          <w:spacing w:val="-2"/>
          <w:sz w:val="28"/>
        </w:rPr>
        <w:t xml:space="preserve"> </w:t>
      </w:r>
      <w:r w:rsidRPr="00A16663">
        <w:rPr>
          <w:rFonts w:ascii="Times New Roman" w:hAnsi="Times New Roman"/>
          <w:b/>
          <w:sz w:val="28"/>
        </w:rPr>
        <w:t>зі</w:t>
      </w:r>
      <w:r w:rsidRPr="00A16663">
        <w:rPr>
          <w:rFonts w:ascii="Times New Roman" w:hAnsi="Times New Roman"/>
          <w:b/>
          <w:spacing w:val="-2"/>
          <w:sz w:val="28"/>
        </w:rPr>
        <w:t xml:space="preserve"> </w:t>
      </w:r>
      <w:r w:rsidRPr="00A16663">
        <w:rPr>
          <w:rFonts w:ascii="Times New Roman" w:hAnsi="Times New Roman"/>
          <w:b/>
          <w:sz w:val="28"/>
        </w:rPr>
        <w:t>зброєю і боєприпасами: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7"/>
        <w:gridCol w:w="2407"/>
        <w:gridCol w:w="2407"/>
        <w:gridCol w:w="2407"/>
      </w:tblGrid>
      <w:tr w:rsidR="007554B6" w:rsidRPr="00646A05" w14:paraId="378FD571" w14:textId="77777777" w:rsidTr="00A16663">
        <w:trPr>
          <w:trHeight w:val="321"/>
        </w:trPr>
        <w:tc>
          <w:tcPr>
            <w:tcW w:w="2407" w:type="dxa"/>
            <w:shd w:val="clear" w:color="auto" w:fill="auto"/>
          </w:tcPr>
          <w:p w14:paraId="4FA7CEB7"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4"/>
                <w:sz w:val="24"/>
                <w:szCs w:val="24"/>
              </w:rPr>
              <w:t>2020</w:t>
            </w:r>
          </w:p>
        </w:tc>
        <w:tc>
          <w:tcPr>
            <w:tcW w:w="2407" w:type="dxa"/>
            <w:shd w:val="clear" w:color="auto" w:fill="auto"/>
          </w:tcPr>
          <w:p w14:paraId="73B220E3"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4"/>
                <w:sz w:val="24"/>
                <w:szCs w:val="24"/>
              </w:rPr>
              <w:t>2021</w:t>
            </w:r>
          </w:p>
        </w:tc>
        <w:tc>
          <w:tcPr>
            <w:tcW w:w="2407" w:type="dxa"/>
            <w:shd w:val="clear" w:color="auto" w:fill="auto"/>
          </w:tcPr>
          <w:p w14:paraId="13A49F93"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4"/>
                <w:sz w:val="24"/>
                <w:szCs w:val="24"/>
              </w:rPr>
              <w:t>2022</w:t>
            </w:r>
          </w:p>
        </w:tc>
        <w:tc>
          <w:tcPr>
            <w:tcW w:w="2407" w:type="dxa"/>
            <w:shd w:val="clear" w:color="auto" w:fill="auto"/>
          </w:tcPr>
          <w:p w14:paraId="2D8A8EAA"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4"/>
                <w:sz w:val="24"/>
                <w:szCs w:val="24"/>
              </w:rPr>
              <w:t>2023</w:t>
            </w:r>
          </w:p>
        </w:tc>
      </w:tr>
      <w:tr w:rsidR="007554B6" w:rsidRPr="00646A05" w14:paraId="08AD45D2" w14:textId="77777777" w:rsidTr="00A16663">
        <w:trPr>
          <w:trHeight w:val="327"/>
        </w:trPr>
        <w:tc>
          <w:tcPr>
            <w:tcW w:w="2407" w:type="dxa"/>
            <w:tcBorders>
              <w:bottom w:val="nil"/>
            </w:tcBorders>
            <w:shd w:val="clear" w:color="auto" w:fill="auto"/>
          </w:tcPr>
          <w:p w14:paraId="23FC270B"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4"/>
                <w:sz w:val="24"/>
                <w:szCs w:val="24"/>
              </w:rPr>
              <w:t>121,</w:t>
            </w:r>
          </w:p>
        </w:tc>
        <w:tc>
          <w:tcPr>
            <w:tcW w:w="2407" w:type="dxa"/>
            <w:tcBorders>
              <w:bottom w:val="nil"/>
            </w:tcBorders>
            <w:shd w:val="clear" w:color="auto" w:fill="auto"/>
          </w:tcPr>
          <w:p w14:paraId="1B72A66B" w14:textId="77777777" w:rsidR="0085043B" w:rsidRPr="00A16663" w:rsidRDefault="0085043B" w:rsidP="00A16663">
            <w:pPr>
              <w:pStyle w:val="TableParagraph"/>
              <w:tabs>
                <w:tab w:val="left" w:pos="0"/>
                <w:tab w:val="left" w:pos="5387"/>
              </w:tabs>
              <w:ind w:right="69"/>
              <w:rPr>
                <w:rFonts w:eastAsia="Calibri" w:cs="Calibri"/>
                <w:sz w:val="24"/>
                <w:szCs w:val="24"/>
              </w:rPr>
            </w:pPr>
            <w:r w:rsidRPr="00A16663">
              <w:rPr>
                <w:rFonts w:eastAsia="Calibri" w:cs="Calibri"/>
                <w:spacing w:val="-4"/>
                <w:sz w:val="24"/>
                <w:szCs w:val="24"/>
              </w:rPr>
              <w:t>114,</w:t>
            </w:r>
          </w:p>
        </w:tc>
        <w:tc>
          <w:tcPr>
            <w:tcW w:w="2407" w:type="dxa"/>
            <w:tcBorders>
              <w:bottom w:val="nil"/>
            </w:tcBorders>
            <w:shd w:val="clear" w:color="auto" w:fill="auto"/>
          </w:tcPr>
          <w:p w14:paraId="18670D0C"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5"/>
                <w:sz w:val="24"/>
                <w:szCs w:val="24"/>
              </w:rPr>
              <w:t>88,</w:t>
            </w:r>
          </w:p>
        </w:tc>
        <w:tc>
          <w:tcPr>
            <w:tcW w:w="2407" w:type="dxa"/>
            <w:tcBorders>
              <w:bottom w:val="nil"/>
            </w:tcBorders>
            <w:shd w:val="clear" w:color="auto" w:fill="auto"/>
          </w:tcPr>
          <w:p w14:paraId="446C4559"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4"/>
                <w:sz w:val="24"/>
                <w:szCs w:val="24"/>
              </w:rPr>
              <w:t>120,</w:t>
            </w:r>
          </w:p>
        </w:tc>
      </w:tr>
      <w:tr w:rsidR="007554B6" w:rsidRPr="00646A05" w14:paraId="109038FB" w14:textId="77777777" w:rsidTr="00A16663">
        <w:trPr>
          <w:trHeight w:val="321"/>
        </w:trPr>
        <w:tc>
          <w:tcPr>
            <w:tcW w:w="2407" w:type="dxa"/>
            <w:tcBorders>
              <w:top w:val="nil"/>
              <w:bottom w:val="nil"/>
            </w:tcBorders>
            <w:shd w:val="clear" w:color="auto" w:fill="auto"/>
          </w:tcPr>
          <w:p w14:paraId="7A5C3EA3"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z w:val="24"/>
                <w:szCs w:val="24"/>
              </w:rPr>
              <w:t xml:space="preserve">у т.ч. 111 – </w:t>
            </w:r>
            <w:r w:rsidRPr="00A16663">
              <w:rPr>
                <w:rFonts w:eastAsia="Calibri" w:cs="Calibri"/>
                <w:spacing w:val="-10"/>
                <w:sz w:val="24"/>
                <w:szCs w:val="24"/>
              </w:rPr>
              <w:t>з</w:t>
            </w:r>
          </w:p>
        </w:tc>
        <w:tc>
          <w:tcPr>
            <w:tcW w:w="2407" w:type="dxa"/>
            <w:tcBorders>
              <w:top w:val="nil"/>
              <w:bottom w:val="nil"/>
            </w:tcBorders>
            <w:shd w:val="clear" w:color="auto" w:fill="auto"/>
          </w:tcPr>
          <w:p w14:paraId="3FDBD9A4"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z w:val="24"/>
                <w:szCs w:val="24"/>
              </w:rPr>
              <w:t xml:space="preserve">у т.ч. 103 – </w:t>
            </w:r>
            <w:r w:rsidRPr="00A16663">
              <w:rPr>
                <w:rFonts w:eastAsia="Calibri" w:cs="Calibri"/>
                <w:spacing w:val="-10"/>
                <w:sz w:val="24"/>
                <w:szCs w:val="24"/>
              </w:rPr>
              <w:t>з</w:t>
            </w:r>
          </w:p>
        </w:tc>
        <w:tc>
          <w:tcPr>
            <w:tcW w:w="2407" w:type="dxa"/>
            <w:tcBorders>
              <w:top w:val="nil"/>
              <w:bottom w:val="nil"/>
            </w:tcBorders>
            <w:shd w:val="clear" w:color="auto" w:fill="auto"/>
          </w:tcPr>
          <w:p w14:paraId="70394E1A" w14:textId="77777777" w:rsidR="0085043B" w:rsidRPr="00A16663" w:rsidRDefault="0085043B" w:rsidP="00A16663">
            <w:pPr>
              <w:pStyle w:val="TableParagraph"/>
              <w:tabs>
                <w:tab w:val="left" w:pos="0"/>
                <w:tab w:val="left" w:pos="5387"/>
              </w:tabs>
              <w:rPr>
                <w:rFonts w:eastAsia="Calibri" w:cs="Calibri"/>
                <w:sz w:val="24"/>
                <w:szCs w:val="24"/>
              </w:rPr>
            </w:pPr>
            <w:r w:rsidRPr="00A16663">
              <w:rPr>
                <w:rFonts w:eastAsia="Calibri" w:cs="Calibri"/>
                <w:sz w:val="24"/>
                <w:szCs w:val="24"/>
              </w:rPr>
              <w:t xml:space="preserve">у т.ч. 79 – </w:t>
            </w:r>
            <w:r w:rsidRPr="00A16663">
              <w:rPr>
                <w:rFonts w:eastAsia="Calibri" w:cs="Calibri"/>
                <w:spacing w:val="-10"/>
                <w:sz w:val="24"/>
                <w:szCs w:val="24"/>
              </w:rPr>
              <w:t>з</w:t>
            </w:r>
          </w:p>
        </w:tc>
        <w:tc>
          <w:tcPr>
            <w:tcW w:w="2407" w:type="dxa"/>
            <w:tcBorders>
              <w:top w:val="nil"/>
              <w:bottom w:val="nil"/>
            </w:tcBorders>
            <w:shd w:val="clear" w:color="auto" w:fill="auto"/>
          </w:tcPr>
          <w:p w14:paraId="6176405E" w14:textId="77777777" w:rsidR="0085043B" w:rsidRPr="00A16663" w:rsidRDefault="0085043B" w:rsidP="00A16663">
            <w:pPr>
              <w:pStyle w:val="TableParagraph"/>
              <w:tabs>
                <w:tab w:val="left" w:pos="0"/>
                <w:tab w:val="left" w:pos="5387"/>
              </w:tabs>
              <w:rPr>
                <w:rFonts w:eastAsia="Calibri" w:cs="Calibri"/>
                <w:sz w:val="24"/>
                <w:szCs w:val="24"/>
              </w:rPr>
            </w:pPr>
            <w:r w:rsidRPr="00A16663">
              <w:rPr>
                <w:rFonts w:eastAsia="Calibri" w:cs="Calibri"/>
                <w:sz w:val="24"/>
                <w:szCs w:val="24"/>
              </w:rPr>
              <w:t xml:space="preserve">у т.ч. 114 – </w:t>
            </w:r>
            <w:r w:rsidRPr="00A16663">
              <w:rPr>
                <w:rFonts w:eastAsia="Calibri" w:cs="Calibri"/>
                <w:spacing w:val="-10"/>
                <w:sz w:val="24"/>
                <w:szCs w:val="24"/>
              </w:rPr>
              <w:t>з</w:t>
            </w:r>
          </w:p>
        </w:tc>
      </w:tr>
      <w:tr w:rsidR="007554B6" w:rsidRPr="00646A05" w14:paraId="60FB8B00" w14:textId="77777777" w:rsidTr="00A16663">
        <w:trPr>
          <w:trHeight w:val="321"/>
        </w:trPr>
        <w:tc>
          <w:tcPr>
            <w:tcW w:w="2407" w:type="dxa"/>
            <w:tcBorders>
              <w:top w:val="nil"/>
              <w:bottom w:val="nil"/>
            </w:tcBorders>
            <w:shd w:val="clear" w:color="auto" w:fill="auto"/>
          </w:tcPr>
          <w:p w14:paraId="07E6BF11"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вогнепальною</w:t>
            </w:r>
          </w:p>
        </w:tc>
        <w:tc>
          <w:tcPr>
            <w:tcW w:w="2407" w:type="dxa"/>
            <w:tcBorders>
              <w:top w:val="nil"/>
              <w:bottom w:val="nil"/>
            </w:tcBorders>
            <w:shd w:val="clear" w:color="auto" w:fill="auto"/>
          </w:tcPr>
          <w:p w14:paraId="3A3CA666"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вогнепальною</w:t>
            </w:r>
          </w:p>
        </w:tc>
        <w:tc>
          <w:tcPr>
            <w:tcW w:w="2407" w:type="dxa"/>
            <w:tcBorders>
              <w:top w:val="nil"/>
              <w:bottom w:val="nil"/>
            </w:tcBorders>
            <w:shd w:val="clear" w:color="auto" w:fill="auto"/>
          </w:tcPr>
          <w:p w14:paraId="43C86BE0"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вогнепальною</w:t>
            </w:r>
          </w:p>
        </w:tc>
        <w:tc>
          <w:tcPr>
            <w:tcW w:w="2407" w:type="dxa"/>
            <w:tcBorders>
              <w:top w:val="nil"/>
              <w:bottom w:val="nil"/>
            </w:tcBorders>
            <w:shd w:val="clear" w:color="auto" w:fill="auto"/>
          </w:tcPr>
          <w:p w14:paraId="7ADF3B86"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вогнепальною</w:t>
            </w:r>
          </w:p>
        </w:tc>
      </w:tr>
      <w:tr w:rsidR="007554B6" w:rsidRPr="00646A05" w14:paraId="4BDF8815" w14:textId="77777777" w:rsidTr="00A16663">
        <w:trPr>
          <w:trHeight w:val="316"/>
        </w:trPr>
        <w:tc>
          <w:tcPr>
            <w:tcW w:w="2407" w:type="dxa"/>
            <w:tcBorders>
              <w:top w:val="nil"/>
            </w:tcBorders>
            <w:shd w:val="clear" w:color="auto" w:fill="auto"/>
          </w:tcPr>
          <w:p w14:paraId="2D105AA4"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зброєю</w:t>
            </w:r>
          </w:p>
        </w:tc>
        <w:tc>
          <w:tcPr>
            <w:tcW w:w="2407" w:type="dxa"/>
            <w:tcBorders>
              <w:top w:val="nil"/>
            </w:tcBorders>
            <w:shd w:val="clear" w:color="auto" w:fill="auto"/>
          </w:tcPr>
          <w:p w14:paraId="6771FEAC"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зброєю</w:t>
            </w:r>
          </w:p>
        </w:tc>
        <w:tc>
          <w:tcPr>
            <w:tcW w:w="2407" w:type="dxa"/>
            <w:tcBorders>
              <w:top w:val="nil"/>
            </w:tcBorders>
            <w:shd w:val="clear" w:color="auto" w:fill="auto"/>
          </w:tcPr>
          <w:p w14:paraId="1B43F610"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зброєю</w:t>
            </w:r>
          </w:p>
        </w:tc>
        <w:tc>
          <w:tcPr>
            <w:tcW w:w="2407" w:type="dxa"/>
            <w:tcBorders>
              <w:top w:val="nil"/>
            </w:tcBorders>
            <w:shd w:val="clear" w:color="auto" w:fill="auto"/>
          </w:tcPr>
          <w:p w14:paraId="194374AB" w14:textId="77777777" w:rsidR="0085043B" w:rsidRPr="00A16663" w:rsidRDefault="0085043B" w:rsidP="00A16663">
            <w:pPr>
              <w:pStyle w:val="TableParagraph"/>
              <w:tabs>
                <w:tab w:val="left" w:pos="0"/>
                <w:tab w:val="left" w:pos="5387"/>
              </w:tabs>
              <w:ind w:right="70"/>
              <w:rPr>
                <w:rFonts w:eastAsia="Calibri" w:cs="Calibri"/>
                <w:sz w:val="24"/>
                <w:szCs w:val="24"/>
              </w:rPr>
            </w:pPr>
            <w:r w:rsidRPr="00A16663">
              <w:rPr>
                <w:rFonts w:eastAsia="Calibri" w:cs="Calibri"/>
                <w:spacing w:val="-2"/>
                <w:sz w:val="24"/>
                <w:szCs w:val="24"/>
              </w:rPr>
              <w:t>зброєю</w:t>
            </w:r>
          </w:p>
        </w:tc>
      </w:tr>
    </w:tbl>
    <w:p w14:paraId="59745DCD" w14:textId="77777777" w:rsidR="0085043B" w:rsidRPr="00646A05" w:rsidRDefault="0085043B" w:rsidP="0085043B">
      <w:pPr>
        <w:tabs>
          <w:tab w:val="left" w:pos="0"/>
          <w:tab w:val="left" w:pos="5387"/>
        </w:tabs>
        <w:rPr>
          <w:b/>
          <w:sz w:val="24"/>
          <w:szCs w:val="24"/>
        </w:rPr>
      </w:pPr>
    </w:p>
    <w:p w14:paraId="603F68F2" w14:textId="77777777" w:rsidR="0085043B" w:rsidRPr="00A16663" w:rsidRDefault="0085043B" w:rsidP="0085043B">
      <w:pPr>
        <w:tabs>
          <w:tab w:val="left" w:pos="0"/>
          <w:tab w:val="left" w:pos="5387"/>
        </w:tabs>
        <w:jc w:val="center"/>
        <w:rPr>
          <w:rFonts w:ascii="Times New Roman" w:hAnsi="Times New Roman"/>
          <w:b/>
          <w:sz w:val="24"/>
          <w:szCs w:val="24"/>
        </w:rPr>
      </w:pPr>
      <w:r w:rsidRPr="00A16663">
        <w:rPr>
          <w:rFonts w:ascii="Times New Roman" w:hAnsi="Times New Roman"/>
          <w:b/>
          <w:sz w:val="24"/>
          <w:szCs w:val="24"/>
        </w:rPr>
        <w:t xml:space="preserve">З незаконного обігу </w:t>
      </w:r>
      <w:r w:rsidRPr="00A16663">
        <w:rPr>
          <w:rFonts w:ascii="Times New Roman" w:hAnsi="Times New Roman"/>
          <w:b/>
          <w:spacing w:val="-2"/>
          <w:sz w:val="24"/>
          <w:szCs w:val="24"/>
        </w:rPr>
        <w:t>вилучено:</w:t>
      </w:r>
    </w:p>
    <w:tbl>
      <w:tblPr>
        <w:tblpPr w:leftFromText="180" w:rightFromText="180"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5"/>
        <w:gridCol w:w="1925"/>
        <w:gridCol w:w="1941"/>
        <w:gridCol w:w="1926"/>
        <w:gridCol w:w="1941"/>
      </w:tblGrid>
      <w:tr w:rsidR="007554B6" w:rsidRPr="00646A05" w14:paraId="40D0DF72" w14:textId="77777777" w:rsidTr="00A16663">
        <w:trPr>
          <w:trHeight w:val="321"/>
        </w:trPr>
        <w:tc>
          <w:tcPr>
            <w:tcW w:w="1895" w:type="dxa"/>
            <w:shd w:val="clear" w:color="auto" w:fill="auto"/>
          </w:tcPr>
          <w:p w14:paraId="7BAA0632" w14:textId="77777777" w:rsidR="0085043B" w:rsidRPr="00A16663" w:rsidRDefault="0085043B" w:rsidP="00A16663">
            <w:pPr>
              <w:pStyle w:val="TableParagraph"/>
              <w:tabs>
                <w:tab w:val="left" w:pos="0"/>
                <w:tab w:val="left" w:pos="5387"/>
              </w:tabs>
              <w:ind w:left="0"/>
              <w:rPr>
                <w:rFonts w:eastAsia="Calibri" w:cs="Calibri"/>
                <w:sz w:val="24"/>
                <w:szCs w:val="24"/>
              </w:rPr>
            </w:pPr>
          </w:p>
        </w:tc>
        <w:tc>
          <w:tcPr>
            <w:tcW w:w="1925" w:type="dxa"/>
            <w:shd w:val="clear" w:color="auto" w:fill="auto"/>
          </w:tcPr>
          <w:p w14:paraId="44BC96C9"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4"/>
                <w:sz w:val="24"/>
                <w:szCs w:val="24"/>
              </w:rPr>
              <w:t>2020</w:t>
            </w:r>
          </w:p>
        </w:tc>
        <w:tc>
          <w:tcPr>
            <w:tcW w:w="1941" w:type="dxa"/>
            <w:shd w:val="clear" w:color="auto" w:fill="auto"/>
          </w:tcPr>
          <w:p w14:paraId="11F18925"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4"/>
                <w:sz w:val="24"/>
                <w:szCs w:val="24"/>
              </w:rPr>
              <w:t>2021</w:t>
            </w:r>
          </w:p>
        </w:tc>
        <w:tc>
          <w:tcPr>
            <w:tcW w:w="1926" w:type="dxa"/>
            <w:shd w:val="clear" w:color="auto" w:fill="auto"/>
          </w:tcPr>
          <w:p w14:paraId="7A270809"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4"/>
                <w:sz w:val="24"/>
                <w:szCs w:val="24"/>
              </w:rPr>
              <w:t>2022</w:t>
            </w:r>
          </w:p>
        </w:tc>
        <w:tc>
          <w:tcPr>
            <w:tcW w:w="1941" w:type="dxa"/>
            <w:shd w:val="clear" w:color="auto" w:fill="auto"/>
          </w:tcPr>
          <w:p w14:paraId="466C38EE"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4"/>
                <w:sz w:val="24"/>
                <w:szCs w:val="24"/>
              </w:rPr>
              <w:t>2023</w:t>
            </w:r>
          </w:p>
        </w:tc>
      </w:tr>
      <w:tr w:rsidR="007554B6" w:rsidRPr="00646A05" w14:paraId="349FB09F" w14:textId="77777777" w:rsidTr="00A16663">
        <w:trPr>
          <w:trHeight w:val="643"/>
        </w:trPr>
        <w:tc>
          <w:tcPr>
            <w:tcW w:w="1895" w:type="dxa"/>
            <w:shd w:val="clear" w:color="auto" w:fill="auto"/>
          </w:tcPr>
          <w:p w14:paraId="28190237" w14:textId="77777777" w:rsidR="0085043B" w:rsidRPr="00A16663" w:rsidRDefault="0085043B" w:rsidP="00A16663">
            <w:pPr>
              <w:pStyle w:val="TableParagraph"/>
              <w:tabs>
                <w:tab w:val="left" w:pos="0"/>
                <w:tab w:val="left" w:pos="5387"/>
              </w:tabs>
              <w:ind w:left="108"/>
              <w:rPr>
                <w:rFonts w:eastAsia="Calibri" w:cs="Calibri"/>
                <w:sz w:val="24"/>
                <w:szCs w:val="24"/>
              </w:rPr>
            </w:pPr>
            <w:r w:rsidRPr="00A16663">
              <w:rPr>
                <w:rFonts w:eastAsia="Calibri" w:cs="Calibri"/>
                <w:spacing w:val="-2"/>
                <w:sz w:val="24"/>
                <w:szCs w:val="24"/>
              </w:rPr>
              <w:t>вогнепальної зброї</w:t>
            </w:r>
          </w:p>
        </w:tc>
        <w:tc>
          <w:tcPr>
            <w:tcW w:w="1925" w:type="dxa"/>
            <w:shd w:val="clear" w:color="auto" w:fill="auto"/>
          </w:tcPr>
          <w:p w14:paraId="6276BDBD"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53</w:t>
            </w:r>
          </w:p>
        </w:tc>
        <w:tc>
          <w:tcPr>
            <w:tcW w:w="1941" w:type="dxa"/>
            <w:shd w:val="clear" w:color="auto" w:fill="auto"/>
          </w:tcPr>
          <w:p w14:paraId="0059D9A0"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49</w:t>
            </w:r>
          </w:p>
        </w:tc>
        <w:tc>
          <w:tcPr>
            <w:tcW w:w="1926" w:type="dxa"/>
            <w:shd w:val="clear" w:color="auto" w:fill="auto"/>
          </w:tcPr>
          <w:p w14:paraId="11FE7A10"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34</w:t>
            </w:r>
          </w:p>
        </w:tc>
        <w:tc>
          <w:tcPr>
            <w:tcW w:w="1941" w:type="dxa"/>
            <w:shd w:val="clear" w:color="auto" w:fill="auto"/>
          </w:tcPr>
          <w:p w14:paraId="6A9D6E5C"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92</w:t>
            </w:r>
          </w:p>
        </w:tc>
      </w:tr>
      <w:tr w:rsidR="007554B6" w:rsidRPr="00646A05" w14:paraId="293C21F8" w14:textId="77777777" w:rsidTr="00A16663">
        <w:trPr>
          <w:trHeight w:val="321"/>
        </w:trPr>
        <w:tc>
          <w:tcPr>
            <w:tcW w:w="1895" w:type="dxa"/>
            <w:shd w:val="clear" w:color="auto" w:fill="auto"/>
          </w:tcPr>
          <w:p w14:paraId="6D4790B6" w14:textId="77777777" w:rsidR="0085043B" w:rsidRPr="00A16663" w:rsidRDefault="0085043B" w:rsidP="00A16663">
            <w:pPr>
              <w:pStyle w:val="TableParagraph"/>
              <w:tabs>
                <w:tab w:val="left" w:pos="0"/>
                <w:tab w:val="left" w:pos="5387"/>
              </w:tabs>
              <w:ind w:left="108"/>
              <w:rPr>
                <w:rFonts w:eastAsia="Calibri" w:cs="Calibri"/>
                <w:sz w:val="24"/>
                <w:szCs w:val="24"/>
              </w:rPr>
            </w:pPr>
            <w:r w:rsidRPr="00A16663">
              <w:rPr>
                <w:rFonts w:eastAsia="Calibri" w:cs="Calibri"/>
                <w:spacing w:val="-2"/>
                <w:sz w:val="24"/>
                <w:szCs w:val="24"/>
              </w:rPr>
              <w:t>патронів</w:t>
            </w:r>
          </w:p>
        </w:tc>
        <w:tc>
          <w:tcPr>
            <w:tcW w:w="1925" w:type="dxa"/>
            <w:shd w:val="clear" w:color="auto" w:fill="auto"/>
          </w:tcPr>
          <w:p w14:paraId="6D8784DC"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4"/>
                <w:sz w:val="24"/>
                <w:szCs w:val="24"/>
              </w:rPr>
              <w:t>3564</w:t>
            </w:r>
          </w:p>
        </w:tc>
        <w:tc>
          <w:tcPr>
            <w:tcW w:w="1941" w:type="dxa"/>
            <w:shd w:val="clear" w:color="auto" w:fill="auto"/>
          </w:tcPr>
          <w:p w14:paraId="0300D7BF"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4"/>
                <w:sz w:val="24"/>
                <w:szCs w:val="24"/>
              </w:rPr>
              <w:t>4218</w:t>
            </w:r>
          </w:p>
        </w:tc>
        <w:tc>
          <w:tcPr>
            <w:tcW w:w="1926" w:type="dxa"/>
            <w:shd w:val="clear" w:color="auto" w:fill="auto"/>
          </w:tcPr>
          <w:p w14:paraId="52617C8C"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4"/>
                <w:sz w:val="24"/>
                <w:szCs w:val="24"/>
              </w:rPr>
              <w:t>6248</w:t>
            </w:r>
          </w:p>
        </w:tc>
        <w:tc>
          <w:tcPr>
            <w:tcW w:w="1941" w:type="dxa"/>
            <w:shd w:val="clear" w:color="auto" w:fill="auto"/>
          </w:tcPr>
          <w:p w14:paraId="00F3EF9E"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2"/>
                <w:sz w:val="24"/>
                <w:szCs w:val="24"/>
              </w:rPr>
              <w:t>14581</w:t>
            </w:r>
          </w:p>
        </w:tc>
      </w:tr>
      <w:tr w:rsidR="007554B6" w:rsidRPr="00646A05" w14:paraId="28999ED6" w14:textId="77777777" w:rsidTr="00A16663">
        <w:trPr>
          <w:trHeight w:val="643"/>
        </w:trPr>
        <w:tc>
          <w:tcPr>
            <w:tcW w:w="1895" w:type="dxa"/>
            <w:shd w:val="clear" w:color="auto" w:fill="auto"/>
          </w:tcPr>
          <w:p w14:paraId="02EFE8F6" w14:textId="77777777" w:rsidR="0085043B" w:rsidRPr="00A16663" w:rsidRDefault="0085043B" w:rsidP="00A16663">
            <w:pPr>
              <w:pStyle w:val="TableParagraph"/>
              <w:tabs>
                <w:tab w:val="left" w:pos="0"/>
                <w:tab w:val="left" w:pos="5387"/>
              </w:tabs>
              <w:ind w:left="108"/>
              <w:rPr>
                <w:rFonts w:eastAsia="Calibri" w:cs="Calibri"/>
                <w:sz w:val="24"/>
                <w:szCs w:val="24"/>
              </w:rPr>
            </w:pPr>
            <w:r w:rsidRPr="00A16663">
              <w:rPr>
                <w:rFonts w:eastAsia="Calibri" w:cs="Calibri"/>
                <w:spacing w:val="-2"/>
                <w:sz w:val="24"/>
                <w:szCs w:val="24"/>
              </w:rPr>
              <w:t>вибухових пристроїв</w:t>
            </w:r>
          </w:p>
        </w:tc>
        <w:tc>
          <w:tcPr>
            <w:tcW w:w="1925" w:type="dxa"/>
            <w:shd w:val="clear" w:color="auto" w:fill="auto"/>
          </w:tcPr>
          <w:p w14:paraId="48C8D762"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27</w:t>
            </w:r>
          </w:p>
        </w:tc>
        <w:tc>
          <w:tcPr>
            <w:tcW w:w="1941" w:type="dxa"/>
            <w:shd w:val="clear" w:color="auto" w:fill="auto"/>
          </w:tcPr>
          <w:p w14:paraId="5BFB9AAA"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36</w:t>
            </w:r>
          </w:p>
        </w:tc>
        <w:tc>
          <w:tcPr>
            <w:tcW w:w="1926" w:type="dxa"/>
            <w:shd w:val="clear" w:color="auto" w:fill="auto"/>
          </w:tcPr>
          <w:p w14:paraId="5E694C90"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53</w:t>
            </w:r>
          </w:p>
        </w:tc>
        <w:tc>
          <w:tcPr>
            <w:tcW w:w="1941" w:type="dxa"/>
            <w:shd w:val="clear" w:color="auto" w:fill="auto"/>
          </w:tcPr>
          <w:p w14:paraId="08AB243B"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205</w:t>
            </w:r>
          </w:p>
        </w:tc>
      </w:tr>
      <w:tr w:rsidR="007554B6" w:rsidRPr="00646A05" w14:paraId="33E91CD9" w14:textId="77777777" w:rsidTr="00A16663">
        <w:trPr>
          <w:trHeight w:val="321"/>
        </w:trPr>
        <w:tc>
          <w:tcPr>
            <w:tcW w:w="1895" w:type="dxa"/>
            <w:shd w:val="clear" w:color="auto" w:fill="auto"/>
          </w:tcPr>
          <w:p w14:paraId="286F4273" w14:textId="77777777" w:rsidR="0085043B" w:rsidRPr="00A16663" w:rsidRDefault="0085043B" w:rsidP="00A16663">
            <w:pPr>
              <w:pStyle w:val="TableParagraph"/>
              <w:tabs>
                <w:tab w:val="left" w:pos="0"/>
                <w:tab w:val="left" w:pos="5387"/>
              </w:tabs>
              <w:ind w:left="108"/>
              <w:rPr>
                <w:rFonts w:eastAsia="Calibri" w:cs="Calibri"/>
                <w:sz w:val="24"/>
                <w:szCs w:val="24"/>
              </w:rPr>
            </w:pPr>
            <w:r w:rsidRPr="00A16663">
              <w:rPr>
                <w:rFonts w:eastAsia="Calibri" w:cs="Calibri"/>
                <w:spacing w:val="-2"/>
                <w:sz w:val="24"/>
                <w:szCs w:val="24"/>
              </w:rPr>
              <w:t>вибухівки</w:t>
            </w:r>
          </w:p>
        </w:tc>
        <w:tc>
          <w:tcPr>
            <w:tcW w:w="1925" w:type="dxa"/>
            <w:shd w:val="clear" w:color="auto" w:fill="auto"/>
          </w:tcPr>
          <w:p w14:paraId="4F54ECED"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z w:val="24"/>
                <w:szCs w:val="24"/>
              </w:rPr>
              <w:t xml:space="preserve">5786 </w:t>
            </w:r>
            <w:r w:rsidRPr="00A16663">
              <w:rPr>
                <w:rFonts w:eastAsia="Calibri" w:cs="Calibri"/>
                <w:spacing w:val="-5"/>
                <w:sz w:val="24"/>
                <w:szCs w:val="24"/>
              </w:rPr>
              <w:t>гр.</w:t>
            </w:r>
          </w:p>
        </w:tc>
        <w:tc>
          <w:tcPr>
            <w:tcW w:w="1941" w:type="dxa"/>
            <w:shd w:val="clear" w:color="auto" w:fill="auto"/>
          </w:tcPr>
          <w:p w14:paraId="08120DF4"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z w:val="24"/>
                <w:szCs w:val="24"/>
              </w:rPr>
              <w:t xml:space="preserve">13493 </w:t>
            </w:r>
            <w:r w:rsidRPr="00A16663">
              <w:rPr>
                <w:rFonts w:eastAsia="Calibri" w:cs="Calibri"/>
                <w:spacing w:val="-5"/>
                <w:sz w:val="24"/>
                <w:szCs w:val="24"/>
              </w:rPr>
              <w:t>гр.</w:t>
            </w:r>
          </w:p>
        </w:tc>
        <w:tc>
          <w:tcPr>
            <w:tcW w:w="1926" w:type="dxa"/>
            <w:shd w:val="clear" w:color="auto" w:fill="auto"/>
          </w:tcPr>
          <w:p w14:paraId="37ADF28D"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z w:val="24"/>
                <w:szCs w:val="24"/>
              </w:rPr>
              <w:t xml:space="preserve">8732 </w:t>
            </w:r>
            <w:r w:rsidRPr="00A16663">
              <w:rPr>
                <w:rFonts w:eastAsia="Calibri" w:cs="Calibri"/>
                <w:spacing w:val="-5"/>
                <w:sz w:val="24"/>
                <w:szCs w:val="24"/>
              </w:rPr>
              <w:t>гр.</w:t>
            </w:r>
          </w:p>
        </w:tc>
        <w:tc>
          <w:tcPr>
            <w:tcW w:w="1941" w:type="dxa"/>
            <w:shd w:val="clear" w:color="auto" w:fill="auto"/>
          </w:tcPr>
          <w:p w14:paraId="273EEBCF"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z w:val="24"/>
                <w:szCs w:val="24"/>
              </w:rPr>
              <w:t xml:space="preserve">18939 </w:t>
            </w:r>
            <w:r w:rsidRPr="00A16663">
              <w:rPr>
                <w:rFonts w:eastAsia="Calibri" w:cs="Calibri"/>
                <w:spacing w:val="-5"/>
                <w:sz w:val="24"/>
                <w:szCs w:val="24"/>
              </w:rPr>
              <w:t>гр.</w:t>
            </w:r>
          </w:p>
        </w:tc>
      </w:tr>
      <w:tr w:rsidR="007554B6" w:rsidRPr="00646A05" w14:paraId="6494FC8F" w14:textId="77777777" w:rsidTr="00A16663">
        <w:trPr>
          <w:trHeight w:val="670"/>
        </w:trPr>
        <w:tc>
          <w:tcPr>
            <w:tcW w:w="1895" w:type="dxa"/>
            <w:shd w:val="clear" w:color="auto" w:fill="auto"/>
          </w:tcPr>
          <w:p w14:paraId="11047099" w14:textId="77777777" w:rsidR="0085043B" w:rsidRPr="00A16663" w:rsidRDefault="0085043B" w:rsidP="00A16663">
            <w:pPr>
              <w:pStyle w:val="TableParagraph"/>
              <w:tabs>
                <w:tab w:val="left" w:pos="0"/>
                <w:tab w:val="left" w:pos="5387"/>
              </w:tabs>
              <w:ind w:left="108" w:right="142"/>
              <w:rPr>
                <w:rFonts w:eastAsia="Calibri" w:cs="Calibri"/>
                <w:sz w:val="24"/>
                <w:szCs w:val="24"/>
              </w:rPr>
            </w:pPr>
            <w:r w:rsidRPr="00A16663">
              <w:rPr>
                <w:rFonts w:eastAsia="Calibri" w:cs="Calibri"/>
                <w:spacing w:val="-2"/>
                <w:sz w:val="24"/>
                <w:szCs w:val="24"/>
              </w:rPr>
              <w:t>предметів холодної зброї</w:t>
            </w:r>
          </w:p>
        </w:tc>
        <w:tc>
          <w:tcPr>
            <w:tcW w:w="1925" w:type="dxa"/>
            <w:shd w:val="clear" w:color="auto" w:fill="auto"/>
          </w:tcPr>
          <w:p w14:paraId="72606729"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 xml:space="preserve">              20</w:t>
            </w:r>
          </w:p>
        </w:tc>
        <w:tc>
          <w:tcPr>
            <w:tcW w:w="1941" w:type="dxa"/>
            <w:shd w:val="clear" w:color="auto" w:fill="auto"/>
          </w:tcPr>
          <w:p w14:paraId="776277F8"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14</w:t>
            </w:r>
          </w:p>
        </w:tc>
        <w:tc>
          <w:tcPr>
            <w:tcW w:w="1926" w:type="dxa"/>
            <w:shd w:val="clear" w:color="auto" w:fill="auto"/>
          </w:tcPr>
          <w:p w14:paraId="17A14A79" w14:textId="77777777" w:rsidR="0085043B" w:rsidRPr="00A16663" w:rsidRDefault="0085043B" w:rsidP="00A16663">
            <w:pPr>
              <w:pStyle w:val="TableParagraph"/>
              <w:tabs>
                <w:tab w:val="left" w:pos="0"/>
                <w:tab w:val="left" w:pos="5387"/>
              </w:tabs>
              <w:ind w:left="10" w:right="1"/>
              <w:rPr>
                <w:rFonts w:eastAsia="Calibri" w:cs="Calibri"/>
                <w:sz w:val="24"/>
                <w:szCs w:val="24"/>
              </w:rPr>
            </w:pPr>
            <w:r w:rsidRPr="00A16663">
              <w:rPr>
                <w:rFonts w:eastAsia="Calibri" w:cs="Calibri"/>
                <w:spacing w:val="-5"/>
                <w:sz w:val="24"/>
                <w:szCs w:val="24"/>
              </w:rPr>
              <w:t>27</w:t>
            </w:r>
          </w:p>
        </w:tc>
        <w:tc>
          <w:tcPr>
            <w:tcW w:w="1941" w:type="dxa"/>
            <w:shd w:val="clear" w:color="auto" w:fill="auto"/>
          </w:tcPr>
          <w:p w14:paraId="21B2D4A8" w14:textId="77777777" w:rsidR="0085043B" w:rsidRPr="00A16663" w:rsidRDefault="0085043B" w:rsidP="00A16663">
            <w:pPr>
              <w:pStyle w:val="TableParagraph"/>
              <w:tabs>
                <w:tab w:val="left" w:pos="0"/>
                <w:tab w:val="left" w:pos="5387"/>
              </w:tabs>
              <w:ind w:left="10"/>
              <w:rPr>
                <w:rFonts w:eastAsia="Calibri" w:cs="Calibri"/>
                <w:sz w:val="24"/>
                <w:szCs w:val="24"/>
              </w:rPr>
            </w:pPr>
            <w:r w:rsidRPr="00A16663">
              <w:rPr>
                <w:rFonts w:eastAsia="Calibri" w:cs="Calibri"/>
                <w:spacing w:val="-5"/>
                <w:sz w:val="24"/>
                <w:szCs w:val="24"/>
              </w:rPr>
              <w:t>27</w:t>
            </w:r>
          </w:p>
        </w:tc>
      </w:tr>
    </w:tbl>
    <w:p w14:paraId="42A9D763" w14:textId="77777777" w:rsidR="0085043B" w:rsidRPr="001B02A8" w:rsidRDefault="0085043B" w:rsidP="0085043B">
      <w:pPr>
        <w:jc w:val="both"/>
      </w:pPr>
    </w:p>
    <w:p w14:paraId="08B8B7DA" w14:textId="77777777" w:rsidR="0085043B" w:rsidRPr="00A16663" w:rsidRDefault="0085043B" w:rsidP="0085043B">
      <w:pPr>
        <w:tabs>
          <w:tab w:val="left" w:pos="0"/>
          <w:tab w:val="left" w:pos="5387"/>
        </w:tabs>
        <w:spacing w:before="1"/>
        <w:jc w:val="center"/>
        <w:rPr>
          <w:rFonts w:ascii="Times New Roman" w:hAnsi="Times New Roman"/>
          <w:b/>
          <w:spacing w:val="-2"/>
          <w:sz w:val="28"/>
        </w:rPr>
      </w:pPr>
      <w:r w:rsidRPr="00A16663">
        <w:rPr>
          <w:rFonts w:ascii="Times New Roman" w:hAnsi="Times New Roman"/>
          <w:b/>
          <w:sz w:val="28"/>
        </w:rPr>
        <w:t>Кримінальними</w:t>
      </w:r>
      <w:r w:rsidRPr="00A16663">
        <w:rPr>
          <w:rFonts w:ascii="Times New Roman" w:hAnsi="Times New Roman"/>
          <w:b/>
          <w:spacing w:val="-12"/>
          <w:sz w:val="28"/>
        </w:rPr>
        <w:t xml:space="preserve"> </w:t>
      </w:r>
      <w:r w:rsidRPr="00A16663">
        <w:rPr>
          <w:rFonts w:ascii="Times New Roman" w:hAnsi="Times New Roman"/>
          <w:b/>
          <w:sz w:val="28"/>
        </w:rPr>
        <w:t>правопорушеннями</w:t>
      </w:r>
      <w:r w:rsidRPr="00A16663">
        <w:rPr>
          <w:rFonts w:ascii="Times New Roman" w:hAnsi="Times New Roman"/>
          <w:b/>
          <w:spacing w:val="-10"/>
          <w:sz w:val="28"/>
        </w:rPr>
        <w:t xml:space="preserve"> </w:t>
      </w:r>
      <w:r w:rsidRPr="00A16663">
        <w:rPr>
          <w:rFonts w:ascii="Times New Roman" w:hAnsi="Times New Roman"/>
          <w:b/>
          <w:spacing w:val="-2"/>
          <w:sz w:val="28"/>
        </w:rPr>
        <w:t>заподіяно:</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2028"/>
        <w:gridCol w:w="1833"/>
        <w:gridCol w:w="1985"/>
        <w:gridCol w:w="1842"/>
      </w:tblGrid>
      <w:tr w:rsidR="007554B6" w:rsidRPr="001B02A8" w14:paraId="7A73990B" w14:textId="77777777" w:rsidTr="00A16663">
        <w:trPr>
          <w:trHeight w:val="321"/>
        </w:trPr>
        <w:tc>
          <w:tcPr>
            <w:tcW w:w="1951" w:type="dxa"/>
            <w:shd w:val="clear" w:color="auto" w:fill="auto"/>
          </w:tcPr>
          <w:p w14:paraId="3171D33A" w14:textId="77777777" w:rsidR="0085043B" w:rsidRPr="00A16663" w:rsidRDefault="0085043B" w:rsidP="00A16663">
            <w:pPr>
              <w:pStyle w:val="TableParagraph"/>
              <w:tabs>
                <w:tab w:val="left" w:pos="0"/>
                <w:tab w:val="left" w:pos="5387"/>
              </w:tabs>
              <w:ind w:left="0"/>
              <w:rPr>
                <w:rFonts w:eastAsia="Calibri" w:cs="Calibri"/>
                <w:sz w:val="24"/>
              </w:rPr>
            </w:pPr>
          </w:p>
        </w:tc>
        <w:tc>
          <w:tcPr>
            <w:tcW w:w="2028" w:type="dxa"/>
            <w:shd w:val="clear" w:color="auto" w:fill="auto"/>
          </w:tcPr>
          <w:p w14:paraId="76C13846" w14:textId="77777777" w:rsidR="0085043B" w:rsidRPr="00A16663" w:rsidRDefault="0085043B" w:rsidP="00A16663">
            <w:pPr>
              <w:pStyle w:val="TableParagraph"/>
              <w:tabs>
                <w:tab w:val="left" w:pos="0"/>
                <w:tab w:val="left" w:pos="5387"/>
              </w:tabs>
              <w:spacing w:line="276" w:lineRule="auto"/>
              <w:ind w:left="19" w:right="9"/>
              <w:rPr>
                <w:rFonts w:eastAsia="Calibri" w:cs="Calibri"/>
                <w:sz w:val="24"/>
                <w:szCs w:val="24"/>
              </w:rPr>
            </w:pPr>
            <w:r w:rsidRPr="00A16663">
              <w:rPr>
                <w:rFonts w:eastAsia="Calibri" w:cs="Calibri"/>
                <w:spacing w:val="-4"/>
                <w:sz w:val="24"/>
                <w:szCs w:val="24"/>
              </w:rPr>
              <w:t>2020</w:t>
            </w:r>
          </w:p>
        </w:tc>
        <w:tc>
          <w:tcPr>
            <w:tcW w:w="1833" w:type="dxa"/>
            <w:shd w:val="clear" w:color="auto" w:fill="auto"/>
          </w:tcPr>
          <w:p w14:paraId="6D98DE52" w14:textId="77777777" w:rsidR="0085043B" w:rsidRPr="00A16663" w:rsidRDefault="0085043B" w:rsidP="00A16663">
            <w:pPr>
              <w:pStyle w:val="TableParagraph"/>
              <w:tabs>
                <w:tab w:val="left" w:pos="0"/>
                <w:tab w:val="left" w:pos="5387"/>
              </w:tabs>
              <w:spacing w:line="276" w:lineRule="auto"/>
              <w:ind w:left="19" w:right="10"/>
              <w:rPr>
                <w:rFonts w:eastAsia="Calibri" w:cs="Calibri"/>
                <w:sz w:val="24"/>
                <w:szCs w:val="24"/>
              </w:rPr>
            </w:pPr>
            <w:r w:rsidRPr="00A16663">
              <w:rPr>
                <w:rFonts w:eastAsia="Calibri" w:cs="Calibri"/>
                <w:spacing w:val="-4"/>
                <w:sz w:val="24"/>
                <w:szCs w:val="24"/>
              </w:rPr>
              <w:t>2021</w:t>
            </w:r>
          </w:p>
        </w:tc>
        <w:tc>
          <w:tcPr>
            <w:tcW w:w="1985" w:type="dxa"/>
            <w:shd w:val="clear" w:color="auto" w:fill="auto"/>
          </w:tcPr>
          <w:p w14:paraId="1C95EA99" w14:textId="77777777" w:rsidR="0085043B" w:rsidRPr="00A16663" w:rsidRDefault="0085043B" w:rsidP="00A16663">
            <w:pPr>
              <w:pStyle w:val="TableParagraph"/>
              <w:tabs>
                <w:tab w:val="left" w:pos="0"/>
                <w:tab w:val="left" w:pos="5387"/>
              </w:tabs>
              <w:spacing w:line="276" w:lineRule="auto"/>
              <w:ind w:left="19" w:right="9"/>
              <w:rPr>
                <w:rFonts w:eastAsia="Calibri" w:cs="Calibri"/>
                <w:sz w:val="24"/>
                <w:szCs w:val="24"/>
              </w:rPr>
            </w:pPr>
            <w:r w:rsidRPr="00A16663">
              <w:rPr>
                <w:rFonts w:eastAsia="Calibri" w:cs="Calibri"/>
                <w:spacing w:val="-4"/>
                <w:sz w:val="24"/>
                <w:szCs w:val="24"/>
              </w:rPr>
              <w:t>2022</w:t>
            </w:r>
          </w:p>
        </w:tc>
        <w:tc>
          <w:tcPr>
            <w:tcW w:w="1842" w:type="dxa"/>
            <w:shd w:val="clear" w:color="auto" w:fill="auto"/>
          </w:tcPr>
          <w:p w14:paraId="3E55BE55" w14:textId="77777777" w:rsidR="0085043B" w:rsidRPr="00A16663" w:rsidRDefault="0085043B" w:rsidP="00A16663">
            <w:pPr>
              <w:pStyle w:val="TableParagraph"/>
              <w:tabs>
                <w:tab w:val="left" w:pos="0"/>
                <w:tab w:val="left" w:pos="5387"/>
              </w:tabs>
              <w:spacing w:line="276" w:lineRule="auto"/>
              <w:ind w:left="19" w:right="9"/>
              <w:rPr>
                <w:rFonts w:eastAsia="Calibri" w:cs="Calibri"/>
                <w:sz w:val="24"/>
                <w:szCs w:val="24"/>
              </w:rPr>
            </w:pPr>
            <w:r w:rsidRPr="00A16663">
              <w:rPr>
                <w:rFonts w:eastAsia="Calibri" w:cs="Calibri"/>
                <w:spacing w:val="-4"/>
                <w:sz w:val="24"/>
                <w:szCs w:val="24"/>
              </w:rPr>
              <w:t>2023</w:t>
            </w:r>
          </w:p>
        </w:tc>
      </w:tr>
      <w:tr w:rsidR="007554B6" w:rsidRPr="001B02A8" w14:paraId="13B2E62B" w14:textId="77777777" w:rsidTr="00A16663">
        <w:trPr>
          <w:trHeight w:val="275"/>
        </w:trPr>
        <w:tc>
          <w:tcPr>
            <w:tcW w:w="1951" w:type="dxa"/>
            <w:shd w:val="clear" w:color="auto" w:fill="auto"/>
          </w:tcPr>
          <w:p w14:paraId="3FC336DA" w14:textId="77777777" w:rsidR="0085043B" w:rsidRPr="00A16663" w:rsidRDefault="0085043B" w:rsidP="00A16663">
            <w:pPr>
              <w:pStyle w:val="TableParagraph"/>
              <w:tabs>
                <w:tab w:val="left" w:pos="0"/>
                <w:tab w:val="left" w:pos="5387"/>
              </w:tabs>
              <w:spacing w:line="256" w:lineRule="exact"/>
              <w:ind w:left="108"/>
              <w:rPr>
                <w:rFonts w:eastAsia="Calibri" w:cs="Calibri"/>
                <w:sz w:val="24"/>
              </w:rPr>
            </w:pPr>
            <w:r w:rsidRPr="00A16663">
              <w:rPr>
                <w:rFonts w:eastAsia="Calibri" w:cs="Calibri"/>
                <w:sz w:val="24"/>
              </w:rPr>
              <w:t>збитків</w:t>
            </w:r>
            <w:r w:rsidRPr="00A16663">
              <w:rPr>
                <w:rFonts w:eastAsia="Calibri" w:cs="Calibri"/>
                <w:spacing w:val="-4"/>
                <w:sz w:val="24"/>
              </w:rPr>
              <w:t xml:space="preserve"> </w:t>
            </w:r>
            <w:r w:rsidRPr="00A16663">
              <w:rPr>
                <w:rFonts w:eastAsia="Calibri" w:cs="Calibri"/>
                <w:sz w:val="24"/>
              </w:rPr>
              <w:t>на</w:t>
            </w:r>
            <w:r w:rsidRPr="00A16663">
              <w:rPr>
                <w:rFonts w:eastAsia="Calibri" w:cs="Calibri"/>
                <w:spacing w:val="-3"/>
                <w:sz w:val="24"/>
              </w:rPr>
              <w:t xml:space="preserve"> </w:t>
            </w:r>
            <w:r w:rsidRPr="00A16663">
              <w:rPr>
                <w:rFonts w:eastAsia="Calibri" w:cs="Calibri"/>
                <w:spacing w:val="-4"/>
                <w:sz w:val="24"/>
              </w:rPr>
              <w:t>суму</w:t>
            </w:r>
          </w:p>
        </w:tc>
        <w:tc>
          <w:tcPr>
            <w:tcW w:w="2028" w:type="dxa"/>
            <w:shd w:val="clear" w:color="auto" w:fill="auto"/>
          </w:tcPr>
          <w:p w14:paraId="3F1C2CC7" w14:textId="77777777" w:rsidR="0085043B" w:rsidRPr="00A16663" w:rsidRDefault="0085043B" w:rsidP="00A16663">
            <w:pPr>
              <w:pStyle w:val="TableParagraph"/>
              <w:tabs>
                <w:tab w:val="left" w:pos="0"/>
                <w:tab w:val="left" w:pos="5387"/>
              </w:tabs>
              <w:spacing w:line="256" w:lineRule="exact"/>
              <w:ind w:left="19" w:right="10"/>
              <w:rPr>
                <w:rFonts w:eastAsia="Calibri" w:cs="Calibri"/>
                <w:sz w:val="24"/>
              </w:rPr>
            </w:pPr>
            <w:r w:rsidRPr="00A16663">
              <w:rPr>
                <w:rFonts w:eastAsia="Calibri" w:cs="Calibri"/>
                <w:sz w:val="24"/>
              </w:rPr>
              <w:t xml:space="preserve">34587,2 тис. </w:t>
            </w:r>
            <w:r w:rsidRPr="00A16663">
              <w:rPr>
                <w:rFonts w:eastAsia="Calibri" w:cs="Calibri"/>
                <w:spacing w:val="-4"/>
                <w:sz w:val="24"/>
              </w:rPr>
              <w:t>грн.</w:t>
            </w:r>
          </w:p>
        </w:tc>
        <w:tc>
          <w:tcPr>
            <w:tcW w:w="1833" w:type="dxa"/>
            <w:shd w:val="clear" w:color="auto" w:fill="auto"/>
          </w:tcPr>
          <w:p w14:paraId="36EE9121" w14:textId="77777777" w:rsidR="0085043B" w:rsidRPr="00A16663" w:rsidRDefault="0085043B" w:rsidP="00A16663">
            <w:pPr>
              <w:pStyle w:val="TableParagraph"/>
              <w:tabs>
                <w:tab w:val="left" w:pos="0"/>
                <w:tab w:val="left" w:pos="5387"/>
              </w:tabs>
              <w:spacing w:line="256" w:lineRule="exact"/>
              <w:ind w:left="19" w:right="10"/>
              <w:rPr>
                <w:rFonts w:eastAsia="Calibri" w:cs="Calibri"/>
                <w:sz w:val="24"/>
              </w:rPr>
            </w:pPr>
            <w:r w:rsidRPr="00A16663">
              <w:rPr>
                <w:rFonts w:eastAsia="Calibri" w:cs="Calibri"/>
                <w:sz w:val="24"/>
              </w:rPr>
              <w:t xml:space="preserve">35 626,3 тис. </w:t>
            </w:r>
            <w:r w:rsidRPr="00A16663">
              <w:rPr>
                <w:rFonts w:eastAsia="Calibri" w:cs="Calibri"/>
                <w:spacing w:val="-4"/>
                <w:sz w:val="24"/>
              </w:rPr>
              <w:t>грн.</w:t>
            </w:r>
          </w:p>
        </w:tc>
        <w:tc>
          <w:tcPr>
            <w:tcW w:w="1985" w:type="dxa"/>
            <w:shd w:val="clear" w:color="auto" w:fill="auto"/>
          </w:tcPr>
          <w:p w14:paraId="794279B9" w14:textId="77777777" w:rsidR="0085043B" w:rsidRPr="00A16663" w:rsidRDefault="0085043B" w:rsidP="00A16663">
            <w:pPr>
              <w:pStyle w:val="TableParagraph"/>
              <w:tabs>
                <w:tab w:val="left" w:pos="0"/>
                <w:tab w:val="left" w:pos="5387"/>
              </w:tabs>
              <w:spacing w:line="256" w:lineRule="exact"/>
              <w:ind w:left="19"/>
              <w:rPr>
                <w:rFonts w:eastAsia="Calibri" w:cs="Calibri"/>
                <w:sz w:val="24"/>
              </w:rPr>
            </w:pPr>
            <w:r w:rsidRPr="00A16663">
              <w:rPr>
                <w:rFonts w:eastAsia="Calibri" w:cs="Calibri"/>
                <w:sz w:val="24"/>
              </w:rPr>
              <w:t xml:space="preserve">137289,4 </w:t>
            </w:r>
            <w:r w:rsidRPr="00A16663">
              <w:rPr>
                <w:rFonts w:eastAsia="Calibri" w:cs="Calibri"/>
                <w:spacing w:val="-2"/>
                <w:sz w:val="24"/>
              </w:rPr>
              <w:t>тис.грн.</w:t>
            </w:r>
          </w:p>
        </w:tc>
        <w:tc>
          <w:tcPr>
            <w:tcW w:w="1842" w:type="dxa"/>
            <w:shd w:val="clear" w:color="auto" w:fill="auto"/>
          </w:tcPr>
          <w:p w14:paraId="0644AD24" w14:textId="77777777" w:rsidR="0085043B" w:rsidRPr="00A16663" w:rsidRDefault="0085043B" w:rsidP="00A16663">
            <w:pPr>
              <w:pStyle w:val="TableParagraph"/>
              <w:tabs>
                <w:tab w:val="left" w:pos="0"/>
                <w:tab w:val="left" w:pos="5387"/>
              </w:tabs>
              <w:spacing w:line="256" w:lineRule="exact"/>
              <w:ind w:left="19" w:right="10"/>
              <w:rPr>
                <w:rFonts w:eastAsia="Calibri" w:cs="Calibri"/>
                <w:sz w:val="24"/>
              </w:rPr>
            </w:pPr>
            <w:r w:rsidRPr="00A16663">
              <w:rPr>
                <w:rFonts w:eastAsia="Calibri" w:cs="Calibri"/>
                <w:sz w:val="24"/>
              </w:rPr>
              <w:t xml:space="preserve">86124,4 тис. </w:t>
            </w:r>
            <w:r w:rsidRPr="00A16663">
              <w:rPr>
                <w:rFonts w:eastAsia="Calibri" w:cs="Calibri"/>
                <w:spacing w:val="-4"/>
                <w:sz w:val="24"/>
              </w:rPr>
              <w:t>грн.</w:t>
            </w:r>
          </w:p>
        </w:tc>
      </w:tr>
      <w:tr w:rsidR="007554B6" w:rsidRPr="001B02A8" w14:paraId="0F03E7A3" w14:textId="77777777" w:rsidTr="00A16663">
        <w:trPr>
          <w:trHeight w:val="551"/>
        </w:trPr>
        <w:tc>
          <w:tcPr>
            <w:tcW w:w="1951" w:type="dxa"/>
            <w:shd w:val="clear" w:color="auto" w:fill="auto"/>
          </w:tcPr>
          <w:p w14:paraId="5134B9EA" w14:textId="77777777" w:rsidR="0085043B" w:rsidRPr="00A16663" w:rsidRDefault="0085043B" w:rsidP="00A16663">
            <w:pPr>
              <w:pStyle w:val="TableParagraph"/>
              <w:tabs>
                <w:tab w:val="left" w:pos="0"/>
                <w:tab w:val="left" w:pos="5387"/>
              </w:tabs>
              <w:spacing w:line="270" w:lineRule="atLeast"/>
              <w:ind w:left="108"/>
              <w:rPr>
                <w:rFonts w:eastAsia="Calibri" w:cs="Calibri"/>
                <w:sz w:val="24"/>
              </w:rPr>
            </w:pPr>
            <w:r w:rsidRPr="00A16663">
              <w:rPr>
                <w:rFonts w:eastAsia="Calibri" w:cs="Calibri"/>
                <w:spacing w:val="-2"/>
                <w:sz w:val="24"/>
              </w:rPr>
              <w:t>добровільно відшкодовано</w:t>
            </w:r>
          </w:p>
        </w:tc>
        <w:tc>
          <w:tcPr>
            <w:tcW w:w="2028" w:type="dxa"/>
            <w:shd w:val="clear" w:color="auto" w:fill="auto"/>
          </w:tcPr>
          <w:p w14:paraId="6ECD2BFC"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  8365,9 тис. </w:t>
            </w:r>
            <w:r w:rsidRPr="00A16663">
              <w:rPr>
                <w:rFonts w:eastAsia="Calibri" w:cs="Calibri"/>
                <w:spacing w:val="-4"/>
                <w:sz w:val="24"/>
              </w:rPr>
              <w:t>грн.</w:t>
            </w:r>
          </w:p>
        </w:tc>
        <w:tc>
          <w:tcPr>
            <w:tcW w:w="1833" w:type="dxa"/>
            <w:shd w:val="clear" w:color="auto" w:fill="auto"/>
          </w:tcPr>
          <w:p w14:paraId="501D448D"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10 140,8 тис. </w:t>
            </w:r>
            <w:r w:rsidRPr="00A16663">
              <w:rPr>
                <w:rFonts w:eastAsia="Calibri" w:cs="Calibri"/>
                <w:spacing w:val="-4"/>
                <w:sz w:val="24"/>
              </w:rPr>
              <w:t>грн.</w:t>
            </w:r>
          </w:p>
        </w:tc>
        <w:tc>
          <w:tcPr>
            <w:tcW w:w="1985" w:type="dxa"/>
            <w:shd w:val="clear" w:color="auto" w:fill="auto"/>
          </w:tcPr>
          <w:p w14:paraId="0DDBC58B" w14:textId="77777777" w:rsidR="0085043B" w:rsidRPr="00A16663" w:rsidRDefault="0085043B" w:rsidP="00A16663">
            <w:pPr>
              <w:pStyle w:val="TableParagraph"/>
              <w:tabs>
                <w:tab w:val="left" w:pos="0"/>
                <w:tab w:val="left" w:pos="5387"/>
              </w:tabs>
              <w:ind w:left="19" w:right="9"/>
              <w:rPr>
                <w:rFonts w:eastAsia="Calibri" w:cs="Calibri"/>
                <w:sz w:val="24"/>
              </w:rPr>
            </w:pPr>
            <w:r w:rsidRPr="00A16663">
              <w:rPr>
                <w:rFonts w:eastAsia="Calibri" w:cs="Calibri"/>
                <w:sz w:val="24"/>
              </w:rPr>
              <w:t xml:space="preserve">  122503,4 </w:t>
            </w:r>
            <w:r w:rsidRPr="00A16663">
              <w:rPr>
                <w:rFonts w:eastAsia="Calibri" w:cs="Calibri"/>
                <w:spacing w:val="-4"/>
                <w:sz w:val="24"/>
              </w:rPr>
              <w:t>тис.</w:t>
            </w:r>
          </w:p>
        </w:tc>
        <w:tc>
          <w:tcPr>
            <w:tcW w:w="1842" w:type="dxa"/>
            <w:shd w:val="clear" w:color="auto" w:fill="auto"/>
          </w:tcPr>
          <w:p w14:paraId="433623B0"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 7829,0 тис. </w:t>
            </w:r>
            <w:r w:rsidRPr="00A16663">
              <w:rPr>
                <w:rFonts w:eastAsia="Calibri" w:cs="Calibri"/>
                <w:spacing w:val="-4"/>
                <w:sz w:val="24"/>
              </w:rPr>
              <w:t>грн.</w:t>
            </w:r>
          </w:p>
        </w:tc>
      </w:tr>
      <w:tr w:rsidR="007554B6" w:rsidRPr="001B02A8" w14:paraId="5DC92135" w14:textId="77777777" w:rsidTr="00A16663">
        <w:trPr>
          <w:trHeight w:val="551"/>
        </w:trPr>
        <w:tc>
          <w:tcPr>
            <w:tcW w:w="1951" w:type="dxa"/>
            <w:shd w:val="clear" w:color="auto" w:fill="auto"/>
          </w:tcPr>
          <w:p w14:paraId="23DA23BF" w14:textId="77777777" w:rsidR="0085043B" w:rsidRPr="00A16663" w:rsidRDefault="0085043B" w:rsidP="00A16663">
            <w:pPr>
              <w:pStyle w:val="TableParagraph"/>
              <w:tabs>
                <w:tab w:val="left" w:pos="0"/>
                <w:tab w:val="left" w:pos="5387"/>
              </w:tabs>
              <w:spacing w:line="270" w:lineRule="atLeast"/>
              <w:ind w:left="108" w:right="91"/>
              <w:rPr>
                <w:rFonts w:eastAsia="Calibri" w:cs="Calibri"/>
                <w:sz w:val="24"/>
              </w:rPr>
            </w:pPr>
            <w:r w:rsidRPr="00A16663">
              <w:rPr>
                <w:rFonts w:eastAsia="Calibri" w:cs="Calibri"/>
                <w:spacing w:val="-2"/>
                <w:sz w:val="24"/>
              </w:rPr>
              <w:t xml:space="preserve">арештовано </w:t>
            </w:r>
            <w:r w:rsidRPr="00A16663">
              <w:rPr>
                <w:rFonts w:eastAsia="Calibri" w:cs="Calibri"/>
                <w:sz w:val="24"/>
              </w:rPr>
              <w:t>майна</w:t>
            </w:r>
            <w:r w:rsidRPr="00A16663">
              <w:rPr>
                <w:rFonts w:eastAsia="Calibri" w:cs="Calibri"/>
                <w:spacing w:val="-15"/>
                <w:sz w:val="24"/>
              </w:rPr>
              <w:t xml:space="preserve"> </w:t>
            </w:r>
            <w:r w:rsidRPr="00A16663">
              <w:rPr>
                <w:rFonts w:eastAsia="Calibri" w:cs="Calibri"/>
                <w:sz w:val="24"/>
              </w:rPr>
              <w:t>на</w:t>
            </w:r>
            <w:r w:rsidRPr="00A16663">
              <w:rPr>
                <w:rFonts w:eastAsia="Calibri" w:cs="Calibri"/>
                <w:spacing w:val="-15"/>
                <w:sz w:val="24"/>
              </w:rPr>
              <w:t xml:space="preserve"> </w:t>
            </w:r>
            <w:r w:rsidRPr="00A16663">
              <w:rPr>
                <w:rFonts w:eastAsia="Calibri" w:cs="Calibri"/>
                <w:sz w:val="24"/>
              </w:rPr>
              <w:t>суму</w:t>
            </w:r>
          </w:p>
        </w:tc>
        <w:tc>
          <w:tcPr>
            <w:tcW w:w="2028" w:type="dxa"/>
            <w:shd w:val="clear" w:color="auto" w:fill="auto"/>
          </w:tcPr>
          <w:p w14:paraId="029A0D77"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12687, 5 тис. </w:t>
            </w:r>
            <w:r w:rsidRPr="00A16663">
              <w:rPr>
                <w:rFonts w:eastAsia="Calibri" w:cs="Calibri"/>
                <w:spacing w:val="-4"/>
                <w:sz w:val="24"/>
              </w:rPr>
              <w:t>грн.</w:t>
            </w:r>
          </w:p>
        </w:tc>
        <w:tc>
          <w:tcPr>
            <w:tcW w:w="1833" w:type="dxa"/>
            <w:shd w:val="clear" w:color="auto" w:fill="auto"/>
          </w:tcPr>
          <w:p w14:paraId="6B032EBF"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14 723,9 тис. </w:t>
            </w:r>
            <w:r w:rsidRPr="00A16663">
              <w:rPr>
                <w:rFonts w:eastAsia="Calibri" w:cs="Calibri"/>
                <w:spacing w:val="-4"/>
                <w:sz w:val="24"/>
              </w:rPr>
              <w:t>грн.</w:t>
            </w:r>
          </w:p>
        </w:tc>
        <w:tc>
          <w:tcPr>
            <w:tcW w:w="1985" w:type="dxa"/>
            <w:shd w:val="clear" w:color="auto" w:fill="auto"/>
          </w:tcPr>
          <w:p w14:paraId="74254F25"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17 798,9 тис. </w:t>
            </w:r>
            <w:r w:rsidRPr="00A16663">
              <w:rPr>
                <w:rFonts w:eastAsia="Calibri" w:cs="Calibri"/>
                <w:spacing w:val="-4"/>
                <w:sz w:val="24"/>
              </w:rPr>
              <w:t>грн.</w:t>
            </w:r>
          </w:p>
        </w:tc>
        <w:tc>
          <w:tcPr>
            <w:tcW w:w="1842" w:type="dxa"/>
            <w:shd w:val="clear" w:color="auto" w:fill="auto"/>
          </w:tcPr>
          <w:p w14:paraId="565A35A7"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70 114,5 тис. </w:t>
            </w:r>
            <w:r w:rsidRPr="00A16663">
              <w:rPr>
                <w:rFonts w:eastAsia="Calibri" w:cs="Calibri"/>
                <w:spacing w:val="-4"/>
                <w:sz w:val="24"/>
              </w:rPr>
              <w:t>грн.</w:t>
            </w:r>
          </w:p>
        </w:tc>
      </w:tr>
      <w:tr w:rsidR="007554B6" w:rsidRPr="001B02A8" w14:paraId="53EACD31" w14:textId="77777777" w:rsidTr="00A16663">
        <w:trPr>
          <w:trHeight w:val="1103"/>
        </w:trPr>
        <w:tc>
          <w:tcPr>
            <w:tcW w:w="1951" w:type="dxa"/>
            <w:shd w:val="clear" w:color="auto" w:fill="auto"/>
          </w:tcPr>
          <w:p w14:paraId="080BCA6B" w14:textId="77777777" w:rsidR="0085043B" w:rsidRPr="00A16663" w:rsidRDefault="0085043B" w:rsidP="00A16663">
            <w:pPr>
              <w:pStyle w:val="TableParagraph"/>
              <w:tabs>
                <w:tab w:val="left" w:pos="0"/>
                <w:tab w:val="left" w:pos="5387"/>
              </w:tabs>
              <w:spacing w:line="270" w:lineRule="atLeast"/>
              <w:ind w:left="108" w:right="91"/>
              <w:rPr>
                <w:rFonts w:eastAsia="Calibri" w:cs="Calibri"/>
                <w:sz w:val="24"/>
              </w:rPr>
            </w:pPr>
            <w:r w:rsidRPr="00A16663">
              <w:rPr>
                <w:rFonts w:eastAsia="Calibri" w:cs="Calibri"/>
                <w:spacing w:val="-2"/>
                <w:sz w:val="24"/>
              </w:rPr>
              <w:t xml:space="preserve">загалом забезпечено відшкодування </w:t>
            </w:r>
            <w:r w:rsidRPr="00A16663">
              <w:rPr>
                <w:rFonts w:eastAsia="Calibri" w:cs="Calibri"/>
                <w:sz w:val="24"/>
              </w:rPr>
              <w:t>на суму</w:t>
            </w:r>
          </w:p>
        </w:tc>
        <w:tc>
          <w:tcPr>
            <w:tcW w:w="2028" w:type="dxa"/>
            <w:shd w:val="clear" w:color="auto" w:fill="auto"/>
          </w:tcPr>
          <w:p w14:paraId="47612E62"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22569, 2 тис. </w:t>
            </w:r>
            <w:r w:rsidRPr="00A16663">
              <w:rPr>
                <w:rFonts w:eastAsia="Calibri" w:cs="Calibri"/>
                <w:spacing w:val="-4"/>
                <w:sz w:val="24"/>
              </w:rPr>
              <w:t>грн.</w:t>
            </w:r>
          </w:p>
        </w:tc>
        <w:tc>
          <w:tcPr>
            <w:tcW w:w="1833" w:type="dxa"/>
            <w:shd w:val="clear" w:color="auto" w:fill="auto"/>
          </w:tcPr>
          <w:p w14:paraId="763D3253"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24 864,7 тис. </w:t>
            </w:r>
            <w:r w:rsidRPr="00A16663">
              <w:rPr>
                <w:rFonts w:eastAsia="Calibri" w:cs="Calibri"/>
                <w:spacing w:val="-4"/>
                <w:sz w:val="24"/>
              </w:rPr>
              <w:t>грн.</w:t>
            </w:r>
          </w:p>
        </w:tc>
        <w:tc>
          <w:tcPr>
            <w:tcW w:w="1985" w:type="dxa"/>
            <w:shd w:val="clear" w:color="auto" w:fill="auto"/>
          </w:tcPr>
          <w:p w14:paraId="24C09A5B"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140302,3 </w:t>
            </w:r>
            <w:r w:rsidRPr="00A16663">
              <w:rPr>
                <w:rFonts w:eastAsia="Calibri" w:cs="Calibri"/>
                <w:spacing w:val="-2"/>
                <w:sz w:val="24"/>
              </w:rPr>
              <w:t>тис.грн.</w:t>
            </w:r>
          </w:p>
        </w:tc>
        <w:tc>
          <w:tcPr>
            <w:tcW w:w="1842" w:type="dxa"/>
            <w:shd w:val="clear" w:color="auto" w:fill="auto"/>
          </w:tcPr>
          <w:p w14:paraId="0BEE66CF" w14:textId="77777777" w:rsidR="0085043B" w:rsidRPr="00A16663" w:rsidRDefault="0085043B" w:rsidP="00A16663">
            <w:pPr>
              <w:pStyle w:val="TableParagraph"/>
              <w:tabs>
                <w:tab w:val="left" w:pos="0"/>
                <w:tab w:val="left" w:pos="5387"/>
              </w:tabs>
              <w:ind w:left="19" w:right="10"/>
              <w:rPr>
                <w:rFonts w:eastAsia="Calibri" w:cs="Calibri"/>
                <w:sz w:val="24"/>
              </w:rPr>
            </w:pPr>
            <w:r w:rsidRPr="00A16663">
              <w:rPr>
                <w:rFonts w:eastAsia="Calibri" w:cs="Calibri"/>
                <w:sz w:val="24"/>
              </w:rPr>
              <w:t xml:space="preserve">77 943,5 тис. </w:t>
            </w:r>
            <w:r w:rsidRPr="00A16663">
              <w:rPr>
                <w:rFonts w:eastAsia="Calibri" w:cs="Calibri"/>
                <w:spacing w:val="-4"/>
                <w:sz w:val="24"/>
              </w:rPr>
              <w:t>грн.</w:t>
            </w:r>
          </w:p>
        </w:tc>
      </w:tr>
    </w:tbl>
    <w:p w14:paraId="71CEC144" w14:textId="77777777" w:rsidR="0085043B" w:rsidRPr="001B02A8" w:rsidRDefault="0085043B" w:rsidP="0085043B">
      <w:pPr>
        <w:tabs>
          <w:tab w:val="left" w:pos="0"/>
          <w:tab w:val="left" w:pos="5387"/>
        </w:tabs>
        <w:spacing w:before="1"/>
        <w:rPr>
          <w:b/>
          <w:sz w:val="28"/>
        </w:rPr>
      </w:pPr>
    </w:p>
    <w:p w14:paraId="23D94032" w14:textId="77777777" w:rsidR="0085043B" w:rsidRPr="00A16663" w:rsidRDefault="0085043B" w:rsidP="0085043B">
      <w:pPr>
        <w:tabs>
          <w:tab w:val="left" w:pos="0"/>
          <w:tab w:val="left" w:pos="5387"/>
        </w:tabs>
        <w:jc w:val="center"/>
        <w:rPr>
          <w:rFonts w:ascii="Times New Roman" w:hAnsi="Times New Roman"/>
          <w:b/>
          <w:spacing w:val="-2"/>
          <w:sz w:val="28"/>
        </w:rPr>
      </w:pPr>
      <w:r w:rsidRPr="00A16663">
        <w:rPr>
          <w:rFonts w:ascii="Times New Roman" w:hAnsi="Times New Roman"/>
          <w:b/>
          <w:sz w:val="28"/>
        </w:rPr>
        <w:t xml:space="preserve">Виявлено та викрито кримінальних </w:t>
      </w:r>
      <w:r w:rsidRPr="00A16663">
        <w:rPr>
          <w:rFonts w:ascii="Times New Roman" w:hAnsi="Times New Roman"/>
          <w:b/>
          <w:spacing w:val="-2"/>
          <w:sz w:val="28"/>
        </w:rPr>
        <w:t>правопорушень:</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2"/>
        <w:gridCol w:w="1904"/>
        <w:gridCol w:w="1904"/>
        <w:gridCol w:w="1904"/>
        <w:gridCol w:w="1904"/>
      </w:tblGrid>
      <w:tr w:rsidR="007554B6" w:rsidRPr="00A16663" w14:paraId="190AC7A4" w14:textId="77777777" w:rsidTr="00A16663">
        <w:trPr>
          <w:trHeight w:val="321"/>
        </w:trPr>
        <w:tc>
          <w:tcPr>
            <w:tcW w:w="2012" w:type="dxa"/>
            <w:shd w:val="clear" w:color="auto" w:fill="auto"/>
          </w:tcPr>
          <w:p w14:paraId="6080869E" w14:textId="77777777" w:rsidR="0085043B" w:rsidRPr="00A16663" w:rsidRDefault="0085043B" w:rsidP="00A16663">
            <w:pPr>
              <w:pStyle w:val="TableParagraph"/>
              <w:tabs>
                <w:tab w:val="left" w:pos="0"/>
                <w:tab w:val="left" w:pos="5387"/>
              </w:tabs>
              <w:ind w:left="0"/>
              <w:rPr>
                <w:rFonts w:eastAsia="Calibri"/>
                <w:sz w:val="24"/>
              </w:rPr>
            </w:pPr>
          </w:p>
        </w:tc>
        <w:tc>
          <w:tcPr>
            <w:tcW w:w="1904" w:type="dxa"/>
            <w:shd w:val="clear" w:color="auto" w:fill="auto"/>
          </w:tcPr>
          <w:p w14:paraId="3DB94E0A" w14:textId="77777777" w:rsidR="0085043B" w:rsidRPr="00A16663" w:rsidRDefault="0085043B" w:rsidP="00A16663">
            <w:pPr>
              <w:pStyle w:val="TableParagraph"/>
              <w:tabs>
                <w:tab w:val="left" w:pos="0"/>
                <w:tab w:val="left" w:pos="5387"/>
              </w:tabs>
              <w:spacing w:line="276" w:lineRule="auto"/>
              <w:ind w:left="10" w:right="1"/>
              <w:rPr>
                <w:rFonts w:eastAsia="Calibri"/>
                <w:sz w:val="24"/>
                <w:szCs w:val="24"/>
              </w:rPr>
            </w:pPr>
            <w:r w:rsidRPr="00A16663">
              <w:rPr>
                <w:rFonts w:eastAsia="Calibri"/>
                <w:spacing w:val="-4"/>
                <w:sz w:val="24"/>
                <w:szCs w:val="24"/>
              </w:rPr>
              <w:t>2020</w:t>
            </w:r>
          </w:p>
        </w:tc>
        <w:tc>
          <w:tcPr>
            <w:tcW w:w="1904" w:type="dxa"/>
            <w:shd w:val="clear" w:color="auto" w:fill="auto"/>
          </w:tcPr>
          <w:p w14:paraId="08F3AC07" w14:textId="77777777" w:rsidR="0085043B" w:rsidRPr="00A16663" w:rsidRDefault="0085043B" w:rsidP="00A16663">
            <w:pPr>
              <w:pStyle w:val="TableParagraph"/>
              <w:tabs>
                <w:tab w:val="left" w:pos="0"/>
                <w:tab w:val="left" w:pos="5387"/>
              </w:tabs>
              <w:spacing w:line="276" w:lineRule="auto"/>
              <w:ind w:left="10"/>
              <w:rPr>
                <w:rFonts w:eastAsia="Calibri"/>
                <w:sz w:val="24"/>
                <w:szCs w:val="24"/>
              </w:rPr>
            </w:pPr>
            <w:r w:rsidRPr="00A16663">
              <w:rPr>
                <w:rFonts w:eastAsia="Calibri"/>
                <w:spacing w:val="-4"/>
                <w:sz w:val="24"/>
                <w:szCs w:val="24"/>
              </w:rPr>
              <w:t>2021</w:t>
            </w:r>
          </w:p>
        </w:tc>
        <w:tc>
          <w:tcPr>
            <w:tcW w:w="1904" w:type="dxa"/>
            <w:shd w:val="clear" w:color="auto" w:fill="auto"/>
          </w:tcPr>
          <w:p w14:paraId="071B4C95" w14:textId="77777777" w:rsidR="0085043B" w:rsidRPr="00A16663" w:rsidRDefault="0085043B" w:rsidP="00A16663">
            <w:pPr>
              <w:pStyle w:val="TableParagraph"/>
              <w:tabs>
                <w:tab w:val="left" w:pos="0"/>
                <w:tab w:val="left" w:pos="5387"/>
              </w:tabs>
              <w:spacing w:line="276" w:lineRule="auto"/>
              <w:ind w:left="10"/>
              <w:rPr>
                <w:rFonts w:eastAsia="Calibri"/>
                <w:sz w:val="24"/>
                <w:szCs w:val="24"/>
              </w:rPr>
            </w:pPr>
            <w:r w:rsidRPr="00A16663">
              <w:rPr>
                <w:rFonts w:eastAsia="Calibri"/>
                <w:spacing w:val="-4"/>
                <w:sz w:val="24"/>
                <w:szCs w:val="24"/>
              </w:rPr>
              <w:t>2022</w:t>
            </w:r>
          </w:p>
        </w:tc>
        <w:tc>
          <w:tcPr>
            <w:tcW w:w="1904" w:type="dxa"/>
            <w:shd w:val="clear" w:color="auto" w:fill="auto"/>
          </w:tcPr>
          <w:p w14:paraId="3D55A0E8" w14:textId="77777777" w:rsidR="0085043B" w:rsidRPr="00A16663" w:rsidRDefault="0085043B" w:rsidP="00A16663">
            <w:pPr>
              <w:pStyle w:val="TableParagraph"/>
              <w:tabs>
                <w:tab w:val="left" w:pos="0"/>
                <w:tab w:val="left" w:pos="5387"/>
              </w:tabs>
              <w:spacing w:line="276" w:lineRule="auto"/>
              <w:ind w:left="10"/>
              <w:rPr>
                <w:rFonts w:eastAsia="Calibri"/>
                <w:sz w:val="24"/>
                <w:szCs w:val="24"/>
              </w:rPr>
            </w:pPr>
            <w:r w:rsidRPr="00A16663">
              <w:rPr>
                <w:rFonts w:eastAsia="Calibri"/>
                <w:spacing w:val="-4"/>
                <w:sz w:val="24"/>
                <w:szCs w:val="24"/>
              </w:rPr>
              <w:t>2023</w:t>
            </w:r>
          </w:p>
        </w:tc>
      </w:tr>
      <w:tr w:rsidR="007554B6" w:rsidRPr="00A16663" w14:paraId="61BF33E4" w14:textId="77777777" w:rsidTr="00A16663">
        <w:trPr>
          <w:trHeight w:val="551"/>
        </w:trPr>
        <w:tc>
          <w:tcPr>
            <w:tcW w:w="2012" w:type="dxa"/>
            <w:shd w:val="clear" w:color="auto" w:fill="auto"/>
          </w:tcPr>
          <w:p w14:paraId="4D998C82" w14:textId="77777777" w:rsidR="0085043B" w:rsidRPr="00A16663" w:rsidRDefault="0085043B" w:rsidP="00A16663">
            <w:pPr>
              <w:pStyle w:val="TableParagraph"/>
              <w:tabs>
                <w:tab w:val="left" w:pos="0"/>
                <w:tab w:val="left" w:pos="5387"/>
              </w:tabs>
              <w:spacing w:line="270" w:lineRule="atLeast"/>
              <w:ind w:left="108" w:right="95"/>
              <w:rPr>
                <w:rFonts w:eastAsia="Calibri"/>
                <w:sz w:val="24"/>
              </w:rPr>
            </w:pPr>
            <w:r w:rsidRPr="00A16663">
              <w:rPr>
                <w:rFonts w:eastAsia="Calibri"/>
                <w:sz w:val="24"/>
              </w:rPr>
              <w:t>у</w:t>
            </w:r>
            <w:r w:rsidRPr="00A16663">
              <w:rPr>
                <w:rFonts w:eastAsia="Calibri"/>
                <w:spacing w:val="76"/>
                <w:sz w:val="24"/>
              </w:rPr>
              <w:t xml:space="preserve"> </w:t>
            </w:r>
            <w:r w:rsidRPr="00A16663">
              <w:rPr>
                <w:rFonts w:eastAsia="Calibri"/>
                <w:sz w:val="24"/>
              </w:rPr>
              <w:t>сфері</w:t>
            </w:r>
            <w:r w:rsidRPr="00A16663">
              <w:rPr>
                <w:rFonts w:eastAsia="Calibri"/>
                <w:spacing w:val="76"/>
                <w:sz w:val="24"/>
              </w:rPr>
              <w:t xml:space="preserve"> </w:t>
            </w:r>
            <w:r w:rsidRPr="00A16663">
              <w:rPr>
                <w:rFonts w:eastAsia="Calibri"/>
                <w:sz w:val="24"/>
              </w:rPr>
              <w:t xml:space="preserve">торгівлі </w:t>
            </w:r>
            <w:r w:rsidRPr="00A16663">
              <w:rPr>
                <w:rFonts w:eastAsia="Calibri"/>
                <w:spacing w:val="-2"/>
                <w:sz w:val="24"/>
              </w:rPr>
              <w:t>людьми</w:t>
            </w:r>
          </w:p>
        </w:tc>
        <w:tc>
          <w:tcPr>
            <w:tcW w:w="1904" w:type="dxa"/>
            <w:shd w:val="clear" w:color="auto" w:fill="auto"/>
          </w:tcPr>
          <w:p w14:paraId="16B03E55" w14:textId="77777777" w:rsidR="0085043B" w:rsidRPr="00A16663" w:rsidRDefault="0085043B" w:rsidP="00A16663">
            <w:pPr>
              <w:pStyle w:val="TableParagraph"/>
              <w:tabs>
                <w:tab w:val="left" w:pos="0"/>
                <w:tab w:val="left" w:pos="5387"/>
              </w:tabs>
              <w:ind w:left="10" w:right="1"/>
              <w:rPr>
                <w:rFonts w:eastAsia="Calibri"/>
                <w:sz w:val="24"/>
                <w:szCs w:val="24"/>
              </w:rPr>
            </w:pPr>
            <w:r w:rsidRPr="00A16663">
              <w:rPr>
                <w:rFonts w:eastAsia="Calibri"/>
                <w:spacing w:val="-10"/>
                <w:sz w:val="24"/>
                <w:szCs w:val="24"/>
              </w:rPr>
              <w:t>5</w:t>
            </w:r>
          </w:p>
        </w:tc>
        <w:tc>
          <w:tcPr>
            <w:tcW w:w="1904" w:type="dxa"/>
            <w:shd w:val="clear" w:color="auto" w:fill="auto"/>
          </w:tcPr>
          <w:p w14:paraId="0253F3F6"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10"/>
                <w:sz w:val="24"/>
                <w:szCs w:val="24"/>
              </w:rPr>
              <w:t>5</w:t>
            </w:r>
          </w:p>
        </w:tc>
        <w:tc>
          <w:tcPr>
            <w:tcW w:w="1904" w:type="dxa"/>
            <w:shd w:val="clear" w:color="auto" w:fill="auto"/>
          </w:tcPr>
          <w:p w14:paraId="69C2D6DE"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10"/>
                <w:sz w:val="24"/>
                <w:szCs w:val="24"/>
              </w:rPr>
              <w:t>5</w:t>
            </w:r>
          </w:p>
        </w:tc>
        <w:tc>
          <w:tcPr>
            <w:tcW w:w="1904" w:type="dxa"/>
            <w:shd w:val="clear" w:color="auto" w:fill="auto"/>
          </w:tcPr>
          <w:p w14:paraId="72B9ECD2"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10"/>
                <w:sz w:val="24"/>
                <w:szCs w:val="24"/>
              </w:rPr>
              <w:t>4</w:t>
            </w:r>
          </w:p>
        </w:tc>
      </w:tr>
      <w:tr w:rsidR="007554B6" w:rsidRPr="00A16663" w14:paraId="243AD485" w14:textId="77777777" w:rsidTr="00A16663">
        <w:trPr>
          <w:trHeight w:val="551"/>
        </w:trPr>
        <w:tc>
          <w:tcPr>
            <w:tcW w:w="2012" w:type="dxa"/>
            <w:shd w:val="clear" w:color="auto" w:fill="auto"/>
          </w:tcPr>
          <w:p w14:paraId="7F36988D" w14:textId="77777777" w:rsidR="0085043B" w:rsidRPr="00A16663" w:rsidRDefault="0085043B" w:rsidP="00A16663">
            <w:pPr>
              <w:pStyle w:val="TableParagraph"/>
              <w:tabs>
                <w:tab w:val="left" w:pos="0"/>
                <w:tab w:val="left" w:pos="5387"/>
              </w:tabs>
              <w:spacing w:line="270" w:lineRule="atLeast"/>
              <w:ind w:left="108" w:right="273"/>
              <w:rPr>
                <w:rFonts w:eastAsia="Calibri"/>
                <w:sz w:val="24"/>
              </w:rPr>
            </w:pPr>
            <w:r w:rsidRPr="00A16663">
              <w:rPr>
                <w:rFonts w:eastAsia="Calibri"/>
                <w:spacing w:val="-2"/>
                <w:sz w:val="24"/>
              </w:rPr>
              <w:t xml:space="preserve">організованих </w:t>
            </w:r>
            <w:r w:rsidRPr="00A16663">
              <w:rPr>
                <w:rFonts w:eastAsia="Calibri"/>
                <w:sz w:val="24"/>
              </w:rPr>
              <w:t>злочинних</w:t>
            </w:r>
            <w:r w:rsidRPr="00A16663">
              <w:rPr>
                <w:rFonts w:eastAsia="Calibri"/>
                <w:spacing w:val="-15"/>
                <w:sz w:val="24"/>
              </w:rPr>
              <w:t xml:space="preserve"> </w:t>
            </w:r>
            <w:r w:rsidRPr="00A16663">
              <w:rPr>
                <w:rFonts w:eastAsia="Calibri"/>
                <w:sz w:val="24"/>
              </w:rPr>
              <w:t>груп</w:t>
            </w:r>
          </w:p>
        </w:tc>
        <w:tc>
          <w:tcPr>
            <w:tcW w:w="1904" w:type="dxa"/>
            <w:shd w:val="clear" w:color="auto" w:fill="auto"/>
          </w:tcPr>
          <w:p w14:paraId="6C875A8C" w14:textId="77777777" w:rsidR="0085043B" w:rsidRPr="00A16663" w:rsidRDefault="0085043B" w:rsidP="00A16663">
            <w:pPr>
              <w:pStyle w:val="TableParagraph"/>
              <w:tabs>
                <w:tab w:val="left" w:pos="0"/>
                <w:tab w:val="left" w:pos="5387"/>
              </w:tabs>
              <w:ind w:left="10" w:right="1"/>
              <w:rPr>
                <w:rFonts w:eastAsia="Calibri"/>
                <w:sz w:val="24"/>
                <w:szCs w:val="24"/>
              </w:rPr>
            </w:pPr>
            <w:r w:rsidRPr="00A16663">
              <w:rPr>
                <w:rFonts w:eastAsia="Calibri"/>
                <w:spacing w:val="-10"/>
                <w:sz w:val="24"/>
                <w:szCs w:val="24"/>
              </w:rPr>
              <w:t>8</w:t>
            </w:r>
          </w:p>
        </w:tc>
        <w:tc>
          <w:tcPr>
            <w:tcW w:w="1904" w:type="dxa"/>
            <w:shd w:val="clear" w:color="auto" w:fill="auto"/>
          </w:tcPr>
          <w:p w14:paraId="1FA99A7B"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10"/>
                <w:sz w:val="24"/>
                <w:szCs w:val="24"/>
              </w:rPr>
              <w:t>6</w:t>
            </w:r>
          </w:p>
        </w:tc>
        <w:tc>
          <w:tcPr>
            <w:tcW w:w="1904" w:type="dxa"/>
            <w:shd w:val="clear" w:color="auto" w:fill="auto"/>
          </w:tcPr>
          <w:p w14:paraId="489830A2"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10"/>
                <w:sz w:val="24"/>
                <w:szCs w:val="24"/>
              </w:rPr>
              <w:t>6</w:t>
            </w:r>
          </w:p>
        </w:tc>
        <w:tc>
          <w:tcPr>
            <w:tcW w:w="1904" w:type="dxa"/>
            <w:shd w:val="clear" w:color="auto" w:fill="auto"/>
          </w:tcPr>
          <w:p w14:paraId="118E896D"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10"/>
                <w:sz w:val="24"/>
                <w:szCs w:val="24"/>
              </w:rPr>
              <w:t>8</w:t>
            </w:r>
          </w:p>
        </w:tc>
      </w:tr>
      <w:tr w:rsidR="007554B6" w:rsidRPr="00A16663" w14:paraId="0D247597" w14:textId="77777777" w:rsidTr="00A16663">
        <w:trPr>
          <w:trHeight w:val="1103"/>
        </w:trPr>
        <w:tc>
          <w:tcPr>
            <w:tcW w:w="2012" w:type="dxa"/>
            <w:shd w:val="clear" w:color="auto" w:fill="auto"/>
          </w:tcPr>
          <w:p w14:paraId="7FF7B573" w14:textId="77777777" w:rsidR="0085043B" w:rsidRPr="00A16663" w:rsidRDefault="0085043B" w:rsidP="00A16663">
            <w:pPr>
              <w:pStyle w:val="TableParagraph"/>
              <w:tabs>
                <w:tab w:val="left" w:pos="0"/>
                <w:tab w:val="left" w:pos="804"/>
                <w:tab w:val="left" w:pos="5387"/>
              </w:tabs>
              <w:spacing w:line="270" w:lineRule="atLeast"/>
              <w:ind w:left="108" w:right="95"/>
              <w:rPr>
                <w:rFonts w:eastAsia="Calibri"/>
                <w:sz w:val="24"/>
              </w:rPr>
            </w:pPr>
            <w:r w:rsidRPr="00A16663">
              <w:rPr>
                <w:rFonts w:eastAsia="Calibri"/>
                <w:sz w:val="24"/>
              </w:rPr>
              <w:t>фактів</w:t>
            </w:r>
            <w:r w:rsidRPr="00A16663">
              <w:rPr>
                <w:rFonts w:eastAsia="Calibri"/>
                <w:spacing w:val="-15"/>
                <w:sz w:val="24"/>
              </w:rPr>
              <w:t xml:space="preserve"> </w:t>
            </w:r>
            <w:r w:rsidRPr="00A16663">
              <w:rPr>
                <w:rFonts w:eastAsia="Calibri"/>
                <w:sz w:val="24"/>
              </w:rPr>
              <w:t xml:space="preserve">вимагання </w:t>
            </w:r>
            <w:r w:rsidRPr="00A16663">
              <w:rPr>
                <w:rFonts w:eastAsia="Calibri"/>
                <w:spacing w:val="-6"/>
                <w:sz w:val="24"/>
              </w:rPr>
              <w:t>та</w:t>
            </w:r>
            <w:r w:rsidRPr="00A16663">
              <w:rPr>
                <w:rFonts w:eastAsia="Calibri"/>
                <w:sz w:val="24"/>
              </w:rPr>
              <w:tab/>
            </w:r>
            <w:r w:rsidRPr="00A16663">
              <w:rPr>
                <w:rFonts w:eastAsia="Calibri"/>
                <w:spacing w:val="-2"/>
                <w:sz w:val="24"/>
              </w:rPr>
              <w:t>отримання неправомірної вигоди</w:t>
            </w:r>
          </w:p>
        </w:tc>
        <w:tc>
          <w:tcPr>
            <w:tcW w:w="1904" w:type="dxa"/>
            <w:shd w:val="clear" w:color="auto" w:fill="auto"/>
          </w:tcPr>
          <w:p w14:paraId="5CF8F363" w14:textId="77777777" w:rsidR="0085043B" w:rsidRPr="00A16663" w:rsidRDefault="0085043B" w:rsidP="00A16663">
            <w:pPr>
              <w:pStyle w:val="TableParagraph"/>
              <w:tabs>
                <w:tab w:val="left" w:pos="0"/>
                <w:tab w:val="left" w:pos="5387"/>
              </w:tabs>
              <w:ind w:left="10" w:right="1"/>
              <w:rPr>
                <w:rFonts w:eastAsia="Calibri"/>
                <w:sz w:val="24"/>
                <w:szCs w:val="24"/>
              </w:rPr>
            </w:pPr>
            <w:r w:rsidRPr="00A16663">
              <w:rPr>
                <w:rFonts w:eastAsia="Calibri"/>
                <w:spacing w:val="-5"/>
                <w:sz w:val="24"/>
                <w:szCs w:val="24"/>
              </w:rPr>
              <w:t>20</w:t>
            </w:r>
          </w:p>
        </w:tc>
        <w:tc>
          <w:tcPr>
            <w:tcW w:w="1904" w:type="dxa"/>
            <w:shd w:val="clear" w:color="auto" w:fill="auto"/>
          </w:tcPr>
          <w:p w14:paraId="559E0B7C"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5"/>
                <w:sz w:val="24"/>
                <w:szCs w:val="24"/>
              </w:rPr>
              <w:t>88</w:t>
            </w:r>
          </w:p>
        </w:tc>
        <w:tc>
          <w:tcPr>
            <w:tcW w:w="1904" w:type="dxa"/>
            <w:shd w:val="clear" w:color="auto" w:fill="auto"/>
          </w:tcPr>
          <w:p w14:paraId="2B2B6AD1"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5"/>
                <w:sz w:val="24"/>
                <w:szCs w:val="24"/>
              </w:rPr>
              <w:t>67</w:t>
            </w:r>
          </w:p>
        </w:tc>
        <w:tc>
          <w:tcPr>
            <w:tcW w:w="1904" w:type="dxa"/>
            <w:shd w:val="clear" w:color="auto" w:fill="auto"/>
          </w:tcPr>
          <w:p w14:paraId="3BAD9471"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5"/>
                <w:sz w:val="24"/>
                <w:szCs w:val="24"/>
              </w:rPr>
              <w:t>139</w:t>
            </w:r>
          </w:p>
        </w:tc>
      </w:tr>
      <w:tr w:rsidR="007554B6" w:rsidRPr="00A16663" w14:paraId="7B61E4E4" w14:textId="77777777" w:rsidTr="00A16663">
        <w:trPr>
          <w:trHeight w:val="3311"/>
        </w:trPr>
        <w:tc>
          <w:tcPr>
            <w:tcW w:w="2012" w:type="dxa"/>
            <w:shd w:val="clear" w:color="auto" w:fill="auto"/>
          </w:tcPr>
          <w:p w14:paraId="4ABFE0B8" w14:textId="77777777" w:rsidR="0085043B" w:rsidRPr="00A16663" w:rsidRDefault="0085043B" w:rsidP="00A16663">
            <w:pPr>
              <w:pStyle w:val="TableParagraph"/>
              <w:tabs>
                <w:tab w:val="left" w:pos="0"/>
                <w:tab w:val="left" w:pos="968"/>
                <w:tab w:val="left" w:pos="1702"/>
                <w:tab w:val="left" w:pos="1808"/>
                <w:tab w:val="left" w:pos="5387"/>
              </w:tabs>
              <w:ind w:left="108" w:right="95"/>
              <w:rPr>
                <w:rFonts w:eastAsia="Calibri"/>
                <w:sz w:val="24"/>
              </w:rPr>
            </w:pPr>
            <w:r w:rsidRPr="00A16663">
              <w:rPr>
                <w:rFonts w:eastAsia="Calibri"/>
                <w:spacing w:val="-2"/>
                <w:sz w:val="24"/>
              </w:rPr>
              <w:lastRenderedPageBreak/>
              <w:t xml:space="preserve">кримінальних </w:t>
            </w:r>
            <w:r w:rsidRPr="00A16663">
              <w:rPr>
                <w:rFonts w:eastAsia="Calibri"/>
                <w:sz w:val="24"/>
              </w:rPr>
              <w:t>правопорушень</w:t>
            </w:r>
            <w:r w:rsidRPr="00A16663">
              <w:rPr>
                <w:rFonts w:eastAsia="Calibri"/>
                <w:spacing w:val="1"/>
                <w:sz w:val="24"/>
              </w:rPr>
              <w:t xml:space="preserve"> </w:t>
            </w:r>
            <w:r w:rsidRPr="00A16663">
              <w:rPr>
                <w:rFonts w:eastAsia="Calibri"/>
                <w:sz w:val="24"/>
              </w:rPr>
              <w:t xml:space="preserve">з </w:t>
            </w:r>
            <w:r w:rsidRPr="00A16663">
              <w:rPr>
                <w:rFonts w:eastAsia="Calibri"/>
                <w:spacing w:val="-2"/>
                <w:sz w:val="24"/>
              </w:rPr>
              <w:t>ознаками кримінальної корупції, провадження</w:t>
            </w:r>
            <w:r w:rsidRPr="00A16663">
              <w:rPr>
                <w:rFonts w:eastAsia="Calibri"/>
                <w:sz w:val="24"/>
              </w:rPr>
              <w:tab/>
            </w:r>
            <w:r w:rsidRPr="00A16663">
              <w:rPr>
                <w:rFonts w:eastAsia="Calibri"/>
                <w:spacing w:val="-6"/>
                <w:sz w:val="24"/>
              </w:rPr>
              <w:t xml:space="preserve">за </w:t>
            </w:r>
            <w:r w:rsidRPr="00A16663">
              <w:rPr>
                <w:rFonts w:eastAsia="Calibri"/>
                <w:spacing w:val="-2"/>
                <w:sz w:val="24"/>
              </w:rPr>
              <w:t>якими</w:t>
            </w:r>
            <w:r w:rsidRPr="00A16663">
              <w:rPr>
                <w:rFonts w:eastAsia="Calibri"/>
                <w:sz w:val="24"/>
              </w:rPr>
              <w:tab/>
            </w:r>
            <w:r w:rsidRPr="00A16663">
              <w:rPr>
                <w:rFonts w:eastAsia="Calibri"/>
                <w:spacing w:val="-2"/>
                <w:sz w:val="24"/>
              </w:rPr>
              <w:t xml:space="preserve">закінчені розслідуванням </w:t>
            </w:r>
            <w:r w:rsidRPr="00A16663">
              <w:rPr>
                <w:rFonts w:eastAsia="Calibri"/>
                <w:sz w:val="24"/>
              </w:rPr>
              <w:t xml:space="preserve">та направлено до </w:t>
            </w:r>
            <w:r w:rsidRPr="00A16663">
              <w:rPr>
                <w:rFonts w:eastAsia="Calibri"/>
                <w:spacing w:val="-4"/>
                <w:sz w:val="24"/>
              </w:rPr>
              <w:t>суду</w:t>
            </w:r>
            <w:r w:rsidRPr="00A16663">
              <w:rPr>
                <w:rFonts w:eastAsia="Calibri"/>
                <w:sz w:val="24"/>
              </w:rPr>
              <w:tab/>
            </w:r>
            <w:r w:rsidRPr="00A16663">
              <w:rPr>
                <w:rFonts w:eastAsia="Calibri"/>
                <w:sz w:val="24"/>
              </w:rPr>
              <w:tab/>
            </w:r>
            <w:r w:rsidRPr="00A16663">
              <w:rPr>
                <w:rFonts w:eastAsia="Calibri"/>
                <w:sz w:val="24"/>
              </w:rPr>
              <w:tab/>
            </w:r>
            <w:r w:rsidRPr="00A16663">
              <w:rPr>
                <w:rFonts w:eastAsia="Calibri"/>
                <w:spacing w:val="-10"/>
                <w:sz w:val="24"/>
              </w:rPr>
              <w:t>з</w:t>
            </w:r>
          </w:p>
          <w:p w14:paraId="3E1CDBE5" w14:textId="77777777" w:rsidR="0085043B" w:rsidRPr="00A16663" w:rsidRDefault="0085043B" w:rsidP="00A16663">
            <w:pPr>
              <w:pStyle w:val="TableParagraph"/>
              <w:tabs>
                <w:tab w:val="left" w:pos="0"/>
                <w:tab w:val="left" w:pos="5387"/>
              </w:tabs>
              <w:spacing w:line="270" w:lineRule="atLeast"/>
              <w:ind w:left="108" w:right="95"/>
              <w:rPr>
                <w:rFonts w:eastAsia="Calibri"/>
                <w:sz w:val="24"/>
              </w:rPr>
            </w:pPr>
            <w:r w:rsidRPr="00A16663">
              <w:rPr>
                <w:rFonts w:eastAsia="Calibri"/>
                <w:spacing w:val="-2"/>
                <w:sz w:val="24"/>
              </w:rPr>
              <w:t>обвинувальним актом</w:t>
            </w:r>
          </w:p>
        </w:tc>
        <w:tc>
          <w:tcPr>
            <w:tcW w:w="1904" w:type="dxa"/>
            <w:shd w:val="clear" w:color="auto" w:fill="auto"/>
          </w:tcPr>
          <w:p w14:paraId="742CACFD" w14:textId="77777777" w:rsidR="0085043B" w:rsidRPr="00A16663" w:rsidRDefault="0085043B" w:rsidP="00A16663">
            <w:pPr>
              <w:pStyle w:val="TableParagraph"/>
              <w:tabs>
                <w:tab w:val="left" w:pos="0"/>
                <w:tab w:val="left" w:pos="5387"/>
              </w:tabs>
              <w:ind w:left="10" w:right="1"/>
              <w:rPr>
                <w:rFonts w:eastAsia="Calibri"/>
                <w:sz w:val="24"/>
                <w:szCs w:val="24"/>
              </w:rPr>
            </w:pPr>
            <w:r w:rsidRPr="00A16663">
              <w:rPr>
                <w:rFonts w:eastAsia="Calibri"/>
                <w:spacing w:val="-5"/>
                <w:sz w:val="24"/>
                <w:szCs w:val="24"/>
              </w:rPr>
              <w:t>54</w:t>
            </w:r>
          </w:p>
        </w:tc>
        <w:tc>
          <w:tcPr>
            <w:tcW w:w="1904" w:type="dxa"/>
            <w:shd w:val="clear" w:color="auto" w:fill="auto"/>
          </w:tcPr>
          <w:p w14:paraId="70F56D14"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5"/>
                <w:sz w:val="24"/>
                <w:szCs w:val="24"/>
              </w:rPr>
              <w:t>68</w:t>
            </w:r>
          </w:p>
        </w:tc>
        <w:tc>
          <w:tcPr>
            <w:tcW w:w="1904" w:type="dxa"/>
            <w:shd w:val="clear" w:color="auto" w:fill="auto"/>
          </w:tcPr>
          <w:p w14:paraId="12668C2F"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5"/>
                <w:sz w:val="24"/>
                <w:szCs w:val="24"/>
              </w:rPr>
              <w:t>74</w:t>
            </w:r>
          </w:p>
        </w:tc>
        <w:tc>
          <w:tcPr>
            <w:tcW w:w="1904" w:type="dxa"/>
            <w:shd w:val="clear" w:color="auto" w:fill="auto"/>
          </w:tcPr>
          <w:p w14:paraId="031C9A8E" w14:textId="77777777" w:rsidR="0085043B" w:rsidRPr="00A16663" w:rsidRDefault="0085043B" w:rsidP="00A16663">
            <w:pPr>
              <w:pStyle w:val="TableParagraph"/>
              <w:tabs>
                <w:tab w:val="left" w:pos="0"/>
                <w:tab w:val="left" w:pos="5387"/>
              </w:tabs>
              <w:ind w:left="10"/>
              <w:rPr>
                <w:rFonts w:eastAsia="Calibri"/>
                <w:sz w:val="24"/>
                <w:szCs w:val="24"/>
              </w:rPr>
            </w:pPr>
            <w:r w:rsidRPr="00A16663">
              <w:rPr>
                <w:rFonts w:eastAsia="Calibri"/>
                <w:spacing w:val="-5"/>
                <w:sz w:val="24"/>
                <w:szCs w:val="24"/>
              </w:rPr>
              <w:t>103</w:t>
            </w:r>
          </w:p>
        </w:tc>
      </w:tr>
    </w:tbl>
    <w:p w14:paraId="7596FE95" w14:textId="77777777" w:rsidR="0085043B" w:rsidRPr="001B02A8" w:rsidRDefault="0085043B" w:rsidP="0085043B">
      <w:pPr>
        <w:tabs>
          <w:tab w:val="left" w:pos="0"/>
          <w:tab w:val="left" w:pos="5387"/>
        </w:tabs>
        <w:rPr>
          <w:sz w:val="24"/>
        </w:rPr>
      </w:pPr>
    </w:p>
    <w:p w14:paraId="3CB17F5C" w14:textId="77777777" w:rsidR="0085043B" w:rsidRDefault="0085043B" w:rsidP="0085043B">
      <w:pPr>
        <w:pStyle w:val="afff4"/>
        <w:tabs>
          <w:tab w:val="left" w:pos="0"/>
          <w:tab w:val="left" w:pos="5387"/>
        </w:tabs>
        <w:ind w:left="0" w:right="3" w:firstLine="567"/>
      </w:pPr>
      <w:r w:rsidRPr="001B02A8">
        <w:t>Під час правового режиму воєнного стан</w:t>
      </w:r>
      <w:r>
        <w:t>у з метою забезпечення громадської безпеки населення області у 2022-2024 роках на розвиток відеоспостереження у визначених місцях профінансовано з обласного бюджету Головному управлінню Національної поліції в Тернопільській області            2743,0 тис. грн..</w:t>
      </w:r>
    </w:p>
    <w:p w14:paraId="006FAF30" w14:textId="77777777" w:rsidR="0085043B" w:rsidRDefault="0085043B" w:rsidP="0085043B">
      <w:pPr>
        <w:pStyle w:val="afff4"/>
        <w:tabs>
          <w:tab w:val="left" w:pos="0"/>
          <w:tab w:val="left" w:pos="5387"/>
        </w:tabs>
        <w:ind w:left="0" w:right="3" w:firstLine="567"/>
      </w:pPr>
      <w:r>
        <w:t>З метою надання допомоги сектору безпеки та оборони у 2022-2024 роках профінансовано заходи фінансово-матеріальної допомоги сектору безпеки області та військові частини Збройних Сил України та Національної гвардії України на суму 116263,25 тис. грн.</w:t>
      </w:r>
    </w:p>
    <w:p w14:paraId="57A071D8" w14:textId="77777777" w:rsidR="0085043B" w:rsidRDefault="0085043B" w:rsidP="0085043B">
      <w:pPr>
        <w:tabs>
          <w:tab w:val="left" w:pos="0"/>
          <w:tab w:val="left" w:pos="5387"/>
        </w:tabs>
        <w:jc w:val="center"/>
        <w:rPr>
          <w:b/>
          <w:sz w:val="28"/>
        </w:rPr>
      </w:pPr>
    </w:p>
    <w:p w14:paraId="413C4828" w14:textId="77777777" w:rsidR="0085043B" w:rsidRPr="00A16663" w:rsidRDefault="0085043B" w:rsidP="00A16663">
      <w:pPr>
        <w:tabs>
          <w:tab w:val="left" w:pos="5387"/>
        </w:tabs>
        <w:ind w:left="567"/>
        <w:rPr>
          <w:rFonts w:ascii="Times New Roman" w:hAnsi="Times New Roman"/>
          <w:b/>
          <w:sz w:val="28"/>
        </w:rPr>
      </w:pPr>
      <w:r w:rsidRPr="00A16663">
        <w:rPr>
          <w:rFonts w:ascii="Times New Roman" w:hAnsi="Times New Roman"/>
          <w:b/>
          <w:sz w:val="28"/>
        </w:rPr>
        <w:t xml:space="preserve">Оповіщення </w:t>
      </w:r>
      <w:r w:rsidRPr="00A16663">
        <w:rPr>
          <w:rFonts w:ascii="Times New Roman" w:hAnsi="Times New Roman"/>
          <w:b/>
          <w:spacing w:val="-2"/>
          <w:sz w:val="28"/>
        </w:rPr>
        <w:t>населення</w:t>
      </w:r>
    </w:p>
    <w:p w14:paraId="40A8FFEC" w14:textId="77777777" w:rsidR="0085043B" w:rsidRDefault="0085043B" w:rsidP="0085043B">
      <w:pPr>
        <w:pStyle w:val="afff4"/>
        <w:tabs>
          <w:tab w:val="left" w:pos="0"/>
          <w:tab w:val="left" w:pos="5387"/>
        </w:tabs>
        <w:ind w:left="0" w:right="3" w:firstLine="567"/>
      </w:pPr>
      <w:r>
        <w:t>На</w:t>
      </w:r>
      <w:r>
        <w:rPr>
          <w:spacing w:val="-2"/>
        </w:rPr>
        <w:t xml:space="preserve"> </w:t>
      </w:r>
      <w:r>
        <w:t>території</w:t>
      </w:r>
      <w:r>
        <w:rPr>
          <w:spacing w:val="-2"/>
        </w:rPr>
        <w:t xml:space="preserve"> </w:t>
      </w:r>
      <w:r>
        <w:t>області</w:t>
      </w:r>
      <w:r>
        <w:rPr>
          <w:spacing w:val="-2"/>
        </w:rPr>
        <w:t xml:space="preserve"> </w:t>
      </w:r>
      <w:r>
        <w:t>департаментом</w:t>
      </w:r>
      <w:r>
        <w:rPr>
          <w:spacing w:val="-2"/>
        </w:rPr>
        <w:t xml:space="preserve"> </w:t>
      </w:r>
      <w:r>
        <w:t>з</w:t>
      </w:r>
      <w:r>
        <w:rPr>
          <w:spacing w:val="-2"/>
        </w:rPr>
        <w:t xml:space="preserve"> </w:t>
      </w:r>
      <w:r>
        <w:t>питань</w:t>
      </w:r>
      <w:r>
        <w:rPr>
          <w:spacing w:val="-2"/>
        </w:rPr>
        <w:t xml:space="preserve"> </w:t>
      </w:r>
      <w:r>
        <w:t>оборонної</w:t>
      </w:r>
      <w:r>
        <w:rPr>
          <w:spacing w:val="-2"/>
        </w:rPr>
        <w:t xml:space="preserve"> </w:t>
      </w:r>
      <w:r>
        <w:t>роботи,</w:t>
      </w:r>
      <w:r>
        <w:rPr>
          <w:spacing w:val="-2"/>
        </w:rPr>
        <w:t xml:space="preserve"> </w:t>
      </w:r>
      <w:r>
        <w:t>цивільного захисту населення та взаємодії з правоохоронними органами в повному обсязі забезпечено функціонування автоматизованої системи централізованого оповіщення населення, яка має дві складові:</w:t>
      </w:r>
    </w:p>
    <w:p w14:paraId="2E6ECEF6" w14:textId="77777777" w:rsidR="0085043B" w:rsidRDefault="0085043B" w:rsidP="0085043B">
      <w:pPr>
        <w:pStyle w:val="afff4"/>
        <w:tabs>
          <w:tab w:val="left" w:pos="0"/>
          <w:tab w:val="left" w:pos="2835"/>
        </w:tabs>
        <w:ind w:left="0" w:right="3" w:firstLine="567"/>
      </w:pPr>
      <w:r>
        <w:t>аналогову</w:t>
      </w:r>
      <w:r>
        <w:rPr>
          <w:spacing w:val="-17"/>
        </w:rPr>
        <w:t xml:space="preserve"> </w:t>
      </w:r>
      <w:r>
        <w:t>(Сигнал</w:t>
      </w:r>
      <w:r>
        <w:rPr>
          <w:spacing w:val="-17"/>
        </w:rPr>
        <w:t xml:space="preserve"> </w:t>
      </w:r>
      <w:r>
        <w:t xml:space="preserve">ВО); </w:t>
      </w:r>
    </w:p>
    <w:p w14:paraId="6C067F1E" w14:textId="77777777" w:rsidR="0085043B" w:rsidRDefault="0085043B" w:rsidP="0085043B">
      <w:pPr>
        <w:pStyle w:val="afff4"/>
        <w:tabs>
          <w:tab w:val="left" w:pos="0"/>
          <w:tab w:val="left" w:pos="2835"/>
        </w:tabs>
        <w:ind w:left="0" w:right="3" w:firstLine="567"/>
      </w:pPr>
      <w:r>
        <w:t>цифрову „ОЗОН - С”</w:t>
      </w:r>
    </w:p>
    <w:p w14:paraId="5047943D" w14:textId="77777777" w:rsidR="0085043B" w:rsidRPr="00A16663" w:rsidRDefault="0085043B" w:rsidP="0085043B">
      <w:pPr>
        <w:pStyle w:val="afff4"/>
        <w:tabs>
          <w:tab w:val="left" w:pos="0"/>
          <w:tab w:val="left" w:pos="5387"/>
        </w:tabs>
        <w:ind w:left="0" w:right="3" w:firstLine="567"/>
      </w:pPr>
      <w:r w:rsidRPr="00A16663">
        <w:t>Аналогова</w:t>
      </w:r>
      <w:r w:rsidRPr="00A16663">
        <w:rPr>
          <w:spacing w:val="-5"/>
        </w:rPr>
        <w:t xml:space="preserve"> </w:t>
      </w:r>
      <w:r w:rsidRPr="00A16663">
        <w:t>територіальна</w:t>
      </w:r>
      <w:r w:rsidRPr="00A16663">
        <w:rPr>
          <w:spacing w:val="-5"/>
        </w:rPr>
        <w:t xml:space="preserve"> </w:t>
      </w:r>
      <w:r w:rsidRPr="00A16663">
        <w:t>система</w:t>
      </w:r>
      <w:r w:rsidRPr="00A16663">
        <w:rPr>
          <w:spacing w:val="-5"/>
        </w:rPr>
        <w:t xml:space="preserve"> </w:t>
      </w:r>
      <w:r w:rsidRPr="00A16663">
        <w:t>централізованого</w:t>
      </w:r>
      <w:r w:rsidRPr="00A16663">
        <w:rPr>
          <w:spacing w:val="-4"/>
        </w:rPr>
        <w:t xml:space="preserve"> </w:t>
      </w:r>
      <w:r w:rsidRPr="00A16663">
        <w:t>оповіщення</w:t>
      </w:r>
      <w:r w:rsidRPr="00A16663">
        <w:rPr>
          <w:spacing w:val="-4"/>
        </w:rPr>
        <w:t xml:space="preserve"> </w:t>
      </w:r>
      <w:r w:rsidRPr="00A16663">
        <w:t>цивільного захисту</w:t>
      </w:r>
      <w:r w:rsidRPr="00A16663">
        <w:rPr>
          <w:spacing w:val="-12"/>
        </w:rPr>
        <w:t xml:space="preserve"> </w:t>
      </w:r>
      <w:r w:rsidRPr="00A16663">
        <w:t>області</w:t>
      </w:r>
      <w:r w:rsidRPr="00A16663">
        <w:rPr>
          <w:spacing w:val="-12"/>
        </w:rPr>
        <w:t xml:space="preserve"> </w:t>
      </w:r>
      <w:r w:rsidRPr="00A16663">
        <w:t>змонтована</w:t>
      </w:r>
      <w:r w:rsidRPr="00A16663">
        <w:rPr>
          <w:spacing w:val="-12"/>
        </w:rPr>
        <w:t xml:space="preserve"> </w:t>
      </w:r>
      <w:r w:rsidRPr="00A16663">
        <w:t>на</w:t>
      </w:r>
      <w:r w:rsidRPr="00A16663">
        <w:rPr>
          <w:spacing w:val="-12"/>
        </w:rPr>
        <w:t xml:space="preserve"> </w:t>
      </w:r>
      <w:r w:rsidRPr="00A16663">
        <w:t>базі</w:t>
      </w:r>
      <w:r w:rsidRPr="00A16663">
        <w:rPr>
          <w:spacing w:val="-12"/>
        </w:rPr>
        <w:t xml:space="preserve"> </w:t>
      </w:r>
      <w:r w:rsidRPr="00A16663">
        <w:t>апаратури</w:t>
      </w:r>
      <w:r w:rsidRPr="00A16663">
        <w:rPr>
          <w:spacing w:val="-12"/>
        </w:rPr>
        <w:t xml:space="preserve"> </w:t>
      </w:r>
      <w:r w:rsidRPr="00A16663">
        <w:t>П-157,</w:t>
      </w:r>
      <w:r w:rsidRPr="00A16663">
        <w:rPr>
          <w:spacing w:val="-12"/>
        </w:rPr>
        <w:t xml:space="preserve"> </w:t>
      </w:r>
      <w:r w:rsidRPr="00A16663">
        <w:t>П-160,</w:t>
      </w:r>
      <w:r w:rsidRPr="00A16663">
        <w:rPr>
          <w:spacing w:val="-12"/>
        </w:rPr>
        <w:t xml:space="preserve"> </w:t>
      </w:r>
      <w:r w:rsidRPr="00A16663">
        <w:t>П-164</w:t>
      </w:r>
      <w:r w:rsidRPr="00A16663">
        <w:rPr>
          <w:spacing w:val="-12"/>
        </w:rPr>
        <w:t xml:space="preserve"> </w:t>
      </w:r>
      <w:r w:rsidRPr="00A16663">
        <w:t>та</w:t>
      </w:r>
      <w:r w:rsidRPr="00A16663">
        <w:rPr>
          <w:spacing w:val="-12"/>
        </w:rPr>
        <w:t xml:space="preserve"> </w:t>
      </w:r>
      <w:r w:rsidRPr="00A16663">
        <w:t>побудована за принципом автоматичного відбору постійно діючих каналів (ліній) зв’язку. В даній системі автоматизованого оповіщення</w:t>
      </w:r>
      <w:r w:rsidRPr="00A16663">
        <w:rPr>
          <w:spacing w:val="40"/>
        </w:rPr>
        <w:t xml:space="preserve"> </w:t>
      </w:r>
      <w:r w:rsidRPr="00A16663">
        <w:t>області задіяно мережу телефонного</w:t>
      </w:r>
      <w:r w:rsidRPr="00A16663">
        <w:rPr>
          <w:spacing w:val="-15"/>
        </w:rPr>
        <w:t xml:space="preserve"> </w:t>
      </w:r>
      <w:r w:rsidRPr="00A16663">
        <w:t>зв’язку,</w:t>
      </w:r>
      <w:r w:rsidRPr="00A16663">
        <w:rPr>
          <w:spacing w:val="-15"/>
        </w:rPr>
        <w:t xml:space="preserve"> </w:t>
      </w:r>
      <w:r w:rsidRPr="00A16663">
        <w:t>мережу</w:t>
      </w:r>
      <w:r w:rsidRPr="00A16663">
        <w:rPr>
          <w:spacing w:val="-15"/>
        </w:rPr>
        <w:t xml:space="preserve"> </w:t>
      </w:r>
      <w:r w:rsidRPr="00A16663">
        <w:t>дротової</w:t>
      </w:r>
      <w:r w:rsidRPr="00A16663">
        <w:rPr>
          <w:spacing w:val="-15"/>
        </w:rPr>
        <w:t xml:space="preserve"> </w:t>
      </w:r>
      <w:r w:rsidRPr="00A16663">
        <w:t>та</w:t>
      </w:r>
      <w:r w:rsidRPr="00A16663">
        <w:rPr>
          <w:spacing w:val="-15"/>
        </w:rPr>
        <w:t xml:space="preserve"> </w:t>
      </w:r>
      <w:r w:rsidRPr="00A16663">
        <w:t>ефірної</w:t>
      </w:r>
      <w:r w:rsidRPr="00A16663">
        <w:rPr>
          <w:spacing w:val="-15"/>
        </w:rPr>
        <w:t xml:space="preserve"> </w:t>
      </w:r>
      <w:r w:rsidRPr="00A16663">
        <w:t>радіотрансляції,</w:t>
      </w:r>
      <w:r w:rsidRPr="00A16663">
        <w:rPr>
          <w:spacing w:val="-15"/>
        </w:rPr>
        <w:t xml:space="preserve"> </w:t>
      </w:r>
      <w:r w:rsidRPr="00A16663">
        <w:t>електросирени та гучномовці.</w:t>
      </w:r>
    </w:p>
    <w:p w14:paraId="650EC931" w14:textId="77777777" w:rsidR="0085043B" w:rsidRPr="00A16663" w:rsidRDefault="0085043B" w:rsidP="0085043B">
      <w:pPr>
        <w:pStyle w:val="afff4"/>
        <w:tabs>
          <w:tab w:val="left" w:pos="0"/>
          <w:tab w:val="left" w:pos="5387"/>
        </w:tabs>
        <w:ind w:left="0" w:right="3" w:firstLine="567"/>
        <w:rPr>
          <w:spacing w:val="-2"/>
        </w:rPr>
      </w:pPr>
      <w:r w:rsidRPr="00A16663">
        <w:t>Кінцеві блоки апаратури оповіщення розміщені в чергових частинах районних територіальних (відокремлених) підрозділів Головного управління Національної</w:t>
      </w:r>
      <w:r w:rsidRPr="00A16663">
        <w:rPr>
          <w:spacing w:val="-18"/>
        </w:rPr>
        <w:t xml:space="preserve"> </w:t>
      </w:r>
      <w:r w:rsidRPr="00A16663">
        <w:t>поліції</w:t>
      </w:r>
      <w:r w:rsidRPr="00A16663">
        <w:rPr>
          <w:spacing w:val="-17"/>
        </w:rPr>
        <w:t xml:space="preserve"> </w:t>
      </w:r>
      <w:r w:rsidRPr="00A16663">
        <w:t>в</w:t>
      </w:r>
      <w:r w:rsidRPr="00A16663">
        <w:rPr>
          <w:spacing w:val="-18"/>
        </w:rPr>
        <w:t xml:space="preserve"> </w:t>
      </w:r>
      <w:r w:rsidRPr="00A16663">
        <w:t>області</w:t>
      </w:r>
      <w:r w:rsidRPr="00A16663">
        <w:rPr>
          <w:spacing w:val="-17"/>
        </w:rPr>
        <w:t xml:space="preserve"> </w:t>
      </w:r>
      <w:r w:rsidRPr="00A16663">
        <w:t>та</w:t>
      </w:r>
      <w:r w:rsidRPr="00A16663">
        <w:rPr>
          <w:spacing w:val="-18"/>
        </w:rPr>
        <w:t xml:space="preserve"> </w:t>
      </w:r>
      <w:r w:rsidRPr="00A16663">
        <w:t>приміщенні</w:t>
      </w:r>
      <w:r w:rsidRPr="00A16663">
        <w:rPr>
          <w:spacing w:val="-17"/>
        </w:rPr>
        <w:t xml:space="preserve"> </w:t>
      </w:r>
      <w:r w:rsidRPr="00A16663">
        <w:t>інформаційно-аналітичного</w:t>
      </w:r>
      <w:r w:rsidRPr="00A16663">
        <w:rPr>
          <w:spacing w:val="-18"/>
        </w:rPr>
        <w:t xml:space="preserve"> </w:t>
      </w:r>
      <w:r w:rsidRPr="00A16663">
        <w:t xml:space="preserve">відділу управління надзвичайних ситуацій Тернопільської міської територіальної </w:t>
      </w:r>
      <w:r w:rsidRPr="00A16663">
        <w:rPr>
          <w:spacing w:val="-2"/>
        </w:rPr>
        <w:t>громади.</w:t>
      </w:r>
    </w:p>
    <w:p w14:paraId="03493F43" w14:textId="77777777" w:rsidR="0085043B" w:rsidRPr="00A16663" w:rsidRDefault="0085043B" w:rsidP="0085043B">
      <w:pPr>
        <w:tabs>
          <w:tab w:val="left" w:pos="0"/>
          <w:tab w:val="left" w:pos="5387"/>
        </w:tabs>
        <w:ind w:right="3" w:firstLine="567"/>
        <w:jc w:val="both"/>
        <w:rPr>
          <w:rFonts w:ascii="Times New Roman" w:hAnsi="Times New Roman"/>
          <w:sz w:val="28"/>
        </w:rPr>
      </w:pPr>
      <w:r w:rsidRPr="000F2FB6">
        <w:rPr>
          <w:rFonts w:ascii="Times New Roman" w:hAnsi="Times New Roman"/>
          <w:bCs/>
          <w:sz w:val="28"/>
        </w:rPr>
        <w:t>Апаратура оповіщення, яка використовується в аналоговій системі, є морально</w:t>
      </w:r>
      <w:r w:rsidRPr="000F2FB6">
        <w:rPr>
          <w:rFonts w:ascii="Times New Roman" w:hAnsi="Times New Roman"/>
          <w:bCs/>
          <w:spacing w:val="-9"/>
          <w:sz w:val="28"/>
        </w:rPr>
        <w:t xml:space="preserve"> </w:t>
      </w:r>
      <w:r w:rsidRPr="000F2FB6">
        <w:rPr>
          <w:rFonts w:ascii="Times New Roman" w:hAnsi="Times New Roman"/>
          <w:bCs/>
          <w:sz w:val="28"/>
        </w:rPr>
        <w:t>застарілою</w:t>
      </w:r>
      <w:r w:rsidRPr="000F2FB6">
        <w:rPr>
          <w:rFonts w:ascii="Times New Roman" w:hAnsi="Times New Roman"/>
          <w:bCs/>
          <w:spacing w:val="-9"/>
          <w:sz w:val="28"/>
        </w:rPr>
        <w:t xml:space="preserve"> </w:t>
      </w:r>
      <w:r w:rsidRPr="000F2FB6">
        <w:rPr>
          <w:rFonts w:ascii="Times New Roman" w:hAnsi="Times New Roman"/>
          <w:bCs/>
          <w:sz w:val="28"/>
        </w:rPr>
        <w:t>(експлуатується</w:t>
      </w:r>
      <w:r w:rsidRPr="000F2FB6">
        <w:rPr>
          <w:rFonts w:ascii="Times New Roman" w:hAnsi="Times New Roman"/>
          <w:bCs/>
          <w:spacing w:val="-9"/>
          <w:sz w:val="28"/>
        </w:rPr>
        <w:t xml:space="preserve"> </w:t>
      </w:r>
      <w:r w:rsidRPr="000F2FB6">
        <w:rPr>
          <w:rFonts w:ascii="Times New Roman" w:hAnsi="Times New Roman"/>
          <w:bCs/>
          <w:sz w:val="28"/>
        </w:rPr>
        <w:t>понад</w:t>
      </w:r>
      <w:r w:rsidRPr="000F2FB6">
        <w:rPr>
          <w:rFonts w:ascii="Times New Roman" w:hAnsi="Times New Roman"/>
          <w:bCs/>
          <w:spacing w:val="-9"/>
          <w:sz w:val="28"/>
        </w:rPr>
        <w:t xml:space="preserve"> </w:t>
      </w:r>
      <w:r w:rsidRPr="000F2FB6">
        <w:rPr>
          <w:rFonts w:ascii="Times New Roman" w:hAnsi="Times New Roman"/>
          <w:bCs/>
          <w:sz w:val="28"/>
        </w:rPr>
        <w:t>30</w:t>
      </w:r>
      <w:r w:rsidRPr="000F2FB6">
        <w:rPr>
          <w:rFonts w:ascii="Times New Roman" w:hAnsi="Times New Roman"/>
          <w:bCs/>
          <w:spacing w:val="-9"/>
          <w:sz w:val="28"/>
        </w:rPr>
        <w:t xml:space="preserve"> </w:t>
      </w:r>
      <w:r w:rsidRPr="000F2FB6">
        <w:rPr>
          <w:rFonts w:ascii="Times New Roman" w:hAnsi="Times New Roman"/>
          <w:bCs/>
          <w:sz w:val="28"/>
        </w:rPr>
        <w:t>років),</w:t>
      </w:r>
      <w:r w:rsidRPr="000F2FB6">
        <w:rPr>
          <w:rFonts w:ascii="Times New Roman" w:hAnsi="Times New Roman"/>
          <w:bCs/>
          <w:spacing w:val="-9"/>
          <w:sz w:val="28"/>
        </w:rPr>
        <w:t xml:space="preserve"> </w:t>
      </w:r>
      <w:r w:rsidRPr="000F2FB6">
        <w:rPr>
          <w:rFonts w:ascii="Times New Roman" w:hAnsi="Times New Roman"/>
          <w:bCs/>
          <w:sz w:val="28"/>
        </w:rPr>
        <w:t>знята</w:t>
      </w:r>
      <w:r w:rsidRPr="000F2FB6">
        <w:rPr>
          <w:rFonts w:ascii="Times New Roman" w:hAnsi="Times New Roman"/>
          <w:bCs/>
          <w:spacing w:val="-9"/>
          <w:sz w:val="28"/>
        </w:rPr>
        <w:t xml:space="preserve"> </w:t>
      </w:r>
      <w:r w:rsidRPr="000F2FB6">
        <w:rPr>
          <w:rFonts w:ascii="Times New Roman" w:hAnsi="Times New Roman"/>
          <w:bCs/>
          <w:sz w:val="28"/>
        </w:rPr>
        <w:t>з</w:t>
      </w:r>
      <w:r w:rsidRPr="000F2FB6">
        <w:rPr>
          <w:rFonts w:ascii="Times New Roman" w:hAnsi="Times New Roman"/>
          <w:bCs/>
          <w:spacing w:val="-9"/>
          <w:sz w:val="28"/>
        </w:rPr>
        <w:t xml:space="preserve"> </w:t>
      </w:r>
      <w:r w:rsidRPr="000F2FB6">
        <w:rPr>
          <w:rFonts w:ascii="Times New Roman" w:hAnsi="Times New Roman"/>
          <w:bCs/>
          <w:sz w:val="28"/>
        </w:rPr>
        <w:t>виробництва, ремонті комплекти використано повністю.</w:t>
      </w:r>
      <w:r w:rsidRPr="00A16663">
        <w:rPr>
          <w:rFonts w:ascii="Times New Roman" w:hAnsi="Times New Roman"/>
          <w:b/>
          <w:sz w:val="28"/>
        </w:rPr>
        <w:t xml:space="preserve"> </w:t>
      </w:r>
      <w:r w:rsidRPr="00A16663">
        <w:rPr>
          <w:rFonts w:ascii="Times New Roman" w:hAnsi="Times New Roman"/>
          <w:sz w:val="28"/>
        </w:rPr>
        <w:t>З впровадженням цифрових систем передачі інформації, використання застарілих зразків аналогової апаратури</w:t>
      </w:r>
      <w:r w:rsidRPr="00A16663">
        <w:rPr>
          <w:rFonts w:ascii="Times New Roman" w:hAnsi="Times New Roman"/>
          <w:spacing w:val="-18"/>
          <w:sz w:val="28"/>
        </w:rPr>
        <w:t xml:space="preserve"> </w:t>
      </w:r>
      <w:r w:rsidRPr="00A16663">
        <w:rPr>
          <w:rFonts w:ascii="Times New Roman" w:hAnsi="Times New Roman"/>
          <w:sz w:val="28"/>
        </w:rPr>
        <w:t>оповіщення</w:t>
      </w:r>
      <w:r w:rsidRPr="00A16663">
        <w:rPr>
          <w:rFonts w:ascii="Times New Roman" w:hAnsi="Times New Roman"/>
          <w:spacing w:val="-17"/>
          <w:sz w:val="28"/>
        </w:rPr>
        <w:t xml:space="preserve"> </w:t>
      </w:r>
      <w:r w:rsidRPr="00A16663">
        <w:rPr>
          <w:rFonts w:ascii="Times New Roman" w:hAnsi="Times New Roman"/>
          <w:sz w:val="28"/>
        </w:rPr>
        <w:t>стає</w:t>
      </w:r>
      <w:r w:rsidRPr="00A16663">
        <w:rPr>
          <w:rFonts w:ascii="Times New Roman" w:hAnsi="Times New Roman"/>
          <w:spacing w:val="-18"/>
          <w:sz w:val="28"/>
        </w:rPr>
        <w:t xml:space="preserve"> </w:t>
      </w:r>
      <w:r w:rsidRPr="00A16663">
        <w:rPr>
          <w:rFonts w:ascii="Times New Roman" w:hAnsi="Times New Roman"/>
          <w:sz w:val="28"/>
        </w:rPr>
        <w:t>неможливим.</w:t>
      </w:r>
      <w:r w:rsidRPr="00A16663">
        <w:rPr>
          <w:rFonts w:ascii="Times New Roman" w:hAnsi="Times New Roman"/>
          <w:spacing w:val="-17"/>
          <w:sz w:val="28"/>
        </w:rPr>
        <w:t xml:space="preserve"> </w:t>
      </w:r>
      <w:r w:rsidRPr="00A16663">
        <w:rPr>
          <w:rFonts w:ascii="Times New Roman" w:hAnsi="Times New Roman"/>
          <w:sz w:val="28"/>
        </w:rPr>
        <w:t>Та,</w:t>
      </w:r>
      <w:r w:rsidRPr="00A16663">
        <w:rPr>
          <w:rFonts w:ascii="Times New Roman" w:hAnsi="Times New Roman"/>
          <w:spacing w:val="-18"/>
          <w:sz w:val="28"/>
        </w:rPr>
        <w:t xml:space="preserve"> </w:t>
      </w:r>
      <w:r w:rsidRPr="00A16663">
        <w:rPr>
          <w:rFonts w:ascii="Times New Roman" w:hAnsi="Times New Roman"/>
          <w:sz w:val="28"/>
        </w:rPr>
        <w:t>завдяки</w:t>
      </w:r>
      <w:r w:rsidRPr="00A16663">
        <w:rPr>
          <w:rFonts w:ascii="Times New Roman" w:hAnsi="Times New Roman"/>
          <w:spacing w:val="-17"/>
          <w:sz w:val="28"/>
        </w:rPr>
        <w:t xml:space="preserve"> </w:t>
      </w:r>
      <w:r w:rsidRPr="00A16663">
        <w:rPr>
          <w:rFonts w:ascii="Times New Roman" w:hAnsi="Times New Roman"/>
          <w:sz w:val="28"/>
        </w:rPr>
        <w:t>вчасно</w:t>
      </w:r>
      <w:r w:rsidRPr="00A16663">
        <w:rPr>
          <w:rFonts w:ascii="Times New Roman" w:hAnsi="Times New Roman"/>
          <w:spacing w:val="-18"/>
          <w:sz w:val="28"/>
        </w:rPr>
        <w:t xml:space="preserve"> </w:t>
      </w:r>
      <w:r w:rsidRPr="00A16663">
        <w:rPr>
          <w:rFonts w:ascii="Times New Roman" w:hAnsi="Times New Roman"/>
          <w:sz w:val="28"/>
        </w:rPr>
        <w:t>проведеним</w:t>
      </w:r>
      <w:r w:rsidRPr="00A16663">
        <w:rPr>
          <w:rFonts w:ascii="Times New Roman" w:hAnsi="Times New Roman"/>
          <w:spacing w:val="-17"/>
          <w:sz w:val="28"/>
        </w:rPr>
        <w:t xml:space="preserve"> </w:t>
      </w:r>
      <w:r w:rsidRPr="00A16663">
        <w:rPr>
          <w:rFonts w:ascii="Times New Roman" w:hAnsi="Times New Roman"/>
          <w:sz w:val="28"/>
        </w:rPr>
        <w:t xml:space="preserve">заходам з експлуатаційно-технічного обслуговування апаратури та технічних засобів </w:t>
      </w:r>
      <w:r w:rsidRPr="00A16663">
        <w:rPr>
          <w:rFonts w:ascii="Times New Roman" w:hAnsi="Times New Roman"/>
          <w:sz w:val="28"/>
        </w:rPr>
        <w:lastRenderedPageBreak/>
        <w:t>оповіщення, дана система знаходиться в постійній готовності до використання за призначенням.</w:t>
      </w:r>
    </w:p>
    <w:p w14:paraId="2C0C9461" w14:textId="77777777" w:rsidR="0085043B" w:rsidRPr="00A16663" w:rsidRDefault="0085043B" w:rsidP="00A16663">
      <w:pPr>
        <w:pStyle w:val="afff4"/>
        <w:tabs>
          <w:tab w:val="left" w:pos="0"/>
          <w:tab w:val="left" w:pos="5387"/>
        </w:tabs>
        <w:ind w:left="0" w:right="3" w:firstLine="567"/>
      </w:pPr>
      <w:r>
        <w:t>На території області</w:t>
      </w:r>
      <w:r>
        <w:rPr>
          <w:spacing w:val="40"/>
        </w:rPr>
        <w:t xml:space="preserve"> </w:t>
      </w:r>
      <w:r>
        <w:t>проводиться значна робота по вдосконаленню, реконструкції та технічній модернізації територіальної системи централізованого оповіщення. В області функціонує комплекс цифрової територіальної автоматизованої системи централізованого оповіщення на базі апаратури</w:t>
      </w:r>
      <w:r>
        <w:rPr>
          <w:spacing w:val="-3"/>
        </w:rPr>
        <w:t xml:space="preserve"> </w:t>
      </w:r>
      <w:r>
        <w:t>та технічних</w:t>
      </w:r>
      <w:r>
        <w:rPr>
          <w:spacing w:val="-1"/>
        </w:rPr>
        <w:t xml:space="preserve"> </w:t>
      </w:r>
      <w:r>
        <w:t>засобів оповіщення</w:t>
      </w:r>
      <w:r>
        <w:rPr>
          <w:spacing w:val="70"/>
        </w:rPr>
        <w:t xml:space="preserve"> </w:t>
      </w:r>
      <w:r>
        <w:t xml:space="preserve">науково-виробничого </w:t>
      </w:r>
      <w:r>
        <w:rPr>
          <w:spacing w:val="-2"/>
        </w:rPr>
        <w:t>підприємства</w:t>
      </w:r>
      <w:r>
        <w:t xml:space="preserve"> „ОЗОН - С”, в який входять пристрої перехоплення мереж FM, радіо і телемовлення</w:t>
      </w:r>
      <w:r>
        <w:rPr>
          <w:spacing w:val="-7"/>
        </w:rPr>
        <w:t xml:space="preserve"> </w:t>
      </w:r>
      <w:r>
        <w:t>та</w:t>
      </w:r>
      <w:r>
        <w:rPr>
          <w:spacing w:val="-7"/>
        </w:rPr>
        <w:t xml:space="preserve"> </w:t>
      </w:r>
      <w:r>
        <w:t>який</w:t>
      </w:r>
      <w:r>
        <w:rPr>
          <w:spacing w:val="-7"/>
        </w:rPr>
        <w:t xml:space="preserve"> </w:t>
      </w:r>
      <w:r>
        <w:t>дозволяє</w:t>
      </w:r>
      <w:r>
        <w:rPr>
          <w:spacing w:val="-7"/>
        </w:rPr>
        <w:t xml:space="preserve"> </w:t>
      </w:r>
      <w:r>
        <w:t>передачу</w:t>
      </w:r>
      <w:r>
        <w:rPr>
          <w:spacing w:val="-7"/>
        </w:rPr>
        <w:t xml:space="preserve"> </w:t>
      </w:r>
      <w:r>
        <w:t>сигналів</w:t>
      </w:r>
      <w:r>
        <w:rPr>
          <w:spacing w:val="-7"/>
        </w:rPr>
        <w:t xml:space="preserve"> </w:t>
      </w:r>
      <w:r>
        <w:t>та</w:t>
      </w:r>
      <w:r>
        <w:rPr>
          <w:spacing w:val="-7"/>
        </w:rPr>
        <w:t xml:space="preserve"> </w:t>
      </w:r>
      <w:r>
        <w:t>повідомлень</w:t>
      </w:r>
      <w:r>
        <w:rPr>
          <w:spacing w:val="-7"/>
        </w:rPr>
        <w:t xml:space="preserve"> </w:t>
      </w:r>
      <w:r>
        <w:t>на</w:t>
      </w:r>
      <w:r>
        <w:rPr>
          <w:spacing w:val="-7"/>
        </w:rPr>
        <w:t xml:space="preserve"> </w:t>
      </w:r>
      <w:r>
        <w:t>службові</w:t>
      </w:r>
      <w:r>
        <w:rPr>
          <w:spacing w:val="-7"/>
        </w:rPr>
        <w:t xml:space="preserve"> </w:t>
      </w:r>
      <w:r>
        <w:t xml:space="preserve">та мобільні телефони по телекомунікаційній мережі загального користування, мережах операторів мобільного зв’язку, дистанційне керування наявними </w:t>
      </w:r>
      <w:r w:rsidRPr="00A16663">
        <w:t>електросиренами та гучномовцями. Система „ОЗОН - С” є дублюючою системою до апаратури оповіщення П-157, П-160.</w:t>
      </w:r>
    </w:p>
    <w:p w14:paraId="79A51911" w14:textId="77777777" w:rsidR="0085043B" w:rsidRPr="00A16663" w:rsidRDefault="0085043B" w:rsidP="00A16663">
      <w:pPr>
        <w:tabs>
          <w:tab w:val="left" w:pos="0"/>
          <w:tab w:val="left" w:pos="5387"/>
        </w:tabs>
        <w:ind w:right="3" w:firstLine="567"/>
        <w:jc w:val="both"/>
        <w:rPr>
          <w:rFonts w:ascii="Times New Roman" w:hAnsi="Times New Roman"/>
          <w:sz w:val="28"/>
        </w:rPr>
      </w:pPr>
      <w:r w:rsidRPr="00A16663">
        <w:rPr>
          <w:rFonts w:ascii="Times New Roman" w:hAnsi="Times New Roman"/>
          <w:sz w:val="28"/>
        </w:rPr>
        <w:t>На сьогодні на території області встановлено 104 електросирени та               191 сигнально-гучномовних</w:t>
      </w:r>
      <w:r w:rsidRPr="00A16663">
        <w:rPr>
          <w:rFonts w:ascii="Times New Roman" w:hAnsi="Times New Roman"/>
          <w:spacing w:val="-18"/>
          <w:sz w:val="28"/>
        </w:rPr>
        <w:t xml:space="preserve"> </w:t>
      </w:r>
      <w:r w:rsidRPr="00A16663">
        <w:rPr>
          <w:rFonts w:ascii="Times New Roman" w:hAnsi="Times New Roman"/>
          <w:sz w:val="28"/>
        </w:rPr>
        <w:t>пристроїв</w:t>
      </w:r>
      <w:r w:rsidRPr="00A16663">
        <w:rPr>
          <w:rFonts w:ascii="Times New Roman" w:hAnsi="Times New Roman"/>
          <w:spacing w:val="-17"/>
          <w:sz w:val="28"/>
        </w:rPr>
        <w:t xml:space="preserve"> </w:t>
      </w:r>
      <w:r w:rsidRPr="00A16663">
        <w:rPr>
          <w:rFonts w:ascii="Times New Roman" w:hAnsi="Times New Roman"/>
          <w:sz w:val="28"/>
        </w:rPr>
        <w:t>(із</w:t>
      </w:r>
      <w:r w:rsidRPr="00A16663">
        <w:rPr>
          <w:rFonts w:ascii="Times New Roman" w:hAnsi="Times New Roman"/>
          <w:spacing w:val="-18"/>
          <w:sz w:val="28"/>
        </w:rPr>
        <w:t xml:space="preserve"> </w:t>
      </w:r>
      <w:r w:rsidRPr="00A16663">
        <w:rPr>
          <w:rFonts w:ascii="Times New Roman" w:hAnsi="Times New Roman"/>
          <w:sz w:val="28"/>
        </w:rPr>
        <w:t>них</w:t>
      </w:r>
      <w:r w:rsidRPr="00A16663">
        <w:rPr>
          <w:rFonts w:ascii="Times New Roman" w:hAnsi="Times New Roman"/>
          <w:spacing w:val="-17"/>
          <w:sz w:val="28"/>
        </w:rPr>
        <w:t xml:space="preserve"> </w:t>
      </w:r>
      <w:r w:rsidRPr="00A16663">
        <w:rPr>
          <w:rFonts w:ascii="Times New Roman" w:hAnsi="Times New Roman"/>
          <w:sz w:val="28"/>
        </w:rPr>
        <w:t>19</w:t>
      </w:r>
      <w:r w:rsidRPr="00A16663">
        <w:rPr>
          <w:rFonts w:ascii="Times New Roman" w:hAnsi="Times New Roman"/>
          <w:spacing w:val="-18"/>
          <w:sz w:val="28"/>
        </w:rPr>
        <w:t xml:space="preserve"> </w:t>
      </w:r>
      <w:r w:rsidRPr="00A16663">
        <w:rPr>
          <w:rFonts w:ascii="Times New Roman" w:hAnsi="Times New Roman"/>
          <w:sz w:val="28"/>
        </w:rPr>
        <w:t>–</w:t>
      </w:r>
      <w:r w:rsidRPr="00A16663">
        <w:rPr>
          <w:rFonts w:ascii="Times New Roman" w:hAnsi="Times New Roman"/>
          <w:spacing w:val="-17"/>
          <w:sz w:val="28"/>
        </w:rPr>
        <w:t xml:space="preserve"> </w:t>
      </w:r>
      <w:r w:rsidRPr="00A16663">
        <w:rPr>
          <w:rFonts w:ascii="Times New Roman" w:hAnsi="Times New Roman"/>
          <w:sz w:val="28"/>
        </w:rPr>
        <w:t>акустичні</w:t>
      </w:r>
      <w:r w:rsidRPr="00A16663">
        <w:rPr>
          <w:rFonts w:ascii="Times New Roman" w:hAnsi="Times New Roman"/>
          <w:spacing w:val="-18"/>
          <w:sz w:val="28"/>
        </w:rPr>
        <w:t xml:space="preserve"> </w:t>
      </w:r>
      <w:r w:rsidRPr="00A16663">
        <w:rPr>
          <w:rFonts w:ascii="Times New Roman" w:hAnsi="Times New Roman"/>
          <w:sz w:val="28"/>
        </w:rPr>
        <w:t>системи</w:t>
      </w:r>
      <w:r w:rsidRPr="00A16663">
        <w:rPr>
          <w:rFonts w:ascii="Times New Roman" w:hAnsi="Times New Roman"/>
          <w:spacing w:val="-17"/>
          <w:sz w:val="28"/>
        </w:rPr>
        <w:t xml:space="preserve"> </w:t>
      </w:r>
      <w:r w:rsidRPr="00A16663">
        <w:rPr>
          <w:rFonts w:ascii="Times New Roman" w:hAnsi="Times New Roman"/>
          <w:sz w:val="28"/>
        </w:rPr>
        <w:t>-</w:t>
      </w:r>
      <w:r w:rsidRPr="00A16663">
        <w:rPr>
          <w:rFonts w:ascii="Times New Roman" w:hAnsi="Times New Roman"/>
          <w:spacing w:val="-18"/>
          <w:sz w:val="28"/>
        </w:rPr>
        <w:t xml:space="preserve"> </w:t>
      </w:r>
      <w:r w:rsidRPr="00A16663">
        <w:rPr>
          <w:rFonts w:ascii="Times New Roman" w:hAnsi="Times New Roman"/>
          <w:sz w:val="28"/>
        </w:rPr>
        <w:t>колонки), а також інформаційну мережу „Вуличне радіо” – інформаційні табло на зупинках громадського транспорту в м. Тернопіль.</w:t>
      </w:r>
    </w:p>
    <w:p w14:paraId="4DBF8B20" w14:textId="77777777" w:rsidR="0085043B" w:rsidRPr="00A16663" w:rsidRDefault="0085043B" w:rsidP="00A16663">
      <w:pPr>
        <w:pStyle w:val="afff4"/>
        <w:tabs>
          <w:tab w:val="left" w:pos="0"/>
          <w:tab w:val="left" w:pos="5387"/>
        </w:tabs>
        <w:ind w:left="0" w:right="3" w:firstLine="567"/>
      </w:pPr>
      <w:r w:rsidRPr="00A16663">
        <w:t>Крім того, для здійснення оповіщення населення використовуються засоби радіо-, телемовлення, мережі стільникового зв’язку.</w:t>
      </w:r>
    </w:p>
    <w:p w14:paraId="48491E78" w14:textId="77777777" w:rsidR="0085043B" w:rsidRDefault="0085043B" w:rsidP="0085043B">
      <w:pPr>
        <w:pStyle w:val="afff4"/>
        <w:tabs>
          <w:tab w:val="left" w:pos="0"/>
          <w:tab w:val="left" w:pos="5387"/>
        </w:tabs>
        <w:ind w:left="0" w:right="3" w:firstLine="567"/>
      </w:pPr>
      <w:r>
        <w:t>Крім того до пересічних громадян області</w:t>
      </w:r>
      <w:r>
        <w:rPr>
          <w:spacing w:val="40"/>
        </w:rPr>
        <w:t xml:space="preserve"> </w:t>
      </w:r>
      <w:r>
        <w:t>сигнал „Повітряна тривога” доводиться на персональні мобільні телефони з використанням</w:t>
      </w:r>
      <w:r>
        <w:rPr>
          <w:spacing w:val="40"/>
        </w:rPr>
        <w:t xml:space="preserve"> </w:t>
      </w:r>
      <w:r>
        <w:t>програмного забезпечення „АЯКС” та мобільного додатку „Повітряна тривога” з використанням мережі Інтернет.</w:t>
      </w:r>
    </w:p>
    <w:p w14:paraId="3822C540" w14:textId="77777777" w:rsidR="0085043B" w:rsidRDefault="0085043B" w:rsidP="0085043B">
      <w:pPr>
        <w:pStyle w:val="afff4"/>
        <w:tabs>
          <w:tab w:val="left" w:pos="0"/>
          <w:tab w:val="left" w:pos="5387"/>
        </w:tabs>
        <w:ind w:left="0" w:right="3" w:firstLine="567"/>
      </w:pPr>
      <w:r>
        <w:t>З метою доведення сигналів оповіщення укладено договори про надання послуг з оповіщення населення про загрозу виникнення</w:t>
      </w:r>
      <w:r>
        <w:rPr>
          <w:spacing w:val="40"/>
        </w:rPr>
        <w:t xml:space="preserve"> </w:t>
      </w:r>
      <w:r>
        <w:t>або виникнення надзвичайних ситуацій з телерадіокомпаніями, а саме: приватними підприємствами</w:t>
      </w:r>
      <w:r>
        <w:rPr>
          <w:spacing w:val="30"/>
        </w:rPr>
        <w:t xml:space="preserve"> </w:t>
      </w:r>
      <w:r>
        <w:t>ТРК</w:t>
      </w:r>
      <w:r>
        <w:rPr>
          <w:spacing w:val="30"/>
        </w:rPr>
        <w:t xml:space="preserve"> </w:t>
      </w:r>
      <w:r>
        <w:t>„Смайл”,</w:t>
      </w:r>
      <w:r>
        <w:rPr>
          <w:spacing w:val="30"/>
        </w:rPr>
        <w:t xml:space="preserve"> </w:t>
      </w:r>
      <w:r>
        <w:t>“Телерадіоорганізація</w:t>
      </w:r>
      <w:r>
        <w:rPr>
          <w:spacing w:val="30"/>
        </w:rPr>
        <w:t xml:space="preserve"> </w:t>
      </w:r>
      <w:r>
        <w:t>“Тернопіль</w:t>
      </w:r>
      <w:r>
        <w:rPr>
          <w:spacing w:val="30"/>
        </w:rPr>
        <w:t xml:space="preserve"> </w:t>
      </w:r>
      <w:r>
        <w:t>Медіа”,</w:t>
      </w:r>
      <w:r>
        <w:rPr>
          <w:spacing w:val="30"/>
        </w:rPr>
        <w:t xml:space="preserve"> </w:t>
      </w:r>
      <w:r>
        <w:rPr>
          <w:spacing w:val="-5"/>
        </w:rPr>
        <w:t>ТОВ</w:t>
      </w:r>
    </w:p>
    <w:p w14:paraId="28F5F20E" w14:textId="77777777" w:rsidR="0085043B" w:rsidRDefault="0085043B" w:rsidP="0085043B">
      <w:pPr>
        <w:pStyle w:val="afff4"/>
        <w:tabs>
          <w:tab w:val="left" w:pos="0"/>
          <w:tab w:val="left" w:pos="5387"/>
        </w:tabs>
        <w:ind w:left="0" w:right="3" w:firstLine="567"/>
      </w:pPr>
      <w:r>
        <w:t>„TV-4”, радіостанціями FM – мовлення: ,,Українська хвиля” – 101,1Мгц та філією публічного акціонерного товариства ,,Національна суспільна телерадіокомпанія України” ,,Тернопільська регіональна дирекція”- „Суспільне Тернопіль” – 87,7 Мгц.</w:t>
      </w:r>
    </w:p>
    <w:p w14:paraId="7E53D9B3" w14:textId="77777777" w:rsidR="0085043B" w:rsidRDefault="0085043B" w:rsidP="0085043B">
      <w:pPr>
        <w:pStyle w:val="afff4"/>
        <w:tabs>
          <w:tab w:val="left" w:pos="0"/>
          <w:tab w:val="left" w:pos="5387"/>
        </w:tabs>
        <w:ind w:left="0" w:right="3" w:firstLine="567"/>
      </w:pPr>
      <w:r>
        <w:t>Безпосередньо у 2022-2024 роках з метою оповіщення населення додатково встановлено  96 сигнально-гучномовних пристроїв, що в цілому забезпечує оповіщення населення в містах, селищах та ряду сіл області.</w:t>
      </w:r>
    </w:p>
    <w:p w14:paraId="71D3A754" w14:textId="77777777" w:rsidR="0085043B" w:rsidRDefault="0085043B" w:rsidP="000F2FB6">
      <w:pPr>
        <w:pStyle w:val="afff4"/>
        <w:tabs>
          <w:tab w:val="left" w:pos="0"/>
          <w:tab w:val="left" w:pos="5387"/>
        </w:tabs>
        <w:ind w:left="0" w:right="3" w:firstLine="567"/>
      </w:pPr>
      <w:r>
        <w:t xml:space="preserve">З метою захисту об’єктів критичної інфраструктури області від повітряного нападу створено зенітно-кулеметний батальйон (військову частину А4912), мобільні вогневі групи якої в повному обсязі укомплектовано автомобільним транспортом, закуплено та передано спецобладнання на суму 5583,579 тис. грн. </w:t>
      </w:r>
      <w:r>
        <w:tab/>
      </w:r>
      <w:r>
        <w:tab/>
      </w:r>
      <w:r>
        <w:tab/>
        <w:t xml:space="preserve"> </w:t>
      </w:r>
    </w:p>
    <w:p w14:paraId="5FC732BB" w14:textId="77777777" w:rsidR="0085043B" w:rsidRPr="0085043B" w:rsidRDefault="0085043B" w:rsidP="0085043B">
      <w:pPr>
        <w:tabs>
          <w:tab w:val="left" w:pos="567"/>
        </w:tabs>
        <w:ind w:left="567" w:right="568"/>
        <w:rPr>
          <w:rFonts w:ascii="Times New Roman" w:hAnsi="Times New Roman"/>
          <w:b/>
          <w:i/>
          <w:iCs/>
          <w:spacing w:val="-2"/>
          <w:sz w:val="28"/>
        </w:rPr>
      </w:pPr>
      <w:r>
        <w:t xml:space="preserve">                                                          </w:t>
      </w:r>
      <w:r w:rsidRPr="0085043B">
        <w:rPr>
          <w:rFonts w:ascii="Times New Roman" w:hAnsi="Times New Roman"/>
          <w:b/>
          <w:i/>
          <w:iCs/>
          <w:sz w:val="28"/>
        </w:rPr>
        <w:t xml:space="preserve">Проміжні </w:t>
      </w:r>
      <w:r w:rsidRPr="0085043B">
        <w:rPr>
          <w:rFonts w:ascii="Times New Roman" w:hAnsi="Times New Roman"/>
          <w:b/>
          <w:i/>
          <w:iCs/>
          <w:spacing w:val="-2"/>
          <w:sz w:val="28"/>
        </w:rPr>
        <w:t>висновки:</w:t>
      </w:r>
    </w:p>
    <w:p w14:paraId="77F21B74" w14:textId="77777777" w:rsidR="00A16663" w:rsidRPr="00A16663" w:rsidRDefault="0085043B" w:rsidP="00A16663">
      <w:pPr>
        <w:pStyle w:val="aff0"/>
        <w:widowControl w:val="0"/>
        <w:numPr>
          <w:ilvl w:val="0"/>
          <w:numId w:val="61"/>
        </w:numPr>
        <w:tabs>
          <w:tab w:val="left" w:pos="0"/>
          <w:tab w:val="left" w:pos="567"/>
          <w:tab w:val="left" w:pos="709"/>
          <w:tab w:val="left" w:pos="993"/>
        </w:tabs>
        <w:autoSpaceDE w:val="0"/>
        <w:autoSpaceDN w:val="0"/>
        <w:spacing w:after="0" w:line="240" w:lineRule="auto"/>
        <w:ind w:left="0" w:right="3" w:firstLine="567"/>
        <w:contextualSpacing w:val="0"/>
        <w:jc w:val="both"/>
        <w:rPr>
          <w:rFonts w:ascii="Times New Roman" w:hAnsi="Times New Roman" w:cs="Times New Roman"/>
          <w:b/>
          <w:i/>
          <w:iCs/>
          <w:sz w:val="28"/>
        </w:rPr>
      </w:pPr>
      <w:r w:rsidRPr="0085043B">
        <w:rPr>
          <w:rFonts w:ascii="Times New Roman" w:hAnsi="Times New Roman" w:cs="Times New Roman"/>
          <w:b/>
          <w:i/>
          <w:iCs/>
          <w:sz w:val="28"/>
        </w:rPr>
        <w:t>Тернопільська область знаходиться у зоні підвищеного ризику виникнення водних стихій та проявів їх шкідливої дії, що спричиняє різні за масштабами, у тому числі й катастрофічні затоплення, підтоплення і перезволоження територій, зсуви, карстові явища, обвали, пошкодження інженерних інфраструктур і комунікацій.</w:t>
      </w:r>
    </w:p>
    <w:p w14:paraId="1E142415" w14:textId="77777777" w:rsidR="0085043B" w:rsidRPr="00A16663" w:rsidRDefault="0085043B" w:rsidP="00A16663">
      <w:pPr>
        <w:pStyle w:val="aff0"/>
        <w:widowControl w:val="0"/>
        <w:numPr>
          <w:ilvl w:val="0"/>
          <w:numId w:val="61"/>
        </w:numPr>
        <w:tabs>
          <w:tab w:val="left" w:pos="0"/>
          <w:tab w:val="left" w:pos="567"/>
          <w:tab w:val="left" w:pos="709"/>
          <w:tab w:val="left" w:pos="993"/>
        </w:tabs>
        <w:autoSpaceDE w:val="0"/>
        <w:autoSpaceDN w:val="0"/>
        <w:spacing w:after="0" w:line="240" w:lineRule="auto"/>
        <w:ind w:left="0" w:right="3" w:firstLine="567"/>
        <w:contextualSpacing w:val="0"/>
        <w:jc w:val="both"/>
        <w:rPr>
          <w:rFonts w:ascii="Times New Roman" w:hAnsi="Times New Roman" w:cs="Times New Roman"/>
          <w:b/>
          <w:i/>
          <w:iCs/>
          <w:sz w:val="28"/>
        </w:rPr>
      </w:pPr>
      <w:r w:rsidRPr="00A16663">
        <w:rPr>
          <w:rFonts w:ascii="Times New Roman" w:hAnsi="Times New Roman" w:cs="Times New Roman"/>
          <w:b/>
          <w:i/>
          <w:iCs/>
          <w:sz w:val="28"/>
        </w:rPr>
        <w:lastRenderedPageBreak/>
        <w:t>Область</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багата</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на</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біологічне</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та</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ландшафтне</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різноманіття,</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значна</w:t>
      </w:r>
      <w:r w:rsidRPr="00A16663">
        <w:rPr>
          <w:rFonts w:ascii="Times New Roman" w:hAnsi="Times New Roman" w:cs="Times New Roman"/>
          <w:b/>
          <w:i/>
          <w:iCs/>
          <w:spacing w:val="-13"/>
          <w:sz w:val="28"/>
        </w:rPr>
        <w:t xml:space="preserve"> </w:t>
      </w:r>
      <w:r w:rsidRPr="00A16663">
        <w:rPr>
          <w:rFonts w:ascii="Times New Roman" w:hAnsi="Times New Roman" w:cs="Times New Roman"/>
          <w:b/>
          <w:i/>
          <w:iCs/>
          <w:sz w:val="28"/>
        </w:rPr>
        <w:t>частина ландшафтів охороняється у межах природно-заповідного фонду області. Основну загрозу біорізноманіттю становлять діяльність людини та знищення природного середовища існування флори і фауни.</w:t>
      </w:r>
    </w:p>
    <w:p w14:paraId="05B905AF" w14:textId="77777777" w:rsidR="0085043B" w:rsidRPr="00826084" w:rsidRDefault="0085043B" w:rsidP="0085043B">
      <w:pPr>
        <w:pStyle w:val="afff4"/>
        <w:tabs>
          <w:tab w:val="left" w:pos="0"/>
          <w:tab w:val="left" w:pos="567"/>
          <w:tab w:val="left" w:pos="5387"/>
        </w:tabs>
        <w:ind w:left="0" w:right="3" w:firstLine="567"/>
        <w:rPr>
          <w:b/>
          <w:i/>
          <w:iCs/>
        </w:rPr>
      </w:pPr>
      <w:r w:rsidRPr="00826084">
        <w:rPr>
          <w:b/>
          <w:i/>
          <w:iCs/>
        </w:rPr>
        <w:t xml:space="preserve">В 44 територіальних громадах області реалізується проєкт „Поліцейський офіцер громади”, із діючих поліцейських відібрано та підготовлено у вищих навчальних закладах МВС 73 поліцейських офіцерів громад. </w:t>
      </w:r>
      <w:r w:rsidR="00A16663" w:rsidRPr="00826084">
        <w:rPr>
          <w:b/>
          <w:i/>
          <w:iCs/>
        </w:rPr>
        <w:t xml:space="preserve"> </w:t>
      </w:r>
    </w:p>
    <w:p w14:paraId="261BCC10" w14:textId="77777777" w:rsidR="0085043B" w:rsidRPr="0085043B" w:rsidRDefault="00A16663" w:rsidP="0085043B">
      <w:pPr>
        <w:pStyle w:val="afff4"/>
        <w:tabs>
          <w:tab w:val="left" w:pos="0"/>
          <w:tab w:val="left" w:pos="567"/>
          <w:tab w:val="left" w:pos="5387"/>
        </w:tabs>
        <w:ind w:left="0" w:right="3" w:firstLine="567"/>
        <w:rPr>
          <w:b/>
          <w:i/>
          <w:iCs/>
        </w:rPr>
      </w:pPr>
      <w:r>
        <w:rPr>
          <w:b/>
          <w:i/>
          <w:iCs/>
        </w:rPr>
        <w:t xml:space="preserve">3. </w:t>
      </w:r>
      <w:r w:rsidR="0085043B" w:rsidRPr="0085043B">
        <w:rPr>
          <w:b/>
          <w:i/>
          <w:iCs/>
        </w:rPr>
        <w:t>Забезпечується надання необхідної фінансово-матеріальної допомоги сектору безпеки області та військовим частинам відповідно до запитів.</w:t>
      </w:r>
    </w:p>
    <w:p w14:paraId="13705237" w14:textId="77777777" w:rsidR="0085043B" w:rsidRPr="0085043B" w:rsidRDefault="00A16663" w:rsidP="00A16663">
      <w:pPr>
        <w:pStyle w:val="afff4"/>
        <w:tabs>
          <w:tab w:val="left" w:pos="0"/>
          <w:tab w:val="left" w:pos="709"/>
          <w:tab w:val="left" w:pos="5387"/>
        </w:tabs>
        <w:ind w:left="0" w:right="3" w:firstLine="567"/>
        <w:rPr>
          <w:b/>
          <w:i/>
          <w:iCs/>
        </w:rPr>
      </w:pPr>
      <w:r>
        <w:rPr>
          <w:b/>
          <w:i/>
          <w:iCs/>
        </w:rPr>
        <w:t xml:space="preserve">4. </w:t>
      </w:r>
      <w:r w:rsidR="0085043B" w:rsidRPr="0085043B">
        <w:rPr>
          <w:b/>
          <w:i/>
          <w:iCs/>
        </w:rPr>
        <w:t>У</w:t>
      </w:r>
      <w:r w:rsidR="0085043B" w:rsidRPr="0085043B">
        <w:rPr>
          <w:b/>
          <w:i/>
          <w:iCs/>
          <w:spacing w:val="43"/>
        </w:rPr>
        <w:t xml:space="preserve">  </w:t>
      </w:r>
      <w:r w:rsidR="0085043B" w:rsidRPr="0085043B">
        <w:rPr>
          <w:b/>
          <w:i/>
          <w:iCs/>
        </w:rPr>
        <w:t>регіоні</w:t>
      </w:r>
      <w:r w:rsidR="0085043B" w:rsidRPr="0085043B">
        <w:rPr>
          <w:b/>
          <w:i/>
          <w:iCs/>
          <w:spacing w:val="46"/>
        </w:rPr>
        <w:t xml:space="preserve">  </w:t>
      </w:r>
      <w:r w:rsidR="0085043B" w:rsidRPr="0085043B">
        <w:rPr>
          <w:b/>
          <w:i/>
          <w:iCs/>
        </w:rPr>
        <w:t>протягом</w:t>
      </w:r>
      <w:r w:rsidR="0085043B" w:rsidRPr="0085043B">
        <w:rPr>
          <w:b/>
          <w:i/>
          <w:iCs/>
          <w:spacing w:val="45"/>
        </w:rPr>
        <w:t xml:space="preserve">  </w:t>
      </w:r>
      <w:r w:rsidR="0085043B" w:rsidRPr="0085043B">
        <w:rPr>
          <w:b/>
          <w:i/>
          <w:iCs/>
        </w:rPr>
        <w:t>2022-2024</w:t>
      </w:r>
      <w:r w:rsidR="0085043B" w:rsidRPr="0085043B">
        <w:rPr>
          <w:b/>
          <w:i/>
          <w:iCs/>
          <w:spacing w:val="46"/>
        </w:rPr>
        <w:t xml:space="preserve">  </w:t>
      </w:r>
      <w:r w:rsidR="0085043B" w:rsidRPr="0085043B">
        <w:rPr>
          <w:b/>
          <w:i/>
          <w:iCs/>
        </w:rPr>
        <w:t>років</w:t>
      </w:r>
      <w:r w:rsidR="0085043B" w:rsidRPr="0085043B">
        <w:rPr>
          <w:b/>
          <w:i/>
          <w:iCs/>
          <w:spacing w:val="45"/>
        </w:rPr>
        <w:t xml:space="preserve">  </w:t>
      </w:r>
      <w:r w:rsidR="0085043B" w:rsidRPr="0085043B">
        <w:rPr>
          <w:b/>
          <w:i/>
          <w:iCs/>
        </w:rPr>
        <w:t>відкриті</w:t>
      </w:r>
      <w:r w:rsidR="0085043B" w:rsidRPr="0085043B">
        <w:rPr>
          <w:b/>
          <w:i/>
          <w:iCs/>
          <w:spacing w:val="46"/>
        </w:rPr>
        <w:t xml:space="preserve">  </w:t>
      </w:r>
      <w:r w:rsidR="0085043B" w:rsidRPr="0085043B">
        <w:rPr>
          <w:b/>
          <w:i/>
          <w:iCs/>
        </w:rPr>
        <w:t>та</w:t>
      </w:r>
      <w:r w:rsidR="0085043B" w:rsidRPr="0085043B">
        <w:rPr>
          <w:b/>
          <w:i/>
          <w:iCs/>
          <w:spacing w:val="45"/>
        </w:rPr>
        <w:t xml:space="preserve">  </w:t>
      </w:r>
      <w:r w:rsidR="0085043B" w:rsidRPr="0085043B">
        <w:rPr>
          <w:b/>
          <w:i/>
          <w:iCs/>
        </w:rPr>
        <w:t>функціонують</w:t>
      </w:r>
      <w:r w:rsidR="0085043B" w:rsidRPr="0085043B">
        <w:rPr>
          <w:b/>
          <w:i/>
          <w:iCs/>
          <w:spacing w:val="46"/>
        </w:rPr>
        <w:t xml:space="preserve">  </w:t>
      </w:r>
      <w:r w:rsidR="0085043B" w:rsidRPr="0085043B">
        <w:rPr>
          <w:b/>
          <w:i/>
          <w:iCs/>
          <w:spacing w:val="-5"/>
        </w:rPr>
        <w:t>47</w:t>
      </w:r>
      <w:r>
        <w:rPr>
          <w:b/>
          <w:i/>
          <w:iCs/>
          <w:spacing w:val="-5"/>
        </w:rPr>
        <w:t xml:space="preserve"> </w:t>
      </w:r>
      <w:r w:rsidR="0085043B" w:rsidRPr="0085043B">
        <w:rPr>
          <w:b/>
          <w:i/>
          <w:iCs/>
        </w:rPr>
        <w:t xml:space="preserve">поліцейських </w:t>
      </w:r>
      <w:r w:rsidR="0085043B" w:rsidRPr="0085043B">
        <w:rPr>
          <w:b/>
          <w:i/>
          <w:iCs/>
          <w:spacing w:val="-2"/>
        </w:rPr>
        <w:t>станцій.</w:t>
      </w:r>
    </w:p>
    <w:p w14:paraId="570EB7A2" w14:textId="77777777" w:rsidR="0085043B" w:rsidRPr="0085043B" w:rsidRDefault="00A16663" w:rsidP="0085043B">
      <w:pPr>
        <w:pStyle w:val="afff4"/>
        <w:tabs>
          <w:tab w:val="left" w:pos="0"/>
          <w:tab w:val="left" w:pos="709"/>
          <w:tab w:val="left" w:pos="5387"/>
        </w:tabs>
        <w:ind w:left="0" w:right="3" w:firstLine="567"/>
        <w:rPr>
          <w:b/>
          <w:i/>
          <w:iCs/>
        </w:rPr>
      </w:pPr>
      <w:r>
        <w:rPr>
          <w:b/>
          <w:i/>
          <w:iCs/>
        </w:rPr>
        <w:t xml:space="preserve">5. </w:t>
      </w:r>
      <w:r w:rsidR="0085043B" w:rsidRPr="0085043B">
        <w:rPr>
          <w:b/>
          <w:i/>
          <w:iCs/>
        </w:rPr>
        <w:t>В області проводиться масове впровадження місцевих автоматизованих систем централізовано оповіщення на території області та пошук шляхів</w:t>
      </w:r>
      <w:r w:rsidR="0085043B" w:rsidRPr="0085043B">
        <w:rPr>
          <w:b/>
          <w:i/>
          <w:iCs/>
          <w:spacing w:val="40"/>
        </w:rPr>
        <w:t xml:space="preserve"> </w:t>
      </w:r>
      <w:r w:rsidR="0085043B" w:rsidRPr="0085043B">
        <w:rPr>
          <w:b/>
          <w:i/>
          <w:iCs/>
        </w:rPr>
        <w:t>для забезпечення його реалізації.</w:t>
      </w:r>
    </w:p>
    <w:p w14:paraId="6AA7AFC5" w14:textId="77777777" w:rsidR="0085043B" w:rsidRPr="0085043B" w:rsidRDefault="00A16663" w:rsidP="0085043B">
      <w:pPr>
        <w:pStyle w:val="afff4"/>
        <w:tabs>
          <w:tab w:val="left" w:pos="0"/>
          <w:tab w:val="left" w:pos="709"/>
          <w:tab w:val="left" w:pos="5387"/>
        </w:tabs>
        <w:ind w:left="0" w:right="3" w:firstLine="567"/>
        <w:rPr>
          <w:b/>
          <w:i/>
          <w:iCs/>
        </w:rPr>
      </w:pPr>
      <w:r>
        <w:rPr>
          <w:b/>
          <w:i/>
          <w:iCs/>
        </w:rPr>
        <w:t xml:space="preserve">6. </w:t>
      </w:r>
      <w:r w:rsidR="0085043B" w:rsidRPr="0085043B">
        <w:rPr>
          <w:b/>
          <w:i/>
          <w:iCs/>
        </w:rPr>
        <w:t>За звітний період, відповідно до отриманих запитів Головного управління ДСНС</w:t>
      </w:r>
      <w:r w:rsidR="0085043B" w:rsidRPr="0085043B">
        <w:rPr>
          <w:b/>
          <w:i/>
          <w:iCs/>
          <w:spacing w:val="-3"/>
        </w:rPr>
        <w:t xml:space="preserve"> </w:t>
      </w:r>
      <w:r w:rsidR="0085043B" w:rsidRPr="0085043B">
        <w:rPr>
          <w:b/>
          <w:i/>
          <w:iCs/>
        </w:rPr>
        <w:t>України</w:t>
      </w:r>
      <w:r w:rsidR="0085043B" w:rsidRPr="0085043B">
        <w:rPr>
          <w:b/>
          <w:i/>
          <w:iCs/>
          <w:spacing w:val="-3"/>
        </w:rPr>
        <w:t xml:space="preserve"> </w:t>
      </w:r>
      <w:r w:rsidR="0085043B" w:rsidRPr="0085043B">
        <w:rPr>
          <w:b/>
          <w:i/>
          <w:iCs/>
        </w:rPr>
        <w:t>у</w:t>
      </w:r>
      <w:r w:rsidR="0085043B" w:rsidRPr="0085043B">
        <w:rPr>
          <w:b/>
          <w:i/>
          <w:iCs/>
          <w:spacing w:val="-3"/>
        </w:rPr>
        <w:t xml:space="preserve"> </w:t>
      </w:r>
      <w:r w:rsidR="0085043B" w:rsidRPr="0085043B">
        <w:rPr>
          <w:b/>
          <w:i/>
          <w:iCs/>
        </w:rPr>
        <w:t>Тернопільській</w:t>
      </w:r>
      <w:r w:rsidR="0085043B" w:rsidRPr="0085043B">
        <w:rPr>
          <w:b/>
          <w:i/>
          <w:iCs/>
          <w:spacing w:val="-3"/>
        </w:rPr>
        <w:t xml:space="preserve"> </w:t>
      </w:r>
      <w:r w:rsidR="0085043B" w:rsidRPr="0085043B">
        <w:rPr>
          <w:b/>
          <w:i/>
          <w:iCs/>
        </w:rPr>
        <w:t>області</w:t>
      </w:r>
      <w:r w:rsidR="0085043B" w:rsidRPr="0085043B">
        <w:rPr>
          <w:b/>
          <w:i/>
          <w:iCs/>
          <w:spacing w:val="-3"/>
        </w:rPr>
        <w:t xml:space="preserve"> </w:t>
      </w:r>
      <w:r w:rsidR="0085043B" w:rsidRPr="0085043B">
        <w:rPr>
          <w:b/>
          <w:i/>
          <w:iCs/>
        </w:rPr>
        <w:t>погоджено</w:t>
      </w:r>
      <w:r w:rsidR="0085043B" w:rsidRPr="0085043B">
        <w:rPr>
          <w:b/>
          <w:i/>
          <w:iCs/>
          <w:spacing w:val="-3"/>
        </w:rPr>
        <w:t xml:space="preserve"> </w:t>
      </w:r>
      <w:r w:rsidR="0085043B" w:rsidRPr="0085043B">
        <w:rPr>
          <w:b/>
          <w:i/>
          <w:iCs/>
        </w:rPr>
        <w:t>111</w:t>
      </w:r>
      <w:r w:rsidR="0085043B" w:rsidRPr="0085043B">
        <w:rPr>
          <w:b/>
          <w:i/>
          <w:iCs/>
          <w:spacing w:val="-3"/>
        </w:rPr>
        <w:t xml:space="preserve"> </w:t>
      </w:r>
      <w:r w:rsidR="0085043B" w:rsidRPr="0085043B">
        <w:rPr>
          <w:b/>
          <w:i/>
          <w:iCs/>
        </w:rPr>
        <w:t>завдань</w:t>
      </w:r>
      <w:r w:rsidR="0085043B" w:rsidRPr="0085043B">
        <w:rPr>
          <w:b/>
          <w:i/>
          <w:iCs/>
          <w:spacing w:val="-3"/>
        </w:rPr>
        <w:t xml:space="preserve"> </w:t>
      </w:r>
      <w:r w:rsidR="0085043B" w:rsidRPr="0085043B">
        <w:rPr>
          <w:b/>
          <w:i/>
          <w:iCs/>
        </w:rPr>
        <w:t>на</w:t>
      </w:r>
      <w:r w:rsidR="0085043B" w:rsidRPr="0085043B">
        <w:rPr>
          <w:b/>
          <w:i/>
          <w:iCs/>
          <w:spacing w:val="-3"/>
        </w:rPr>
        <w:t xml:space="preserve"> </w:t>
      </w:r>
      <w:r w:rsidR="0085043B" w:rsidRPr="0085043B">
        <w:rPr>
          <w:b/>
          <w:i/>
          <w:iCs/>
        </w:rPr>
        <w:t>розроблення розділів інженерно технічних заходів цивільного захисту</w:t>
      </w:r>
      <w:r w:rsidR="0085043B" w:rsidRPr="0085043B">
        <w:rPr>
          <w:b/>
          <w:i/>
          <w:iCs/>
          <w:spacing w:val="40"/>
        </w:rPr>
        <w:t xml:space="preserve"> </w:t>
      </w:r>
      <w:r w:rsidR="0085043B" w:rsidRPr="0085043B">
        <w:rPr>
          <w:b/>
          <w:i/>
          <w:iCs/>
        </w:rPr>
        <w:t>в складі детальних планів територій.</w:t>
      </w:r>
    </w:p>
    <w:p w14:paraId="3E0F0450" w14:textId="77777777" w:rsidR="004005A7" w:rsidRPr="0085043B" w:rsidRDefault="004005A7" w:rsidP="004005A7">
      <w:pPr>
        <w:spacing w:line="259" w:lineRule="auto"/>
        <w:ind w:left="420"/>
        <w:jc w:val="both"/>
        <w:rPr>
          <w:rFonts w:ascii="Times New Roman" w:eastAsia="Calibri" w:hAnsi="Times New Roman"/>
          <w:b/>
          <w:bCs/>
          <w:sz w:val="28"/>
          <w:szCs w:val="28"/>
          <w:lang w:val="en-US"/>
        </w:rPr>
      </w:pPr>
    </w:p>
    <w:p w14:paraId="6125528B" w14:textId="77777777" w:rsidR="004005A7" w:rsidRDefault="004005A7" w:rsidP="004005A7">
      <w:pPr>
        <w:spacing w:line="259" w:lineRule="auto"/>
        <w:ind w:left="420"/>
        <w:jc w:val="both"/>
        <w:rPr>
          <w:rFonts w:ascii="Times New Roman" w:eastAsia="Calibri" w:hAnsi="Times New Roman"/>
          <w:b/>
          <w:bCs/>
          <w:sz w:val="28"/>
          <w:szCs w:val="28"/>
        </w:rPr>
      </w:pPr>
    </w:p>
    <w:p w14:paraId="6FDC8465" w14:textId="77777777" w:rsidR="004005A7" w:rsidRPr="004005A7" w:rsidRDefault="004005A7" w:rsidP="004005A7">
      <w:pPr>
        <w:spacing w:line="259" w:lineRule="auto"/>
        <w:ind w:left="420"/>
        <w:jc w:val="both"/>
        <w:rPr>
          <w:rFonts w:ascii="Times New Roman" w:eastAsia="Calibri" w:hAnsi="Times New Roman"/>
          <w:b/>
          <w:bCs/>
          <w:sz w:val="28"/>
          <w:szCs w:val="28"/>
        </w:rPr>
      </w:pPr>
    </w:p>
    <w:p w14:paraId="79D01817" w14:textId="77777777" w:rsidR="004005A7" w:rsidRDefault="004005A7" w:rsidP="004005A7">
      <w:pPr>
        <w:pStyle w:val="aff0"/>
        <w:spacing w:after="0" w:line="259" w:lineRule="auto"/>
        <w:ind w:left="900"/>
        <w:jc w:val="both"/>
        <w:rPr>
          <w:rFonts w:ascii="Times New Roman" w:hAnsi="Times New Roman" w:cs="Times New Roman"/>
          <w:b/>
          <w:sz w:val="28"/>
          <w:szCs w:val="28"/>
        </w:rPr>
      </w:pPr>
    </w:p>
    <w:p w14:paraId="3F391EDF" w14:textId="77777777" w:rsidR="004005A7" w:rsidRDefault="004005A7" w:rsidP="004005A7">
      <w:pPr>
        <w:pStyle w:val="aff0"/>
        <w:spacing w:after="0" w:line="259" w:lineRule="auto"/>
        <w:ind w:left="900"/>
        <w:jc w:val="both"/>
        <w:rPr>
          <w:rFonts w:ascii="Times New Roman" w:hAnsi="Times New Roman" w:cs="Times New Roman"/>
          <w:b/>
          <w:sz w:val="28"/>
          <w:szCs w:val="28"/>
        </w:rPr>
      </w:pPr>
    </w:p>
    <w:sectPr w:rsidR="004005A7" w:rsidSect="00063723">
      <w:headerReference w:type="even" r:id="rId205"/>
      <w:headerReference w:type="default" r:id="rId206"/>
      <w:pgSz w:w="11906" w:h="16838" w:code="9"/>
      <w:pgMar w:top="1134" w:right="567" w:bottom="1134" w:left="1701" w:header="567" w:footer="567"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F7959" w14:textId="77777777" w:rsidR="00445A64" w:rsidRDefault="00445A64">
      <w:r>
        <w:separator/>
      </w:r>
    </w:p>
  </w:endnote>
  <w:endnote w:type="continuationSeparator" w:id="0">
    <w:p w14:paraId="12F8D379" w14:textId="77777777" w:rsidR="00445A64" w:rsidRDefault="0044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tiqua">
    <w:altName w:val="Arial"/>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altName w:val="Arial Unicode MS"/>
    <w:panose1 w:val="00000000000000000000"/>
    <w:charset w:val="80"/>
    <w:family w:val="auto"/>
    <w:notTrueType/>
    <w:pitch w:val="default"/>
    <w:sig w:usb0="00000201" w:usb1="08070000" w:usb2="00000010" w:usb3="00000000" w:csb0="00020004" w:csb1="00000000"/>
  </w:font>
  <w:font w:name="Klee One">
    <w:charset w:val="80"/>
    <w:family w:val="auto"/>
    <w:pitch w:val="variable"/>
    <w:sig w:usb0="E00002FF" w:usb1="6AC7FCFF" w:usb2="00000052" w:usb3="00000000" w:csb0="00120005" w:csb1="00000000"/>
  </w:font>
  <w:font w:name="Andale Sans UI">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72F18" w14:textId="77777777" w:rsidR="00445A64" w:rsidRDefault="00445A64">
      <w:r>
        <w:separator/>
      </w:r>
    </w:p>
  </w:footnote>
  <w:footnote w:type="continuationSeparator" w:id="0">
    <w:p w14:paraId="716376F6" w14:textId="77777777" w:rsidR="00445A64" w:rsidRDefault="00445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8B46D" w14:textId="77777777" w:rsidR="00525BBB" w:rsidRDefault="00525BBB">
    <w:pPr>
      <w:framePr w:wrap="around" w:vAnchor="text" w:hAnchor="margin" w:xAlign="center" w:y="1"/>
    </w:pPr>
    <w:r>
      <w:fldChar w:fldCharType="begin"/>
    </w:r>
    <w:r>
      <w:instrText xml:space="preserve">PAGE  </w:instrText>
    </w:r>
    <w:r>
      <w:fldChar w:fldCharType="separate"/>
    </w:r>
    <w:r>
      <w:rPr>
        <w:noProof/>
      </w:rPr>
      <w:t>1</w:t>
    </w:r>
    <w:r>
      <w:fldChar w:fldCharType="end"/>
    </w:r>
  </w:p>
  <w:p w14:paraId="471E8DBE" w14:textId="77777777" w:rsidR="00525BBB" w:rsidRDefault="00525B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8901F" w14:textId="77777777" w:rsidR="00525BBB" w:rsidRPr="009D6A1E" w:rsidRDefault="00525BBB">
    <w:pPr>
      <w:framePr w:wrap="around" w:vAnchor="text" w:hAnchor="margin" w:xAlign="center" w:y="1"/>
      <w:rPr>
        <w:rFonts w:ascii="Times New Roman" w:hAnsi="Times New Roman"/>
        <w:sz w:val="24"/>
        <w:szCs w:val="24"/>
      </w:rPr>
    </w:pPr>
    <w:r w:rsidRPr="009D6A1E">
      <w:rPr>
        <w:rFonts w:ascii="Times New Roman" w:hAnsi="Times New Roman"/>
        <w:sz w:val="24"/>
        <w:szCs w:val="24"/>
      </w:rPr>
      <w:fldChar w:fldCharType="begin"/>
    </w:r>
    <w:r w:rsidRPr="009D6A1E">
      <w:rPr>
        <w:rFonts w:ascii="Times New Roman" w:hAnsi="Times New Roman"/>
        <w:sz w:val="24"/>
        <w:szCs w:val="24"/>
      </w:rPr>
      <w:instrText xml:space="preserve">PAGE  </w:instrText>
    </w:r>
    <w:r w:rsidRPr="009D6A1E">
      <w:rPr>
        <w:rFonts w:ascii="Times New Roman" w:hAnsi="Times New Roman"/>
        <w:sz w:val="24"/>
        <w:szCs w:val="24"/>
      </w:rPr>
      <w:fldChar w:fldCharType="separate"/>
    </w:r>
    <w:r w:rsidR="00E33157" w:rsidRPr="009D6A1E">
      <w:rPr>
        <w:rFonts w:ascii="Times New Roman" w:hAnsi="Times New Roman"/>
        <w:noProof/>
        <w:sz w:val="24"/>
        <w:szCs w:val="24"/>
      </w:rPr>
      <w:t>3</w:t>
    </w:r>
    <w:r w:rsidRPr="009D6A1E">
      <w:rPr>
        <w:rFonts w:ascii="Times New Roman" w:hAnsi="Times New Roman"/>
        <w:sz w:val="24"/>
        <w:szCs w:val="24"/>
      </w:rPr>
      <w:fldChar w:fldCharType="end"/>
    </w:r>
  </w:p>
  <w:p w14:paraId="679DCD73" w14:textId="77777777" w:rsidR="00525BBB" w:rsidRPr="009D6A1E" w:rsidRDefault="00525BBB">
    <w:pP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6D01AC"/>
    <w:multiLevelType w:val="hybridMultilevel"/>
    <w:tmpl w:val="6D5CCAC6"/>
    <w:lvl w:ilvl="0" w:tplc="61DA49D8">
      <w:numFmt w:val="bullet"/>
      <w:lvlText w:val="-"/>
      <w:lvlJc w:val="left"/>
      <w:pPr>
        <w:tabs>
          <w:tab w:val="num" w:pos="1335"/>
        </w:tabs>
        <w:ind w:left="1335" w:hanging="795"/>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20F1DDD"/>
    <w:multiLevelType w:val="hybridMultilevel"/>
    <w:tmpl w:val="97844A72"/>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3" w15:restartNumberingAfterBreak="0">
    <w:nsid w:val="060221C2"/>
    <w:multiLevelType w:val="hybridMultilevel"/>
    <w:tmpl w:val="9218248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9507985"/>
    <w:multiLevelType w:val="hybridMultilevel"/>
    <w:tmpl w:val="0EEE0096"/>
    <w:lvl w:ilvl="0" w:tplc="CCD235DA">
      <w:start w:val="1"/>
      <w:numFmt w:val="decimal"/>
      <w:lvlText w:val="%1."/>
      <w:lvlJc w:val="left"/>
      <w:pPr>
        <w:ind w:left="1681" w:hanging="368"/>
      </w:pPr>
      <w:rPr>
        <w:rFonts w:ascii="Times New Roman" w:eastAsia="Times New Roman" w:hAnsi="Times New Roman" w:cs="Times New Roman" w:hint="default"/>
        <w:b/>
        <w:bCs/>
        <w:i/>
        <w:iCs/>
        <w:spacing w:val="0"/>
        <w:w w:val="100"/>
        <w:sz w:val="28"/>
        <w:szCs w:val="28"/>
        <w:lang w:val="uk-UA" w:eastAsia="en-US" w:bidi="ar-SA"/>
      </w:rPr>
    </w:lvl>
    <w:lvl w:ilvl="1" w:tplc="8864D774">
      <w:numFmt w:val="bullet"/>
      <w:lvlText w:val="•"/>
      <w:lvlJc w:val="left"/>
      <w:pPr>
        <w:ind w:left="2698" w:hanging="368"/>
      </w:pPr>
      <w:rPr>
        <w:rFonts w:hint="default"/>
        <w:lang w:val="uk-UA" w:eastAsia="en-US" w:bidi="ar-SA"/>
      </w:rPr>
    </w:lvl>
    <w:lvl w:ilvl="2" w:tplc="2F4605B0">
      <w:numFmt w:val="bullet"/>
      <w:lvlText w:val="•"/>
      <w:lvlJc w:val="left"/>
      <w:pPr>
        <w:ind w:left="3717" w:hanging="368"/>
      </w:pPr>
      <w:rPr>
        <w:rFonts w:hint="default"/>
        <w:lang w:val="uk-UA" w:eastAsia="en-US" w:bidi="ar-SA"/>
      </w:rPr>
    </w:lvl>
    <w:lvl w:ilvl="3" w:tplc="9A16C236">
      <w:numFmt w:val="bullet"/>
      <w:lvlText w:val="•"/>
      <w:lvlJc w:val="left"/>
      <w:pPr>
        <w:ind w:left="4735" w:hanging="368"/>
      </w:pPr>
      <w:rPr>
        <w:rFonts w:hint="default"/>
        <w:lang w:val="uk-UA" w:eastAsia="en-US" w:bidi="ar-SA"/>
      </w:rPr>
    </w:lvl>
    <w:lvl w:ilvl="4" w:tplc="2D8811E6">
      <w:numFmt w:val="bullet"/>
      <w:lvlText w:val="•"/>
      <w:lvlJc w:val="left"/>
      <w:pPr>
        <w:ind w:left="5754" w:hanging="368"/>
      </w:pPr>
      <w:rPr>
        <w:rFonts w:hint="default"/>
        <w:lang w:val="uk-UA" w:eastAsia="en-US" w:bidi="ar-SA"/>
      </w:rPr>
    </w:lvl>
    <w:lvl w:ilvl="5" w:tplc="E94818B4">
      <w:numFmt w:val="bullet"/>
      <w:lvlText w:val="•"/>
      <w:lvlJc w:val="left"/>
      <w:pPr>
        <w:ind w:left="6773" w:hanging="368"/>
      </w:pPr>
      <w:rPr>
        <w:rFonts w:hint="default"/>
        <w:lang w:val="uk-UA" w:eastAsia="en-US" w:bidi="ar-SA"/>
      </w:rPr>
    </w:lvl>
    <w:lvl w:ilvl="6" w:tplc="F70878D0">
      <w:numFmt w:val="bullet"/>
      <w:lvlText w:val="•"/>
      <w:lvlJc w:val="left"/>
      <w:pPr>
        <w:ind w:left="7791" w:hanging="368"/>
      </w:pPr>
      <w:rPr>
        <w:rFonts w:hint="default"/>
        <w:lang w:val="uk-UA" w:eastAsia="en-US" w:bidi="ar-SA"/>
      </w:rPr>
    </w:lvl>
    <w:lvl w:ilvl="7" w:tplc="2F66AD0A">
      <w:numFmt w:val="bullet"/>
      <w:lvlText w:val="•"/>
      <w:lvlJc w:val="left"/>
      <w:pPr>
        <w:ind w:left="8810" w:hanging="368"/>
      </w:pPr>
      <w:rPr>
        <w:rFonts w:hint="default"/>
        <w:lang w:val="uk-UA" w:eastAsia="en-US" w:bidi="ar-SA"/>
      </w:rPr>
    </w:lvl>
    <w:lvl w:ilvl="8" w:tplc="E40EA330">
      <w:numFmt w:val="bullet"/>
      <w:lvlText w:val="•"/>
      <w:lvlJc w:val="left"/>
      <w:pPr>
        <w:ind w:left="9828" w:hanging="368"/>
      </w:pPr>
      <w:rPr>
        <w:rFonts w:hint="default"/>
        <w:lang w:val="uk-UA" w:eastAsia="en-US" w:bidi="ar-SA"/>
      </w:rPr>
    </w:lvl>
  </w:abstractNum>
  <w:abstractNum w:abstractNumId="5" w15:restartNumberingAfterBreak="0">
    <w:nsid w:val="09D72F92"/>
    <w:multiLevelType w:val="hybridMultilevel"/>
    <w:tmpl w:val="69C4117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0ABA2719"/>
    <w:multiLevelType w:val="hybridMultilevel"/>
    <w:tmpl w:val="3508C09C"/>
    <w:lvl w:ilvl="0" w:tplc="080AC90A">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BAF7438"/>
    <w:multiLevelType w:val="multilevel"/>
    <w:tmpl w:val="D5DC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F1DEE"/>
    <w:multiLevelType w:val="hybridMultilevel"/>
    <w:tmpl w:val="4CB06EA4"/>
    <w:lvl w:ilvl="0" w:tplc="FDF2D8F8">
      <w:start w:val="1"/>
      <w:numFmt w:val="decimal"/>
      <w:lvlText w:val="%1."/>
      <w:lvlJc w:val="left"/>
      <w:pPr>
        <w:ind w:left="785" w:hanging="360"/>
      </w:pPr>
    </w:lvl>
    <w:lvl w:ilvl="1" w:tplc="04220019">
      <w:start w:val="1"/>
      <w:numFmt w:val="lowerLetter"/>
      <w:lvlText w:val="%2."/>
      <w:lvlJc w:val="left"/>
      <w:pPr>
        <w:ind w:left="1505" w:hanging="360"/>
      </w:pPr>
    </w:lvl>
    <w:lvl w:ilvl="2" w:tplc="0422001B">
      <w:start w:val="1"/>
      <w:numFmt w:val="lowerRoman"/>
      <w:lvlText w:val="%3."/>
      <w:lvlJc w:val="right"/>
      <w:pPr>
        <w:ind w:left="2225" w:hanging="180"/>
      </w:pPr>
    </w:lvl>
    <w:lvl w:ilvl="3" w:tplc="0422000F">
      <w:start w:val="1"/>
      <w:numFmt w:val="decimal"/>
      <w:lvlText w:val="%4."/>
      <w:lvlJc w:val="left"/>
      <w:pPr>
        <w:ind w:left="2945" w:hanging="360"/>
      </w:pPr>
    </w:lvl>
    <w:lvl w:ilvl="4" w:tplc="04220019">
      <w:start w:val="1"/>
      <w:numFmt w:val="lowerLetter"/>
      <w:lvlText w:val="%5."/>
      <w:lvlJc w:val="left"/>
      <w:pPr>
        <w:ind w:left="3665" w:hanging="360"/>
      </w:pPr>
    </w:lvl>
    <w:lvl w:ilvl="5" w:tplc="0422001B">
      <w:start w:val="1"/>
      <w:numFmt w:val="lowerRoman"/>
      <w:lvlText w:val="%6."/>
      <w:lvlJc w:val="right"/>
      <w:pPr>
        <w:ind w:left="4385" w:hanging="180"/>
      </w:pPr>
    </w:lvl>
    <w:lvl w:ilvl="6" w:tplc="0422000F">
      <w:start w:val="1"/>
      <w:numFmt w:val="decimal"/>
      <w:lvlText w:val="%7."/>
      <w:lvlJc w:val="left"/>
      <w:pPr>
        <w:ind w:left="5105" w:hanging="360"/>
      </w:pPr>
    </w:lvl>
    <w:lvl w:ilvl="7" w:tplc="04220019">
      <w:start w:val="1"/>
      <w:numFmt w:val="lowerLetter"/>
      <w:lvlText w:val="%8."/>
      <w:lvlJc w:val="left"/>
      <w:pPr>
        <w:ind w:left="5825" w:hanging="360"/>
      </w:pPr>
    </w:lvl>
    <w:lvl w:ilvl="8" w:tplc="0422001B">
      <w:start w:val="1"/>
      <w:numFmt w:val="lowerRoman"/>
      <w:lvlText w:val="%9."/>
      <w:lvlJc w:val="right"/>
      <w:pPr>
        <w:ind w:left="6545" w:hanging="180"/>
      </w:pPr>
    </w:lvl>
  </w:abstractNum>
  <w:abstractNum w:abstractNumId="9" w15:restartNumberingAfterBreak="0">
    <w:nsid w:val="0FC11780"/>
    <w:multiLevelType w:val="hybridMultilevel"/>
    <w:tmpl w:val="AD2E6DAA"/>
    <w:lvl w:ilvl="0" w:tplc="48984292">
      <w:numFmt w:val="bullet"/>
      <w:lvlText w:val="–"/>
      <w:lvlJc w:val="left"/>
      <w:pPr>
        <w:ind w:left="1681" w:hanging="211"/>
      </w:pPr>
      <w:rPr>
        <w:rFonts w:ascii="Times New Roman" w:eastAsia="Times New Roman" w:hAnsi="Times New Roman" w:cs="Times New Roman" w:hint="default"/>
        <w:spacing w:val="0"/>
        <w:w w:val="100"/>
        <w:lang w:val="uk-UA" w:eastAsia="en-US" w:bidi="ar-SA"/>
      </w:rPr>
    </w:lvl>
    <w:lvl w:ilvl="1" w:tplc="262243E4">
      <w:numFmt w:val="bullet"/>
      <w:lvlText w:val="•"/>
      <w:lvlJc w:val="left"/>
      <w:pPr>
        <w:ind w:left="2698" w:hanging="211"/>
      </w:pPr>
      <w:rPr>
        <w:rFonts w:hint="default"/>
        <w:lang w:val="uk-UA" w:eastAsia="en-US" w:bidi="ar-SA"/>
      </w:rPr>
    </w:lvl>
    <w:lvl w:ilvl="2" w:tplc="0C6A7F30">
      <w:numFmt w:val="bullet"/>
      <w:lvlText w:val="•"/>
      <w:lvlJc w:val="left"/>
      <w:pPr>
        <w:ind w:left="3717" w:hanging="211"/>
      </w:pPr>
      <w:rPr>
        <w:rFonts w:hint="default"/>
        <w:lang w:val="uk-UA" w:eastAsia="en-US" w:bidi="ar-SA"/>
      </w:rPr>
    </w:lvl>
    <w:lvl w:ilvl="3" w:tplc="F1108D52">
      <w:numFmt w:val="bullet"/>
      <w:lvlText w:val="•"/>
      <w:lvlJc w:val="left"/>
      <w:pPr>
        <w:ind w:left="4735" w:hanging="211"/>
      </w:pPr>
      <w:rPr>
        <w:rFonts w:hint="default"/>
        <w:lang w:val="uk-UA" w:eastAsia="en-US" w:bidi="ar-SA"/>
      </w:rPr>
    </w:lvl>
    <w:lvl w:ilvl="4" w:tplc="F1DAE842">
      <w:numFmt w:val="bullet"/>
      <w:lvlText w:val="•"/>
      <w:lvlJc w:val="left"/>
      <w:pPr>
        <w:ind w:left="5754" w:hanging="211"/>
      </w:pPr>
      <w:rPr>
        <w:rFonts w:hint="default"/>
        <w:lang w:val="uk-UA" w:eastAsia="en-US" w:bidi="ar-SA"/>
      </w:rPr>
    </w:lvl>
    <w:lvl w:ilvl="5" w:tplc="F2DC9BD0">
      <w:numFmt w:val="bullet"/>
      <w:lvlText w:val="•"/>
      <w:lvlJc w:val="left"/>
      <w:pPr>
        <w:ind w:left="6773" w:hanging="211"/>
      </w:pPr>
      <w:rPr>
        <w:rFonts w:hint="default"/>
        <w:lang w:val="uk-UA" w:eastAsia="en-US" w:bidi="ar-SA"/>
      </w:rPr>
    </w:lvl>
    <w:lvl w:ilvl="6" w:tplc="23FCE6A6">
      <w:numFmt w:val="bullet"/>
      <w:lvlText w:val="•"/>
      <w:lvlJc w:val="left"/>
      <w:pPr>
        <w:ind w:left="7791" w:hanging="211"/>
      </w:pPr>
      <w:rPr>
        <w:rFonts w:hint="default"/>
        <w:lang w:val="uk-UA" w:eastAsia="en-US" w:bidi="ar-SA"/>
      </w:rPr>
    </w:lvl>
    <w:lvl w:ilvl="7" w:tplc="EFAC3FFA">
      <w:numFmt w:val="bullet"/>
      <w:lvlText w:val="•"/>
      <w:lvlJc w:val="left"/>
      <w:pPr>
        <w:ind w:left="8810" w:hanging="211"/>
      </w:pPr>
      <w:rPr>
        <w:rFonts w:hint="default"/>
        <w:lang w:val="uk-UA" w:eastAsia="en-US" w:bidi="ar-SA"/>
      </w:rPr>
    </w:lvl>
    <w:lvl w:ilvl="8" w:tplc="BDA2A5C6">
      <w:numFmt w:val="bullet"/>
      <w:lvlText w:val="•"/>
      <w:lvlJc w:val="left"/>
      <w:pPr>
        <w:ind w:left="9828" w:hanging="211"/>
      </w:pPr>
      <w:rPr>
        <w:rFonts w:hint="default"/>
        <w:lang w:val="uk-UA" w:eastAsia="en-US" w:bidi="ar-SA"/>
      </w:rPr>
    </w:lvl>
  </w:abstractNum>
  <w:abstractNum w:abstractNumId="10" w15:restartNumberingAfterBreak="0">
    <w:nsid w:val="103F6345"/>
    <w:multiLevelType w:val="multilevel"/>
    <w:tmpl w:val="103F634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11F62B46"/>
    <w:multiLevelType w:val="hybridMultilevel"/>
    <w:tmpl w:val="D1EA8A0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144433DD"/>
    <w:multiLevelType w:val="hybridMultilevel"/>
    <w:tmpl w:val="C28E3D1E"/>
    <w:lvl w:ilvl="0" w:tplc="B43C12FA">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15F629C0"/>
    <w:multiLevelType w:val="hybridMultilevel"/>
    <w:tmpl w:val="A7980AAC"/>
    <w:lvl w:ilvl="0" w:tplc="85942902">
      <w:start w:val="1"/>
      <w:numFmt w:val="decimal"/>
      <w:lvlText w:val="%1."/>
      <w:lvlJc w:val="left"/>
      <w:pPr>
        <w:ind w:left="1422" w:hanging="85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17EF6D0F"/>
    <w:multiLevelType w:val="multilevel"/>
    <w:tmpl w:val="29A85C02"/>
    <w:lvl w:ilvl="0">
      <w:start w:val="1"/>
      <w:numFmt w:val="decimal"/>
      <w:lvlText w:val="%1"/>
      <w:lvlJc w:val="left"/>
      <w:pPr>
        <w:ind w:left="525" w:hanging="525"/>
      </w:pPr>
      <w:rPr>
        <w:rFonts w:hint="default"/>
      </w:rPr>
    </w:lvl>
    <w:lvl w:ilvl="1">
      <w:start w:val="1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C0119BE"/>
    <w:multiLevelType w:val="hybridMultilevel"/>
    <w:tmpl w:val="87B0F4F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CB038D1"/>
    <w:multiLevelType w:val="hybridMultilevel"/>
    <w:tmpl w:val="661827AC"/>
    <w:lvl w:ilvl="0" w:tplc="5AB650DC">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F052D5E"/>
    <w:multiLevelType w:val="hybridMultilevel"/>
    <w:tmpl w:val="394466AE"/>
    <w:lvl w:ilvl="0" w:tplc="8B687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FF40AD9"/>
    <w:multiLevelType w:val="multilevel"/>
    <w:tmpl w:val="AAD2AAB2"/>
    <w:lvl w:ilvl="0">
      <w:start w:val="1"/>
      <w:numFmt w:val="decimal"/>
      <w:lvlText w:val="%1."/>
      <w:lvlJc w:val="left"/>
      <w:pPr>
        <w:ind w:left="900" w:hanging="900"/>
      </w:pPr>
      <w:rPr>
        <w:rFonts w:hint="default"/>
      </w:rPr>
    </w:lvl>
    <w:lvl w:ilvl="1">
      <w:start w:val="8"/>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1D52B11"/>
    <w:multiLevelType w:val="multilevel"/>
    <w:tmpl w:val="AB3C8C1E"/>
    <w:lvl w:ilvl="0">
      <w:start w:val="1"/>
      <w:numFmt w:val="decimal"/>
      <w:lvlText w:val="%1."/>
      <w:lvlJc w:val="left"/>
      <w:pPr>
        <w:ind w:left="600" w:hanging="600"/>
      </w:pPr>
      <w:rPr>
        <w:rFonts w:hint="default"/>
      </w:rPr>
    </w:lvl>
    <w:lvl w:ilvl="1">
      <w:start w:val="17"/>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15:restartNumberingAfterBreak="0">
    <w:nsid w:val="24712C6F"/>
    <w:multiLevelType w:val="multilevel"/>
    <w:tmpl w:val="A56ED68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268D3015"/>
    <w:multiLevelType w:val="multilevel"/>
    <w:tmpl w:val="9D5A23B6"/>
    <w:lvl w:ilvl="0">
      <w:start w:val="1"/>
      <w:numFmt w:val="decimal"/>
      <w:lvlText w:val="%1."/>
      <w:lvlJc w:val="left"/>
      <w:pPr>
        <w:ind w:left="600" w:hanging="600"/>
      </w:pPr>
      <w:rPr>
        <w:i w:val="0"/>
      </w:rPr>
    </w:lvl>
    <w:lvl w:ilvl="1">
      <w:start w:val="15"/>
      <w:numFmt w:val="decimal"/>
      <w:lvlText w:val="%1.%2."/>
      <w:lvlJc w:val="left"/>
      <w:pPr>
        <w:ind w:left="720" w:hanging="72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800" w:hanging="1800"/>
      </w:pPr>
      <w:rPr>
        <w:i w:val="0"/>
      </w:rPr>
    </w:lvl>
    <w:lvl w:ilvl="7">
      <w:start w:val="1"/>
      <w:numFmt w:val="decimal"/>
      <w:lvlText w:val="%1.%2.%3.%4.%5.%6.%7.%8."/>
      <w:lvlJc w:val="left"/>
      <w:pPr>
        <w:ind w:left="1800" w:hanging="1800"/>
      </w:pPr>
      <w:rPr>
        <w:i w:val="0"/>
      </w:rPr>
    </w:lvl>
    <w:lvl w:ilvl="8">
      <w:start w:val="1"/>
      <w:numFmt w:val="decimal"/>
      <w:lvlText w:val="%1.%2.%3.%4.%5.%6.%7.%8.%9."/>
      <w:lvlJc w:val="left"/>
      <w:pPr>
        <w:ind w:left="2160" w:hanging="2160"/>
      </w:pPr>
      <w:rPr>
        <w:i w:val="0"/>
      </w:rPr>
    </w:lvl>
  </w:abstractNum>
  <w:abstractNum w:abstractNumId="22" w15:restartNumberingAfterBreak="0">
    <w:nsid w:val="299F039D"/>
    <w:multiLevelType w:val="hybridMultilevel"/>
    <w:tmpl w:val="B2A28EB4"/>
    <w:lvl w:ilvl="0" w:tplc="8A381CE4">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B312676"/>
    <w:multiLevelType w:val="hybridMultilevel"/>
    <w:tmpl w:val="6F2671C2"/>
    <w:lvl w:ilvl="0" w:tplc="B0FC417A">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15:restartNumberingAfterBreak="0">
    <w:nsid w:val="2BC97E8E"/>
    <w:multiLevelType w:val="hybridMultilevel"/>
    <w:tmpl w:val="677ED272"/>
    <w:lvl w:ilvl="0" w:tplc="C6041686">
      <w:start w:val="5"/>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25" w15:restartNumberingAfterBreak="0">
    <w:nsid w:val="2CB439AD"/>
    <w:multiLevelType w:val="hybridMultilevel"/>
    <w:tmpl w:val="F22E4E9C"/>
    <w:lvl w:ilvl="0" w:tplc="A5788E5C">
      <w:start w:val="5"/>
      <w:numFmt w:val="decimal"/>
      <w:lvlText w:val="%1"/>
      <w:lvlJc w:val="left"/>
      <w:pPr>
        <w:ind w:left="1776" w:hanging="360"/>
      </w:pPr>
      <w:rPr>
        <w:rFonts w:hint="default"/>
      </w:rPr>
    </w:lvl>
    <w:lvl w:ilvl="1" w:tplc="04220019" w:tentative="1">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26" w15:restartNumberingAfterBreak="0">
    <w:nsid w:val="2D152C80"/>
    <w:multiLevelType w:val="hybridMultilevel"/>
    <w:tmpl w:val="8B0E2A98"/>
    <w:lvl w:ilvl="0" w:tplc="81A040E8">
      <w:start w:val="1"/>
      <w:numFmt w:val="bullet"/>
      <w:lvlText w:val=""/>
      <w:lvlJc w:val="left"/>
      <w:pPr>
        <w:tabs>
          <w:tab w:val="num" w:pos="1620"/>
        </w:tabs>
        <w:ind w:left="1620" w:hanging="360"/>
      </w:pPr>
      <w:rPr>
        <w:rFonts w:ascii="Symbol" w:hAnsi="Symbol" w:hint="default"/>
        <w:color w:val="auto"/>
      </w:rPr>
    </w:lvl>
    <w:lvl w:ilvl="1" w:tplc="04220003">
      <w:start w:val="1"/>
      <w:numFmt w:val="bullet"/>
      <w:lvlText w:val="o"/>
      <w:lvlJc w:val="left"/>
      <w:pPr>
        <w:tabs>
          <w:tab w:val="num" w:pos="2340"/>
        </w:tabs>
        <w:ind w:left="2340" w:hanging="360"/>
      </w:pPr>
      <w:rPr>
        <w:rFonts w:ascii="Courier New" w:hAnsi="Courier New" w:cs="Courier New" w:hint="default"/>
      </w:rPr>
    </w:lvl>
    <w:lvl w:ilvl="2" w:tplc="04220005" w:tentative="1">
      <w:start w:val="1"/>
      <w:numFmt w:val="bullet"/>
      <w:lvlText w:val=""/>
      <w:lvlJc w:val="left"/>
      <w:pPr>
        <w:tabs>
          <w:tab w:val="num" w:pos="3060"/>
        </w:tabs>
        <w:ind w:left="3060" w:hanging="360"/>
      </w:pPr>
      <w:rPr>
        <w:rFonts w:ascii="Wingdings" w:hAnsi="Wingdings" w:hint="default"/>
      </w:rPr>
    </w:lvl>
    <w:lvl w:ilvl="3" w:tplc="04220001" w:tentative="1">
      <w:start w:val="1"/>
      <w:numFmt w:val="bullet"/>
      <w:lvlText w:val=""/>
      <w:lvlJc w:val="left"/>
      <w:pPr>
        <w:tabs>
          <w:tab w:val="num" w:pos="3780"/>
        </w:tabs>
        <w:ind w:left="3780" w:hanging="360"/>
      </w:pPr>
      <w:rPr>
        <w:rFonts w:ascii="Symbol" w:hAnsi="Symbol" w:hint="default"/>
      </w:rPr>
    </w:lvl>
    <w:lvl w:ilvl="4" w:tplc="04220003" w:tentative="1">
      <w:start w:val="1"/>
      <w:numFmt w:val="bullet"/>
      <w:lvlText w:val="o"/>
      <w:lvlJc w:val="left"/>
      <w:pPr>
        <w:tabs>
          <w:tab w:val="num" w:pos="4500"/>
        </w:tabs>
        <w:ind w:left="4500" w:hanging="360"/>
      </w:pPr>
      <w:rPr>
        <w:rFonts w:ascii="Courier New" w:hAnsi="Courier New" w:cs="Courier New" w:hint="default"/>
      </w:rPr>
    </w:lvl>
    <w:lvl w:ilvl="5" w:tplc="04220005" w:tentative="1">
      <w:start w:val="1"/>
      <w:numFmt w:val="bullet"/>
      <w:lvlText w:val=""/>
      <w:lvlJc w:val="left"/>
      <w:pPr>
        <w:tabs>
          <w:tab w:val="num" w:pos="5220"/>
        </w:tabs>
        <w:ind w:left="5220" w:hanging="360"/>
      </w:pPr>
      <w:rPr>
        <w:rFonts w:ascii="Wingdings" w:hAnsi="Wingdings" w:hint="default"/>
      </w:rPr>
    </w:lvl>
    <w:lvl w:ilvl="6" w:tplc="04220001" w:tentative="1">
      <w:start w:val="1"/>
      <w:numFmt w:val="bullet"/>
      <w:lvlText w:val=""/>
      <w:lvlJc w:val="left"/>
      <w:pPr>
        <w:tabs>
          <w:tab w:val="num" w:pos="5940"/>
        </w:tabs>
        <w:ind w:left="5940" w:hanging="360"/>
      </w:pPr>
      <w:rPr>
        <w:rFonts w:ascii="Symbol" w:hAnsi="Symbol" w:hint="default"/>
      </w:rPr>
    </w:lvl>
    <w:lvl w:ilvl="7" w:tplc="04220003" w:tentative="1">
      <w:start w:val="1"/>
      <w:numFmt w:val="bullet"/>
      <w:lvlText w:val="o"/>
      <w:lvlJc w:val="left"/>
      <w:pPr>
        <w:tabs>
          <w:tab w:val="num" w:pos="6660"/>
        </w:tabs>
        <w:ind w:left="6660" w:hanging="360"/>
      </w:pPr>
      <w:rPr>
        <w:rFonts w:ascii="Courier New" w:hAnsi="Courier New" w:cs="Courier New" w:hint="default"/>
      </w:rPr>
    </w:lvl>
    <w:lvl w:ilvl="8" w:tplc="04220005" w:tentative="1">
      <w:start w:val="1"/>
      <w:numFmt w:val="bullet"/>
      <w:lvlText w:val=""/>
      <w:lvlJc w:val="left"/>
      <w:pPr>
        <w:tabs>
          <w:tab w:val="num" w:pos="7380"/>
        </w:tabs>
        <w:ind w:left="7380" w:hanging="360"/>
      </w:pPr>
      <w:rPr>
        <w:rFonts w:ascii="Wingdings" w:hAnsi="Wingdings" w:hint="default"/>
      </w:rPr>
    </w:lvl>
  </w:abstractNum>
  <w:abstractNum w:abstractNumId="27" w15:restartNumberingAfterBreak="0">
    <w:nsid w:val="2F202976"/>
    <w:multiLevelType w:val="hybridMultilevel"/>
    <w:tmpl w:val="48DEC268"/>
    <w:lvl w:ilvl="0" w:tplc="BAD4E7A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15:restartNumberingAfterBreak="0">
    <w:nsid w:val="31D32324"/>
    <w:multiLevelType w:val="multilevel"/>
    <w:tmpl w:val="B13E1932"/>
    <w:lvl w:ilvl="0">
      <w:start w:val="1"/>
      <w:numFmt w:val="decimal"/>
      <w:lvlText w:val="1.1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38360A7"/>
    <w:multiLevelType w:val="hybridMultilevel"/>
    <w:tmpl w:val="C1242B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61B9F"/>
    <w:multiLevelType w:val="hybridMultilevel"/>
    <w:tmpl w:val="36746B8A"/>
    <w:lvl w:ilvl="0" w:tplc="AA42267E">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A1167F9"/>
    <w:multiLevelType w:val="hybridMultilevel"/>
    <w:tmpl w:val="2DC4099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3C280A40"/>
    <w:multiLevelType w:val="hybridMultilevel"/>
    <w:tmpl w:val="D08E9274"/>
    <w:lvl w:ilvl="0" w:tplc="3C18C8BE">
      <w:start w:val="1"/>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3" w15:restartNumberingAfterBreak="0">
    <w:nsid w:val="3FA85FE1"/>
    <w:multiLevelType w:val="multilevel"/>
    <w:tmpl w:val="3FA85FE1"/>
    <w:lvl w:ilvl="0">
      <w:numFmt w:val="bullet"/>
      <w:lvlText w:val="–"/>
      <w:lvlJc w:val="left"/>
      <w:pPr>
        <w:ind w:left="1211" w:hanging="360"/>
      </w:pPr>
      <w:rPr>
        <w:rFonts w:ascii="Times New Roman" w:eastAsia="Calibri"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4" w15:restartNumberingAfterBreak="0">
    <w:nsid w:val="41BD23D6"/>
    <w:multiLevelType w:val="multilevel"/>
    <w:tmpl w:val="7D687EAE"/>
    <w:lvl w:ilvl="0">
      <w:start w:val="1"/>
      <w:numFmt w:val="decimal"/>
      <w:lvlText w:val="%1."/>
      <w:lvlJc w:val="left"/>
      <w:pPr>
        <w:ind w:left="600" w:hanging="600"/>
      </w:pPr>
      <w:rPr>
        <w:rFonts w:hint="default"/>
      </w:rPr>
    </w:lvl>
    <w:lvl w:ilvl="1">
      <w:start w:val="16"/>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5" w15:restartNumberingAfterBreak="0">
    <w:nsid w:val="42A0316A"/>
    <w:multiLevelType w:val="hybridMultilevel"/>
    <w:tmpl w:val="BCB4ED14"/>
    <w:lvl w:ilvl="0" w:tplc="FFFFFFFF">
      <w:start w:val="1"/>
      <w:numFmt w:val="decimal"/>
      <w:lvlText w:val="%1."/>
      <w:lvlJc w:val="left"/>
      <w:pPr>
        <w:ind w:left="3804" w:hanging="622"/>
        <w:jc w:val="right"/>
      </w:pPr>
      <w:rPr>
        <w:rFonts w:hint="default"/>
        <w:spacing w:val="0"/>
        <w:w w:val="100"/>
        <w:lang w:val="uk-UA" w:eastAsia="en-US" w:bidi="ar-SA"/>
      </w:rPr>
    </w:lvl>
    <w:lvl w:ilvl="1" w:tplc="FFFFFFFF">
      <w:numFmt w:val="bullet"/>
      <w:lvlText w:val="•"/>
      <w:lvlJc w:val="left"/>
      <w:pPr>
        <w:ind w:left="4606" w:hanging="622"/>
      </w:pPr>
      <w:rPr>
        <w:rFonts w:hint="default"/>
        <w:lang w:val="uk-UA" w:eastAsia="en-US" w:bidi="ar-SA"/>
      </w:rPr>
    </w:lvl>
    <w:lvl w:ilvl="2" w:tplc="FFFFFFFF">
      <w:numFmt w:val="bullet"/>
      <w:lvlText w:val="•"/>
      <w:lvlJc w:val="left"/>
      <w:pPr>
        <w:ind w:left="5413" w:hanging="622"/>
      </w:pPr>
      <w:rPr>
        <w:rFonts w:hint="default"/>
        <w:lang w:val="uk-UA" w:eastAsia="en-US" w:bidi="ar-SA"/>
      </w:rPr>
    </w:lvl>
    <w:lvl w:ilvl="3" w:tplc="FFFFFFFF">
      <w:numFmt w:val="bullet"/>
      <w:lvlText w:val="•"/>
      <w:lvlJc w:val="left"/>
      <w:pPr>
        <w:ind w:left="6219" w:hanging="622"/>
      </w:pPr>
      <w:rPr>
        <w:rFonts w:hint="default"/>
        <w:lang w:val="uk-UA" w:eastAsia="en-US" w:bidi="ar-SA"/>
      </w:rPr>
    </w:lvl>
    <w:lvl w:ilvl="4" w:tplc="FFFFFFFF">
      <w:numFmt w:val="bullet"/>
      <w:lvlText w:val="•"/>
      <w:lvlJc w:val="left"/>
      <w:pPr>
        <w:ind w:left="7026" w:hanging="622"/>
      </w:pPr>
      <w:rPr>
        <w:rFonts w:hint="default"/>
        <w:lang w:val="uk-UA" w:eastAsia="en-US" w:bidi="ar-SA"/>
      </w:rPr>
    </w:lvl>
    <w:lvl w:ilvl="5" w:tplc="FFFFFFFF">
      <w:numFmt w:val="bullet"/>
      <w:lvlText w:val="•"/>
      <w:lvlJc w:val="left"/>
      <w:pPr>
        <w:ind w:left="7833" w:hanging="622"/>
      </w:pPr>
      <w:rPr>
        <w:rFonts w:hint="default"/>
        <w:lang w:val="uk-UA" w:eastAsia="en-US" w:bidi="ar-SA"/>
      </w:rPr>
    </w:lvl>
    <w:lvl w:ilvl="6" w:tplc="FFFFFFFF">
      <w:numFmt w:val="bullet"/>
      <w:lvlText w:val="•"/>
      <w:lvlJc w:val="left"/>
      <w:pPr>
        <w:ind w:left="8639" w:hanging="622"/>
      </w:pPr>
      <w:rPr>
        <w:rFonts w:hint="default"/>
        <w:lang w:val="uk-UA" w:eastAsia="en-US" w:bidi="ar-SA"/>
      </w:rPr>
    </w:lvl>
    <w:lvl w:ilvl="7" w:tplc="FFFFFFFF">
      <w:numFmt w:val="bullet"/>
      <w:lvlText w:val="•"/>
      <w:lvlJc w:val="left"/>
      <w:pPr>
        <w:ind w:left="9446" w:hanging="622"/>
      </w:pPr>
      <w:rPr>
        <w:rFonts w:hint="default"/>
        <w:lang w:val="uk-UA" w:eastAsia="en-US" w:bidi="ar-SA"/>
      </w:rPr>
    </w:lvl>
    <w:lvl w:ilvl="8" w:tplc="FFFFFFFF">
      <w:numFmt w:val="bullet"/>
      <w:lvlText w:val="•"/>
      <w:lvlJc w:val="left"/>
      <w:pPr>
        <w:ind w:left="10252" w:hanging="622"/>
      </w:pPr>
      <w:rPr>
        <w:rFonts w:hint="default"/>
        <w:lang w:val="uk-UA" w:eastAsia="en-US" w:bidi="ar-SA"/>
      </w:rPr>
    </w:lvl>
  </w:abstractNum>
  <w:abstractNum w:abstractNumId="36" w15:restartNumberingAfterBreak="0">
    <w:nsid w:val="44926086"/>
    <w:multiLevelType w:val="hybridMultilevel"/>
    <w:tmpl w:val="599ADFA0"/>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37" w15:restartNumberingAfterBreak="0">
    <w:nsid w:val="473F02DB"/>
    <w:multiLevelType w:val="multilevel"/>
    <w:tmpl w:val="8AF8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4404BA"/>
    <w:multiLevelType w:val="multilevel"/>
    <w:tmpl w:val="B13E1932"/>
    <w:lvl w:ilvl="0">
      <w:start w:val="1"/>
      <w:numFmt w:val="decimal"/>
      <w:lvlText w:val="1.1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A9A4974"/>
    <w:multiLevelType w:val="hybridMultilevel"/>
    <w:tmpl w:val="77044BAC"/>
    <w:lvl w:ilvl="0" w:tplc="4F641E50">
      <w:numFmt w:val="bullet"/>
      <w:lvlText w:val="‑"/>
      <w:lvlJc w:val="left"/>
      <w:pPr>
        <w:ind w:left="720" w:hanging="360"/>
      </w:pPr>
      <w:rPr>
        <w:rFonts w:ascii="Times New Roman" w:eastAsia="Times New Roman" w:hAnsi="Times New Roman" w:cs="Times New Roman"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4BF71511"/>
    <w:multiLevelType w:val="hybridMultilevel"/>
    <w:tmpl w:val="BCB4ED14"/>
    <w:lvl w:ilvl="0" w:tplc="9CA03AB2">
      <w:start w:val="1"/>
      <w:numFmt w:val="decimal"/>
      <w:lvlText w:val="%1."/>
      <w:lvlJc w:val="left"/>
      <w:pPr>
        <w:ind w:left="3804" w:hanging="622"/>
        <w:jc w:val="right"/>
      </w:pPr>
      <w:rPr>
        <w:rFonts w:hint="default"/>
        <w:spacing w:val="0"/>
        <w:w w:val="100"/>
        <w:lang w:val="uk-UA" w:eastAsia="en-US" w:bidi="ar-SA"/>
      </w:rPr>
    </w:lvl>
    <w:lvl w:ilvl="1" w:tplc="3D1A6AEC">
      <w:numFmt w:val="bullet"/>
      <w:lvlText w:val="•"/>
      <w:lvlJc w:val="left"/>
      <w:pPr>
        <w:ind w:left="4606" w:hanging="622"/>
      </w:pPr>
      <w:rPr>
        <w:rFonts w:hint="default"/>
        <w:lang w:val="uk-UA" w:eastAsia="en-US" w:bidi="ar-SA"/>
      </w:rPr>
    </w:lvl>
    <w:lvl w:ilvl="2" w:tplc="4678C0AA">
      <w:numFmt w:val="bullet"/>
      <w:lvlText w:val="•"/>
      <w:lvlJc w:val="left"/>
      <w:pPr>
        <w:ind w:left="5413" w:hanging="622"/>
      </w:pPr>
      <w:rPr>
        <w:rFonts w:hint="default"/>
        <w:lang w:val="uk-UA" w:eastAsia="en-US" w:bidi="ar-SA"/>
      </w:rPr>
    </w:lvl>
    <w:lvl w:ilvl="3" w:tplc="CA04AEF0">
      <w:numFmt w:val="bullet"/>
      <w:lvlText w:val="•"/>
      <w:lvlJc w:val="left"/>
      <w:pPr>
        <w:ind w:left="6219" w:hanging="622"/>
      </w:pPr>
      <w:rPr>
        <w:rFonts w:hint="default"/>
        <w:lang w:val="uk-UA" w:eastAsia="en-US" w:bidi="ar-SA"/>
      </w:rPr>
    </w:lvl>
    <w:lvl w:ilvl="4" w:tplc="BDE81C40">
      <w:numFmt w:val="bullet"/>
      <w:lvlText w:val="•"/>
      <w:lvlJc w:val="left"/>
      <w:pPr>
        <w:ind w:left="7026" w:hanging="622"/>
      </w:pPr>
      <w:rPr>
        <w:rFonts w:hint="default"/>
        <w:lang w:val="uk-UA" w:eastAsia="en-US" w:bidi="ar-SA"/>
      </w:rPr>
    </w:lvl>
    <w:lvl w:ilvl="5" w:tplc="08A29678">
      <w:numFmt w:val="bullet"/>
      <w:lvlText w:val="•"/>
      <w:lvlJc w:val="left"/>
      <w:pPr>
        <w:ind w:left="7833" w:hanging="622"/>
      </w:pPr>
      <w:rPr>
        <w:rFonts w:hint="default"/>
        <w:lang w:val="uk-UA" w:eastAsia="en-US" w:bidi="ar-SA"/>
      </w:rPr>
    </w:lvl>
    <w:lvl w:ilvl="6" w:tplc="15804F94">
      <w:numFmt w:val="bullet"/>
      <w:lvlText w:val="•"/>
      <w:lvlJc w:val="left"/>
      <w:pPr>
        <w:ind w:left="8639" w:hanging="622"/>
      </w:pPr>
      <w:rPr>
        <w:rFonts w:hint="default"/>
        <w:lang w:val="uk-UA" w:eastAsia="en-US" w:bidi="ar-SA"/>
      </w:rPr>
    </w:lvl>
    <w:lvl w:ilvl="7" w:tplc="6D747B4C">
      <w:numFmt w:val="bullet"/>
      <w:lvlText w:val="•"/>
      <w:lvlJc w:val="left"/>
      <w:pPr>
        <w:ind w:left="9446" w:hanging="622"/>
      </w:pPr>
      <w:rPr>
        <w:rFonts w:hint="default"/>
        <w:lang w:val="uk-UA" w:eastAsia="en-US" w:bidi="ar-SA"/>
      </w:rPr>
    </w:lvl>
    <w:lvl w:ilvl="8" w:tplc="9E4EBDCC">
      <w:numFmt w:val="bullet"/>
      <w:lvlText w:val="•"/>
      <w:lvlJc w:val="left"/>
      <w:pPr>
        <w:ind w:left="10252" w:hanging="622"/>
      </w:pPr>
      <w:rPr>
        <w:rFonts w:hint="default"/>
        <w:lang w:val="uk-UA" w:eastAsia="en-US" w:bidi="ar-SA"/>
      </w:rPr>
    </w:lvl>
  </w:abstractNum>
  <w:abstractNum w:abstractNumId="41" w15:restartNumberingAfterBreak="0">
    <w:nsid w:val="4D9816AE"/>
    <w:multiLevelType w:val="hybridMultilevel"/>
    <w:tmpl w:val="394466AE"/>
    <w:lvl w:ilvl="0" w:tplc="8B687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F0833C2"/>
    <w:multiLevelType w:val="hybridMultilevel"/>
    <w:tmpl w:val="03DC84F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3" w15:restartNumberingAfterBreak="0">
    <w:nsid w:val="510149E7"/>
    <w:multiLevelType w:val="hybridMultilevel"/>
    <w:tmpl w:val="D36C5E18"/>
    <w:lvl w:ilvl="0" w:tplc="79E6D710">
      <w:start w:val="5"/>
      <w:numFmt w:val="decimal"/>
      <w:lvlText w:val="%1."/>
      <w:lvlJc w:val="left"/>
      <w:pPr>
        <w:ind w:left="3804" w:hanging="622"/>
      </w:pPr>
      <w:rPr>
        <w:rFonts w:hint="default"/>
        <w:spacing w:val="0"/>
        <w:w w:val="1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51D6555F"/>
    <w:multiLevelType w:val="hybridMultilevel"/>
    <w:tmpl w:val="29AE6682"/>
    <w:lvl w:ilvl="0" w:tplc="17E03D96">
      <w:start w:val="2"/>
      <w:numFmt w:val="bullet"/>
      <w:lvlText w:val="-"/>
      <w:lvlJc w:val="left"/>
      <w:pPr>
        <w:ind w:left="938" w:hanging="360"/>
      </w:pPr>
      <w:rPr>
        <w:rFonts w:ascii="Times New Roman" w:eastAsia="Times New Roman" w:hAnsi="Times New Roman" w:cs="Times New Roman" w:hint="default"/>
      </w:rPr>
    </w:lvl>
    <w:lvl w:ilvl="1" w:tplc="04220003" w:tentative="1">
      <w:start w:val="1"/>
      <w:numFmt w:val="bullet"/>
      <w:lvlText w:val="o"/>
      <w:lvlJc w:val="left"/>
      <w:pPr>
        <w:ind w:left="1658" w:hanging="360"/>
      </w:pPr>
      <w:rPr>
        <w:rFonts w:ascii="Courier New" w:hAnsi="Courier New" w:cs="Courier New" w:hint="default"/>
      </w:rPr>
    </w:lvl>
    <w:lvl w:ilvl="2" w:tplc="04220005" w:tentative="1">
      <w:start w:val="1"/>
      <w:numFmt w:val="bullet"/>
      <w:lvlText w:val=""/>
      <w:lvlJc w:val="left"/>
      <w:pPr>
        <w:ind w:left="2378" w:hanging="360"/>
      </w:pPr>
      <w:rPr>
        <w:rFonts w:ascii="Wingdings" w:hAnsi="Wingdings" w:hint="default"/>
      </w:rPr>
    </w:lvl>
    <w:lvl w:ilvl="3" w:tplc="04220001" w:tentative="1">
      <w:start w:val="1"/>
      <w:numFmt w:val="bullet"/>
      <w:lvlText w:val=""/>
      <w:lvlJc w:val="left"/>
      <w:pPr>
        <w:ind w:left="3098" w:hanging="360"/>
      </w:pPr>
      <w:rPr>
        <w:rFonts w:ascii="Symbol" w:hAnsi="Symbol" w:hint="default"/>
      </w:rPr>
    </w:lvl>
    <w:lvl w:ilvl="4" w:tplc="04220003" w:tentative="1">
      <w:start w:val="1"/>
      <w:numFmt w:val="bullet"/>
      <w:lvlText w:val="o"/>
      <w:lvlJc w:val="left"/>
      <w:pPr>
        <w:ind w:left="3818" w:hanging="360"/>
      </w:pPr>
      <w:rPr>
        <w:rFonts w:ascii="Courier New" w:hAnsi="Courier New" w:cs="Courier New" w:hint="default"/>
      </w:rPr>
    </w:lvl>
    <w:lvl w:ilvl="5" w:tplc="04220005" w:tentative="1">
      <w:start w:val="1"/>
      <w:numFmt w:val="bullet"/>
      <w:lvlText w:val=""/>
      <w:lvlJc w:val="left"/>
      <w:pPr>
        <w:ind w:left="4538" w:hanging="360"/>
      </w:pPr>
      <w:rPr>
        <w:rFonts w:ascii="Wingdings" w:hAnsi="Wingdings" w:hint="default"/>
      </w:rPr>
    </w:lvl>
    <w:lvl w:ilvl="6" w:tplc="04220001" w:tentative="1">
      <w:start w:val="1"/>
      <w:numFmt w:val="bullet"/>
      <w:lvlText w:val=""/>
      <w:lvlJc w:val="left"/>
      <w:pPr>
        <w:ind w:left="5258" w:hanging="360"/>
      </w:pPr>
      <w:rPr>
        <w:rFonts w:ascii="Symbol" w:hAnsi="Symbol" w:hint="default"/>
      </w:rPr>
    </w:lvl>
    <w:lvl w:ilvl="7" w:tplc="04220003" w:tentative="1">
      <w:start w:val="1"/>
      <w:numFmt w:val="bullet"/>
      <w:lvlText w:val="o"/>
      <w:lvlJc w:val="left"/>
      <w:pPr>
        <w:ind w:left="5978" w:hanging="360"/>
      </w:pPr>
      <w:rPr>
        <w:rFonts w:ascii="Courier New" w:hAnsi="Courier New" w:cs="Courier New" w:hint="default"/>
      </w:rPr>
    </w:lvl>
    <w:lvl w:ilvl="8" w:tplc="04220005" w:tentative="1">
      <w:start w:val="1"/>
      <w:numFmt w:val="bullet"/>
      <w:lvlText w:val=""/>
      <w:lvlJc w:val="left"/>
      <w:pPr>
        <w:ind w:left="6698" w:hanging="360"/>
      </w:pPr>
      <w:rPr>
        <w:rFonts w:ascii="Wingdings" w:hAnsi="Wingdings" w:hint="default"/>
      </w:rPr>
    </w:lvl>
  </w:abstractNum>
  <w:abstractNum w:abstractNumId="45" w15:restartNumberingAfterBreak="0">
    <w:nsid w:val="54CE23F6"/>
    <w:multiLevelType w:val="hybridMultilevel"/>
    <w:tmpl w:val="F402A336"/>
    <w:lvl w:ilvl="0" w:tplc="82EAE3E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594D22E1"/>
    <w:multiLevelType w:val="hybridMultilevel"/>
    <w:tmpl w:val="8BBC2072"/>
    <w:lvl w:ilvl="0" w:tplc="8662FD64">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5FB74511"/>
    <w:multiLevelType w:val="multilevel"/>
    <w:tmpl w:val="03A06EE0"/>
    <w:lvl w:ilvl="0">
      <w:start w:val="2"/>
      <w:numFmt w:val="decimal"/>
      <w:lvlText w:val="%1."/>
      <w:lvlJc w:val="left"/>
      <w:pPr>
        <w:ind w:left="1973" w:hanging="280"/>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3984" w:hanging="420"/>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4856" w:hanging="420"/>
      </w:pPr>
      <w:rPr>
        <w:rFonts w:hint="default"/>
        <w:lang w:val="uk-UA" w:eastAsia="en-US" w:bidi="ar-SA"/>
      </w:rPr>
    </w:lvl>
    <w:lvl w:ilvl="3">
      <w:numFmt w:val="bullet"/>
      <w:lvlText w:val="•"/>
      <w:lvlJc w:val="left"/>
      <w:pPr>
        <w:ind w:left="5732" w:hanging="420"/>
      </w:pPr>
      <w:rPr>
        <w:rFonts w:hint="default"/>
        <w:lang w:val="uk-UA" w:eastAsia="en-US" w:bidi="ar-SA"/>
      </w:rPr>
    </w:lvl>
    <w:lvl w:ilvl="4">
      <w:numFmt w:val="bullet"/>
      <w:lvlText w:val="•"/>
      <w:lvlJc w:val="left"/>
      <w:pPr>
        <w:ind w:left="6608" w:hanging="420"/>
      </w:pPr>
      <w:rPr>
        <w:rFonts w:hint="default"/>
        <w:lang w:val="uk-UA" w:eastAsia="en-US" w:bidi="ar-SA"/>
      </w:rPr>
    </w:lvl>
    <w:lvl w:ilvl="5">
      <w:numFmt w:val="bullet"/>
      <w:lvlText w:val="•"/>
      <w:lvlJc w:val="left"/>
      <w:pPr>
        <w:ind w:left="7484" w:hanging="420"/>
      </w:pPr>
      <w:rPr>
        <w:rFonts w:hint="default"/>
        <w:lang w:val="uk-UA" w:eastAsia="en-US" w:bidi="ar-SA"/>
      </w:rPr>
    </w:lvl>
    <w:lvl w:ilvl="6">
      <w:numFmt w:val="bullet"/>
      <w:lvlText w:val="•"/>
      <w:lvlJc w:val="left"/>
      <w:pPr>
        <w:ind w:left="8361" w:hanging="420"/>
      </w:pPr>
      <w:rPr>
        <w:rFonts w:hint="default"/>
        <w:lang w:val="uk-UA" w:eastAsia="en-US" w:bidi="ar-SA"/>
      </w:rPr>
    </w:lvl>
    <w:lvl w:ilvl="7">
      <w:numFmt w:val="bullet"/>
      <w:lvlText w:val="•"/>
      <w:lvlJc w:val="left"/>
      <w:pPr>
        <w:ind w:left="9237" w:hanging="420"/>
      </w:pPr>
      <w:rPr>
        <w:rFonts w:hint="default"/>
        <w:lang w:val="uk-UA" w:eastAsia="en-US" w:bidi="ar-SA"/>
      </w:rPr>
    </w:lvl>
    <w:lvl w:ilvl="8">
      <w:numFmt w:val="bullet"/>
      <w:lvlText w:val="•"/>
      <w:lvlJc w:val="left"/>
      <w:pPr>
        <w:ind w:left="10113" w:hanging="420"/>
      </w:pPr>
      <w:rPr>
        <w:rFonts w:hint="default"/>
        <w:lang w:val="uk-UA" w:eastAsia="en-US" w:bidi="ar-SA"/>
      </w:rPr>
    </w:lvl>
  </w:abstractNum>
  <w:abstractNum w:abstractNumId="48" w15:restartNumberingAfterBreak="0">
    <w:nsid w:val="625936A9"/>
    <w:multiLevelType w:val="multilevel"/>
    <w:tmpl w:val="D4FC5E4E"/>
    <w:lvl w:ilvl="0">
      <w:start w:val="1"/>
      <w:numFmt w:val="decimal"/>
      <w:lvlText w:val="%1."/>
      <w:lvlJc w:val="left"/>
      <w:rPr>
        <w:b/>
        <w:bCs/>
        <w:i w:val="0"/>
        <w:iCs/>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2786F7A"/>
    <w:multiLevelType w:val="hybridMultilevel"/>
    <w:tmpl w:val="E77C1382"/>
    <w:lvl w:ilvl="0" w:tplc="E7043CE4">
      <w:start w:val="1"/>
      <w:numFmt w:val="bullet"/>
      <w:lvlText w:val=""/>
      <w:lvlJc w:val="left"/>
      <w:pPr>
        <w:tabs>
          <w:tab w:val="num" w:pos="720"/>
        </w:tabs>
        <w:ind w:left="720" w:hanging="360"/>
      </w:pPr>
      <w:rPr>
        <w:rFonts w:ascii="Wingdings" w:hAnsi="Wingdings" w:hint="default"/>
      </w:rPr>
    </w:lvl>
    <w:lvl w:ilvl="1" w:tplc="4FEA2DA0" w:tentative="1">
      <w:start w:val="1"/>
      <w:numFmt w:val="bullet"/>
      <w:lvlText w:val=""/>
      <w:lvlJc w:val="left"/>
      <w:pPr>
        <w:tabs>
          <w:tab w:val="num" w:pos="1440"/>
        </w:tabs>
        <w:ind w:left="1440" w:hanging="360"/>
      </w:pPr>
      <w:rPr>
        <w:rFonts w:ascii="Wingdings" w:hAnsi="Wingdings" w:hint="default"/>
      </w:rPr>
    </w:lvl>
    <w:lvl w:ilvl="2" w:tplc="D1DEAC12" w:tentative="1">
      <w:start w:val="1"/>
      <w:numFmt w:val="bullet"/>
      <w:lvlText w:val=""/>
      <w:lvlJc w:val="left"/>
      <w:pPr>
        <w:tabs>
          <w:tab w:val="num" w:pos="2160"/>
        </w:tabs>
        <w:ind w:left="2160" w:hanging="360"/>
      </w:pPr>
      <w:rPr>
        <w:rFonts w:ascii="Wingdings" w:hAnsi="Wingdings" w:hint="default"/>
      </w:rPr>
    </w:lvl>
    <w:lvl w:ilvl="3" w:tplc="B30081D6" w:tentative="1">
      <w:start w:val="1"/>
      <w:numFmt w:val="bullet"/>
      <w:lvlText w:val=""/>
      <w:lvlJc w:val="left"/>
      <w:pPr>
        <w:tabs>
          <w:tab w:val="num" w:pos="2880"/>
        </w:tabs>
        <w:ind w:left="2880" w:hanging="360"/>
      </w:pPr>
      <w:rPr>
        <w:rFonts w:ascii="Wingdings" w:hAnsi="Wingdings" w:hint="default"/>
      </w:rPr>
    </w:lvl>
    <w:lvl w:ilvl="4" w:tplc="8B269734" w:tentative="1">
      <w:start w:val="1"/>
      <w:numFmt w:val="bullet"/>
      <w:lvlText w:val=""/>
      <w:lvlJc w:val="left"/>
      <w:pPr>
        <w:tabs>
          <w:tab w:val="num" w:pos="3600"/>
        </w:tabs>
        <w:ind w:left="3600" w:hanging="360"/>
      </w:pPr>
      <w:rPr>
        <w:rFonts w:ascii="Wingdings" w:hAnsi="Wingdings" w:hint="default"/>
      </w:rPr>
    </w:lvl>
    <w:lvl w:ilvl="5" w:tplc="44EA2358" w:tentative="1">
      <w:start w:val="1"/>
      <w:numFmt w:val="bullet"/>
      <w:lvlText w:val=""/>
      <w:lvlJc w:val="left"/>
      <w:pPr>
        <w:tabs>
          <w:tab w:val="num" w:pos="4320"/>
        </w:tabs>
        <w:ind w:left="4320" w:hanging="360"/>
      </w:pPr>
      <w:rPr>
        <w:rFonts w:ascii="Wingdings" w:hAnsi="Wingdings" w:hint="default"/>
      </w:rPr>
    </w:lvl>
    <w:lvl w:ilvl="6" w:tplc="70BC5D92" w:tentative="1">
      <w:start w:val="1"/>
      <w:numFmt w:val="bullet"/>
      <w:lvlText w:val=""/>
      <w:lvlJc w:val="left"/>
      <w:pPr>
        <w:tabs>
          <w:tab w:val="num" w:pos="5040"/>
        </w:tabs>
        <w:ind w:left="5040" w:hanging="360"/>
      </w:pPr>
      <w:rPr>
        <w:rFonts w:ascii="Wingdings" w:hAnsi="Wingdings" w:hint="default"/>
      </w:rPr>
    </w:lvl>
    <w:lvl w:ilvl="7" w:tplc="05943DFA" w:tentative="1">
      <w:start w:val="1"/>
      <w:numFmt w:val="bullet"/>
      <w:lvlText w:val=""/>
      <w:lvlJc w:val="left"/>
      <w:pPr>
        <w:tabs>
          <w:tab w:val="num" w:pos="5760"/>
        </w:tabs>
        <w:ind w:left="5760" w:hanging="360"/>
      </w:pPr>
      <w:rPr>
        <w:rFonts w:ascii="Wingdings" w:hAnsi="Wingdings" w:hint="default"/>
      </w:rPr>
    </w:lvl>
    <w:lvl w:ilvl="8" w:tplc="F78C367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AE4DF7"/>
    <w:multiLevelType w:val="hybridMultilevel"/>
    <w:tmpl w:val="43D6DC40"/>
    <w:lvl w:ilvl="0" w:tplc="712C0E2E">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51" w15:restartNumberingAfterBreak="0">
    <w:nsid w:val="6CB4073A"/>
    <w:multiLevelType w:val="multilevel"/>
    <w:tmpl w:val="FCB68F82"/>
    <w:lvl w:ilvl="0">
      <w:start w:val="1"/>
      <w:numFmt w:val="decimal"/>
      <w:lvlText w:val="%1"/>
      <w:lvlJc w:val="left"/>
      <w:pPr>
        <w:ind w:left="1502" w:hanging="528"/>
      </w:pPr>
      <w:rPr>
        <w:rFonts w:hint="default"/>
        <w:lang w:val="uk-UA" w:eastAsia="en-US" w:bidi="ar-SA"/>
      </w:rPr>
    </w:lvl>
    <w:lvl w:ilvl="1">
      <w:start w:val="9"/>
      <w:numFmt w:val="decimal"/>
      <w:lvlText w:val="%1.%2."/>
      <w:lvlJc w:val="left"/>
      <w:pPr>
        <w:ind w:left="1502" w:hanging="528"/>
        <w:jc w:val="right"/>
      </w:pPr>
      <w:rPr>
        <w:rFonts w:ascii="Times New Roman" w:eastAsia="Times New Roman" w:hAnsi="Times New Roman" w:cs="Times New Roman" w:hint="default"/>
        <w:b/>
        <w:bCs/>
        <w:i w:val="0"/>
        <w:iCs w:val="0"/>
        <w:spacing w:val="0"/>
        <w:w w:val="96"/>
        <w:sz w:val="28"/>
        <w:szCs w:val="28"/>
        <w:lang w:val="uk-UA" w:eastAsia="en-US" w:bidi="ar-SA"/>
      </w:rPr>
    </w:lvl>
    <w:lvl w:ilvl="2">
      <w:start w:val="1"/>
      <w:numFmt w:val="decimal"/>
      <w:lvlText w:val="%1.%2.%3."/>
      <w:lvlJc w:val="left"/>
      <w:pPr>
        <w:ind w:left="2910" w:hanging="843"/>
      </w:pPr>
      <w:rPr>
        <w:rFonts w:ascii="Times New Roman" w:eastAsia="Times New Roman" w:hAnsi="Times New Roman" w:cs="Times New Roman" w:hint="default"/>
        <w:b/>
        <w:bCs/>
        <w:i w:val="0"/>
        <w:iCs w:val="0"/>
        <w:spacing w:val="-2"/>
        <w:w w:val="98"/>
        <w:sz w:val="28"/>
        <w:szCs w:val="28"/>
        <w:lang w:val="uk-UA" w:eastAsia="en-US" w:bidi="ar-SA"/>
      </w:rPr>
    </w:lvl>
    <w:lvl w:ilvl="3">
      <w:numFmt w:val="bullet"/>
      <w:lvlText w:val="•"/>
      <w:lvlJc w:val="left"/>
      <w:pPr>
        <w:ind w:left="4872" w:hanging="843"/>
      </w:pPr>
      <w:rPr>
        <w:rFonts w:hint="default"/>
        <w:lang w:val="uk-UA" w:eastAsia="en-US" w:bidi="ar-SA"/>
      </w:rPr>
    </w:lvl>
    <w:lvl w:ilvl="4">
      <w:numFmt w:val="bullet"/>
      <w:lvlText w:val="•"/>
      <w:lvlJc w:val="left"/>
      <w:pPr>
        <w:ind w:left="5848" w:hanging="843"/>
      </w:pPr>
      <w:rPr>
        <w:rFonts w:hint="default"/>
        <w:lang w:val="uk-UA" w:eastAsia="en-US" w:bidi="ar-SA"/>
      </w:rPr>
    </w:lvl>
    <w:lvl w:ilvl="5">
      <w:numFmt w:val="bullet"/>
      <w:lvlText w:val="•"/>
      <w:lvlJc w:val="left"/>
      <w:pPr>
        <w:ind w:left="6825" w:hanging="843"/>
      </w:pPr>
      <w:rPr>
        <w:rFonts w:hint="default"/>
        <w:lang w:val="uk-UA" w:eastAsia="en-US" w:bidi="ar-SA"/>
      </w:rPr>
    </w:lvl>
    <w:lvl w:ilvl="6">
      <w:numFmt w:val="bullet"/>
      <w:lvlText w:val="•"/>
      <w:lvlJc w:val="left"/>
      <w:pPr>
        <w:ind w:left="7801" w:hanging="843"/>
      </w:pPr>
      <w:rPr>
        <w:rFonts w:hint="default"/>
        <w:lang w:val="uk-UA" w:eastAsia="en-US" w:bidi="ar-SA"/>
      </w:rPr>
    </w:lvl>
    <w:lvl w:ilvl="7">
      <w:numFmt w:val="bullet"/>
      <w:lvlText w:val="•"/>
      <w:lvlJc w:val="left"/>
      <w:pPr>
        <w:ind w:left="8777" w:hanging="843"/>
      </w:pPr>
      <w:rPr>
        <w:rFonts w:hint="default"/>
        <w:lang w:val="uk-UA" w:eastAsia="en-US" w:bidi="ar-SA"/>
      </w:rPr>
    </w:lvl>
    <w:lvl w:ilvl="8">
      <w:numFmt w:val="bullet"/>
      <w:lvlText w:val="•"/>
      <w:lvlJc w:val="left"/>
      <w:pPr>
        <w:ind w:left="9753" w:hanging="843"/>
      </w:pPr>
      <w:rPr>
        <w:rFonts w:hint="default"/>
        <w:lang w:val="uk-UA" w:eastAsia="en-US" w:bidi="ar-SA"/>
      </w:rPr>
    </w:lvl>
  </w:abstractNum>
  <w:abstractNum w:abstractNumId="52" w15:restartNumberingAfterBreak="0">
    <w:nsid w:val="6E980EA4"/>
    <w:multiLevelType w:val="hybridMultilevel"/>
    <w:tmpl w:val="C582B5AC"/>
    <w:lvl w:ilvl="0" w:tplc="3B929DD6">
      <w:start w:val="1"/>
      <w:numFmt w:val="bullet"/>
      <w:lvlText w:val=""/>
      <w:lvlJc w:val="left"/>
      <w:pPr>
        <w:tabs>
          <w:tab w:val="num" w:pos="720"/>
        </w:tabs>
        <w:ind w:left="720" w:hanging="360"/>
      </w:pPr>
      <w:rPr>
        <w:rFonts w:ascii="Wingdings" w:hAnsi="Wingdings" w:hint="default"/>
      </w:rPr>
    </w:lvl>
    <w:lvl w:ilvl="1" w:tplc="9822CE96" w:tentative="1">
      <w:start w:val="1"/>
      <w:numFmt w:val="bullet"/>
      <w:lvlText w:val=""/>
      <w:lvlJc w:val="left"/>
      <w:pPr>
        <w:tabs>
          <w:tab w:val="num" w:pos="1440"/>
        </w:tabs>
        <w:ind w:left="1440" w:hanging="360"/>
      </w:pPr>
      <w:rPr>
        <w:rFonts w:ascii="Wingdings" w:hAnsi="Wingdings" w:hint="default"/>
      </w:rPr>
    </w:lvl>
    <w:lvl w:ilvl="2" w:tplc="E9006D94" w:tentative="1">
      <w:start w:val="1"/>
      <w:numFmt w:val="bullet"/>
      <w:lvlText w:val=""/>
      <w:lvlJc w:val="left"/>
      <w:pPr>
        <w:tabs>
          <w:tab w:val="num" w:pos="2160"/>
        </w:tabs>
        <w:ind w:left="2160" w:hanging="360"/>
      </w:pPr>
      <w:rPr>
        <w:rFonts w:ascii="Wingdings" w:hAnsi="Wingdings" w:hint="default"/>
      </w:rPr>
    </w:lvl>
    <w:lvl w:ilvl="3" w:tplc="1DEAFAEE" w:tentative="1">
      <w:start w:val="1"/>
      <w:numFmt w:val="bullet"/>
      <w:lvlText w:val=""/>
      <w:lvlJc w:val="left"/>
      <w:pPr>
        <w:tabs>
          <w:tab w:val="num" w:pos="2880"/>
        </w:tabs>
        <w:ind w:left="2880" w:hanging="360"/>
      </w:pPr>
      <w:rPr>
        <w:rFonts w:ascii="Wingdings" w:hAnsi="Wingdings" w:hint="default"/>
      </w:rPr>
    </w:lvl>
    <w:lvl w:ilvl="4" w:tplc="0DCEF4AC" w:tentative="1">
      <w:start w:val="1"/>
      <w:numFmt w:val="bullet"/>
      <w:lvlText w:val=""/>
      <w:lvlJc w:val="left"/>
      <w:pPr>
        <w:tabs>
          <w:tab w:val="num" w:pos="3600"/>
        </w:tabs>
        <w:ind w:left="3600" w:hanging="360"/>
      </w:pPr>
      <w:rPr>
        <w:rFonts w:ascii="Wingdings" w:hAnsi="Wingdings" w:hint="default"/>
      </w:rPr>
    </w:lvl>
    <w:lvl w:ilvl="5" w:tplc="F4642298" w:tentative="1">
      <w:start w:val="1"/>
      <w:numFmt w:val="bullet"/>
      <w:lvlText w:val=""/>
      <w:lvlJc w:val="left"/>
      <w:pPr>
        <w:tabs>
          <w:tab w:val="num" w:pos="4320"/>
        </w:tabs>
        <w:ind w:left="4320" w:hanging="360"/>
      </w:pPr>
      <w:rPr>
        <w:rFonts w:ascii="Wingdings" w:hAnsi="Wingdings" w:hint="default"/>
      </w:rPr>
    </w:lvl>
    <w:lvl w:ilvl="6" w:tplc="7F6AAD5C" w:tentative="1">
      <w:start w:val="1"/>
      <w:numFmt w:val="bullet"/>
      <w:lvlText w:val=""/>
      <w:lvlJc w:val="left"/>
      <w:pPr>
        <w:tabs>
          <w:tab w:val="num" w:pos="5040"/>
        </w:tabs>
        <w:ind w:left="5040" w:hanging="360"/>
      </w:pPr>
      <w:rPr>
        <w:rFonts w:ascii="Wingdings" w:hAnsi="Wingdings" w:hint="default"/>
      </w:rPr>
    </w:lvl>
    <w:lvl w:ilvl="7" w:tplc="381CEDF8" w:tentative="1">
      <w:start w:val="1"/>
      <w:numFmt w:val="bullet"/>
      <w:lvlText w:val=""/>
      <w:lvlJc w:val="left"/>
      <w:pPr>
        <w:tabs>
          <w:tab w:val="num" w:pos="5760"/>
        </w:tabs>
        <w:ind w:left="5760" w:hanging="360"/>
      </w:pPr>
      <w:rPr>
        <w:rFonts w:ascii="Wingdings" w:hAnsi="Wingdings" w:hint="default"/>
      </w:rPr>
    </w:lvl>
    <w:lvl w:ilvl="8" w:tplc="01EACF8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E22597"/>
    <w:multiLevelType w:val="hybridMultilevel"/>
    <w:tmpl w:val="F40644F4"/>
    <w:lvl w:ilvl="0" w:tplc="FD8ED556">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708F5E67"/>
    <w:multiLevelType w:val="hybridMultilevel"/>
    <w:tmpl w:val="DBA4B48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709D112D"/>
    <w:multiLevelType w:val="hybridMultilevel"/>
    <w:tmpl w:val="9460A1BC"/>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56" w15:restartNumberingAfterBreak="0">
    <w:nsid w:val="72086536"/>
    <w:multiLevelType w:val="multilevel"/>
    <w:tmpl w:val="60EEE64E"/>
    <w:lvl w:ilvl="0">
      <w:start w:val="1"/>
      <w:numFmt w:val="decimal"/>
      <w:lvlText w:val="%1."/>
      <w:lvlJc w:val="left"/>
      <w:pPr>
        <w:ind w:left="7590"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9030" w:hanging="180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390" w:hanging="2160"/>
      </w:pPr>
      <w:rPr>
        <w:rFonts w:hint="default"/>
      </w:rPr>
    </w:lvl>
  </w:abstractNum>
  <w:abstractNum w:abstractNumId="57" w15:restartNumberingAfterBreak="0">
    <w:nsid w:val="725859E9"/>
    <w:multiLevelType w:val="hybridMultilevel"/>
    <w:tmpl w:val="394466AE"/>
    <w:lvl w:ilvl="0" w:tplc="8B687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2FE4EF3"/>
    <w:multiLevelType w:val="hybridMultilevel"/>
    <w:tmpl w:val="394466AE"/>
    <w:lvl w:ilvl="0" w:tplc="8B687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73902D53"/>
    <w:multiLevelType w:val="multilevel"/>
    <w:tmpl w:val="1840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C74AAF"/>
    <w:multiLevelType w:val="multilevel"/>
    <w:tmpl w:val="B7A0F90E"/>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74DB50B6"/>
    <w:multiLevelType w:val="hybridMultilevel"/>
    <w:tmpl w:val="CDAE2F0A"/>
    <w:lvl w:ilvl="0" w:tplc="7BAE38F8">
      <w:start w:val="1"/>
      <w:numFmt w:val="bullet"/>
      <w:lvlText w:val="-"/>
      <w:lvlJc w:val="left"/>
      <w:pPr>
        <w:ind w:left="1782" w:hanging="360"/>
      </w:pPr>
      <w:rPr>
        <w:rFonts w:ascii="Times New Roman" w:eastAsia="Times New Roman" w:hAnsi="Times New Roman" w:cs="Times New Roman" w:hint="default"/>
      </w:rPr>
    </w:lvl>
    <w:lvl w:ilvl="1" w:tplc="04220003" w:tentative="1">
      <w:start w:val="1"/>
      <w:numFmt w:val="bullet"/>
      <w:lvlText w:val="o"/>
      <w:lvlJc w:val="left"/>
      <w:pPr>
        <w:ind w:left="2502" w:hanging="360"/>
      </w:pPr>
      <w:rPr>
        <w:rFonts w:ascii="Courier New" w:hAnsi="Courier New" w:cs="Courier New" w:hint="default"/>
      </w:rPr>
    </w:lvl>
    <w:lvl w:ilvl="2" w:tplc="04220005" w:tentative="1">
      <w:start w:val="1"/>
      <w:numFmt w:val="bullet"/>
      <w:lvlText w:val=""/>
      <w:lvlJc w:val="left"/>
      <w:pPr>
        <w:ind w:left="3222" w:hanging="360"/>
      </w:pPr>
      <w:rPr>
        <w:rFonts w:ascii="Wingdings" w:hAnsi="Wingdings" w:hint="default"/>
      </w:rPr>
    </w:lvl>
    <w:lvl w:ilvl="3" w:tplc="04220001" w:tentative="1">
      <w:start w:val="1"/>
      <w:numFmt w:val="bullet"/>
      <w:lvlText w:val=""/>
      <w:lvlJc w:val="left"/>
      <w:pPr>
        <w:ind w:left="3942" w:hanging="360"/>
      </w:pPr>
      <w:rPr>
        <w:rFonts w:ascii="Symbol" w:hAnsi="Symbol" w:hint="default"/>
      </w:rPr>
    </w:lvl>
    <w:lvl w:ilvl="4" w:tplc="04220003" w:tentative="1">
      <w:start w:val="1"/>
      <w:numFmt w:val="bullet"/>
      <w:lvlText w:val="o"/>
      <w:lvlJc w:val="left"/>
      <w:pPr>
        <w:ind w:left="4662" w:hanging="360"/>
      </w:pPr>
      <w:rPr>
        <w:rFonts w:ascii="Courier New" w:hAnsi="Courier New" w:cs="Courier New" w:hint="default"/>
      </w:rPr>
    </w:lvl>
    <w:lvl w:ilvl="5" w:tplc="04220005" w:tentative="1">
      <w:start w:val="1"/>
      <w:numFmt w:val="bullet"/>
      <w:lvlText w:val=""/>
      <w:lvlJc w:val="left"/>
      <w:pPr>
        <w:ind w:left="5382" w:hanging="360"/>
      </w:pPr>
      <w:rPr>
        <w:rFonts w:ascii="Wingdings" w:hAnsi="Wingdings" w:hint="default"/>
      </w:rPr>
    </w:lvl>
    <w:lvl w:ilvl="6" w:tplc="04220001" w:tentative="1">
      <w:start w:val="1"/>
      <w:numFmt w:val="bullet"/>
      <w:lvlText w:val=""/>
      <w:lvlJc w:val="left"/>
      <w:pPr>
        <w:ind w:left="6102" w:hanging="360"/>
      </w:pPr>
      <w:rPr>
        <w:rFonts w:ascii="Symbol" w:hAnsi="Symbol" w:hint="default"/>
      </w:rPr>
    </w:lvl>
    <w:lvl w:ilvl="7" w:tplc="04220003" w:tentative="1">
      <w:start w:val="1"/>
      <w:numFmt w:val="bullet"/>
      <w:lvlText w:val="o"/>
      <w:lvlJc w:val="left"/>
      <w:pPr>
        <w:ind w:left="6822" w:hanging="360"/>
      </w:pPr>
      <w:rPr>
        <w:rFonts w:ascii="Courier New" w:hAnsi="Courier New" w:cs="Courier New" w:hint="default"/>
      </w:rPr>
    </w:lvl>
    <w:lvl w:ilvl="8" w:tplc="04220005" w:tentative="1">
      <w:start w:val="1"/>
      <w:numFmt w:val="bullet"/>
      <w:lvlText w:val=""/>
      <w:lvlJc w:val="left"/>
      <w:pPr>
        <w:ind w:left="7542" w:hanging="360"/>
      </w:pPr>
      <w:rPr>
        <w:rFonts w:ascii="Wingdings" w:hAnsi="Wingdings" w:hint="default"/>
      </w:rPr>
    </w:lvl>
  </w:abstractNum>
  <w:abstractNum w:abstractNumId="62" w15:restartNumberingAfterBreak="0">
    <w:nsid w:val="77012660"/>
    <w:multiLevelType w:val="hybridMultilevel"/>
    <w:tmpl w:val="32569CF0"/>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63" w15:restartNumberingAfterBreak="0">
    <w:nsid w:val="781760B3"/>
    <w:multiLevelType w:val="hybridMultilevel"/>
    <w:tmpl w:val="3ED4A6D8"/>
    <w:lvl w:ilvl="0" w:tplc="767031F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235280"/>
    <w:multiLevelType w:val="hybridMultilevel"/>
    <w:tmpl w:val="89EC9EBE"/>
    <w:lvl w:ilvl="0" w:tplc="2A3A747E">
      <w:start w:val="3"/>
      <w:numFmt w:val="bullet"/>
      <w:lvlText w:val="-"/>
      <w:lvlJc w:val="left"/>
      <w:pPr>
        <w:ind w:left="420" w:hanging="360"/>
      </w:pPr>
      <w:rPr>
        <w:rFonts w:ascii="Times New Roman" w:eastAsia="Times New Roman" w:hAnsi="Times New Roman" w:cs="Times New Roman" w:hint="default"/>
      </w:rPr>
    </w:lvl>
    <w:lvl w:ilvl="1" w:tplc="04220003">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65" w15:restartNumberingAfterBreak="0">
    <w:nsid w:val="7E2A700D"/>
    <w:multiLevelType w:val="multilevel"/>
    <w:tmpl w:val="0A6C45C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7E6821B8"/>
    <w:multiLevelType w:val="hybridMultilevel"/>
    <w:tmpl w:val="6C8A785C"/>
    <w:lvl w:ilvl="0" w:tplc="B43C12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7EE26FEE"/>
    <w:multiLevelType w:val="multilevel"/>
    <w:tmpl w:val="7EE26FEE"/>
    <w:lvl w:ilvl="0">
      <w:start w:val="1"/>
      <w:numFmt w:val="decimal"/>
      <w:lvlText w:val="%1."/>
      <w:lvlJc w:val="left"/>
      <w:pPr>
        <w:ind w:left="927" w:hanging="360"/>
      </w:pPr>
      <w:rPr>
        <w:rFonts w:ascii="Times New Roman" w:hAnsi="Times New Roman" w:cs="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684945927">
    <w:abstractNumId w:val="66"/>
  </w:num>
  <w:num w:numId="2" w16cid:durableId="1221555149">
    <w:abstractNumId w:val="12"/>
  </w:num>
  <w:num w:numId="3" w16cid:durableId="1665863977">
    <w:abstractNumId w:val="63"/>
  </w:num>
  <w:num w:numId="4" w16cid:durableId="1961911817">
    <w:abstractNumId w:val="29"/>
  </w:num>
  <w:num w:numId="5" w16cid:durableId="1133523568">
    <w:abstractNumId w:val="18"/>
  </w:num>
  <w:num w:numId="6" w16cid:durableId="1071001492">
    <w:abstractNumId w:val="20"/>
  </w:num>
  <w:num w:numId="7" w16cid:durableId="224919600">
    <w:abstractNumId w:val="56"/>
  </w:num>
  <w:num w:numId="8" w16cid:durableId="1827940150">
    <w:abstractNumId w:val="67"/>
  </w:num>
  <w:num w:numId="9" w16cid:durableId="1898320816">
    <w:abstractNumId w:val="14"/>
  </w:num>
  <w:num w:numId="10" w16cid:durableId="2108697634">
    <w:abstractNumId w:val="34"/>
  </w:num>
  <w:num w:numId="11" w16cid:durableId="1653831446">
    <w:abstractNumId w:val="8"/>
  </w:num>
  <w:num w:numId="12" w16cid:durableId="1173643381">
    <w:abstractNumId w:val="5"/>
  </w:num>
  <w:num w:numId="13" w16cid:durableId="818350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526984">
    <w:abstractNumId w:val="60"/>
  </w:num>
  <w:num w:numId="15" w16cid:durableId="1200245467">
    <w:abstractNumId w:val="60"/>
    <w:lvlOverride w:ilvl="0">
      <w:startOverride w:val="1"/>
    </w:lvlOverride>
    <w:lvlOverride w:ilvl="1"/>
    <w:lvlOverride w:ilvl="2"/>
    <w:lvlOverride w:ilvl="3"/>
    <w:lvlOverride w:ilvl="4"/>
    <w:lvlOverride w:ilvl="5"/>
    <w:lvlOverride w:ilvl="6"/>
    <w:lvlOverride w:ilvl="7"/>
    <w:lvlOverride w:ilvl="8"/>
  </w:num>
  <w:num w:numId="16" w16cid:durableId="72625130">
    <w:abstractNumId w:val="21"/>
  </w:num>
  <w:num w:numId="17" w16cid:durableId="1944342856">
    <w:abstractNumId w:val="21"/>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5005129">
    <w:abstractNumId w:val="42"/>
  </w:num>
  <w:num w:numId="19" w16cid:durableId="427967695">
    <w:abstractNumId w:val="28"/>
  </w:num>
  <w:num w:numId="20" w16cid:durableId="1948000055">
    <w:abstractNumId w:val="44"/>
  </w:num>
  <w:num w:numId="21" w16cid:durableId="840850415">
    <w:abstractNumId w:val="65"/>
  </w:num>
  <w:num w:numId="22" w16cid:durableId="400711803">
    <w:abstractNumId w:val="38"/>
  </w:num>
  <w:num w:numId="23" w16cid:durableId="634799560">
    <w:abstractNumId w:val="6"/>
  </w:num>
  <w:num w:numId="24" w16cid:durableId="1355762846">
    <w:abstractNumId w:val="31"/>
  </w:num>
  <w:num w:numId="25" w16cid:durableId="245306530">
    <w:abstractNumId w:val="33"/>
  </w:num>
  <w:num w:numId="26" w16cid:durableId="1315182828">
    <w:abstractNumId w:val="10"/>
  </w:num>
  <w:num w:numId="27" w16cid:durableId="1116018514">
    <w:abstractNumId w:val="55"/>
  </w:num>
  <w:num w:numId="28" w16cid:durableId="1197427069">
    <w:abstractNumId w:val="7"/>
  </w:num>
  <w:num w:numId="29" w16cid:durableId="283119921">
    <w:abstractNumId w:val="62"/>
  </w:num>
  <w:num w:numId="30" w16cid:durableId="803741046">
    <w:abstractNumId w:val="36"/>
  </w:num>
  <w:num w:numId="31" w16cid:durableId="1765417428">
    <w:abstractNumId w:val="11"/>
  </w:num>
  <w:num w:numId="32" w16cid:durableId="2051874017">
    <w:abstractNumId w:val="54"/>
  </w:num>
  <w:num w:numId="33" w16cid:durableId="501430904">
    <w:abstractNumId w:val="23"/>
  </w:num>
  <w:num w:numId="34" w16cid:durableId="1426002388">
    <w:abstractNumId w:val="15"/>
  </w:num>
  <w:num w:numId="35" w16cid:durableId="673722066">
    <w:abstractNumId w:val="30"/>
  </w:num>
  <w:num w:numId="36" w16cid:durableId="1706441459">
    <w:abstractNumId w:val="46"/>
  </w:num>
  <w:num w:numId="37" w16cid:durableId="1114714235">
    <w:abstractNumId w:val="3"/>
  </w:num>
  <w:num w:numId="38" w16cid:durableId="413477946">
    <w:abstractNumId w:val="39"/>
  </w:num>
  <w:num w:numId="39" w16cid:durableId="1954314213">
    <w:abstractNumId w:val="27"/>
  </w:num>
  <w:num w:numId="40" w16cid:durableId="1542208374">
    <w:abstractNumId w:val="16"/>
  </w:num>
  <w:num w:numId="41" w16cid:durableId="1286543409">
    <w:abstractNumId w:val="53"/>
  </w:num>
  <w:num w:numId="42" w16cid:durableId="990132171">
    <w:abstractNumId w:val="22"/>
  </w:num>
  <w:num w:numId="43" w16cid:durableId="935140638">
    <w:abstractNumId w:val="37"/>
  </w:num>
  <w:num w:numId="44" w16cid:durableId="979312018">
    <w:abstractNumId w:val="26"/>
  </w:num>
  <w:num w:numId="45" w16cid:durableId="458652599">
    <w:abstractNumId w:val="59"/>
  </w:num>
  <w:num w:numId="46" w16cid:durableId="1626543195">
    <w:abstractNumId w:val="0"/>
  </w:num>
  <w:num w:numId="47" w16cid:durableId="543061842">
    <w:abstractNumId w:val="32"/>
  </w:num>
  <w:num w:numId="48" w16cid:durableId="1153907886">
    <w:abstractNumId w:val="64"/>
  </w:num>
  <w:num w:numId="49" w16cid:durableId="383986021">
    <w:abstractNumId w:val="48"/>
  </w:num>
  <w:num w:numId="50" w16cid:durableId="1296986692">
    <w:abstractNumId w:val="2"/>
  </w:num>
  <w:num w:numId="51" w16cid:durableId="1531646421">
    <w:abstractNumId w:val="1"/>
  </w:num>
  <w:num w:numId="52" w16cid:durableId="1190872989">
    <w:abstractNumId w:val="50"/>
  </w:num>
  <w:num w:numId="53" w16cid:durableId="87846774">
    <w:abstractNumId w:val="41"/>
  </w:num>
  <w:num w:numId="54" w16cid:durableId="1213737181">
    <w:abstractNumId w:val="58"/>
  </w:num>
  <w:num w:numId="55" w16cid:durableId="1692028869">
    <w:abstractNumId w:val="17"/>
  </w:num>
  <w:num w:numId="56" w16cid:durableId="272399835">
    <w:abstractNumId w:val="24"/>
  </w:num>
  <w:num w:numId="57" w16cid:durableId="284581150">
    <w:abstractNumId w:val="57"/>
  </w:num>
  <w:num w:numId="58" w16cid:durableId="500001913">
    <w:abstractNumId w:val="13"/>
  </w:num>
  <w:num w:numId="59" w16cid:durableId="638726776">
    <w:abstractNumId w:val="61"/>
  </w:num>
  <w:num w:numId="60" w16cid:durableId="1970353315">
    <w:abstractNumId w:val="19"/>
  </w:num>
  <w:num w:numId="61" w16cid:durableId="194346824">
    <w:abstractNumId w:val="4"/>
  </w:num>
  <w:num w:numId="62" w16cid:durableId="1288928204">
    <w:abstractNumId w:val="40"/>
  </w:num>
  <w:num w:numId="63" w16cid:durableId="84421903">
    <w:abstractNumId w:val="47"/>
  </w:num>
  <w:num w:numId="64" w16cid:durableId="1517187089">
    <w:abstractNumId w:val="9"/>
  </w:num>
  <w:num w:numId="65" w16cid:durableId="95490030">
    <w:abstractNumId w:val="43"/>
  </w:num>
  <w:num w:numId="66" w16cid:durableId="1554808181">
    <w:abstractNumId w:val="25"/>
  </w:num>
  <w:num w:numId="67" w16cid:durableId="881938151">
    <w:abstractNumId w:val="35"/>
  </w:num>
  <w:num w:numId="68" w16cid:durableId="1000889532">
    <w:abstractNumId w:val="45"/>
  </w:num>
  <w:num w:numId="69" w16cid:durableId="1606232607">
    <w:abstractNumId w:val="51"/>
  </w:num>
  <w:num w:numId="70" w16cid:durableId="807210430">
    <w:abstractNumId w:val="52"/>
  </w:num>
  <w:num w:numId="71" w16cid:durableId="164450161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80"/>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tepHandle" w:val="262696"/>
  </w:docVars>
  <w:rsids>
    <w:rsidRoot w:val="001A5FC5"/>
    <w:rsid w:val="000052B7"/>
    <w:rsid w:val="000116D4"/>
    <w:rsid w:val="00015A1B"/>
    <w:rsid w:val="000167DB"/>
    <w:rsid w:val="000264E3"/>
    <w:rsid w:val="00034699"/>
    <w:rsid w:val="00035588"/>
    <w:rsid w:val="00036F3C"/>
    <w:rsid w:val="000410C5"/>
    <w:rsid w:val="00041F36"/>
    <w:rsid w:val="000445F5"/>
    <w:rsid w:val="00052DDC"/>
    <w:rsid w:val="0005623A"/>
    <w:rsid w:val="0006161D"/>
    <w:rsid w:val="00063723"/>
    <w:rsid w:val="0006594C"/>
    <w:rsid w:val="000713D9"/>
    <w:rsid w:val="000820E9"/>
    <w:rsid w:val="00082B0D"/>
    <w:rsid w:val="000859E2"/>
    <w:rsid w:val="00087E73"/>
    <w:rsid w:val="00090825"/>
    <w:rsid w:val="00090DD0"/>
    <w:rsid w:val="0009137E"/>
    <w:rsid w:val="000920B1"/>
    <w:rsid w:val="00097810"/>
    <w:rsid w:val="000A4115"/>
    <w:rsid w:val="000A7C55"/>
    <w:rsid w:val="000C1CCE"/>
    <w:rsid w:val="000C38A0"/>
    <w:rsid w:val="000D2F94"/>
    <w:rsid w:val="000D39E4"/>
    <w:rsid w:val="000D5497"/>
    <w:rsid w:val="000E0438"/>
    <w:rsid w:val="000E10BE"/>
    <w:rsid w:val="000E5DA6"/>
    <w:rsid w:val="000F2FB6"/>
    <w:rsid w:val="001122BA"/>
    <w:rsid w:val="00115DBC"/>
    <w:rsid w:val="001225D7"/>
    <w:rsid w:val="00125EB4"/>
    <w:rsid w:val="00130089"/>
    <w:rsid w:val="00133B85"/>
    <w:rsid w:val="001342F1"/>
    <w:rsid w:val="0014599A"/>
    <w:rsid w:val="00152000"/>
    <w:rsid w:val="0015377F"/>
    <w:rsid w:val="00161561"/>
    <w:rsid w:val="00162DB9"/>
    <w:rsid w:val="00174657"/>
    <w:rsid w:val="001746D0"/>
    <w:rsid w:val="00176787"/>
    <w:rsid w:val="00177E19"/>
    <w:rsid w:val="001864B7"/>
    <w:rsid w:val="00187B72"/>
    <w:rsid w:val="00194059"/>
    <w:rsid w:val="00197F13"/>
    <w:rsid w:val="001A5FC5"/>
    <w:rsid w:val="001B164D"/>
    <w:rsid w:val="001B1675"/>
    <w:rsid w:val="001B3D54"/>
    <w:rsid w:val="001C0419"/>
    <w:rsid w:val="001C610D"/>
    <w:rsid w:val="001C73F7"/>
    <w:rsid w:val="001D535E"/>
    <w:rsid w:val="001E2885"/>
    <w:rsid w:val="001E3CF4"/>
    <w:rsid w:val="001E4492"/>
    <w:rsid w:val="001E4A5C"/>
    <w:rsid w:val="001F1F92"/>
    <w:rsid w:val="001F49AC"/>
    <w:rsid w:val="00201C45"/>
    <w:rsid w:val="00207DED"/>
    <w:rsid w:val="00207F0D"/>
    <w:rsid w:val="002101AC"/>
    <w:rsid w:val="002109B1"/>
    <w:rsid w:val="00210F96"/>
    <w:rsid w:val="00211170"/>
    <w:rsid w:val="00211285"/>
    <w:rsid w:val="00217F5D"/>
    <w:rsid w:val="00221E82"/>
    <w:rsid w:val="00225A70"/>
    <w:rsid w:val="0023124E"/>
    <w:rsid w:val="00233237"/>
    <w:rsid w:val="002373F5"/>
    <w:rsid w:val="002426E6"/>
    <w:rsid w:val="00246559"/>
    <w:rsid w:val="00254476"/>
    <w:rsid w:val="00255769"/>
    <w:rsid w:val="0025750F"/>
    <w:rsid w:val="00257F30"/>
    <w:rsid w:val="00261720"/>
    <w:rsid w:val="00262DD3"/>
    <w:rsid w:val="002652AA"/>
    <w:rsid w:val="002672E6"/>
    <w:rsid w:val="00270600"/>
    <w:rsid w:val="0027082E"/>
    <w:rsid w:val="0027113A"/>
    <w:rsid w:val="002745FC"/>
    <w:rsid w:val="00276FC5"/>
    <w:rsid w:val="002819E1"/>
    <w:rsid w:val="0028345E"/>
    <w:rsid w:val="00283B80"/>
    <w:rsid w:val="00295DBB"/>
    <w:rsid w:val="002967E6"/>
    <w:rsid w:val="002976C4"/>
    <w:rsid w:val="002B01C4"/>
    <w:rsid w:val="002B0CEE"/>
    <w:rsid w:val="002B6114"/>
    <w:rsid w:val="002C211B"/>
    <w:rsid w:val="002C391F"/>
    <w:rsid w:val="002C5687"/>
    <w:rsid w:val="002D247E"/>
    <w:rsid w:val="002D25A1"/>
    <w:rsid w:val="002D387D"/>
    <w:rsid w:val="002E0D37"/>
    <w:rsid w:val="002E373A"/>
    <w:rsid w:val="002E74C0"/>
    <w:rsid w:val="002F27E0"/>
    <w:rsid w:val="002F41A1"/>
    <w:rsid w:val="002F5F6A"/>
    <w:rsid w:val="00300139"/>
    <w:rsid w:val="0030212B"/>
    <w:rsid w:val="00305659"/>
    <w:rsid w:val="00307A20"/>
    <w:rsid w:val="00312525"/>
    <w:rsid w:val="003174D8"/>
    <w:rsid w:val="00317D06"/>
    <w:rsid w:val="00321D1B"/>
    <w:rsid w:val="00326947"/>
    <w:rsid w:val="00327BE5"/>
    <w:rsid w:val="00330DF2"/>
    <w:rsid w:val="00331C3D"/>
    <w:rsid w:val="00333CE3"/>
    <w:rsid w:val="00335561"/>
    <w:rsid w:val="00335689"/>
    <w:rsid w:val="00340FD3"/>
    <w:rsid w:val="00343358"/>
    <w:rsid w:val="003512BC"/>
    <w:rsid w:val="00356E43"/>
    <w:rsid w:val="00360256"/>
    <w:rsid w:val="00361241"/>
    <w:rsid w:val="003629E7"/>
    <w:rsid w:val="00367F63"/>
    <w:rsid w:val="00370598"/>
    <w:rsid w:val="003746DC"/>
    <w:rsid w:val="00375AF5"/>
    <w:rsid w:val="0038308F"/>
    <w:rsid w:val="003859A2"/>
    <w:rsid w:val="003A0B75"/>
    <w:rsid w:val="003A2A91"/>
    <w:rsid w:val="003A7E21"/>
    <w:rsid w:val="003B2EA5"/>
    <w:rsid w:val="003B61F1"/>
    <w:rsid w:val="003C3FC8"/>
    <w:rsid w:val="003D0CCD"/>
    <w:rsid w:val="003D5CDA"/>
    <w:rsid w:val="003E3BF6"/>
    <w:rsid w:val="003E6C55"/>
    <w:rsid w:val="003E7947"/>
    <w:rsid w:val="003E7C4B"/>
    <w:rsid w:val="004005A7"/>
    <w:rsid w:val="004014CB"/>
    <w:rsid w:val="004044E7"/>
    <w:rsid w:val="00406A17"/>
    <w:rsid w:val="00412528"/>
    <w:rsid w:val="00424007"/>
    <w:rsid w:val="00424C06"/>
    <w:rsid w:val="0042528A"/>
    <w:rsid w:val="00425FAD"/>
    <w:rsid w:val="004330A6"/>
    <w:rsid w:val="00445A64"/>
    <w:rsid w:val="00447545"/>
    <w:rsid w:val="004508D3"/>
    <w:rsid w:val="004512A0"/>
    <w:rsid w:val="0045247B"/>
    <w:rsid w:val="0045409B"/>
    <w:rsid w:val="00457433"/>
    <w:rsid w:val="004643E7"/>
    <w:rsid w:val="00465446"/>
    <w:rsid w:val="00470677"/>
    <w:rsid w:val="004734B5"/>
    <w:rsid w:val="00473F2B"/>
    <w:rsid w:val="004802E7"/>
    <w:rsid w:val="00480ACA"/>
    <w:rsid w:val="004816EB"/>
    <w:rsid w:val="004837DD"/>
    <w:rsid w:val="00483EFC"/>
    <w:rsid w:val="0048578C"/>
    <w:rsid w:val="00490AC3"/>
    <w:rsid w:val="004A2E67"/>
    <w:rsid w:val="004B23FB"/>
    <w:rsid w:val="004B3062"/>
    <w:rsid w:val="004B3E70"/>
    <w:rsid w:val="004B506A"/>
    <w:rsid w:val="004B63AD"/>
    <w:rsid w:val="004C05BD"/>
    <w:rsid w:val="004C2885"/>
    <w:rsid w:val="004C29EB"/>
    <w:rsid w:val="004C652C"/>
    <w:rsid w:val="004D1238"/>
    <w:rsid w:val="004D248B"/>
    <w:rsid w:val="004D7F9B"/>
    <w:rsid w:val="004E2140"/>
    <w:rsid w:val="004E27E5"/>
    <w:rsid w:val="004F0435"/>
    <w:rsid w:val="004F1C4D"/>
    <w:rsid w:val="004F552E"/>
    <w:rsid w:val="0050092D"/>
    <w:rsid w:val="00504B53"/>
    <w:rsid w:val="00506047"/>
    <w:rsid w:val="0051493E"/>
    <w:rsid w:val="00520AB5"/>
    <w:rsid w:val="00525BBB"/>
    <w:rsid w:val="0053032B"/>
    <w:rsid w:val="0053170C"/>
    <w:rsid w:val="005419CE"/>
    <w:rsid w:val="00543EB9"/>
    <w:rsid w:val="005600E7"/>
    <w:rsid w:val="005618C8"/>
    <w:rsid w:val="005665E0"/>
    <w:rsid w:val="0057691C"/>
    <w:rsid w:val="0057768A"/>
    <w:rsid w:val="005778C2"/>
    <w:rsid w:val="00586A68"/>
    <w:rsid w:val="00586DB1"/>
    <w:rsid w:val="0059108E"/>
    <w:rsid w:val="00592EA4"/>
    <w:rsid w:val="00597BC7"/>
    <w:rsid w:val="005A263B"/>
    <w:rsid w:val="005B3781"/>
    <w:rsid w:val="005B7DF5"/>
    <w:rsid w:val="005C0CD0"/>
    <w:rsid w:val="005C2708"/>
    <w:rsid w:val="005C38A6"/>
    <w:rsid w:val="005C3BB9"/>
    <w:rsid w:val="005C4E9C"/>
    <w:rsid w:val="005D3F88"/>
    <w:rsid w:val="005D4763"/>
    <w:rsid w:val="005D50E0"/>
    <w:rsid w:val="005D7487"/>
    <w:rsid w:val="005E0892"/>
    <w:rsid w:val="005E29BC"/>
    <w:rsid w:val="005F01FF"/>
    <w:rsid w:val="005F1E95"/>
    <w:rsid w:val="005F3D30"/>
    <w:rsid w:val="006059D3"/>
    <w:rsid w:val="006121BC"/>
    <w:rsid w:val="0063281E"/>
    <w:rsid w:val="00632C62"/>
    <w:rsid w:val="0063408E"/>
    <w:rsid w:val="006401E8"/>
    <w:rsid w:val="00642AD8"/>
    <w:rsid w:val="00645FEF"/>
    <w:rsid w:val="006468FB"/>
    <w:rsid w:val="00656022"/>
    <w:rsid w:val="006562C9"/>
    <w:rsid w:val="006627B0"/>
    <w:rsid w:val="006643C5"/>
    <w:rsid w:val="00665EEC"/>
    <w:rsid w:val="00676546"/>
    <w:rsid w:val="00676E2E"/>
    <w:rsid w:val="00680ABF"/>
    <w:rsid w:val="006858B0"/>
    <w:rsid w:val="00685A08"/>
    <w:rsid w:val="0069180A"/>
    <w:rsid w:val="006A246A"/>
    <w:rsid w:val="006A63B6"/>
    <w:rsid w:val="006B371A"/>
    <w:rsid w:val="006B423B"/>
    <w:rsid w:val="006C3BE8"/>
    <w:rsid w:val="006C49EB"/>
    <w:rsid w:val="006C52F6"/>
    <w:rsid w:val="006D18DE"/>
    <w:rsid w:val="006D2FB9"/>
    <w:rsid w:val="006D36E5"/>
    <w:rsid w:val="006D48AE"/>
    <w:rsid w:val="006E0C73"/>
    <w:rsid w:val="006E30AD"/>
    <w:rsid w:val="006E4370"/>
    <w:rsid w:val="006F2655"/>
    <w:rsid w:val="006F40C5"/>
    <w:rsid w:val="006F4CCD"/>
    <w:rsid w:val="006F6DEC"/>
    <w:rsid w:val="0070294E"/>
    <w:rsid w:val="00703CD0"/>
    <w:rsid w:val="00704D32"/>
    <w:rsid w:val="007225F7"/>
    <w:rsid w:val="00725174"/>
    <w:rsid w:val="007259C0"/>
    <w:rsid w:val="00732837"/>
    <w:rsid w:val="007554B6"/>
    <w:rsid w:val="0076041C"/>
    <w:rsid w:val="00780084"/>
    <w:rsid w:val="007814A6"/>
    <w:rsid w:val="00782191"/>
    <w:rsid w:val="00783166"/>
    <w:rsid w:val="00784839"/>
    <w:rsid w:val="00784B81"/>
    <w:rsid w:val="00792FE5"/>
    <w:rsid w:val="0079469C"/>
    <w:rsid w:val="00796F1D"/>
    <w:rsid w:val="007B256A"/>
    <w:rsid w:val="007B5C6A"/>
    <w:rsid w:val="007B61C1"/>
    <w:rsid w:val="007D119E"/>
    <w:rsid w:val="007D648B"/>
    <w:rsid w:val="007D6844"/>
    <w:rsid w:val="007D7BAD"/>
    <w:rsid w:val="007E7C63"/>
    <w:rsid w:val="007F07F9"/>
    <w:rsid w:val="007F1DD8"/>
    <w:rsid w:val="007F3921"/>
    <w:rsid w:val="007F52D2"/>
    <w:rsid w:val="00800581"/>
    <w:rsid w:val="008041DB"/>
    <w:rsid w:val="008115F1"/>
    <w:rsid w:val="00813211"/>
    <w:rsid w:val="00817901"/>
    <w:rsid w:val="008219CC"/>
    <w:rsid w:val="00822D3A"/>
    <w:rsid w:val="0082360F"/>
    <w:rsid w:val="00824DF7"/>
    <w:rsid w:val="00825247"/>
    <w:rsid w:val="00825B4F"/>
    <w:rsid w:val="00826084"/>
    <w:rsid w:val="00826F93"/>
    <w:rsid w:val="00827744"/>
    <w:rsid w:val="00835C4F"/>
    <w:rsid w:val="00836760"/>
    <w:rsid w:val="00842324"/>
    <w:rsid w:val="00846D0D"/>
    <w:rsid w:val="0085043B"/>
    <w:rsid w:val="00850674"/>
    <w:rsid w:val="0085424C"/>
    <w:rsid w:val="008542E7"/>
    <w:rsid w:val="00857010"/>
    <w:rsid w:val="00861E98"/>
    <w:rsid w:val="00862793"/>
    <w:rsid w:val="008662CF"/>
    <w:rsid w:val="00870787"/>
    <w:rsid w:val="00880267"/>
    <w:rsid w:val="008810D0"/>
    <w:rsid w:val="00882D61"/>
    <w:rsid w:val="008902FF"/>
    <w:rsid w:val="008A273E"/>
    <w:rsid w:val="008A31D1"/>
    <w:rsid w:val="008B1526"/>
    <w:rsid w:val="008B2E75"/>
    <w:rsid w:val="008B3D0F"/>
    <w:rsid w:val="008B54C9"/>
    <w:rsid w:val="008B6A1A"/>
    <w:rsid w:val="008C1716"/>
    <w:rsid w:val="008C7D37"/>
    <w:rsid w:val="008D4D7B"/>
    <w:rsid w:val="008D5BA2"/>
    <w:rsid w:val="008E5BC5"/>
    <w:rsid w:val="008F08F3"/>
    <w:rsid w:val="008F4DA9"/>
    <w:rsid w:val="008F7BB6"/>
    <w:rsid w:val="00903DCC"/>
    <w:rsid w:val="0091364B"/>
    <w:rsid w:val="00914BE3"/>
    <w:rsid w:val="009165A0"/>
    <w:rsid w:val="00916D3A"/>
    <w:rsid w:val="009175E2"/>
    <w:rsid w:val="00917A48"/>
    <w:rsid w:val="00927964"/>
    <w:rsid w:val="00934C02"/>
    <w:rsid w:val="00940B99"/>
    <w:rsid w:val="00953AF5"/>
    <w:rsid w:val="00957A83"/>
    <w:rsid w:val="009602F0"/>
    <w:rsid w:val="00963778"/>
    <w:rsid w:val="009712E8"/>
    <w:rsid w:val="00983F1C"/>
    <w:rsid w:val="00990851"/>
    <w:rsid w:val="0099150F"/>
    <w:rsid w:val="00993580"/>
    <w:rsid w:val="00993751"/>
    <w:rsid w:val="009956BC"/>
    <w:rsid w:val="009A4AF4"/>
    <w:rsid w:val="009B02F3"/>
    <w:rsid w:val="009B2D98"/>
    <w:rsid w:val="009B69F7"/>
    <w:rsid w:val="009C2A73"/>
    <w:rsid w:val="009C46D9"/>
    <w:rsid w:val="009C7A46"/>
    <w:rsid w:val="009D053E"/>
    <w:rsid w:val="009D1832"/>
    <w:rsid w:val="009D6A1E"/>
    <w:rsid w:val="009D7F86"/>
    <w:rsid w:val="009F1CD5"/>
    <w:rsid w:val="009F504D"/>
    <w:rsid w:val="009F55B9"/>
    <w:rsid w:val="009F5B42"/>
    <w:rsid w:val="00A023AD"/>
    <w:rsid w:val="00A125AA"/>
    <w:rsid w:val="00A133B3"/>
    <w:rsid w:val="00A138C7"/>
    <w:rsid w:val="00A16663"/>
    <w:rsid w:val="00A170F7"/>
    <w:rsid w:val="00A177C9"/>
    <w:rsid w:val="00A20831"/>
    <w:rsid w:val="00A242C7"/>
    <w:rsid w:val="00A361FE"/>
    <w:rsid w:val="00A40D30"/>
    <w:rsid w:val="00A4110E"/>
    <w:rsid w:val="00A44C39"/>
    <w:rsid w:val="00A50973"/>
    <w:rsid w:val="00A51380"/>
    <w:rsid w:val="00A51BA2"/>
    <w:rsid w:val="00A578C5"/>
    <w:rsid w:val="00A65522"/>
    <w:rsid w:val="00A66F8F"/>
    <w:rsid w:val="00A67E29"/>
    <w:rsid w:val="00A75654"/>
    <w:rsid w:val="00A845EE"/>
    <w:rsid w:val="00A84D4C"/>
    <w:rsid w:val="00A90AFF"/>
    <w:rsid w:val="00A91126"/>
    <w:rsid w:val="00A92AAF"/>
    <w:rsid w:val="00A958B1"/>
    <w:rsid w:val="00A97731"/>
    <w:rsid w:val="00AA0C02"/>
    <w:rsid w:val="00AA2277"/>
    <w:rsid w:val="00AA3BAF"/>
    <w:rsid w:val="00AA4E2A"/>
    <w:rsid w:val="00AA5C27"/>
    <w:rsid w:val="00AB0320"/>
    <w:rsid w:val="00AB1323"/>
    <w:rsid w:val="00AB1C90"/>
    <w:rsid w:val="00AB7698"/>
    <w:rsid w:val="00AC2805"/>
    <w:rsid w:val="00AC5614"/>
    <w:rsid w:val="00AC6637"/>
    <w:rsid w:val="00AD6E70"/>
    <w:rsid w:val="00AD7BC3"/>
    <w:rsid w:val="00AF445A"/>
    <w:rsid w:val="00AF4D06"/>
    <w:rsid w:val="00AF6F27"/>
    <w:rsid w:val="00AF7D0C"/>
    <w:rsid w:val="00B017FE"/>
    <w:rsid w:val="00B01AB7"/>
    <w:rsid w:val="00B05381"/>
    <w:rsid w:val="00B06331"/>
    <w:rsid w:val="00B128C5"/>
    <w:rsid w:val="00B13C92"/>
    <w:rsid w:val="00B1545D"/>
    <w:rsid w:val="00B25E42"/>
    <w:rsid w:val="00B264C9"/>
    <w:rsid w:val="00B2709A"/>
    <w:rsid w:val="00B34B96"/>
    <w:rsid w:val="00B35910"/>
    <w:rsid w:val="00B35B6F"/>
    <w:rsid w:val="00B37190"/>
    <w:rsid w:val="00B37ACB"/>
    <w:rsid w:val="00B412AA"/>
    <w:rsid w:val="00B431BB"/>
    <w:rsid w:val="00B4577B"/>
    <w:rsid w:val="00B57AB9"/>
    <w:rsid w:val="00B6004A"/>
    <w:rsid w:val="00B66853"/>
    <w:rsid w:val="00B676A3"/>
    <w:rsid w:val="00B709C5"/>
    <w:rsid w:val="00B71948"/>
    <w:rsid w:val="00B76CF8"/>
    <w:rsid w:val="00B83ECC"/>
    <w:rsid w:val="00B845C1"/>
    <w:rsid w:val="00B911E8"/>
    <w:rsid w:val="00B93A68"/>
    <w:rsid w:val="00B96545"/>
    <w:rsid w:val="00BA0673"/>
    <w:rsid w:val="00BA2B07"/>
    <w:rsid w:val="00BA4E10"/>
    <w:rsid w:val="00BB1943"/>
    <w:rsid w:val="00BB1945"/>
    <w:rsid w:val="00BB57EF"/>
    <w:rsid w:val="00BC2E8A"/>
    <w:rsid w:val="00BC3527"/>
    <w:rsid w:val="00BE5836"/>
    <w:rsid w:val="00BF20B9"/>
    <w:rsid w:val="00C00F89"/>
    <w:rsid w:val="00C1000E"/>
    <w:rsid w:val="00C161EB"/>
    <w:rsid w:val="00C2232D"/>
    <w:rsid w:val="00C2638F"/>
    <w:rsid w:val="00C27608"/>
    <w:rsid w:val="00C30710"/>
    <w:rsid w:val="00C314C3"/>
    <w:rsid w:val="00C32681"/>
    <w:rsid w:val="00C354EE"/>
    <w:rsid w:val="00C357AB"/>
    <w:rsid w:val="00C35B76"/>
    <w:rsid w:val="00C4056D"/>
    <w:rsid w:val="00C476DF"/>
    <w:rsid w:val="00C53A15"/>
    <w:rsid w:val="00C55ED4"/>
    <w:rsid w:val="00C56E3C"/>
    <w:rsid w:val="00C60721"/>
    <w:rsid w:val="00C613DA"/>
    <w:rsid w:val="00C66418"/>
    <w:rsid w:val="00C66AEE"/>
    <w:rsid w:val="00C72E5B"/>
    <w:rsid w:val="00C75167"/>
    <w:rsid w:val="00C76CF0"/>
    <w:rsid w:val="00C80947"/>
    <w:rsid w:val="00C80A70"/>
    <w:rsid w:val="00C82078"/>
    <w:rsid w:val="00C83208"/>
    <w:rsid w:val="00C9422E"/>
    <w:rsid w:val="00CA372E"/>
    <w:rsid w:val="00CA535B"/>
    <w:rsid w:val="00CB110C"/>
    <w:rsid w:val="00CC1F89"/>
    <w:rsid w:val="00CC5A6D"/>
    <w:rsid w:val="00CD2133"/>
    <w:rsid w:val="00CD5934"/>
    <w:rsid w:val="00CE08FC"/>
    <w:rsid w:val="00CE1A7C"/>
    <w:rsid w:val="00D020D6"/>
    <w:rsid w:val="00D0353F"/>
    <w:rsid w:val="00D045D8"/>
    <w:rsid w:val="00D10741"/>
    <w:rsid w:val="00D114F5"/>
    <w:rsid w:val="00D1246D"/>
    <w:rsid w:val="00D129F2"/>
    <w:rsid w:val="00D215E5"/>
    <w:rsid w:val="00D248AD"/>
    <w:rsid w:val="00D35B18"/>
    <w:rsid w:val="00D35EFB"/>
    <w:rsid w:val="00D429B4"/>
    <w:rsid w:val="00D441BD"/>
    <w:rsid w:val="00D44A5B"/>
    <w:rsid w:val="00D4617D"/>
    <w:rsid w:val="00D52960"/>
    <w:rsid w:val="00D62814"/>
    <w:rsid w:val="00D640F4"/>
    <w:rsid w:val="00D67EAC"/>
    <w:rsid w:val="00D72724"/>
    <w:rsid w:val="00D7452E"/>
    <w:rsid w:val="00D75302"/>
    <w:rsid w:val="00D809A4"/>
    <w:rsid w:val="00D82F2D"/>
    <w:rsid w:val="00D90664"/>
    <w:rsid w:val="00D94DA9"/>
    <w:rsid w:val="00D9543C"/>
    <w:rsid w:val="00D966B5"/>
    <w:rsid w:val="00DA154F"/>
    <w:rsid w:val="00DA2E41"/>
    <w:rsid w:val="00DA5330"/>
    <w:rsid w:val="00DB3D5A"/>
    <w:rsid w:val="00DB3F56"/>
    <w:rsid w:val="00DB6A44"/>
    <w:rsid w:val="00DC39AE"/>
    <w:rsid w:val="00DC4DFB"/>
    <w:rsid w:val="00DC64C3"/>
    <w:rsid w:val="00DD3B4E"/>
    <w:rsid w:val="00DD3B75"/>
    <w:rsid w:val="00DE09FF"/>
    <w:rsid w:val="00DE5B3F"/>
    <w:rsid w:val="00DF04D0"/>
    <w:rsid w:val="00DF77DF"/>
    <w:rsid w:val="00E07506"/>
    <w:rsid w:val="00E10B2A"/>
    <w:rsid w:val="00E12A7A"/>
    <w:rsid w:val="00E14E67"/>
    <w:rsid w:val="00E17FEE"/>
    <w:rsid w:val="00E223BE"/>
    <w:rsid w:val="00E23262"/>
    <w:rsid w:val="00E24BF5"/>
    <w:rsid w:val="00E25EDF"/>
    <w:rsid w:val="00E26991"/>
    <w:rsid w:val="00E33157"/>
    <w:rsid w:val="00E404C1"/>
    <w:rsid w:val="00E4248B"/>
    <w:rsid w:val="00E43DF1"/>
    <w:rsid w:val="00E44AE7"/>
    <w:rsid w:val="00E52C5D"/>
    <w:rsid w:val="00E55F84"/>
    <w:rsid w:val="00E56819"/>
    <w:rsid w:val="00E571CD"/>
    <w:rsid w:val="00E664D3"/>
    <w:rsid w:val="00E75D03"/>
    <w:rsid w:val="00E7754C"/>
    <w:rsid w:val="00E77E0E"/>
    <w:rsid w:val="00E800AA"/>
    <w:rsid w:val="00E8019F"/>
    <w:rsid w:val="00E86E25"/>
    <w:rsid w:val="00E879E3"/>
    <w:rsid w:val="00E90312"/>
    <w:rsid w:val="00EA1E49"/>
    <w:rsid w:val="00EA6595"/>
    <w:rsid w:val="00EA73BE"/>
    <w:rsid w:val="00EB27D6"/>
    <w:rsid w:val="00EB36B0"/>
    <w:rsid w:val="00EB3AF7"/>
    <w:rsid w:val="00EC28ED"/>
    <w:rsid w:val="00EC348E"/>
    <w:rsid w:val="00EC38F6"/>
    <w:rsid w:val="00EC4E93"/>
    <w:rsid w:val="00EC7347"/>
    <w:rsid w:val="00ED0C71"/>
    <w:rsid w:val="00ED0F98"/>
    <w:rsid w:val="00ED2194"/>
    <w:rsid w:val="00EE16EF"/>
    <w:rsid w:val="00EE4857"/>
    <w:rsid w:val="00EE582D"/>
    <w:rsid w:val="00EE6479"/>
    <w:rsid w:val="00EE7930"/>
    <w:rsid w:val="00EF789D"/>
    <w:rsid w:val="00EF7CC3"/>
    <w:rsid w:val="00F0483A"/>
    <w:rsid w:val="00F10F6F"/>
    <w:rsid w:val="00F11BDE"/>
    <w:rsid w:val="00F17B42"/>
    <w:rsid w:val="00F232C7"/>
    <w:rsid w:val="00F2342E"/>
    <w:rsid w:val="00F25BAC"/>
    <w:rsid w:val="00F2741D"/>
    <w:rsid w:val="00F27BAB"/>
    <w:rsid w:val="00F30062"/>
    <w:rsid w:val="00F35641"/>
    <w:rsid w:val="00F36881"/>
    <w:rsid w:val="00F372E1"/>
    <w:rsid w:val="00F476E3"/>
    <w:rsid w:val="00F47DDC"/>
    <w:rsid w:val="00F547D7"/>
    <w:rsid w:val="00F61D4D"/>
    <w:rsid w:val="00F63532"/>
    <w:rsid w:val="00F75CC8"/>
    <w:rsid w:val="00F7675C"/>
    <w:rsid w:val="00F90145"/>
    <w:rsid w:val="00F948E1"/>
    <w:rsid w:val="00FA11BC"/>
    <w:rsid w:val="00FA2723"/>
    <w:rsid w:val="00FA3DBF"/>
    <w:rsid w:val="00FB00B6"/>
    <w:rsid w:val="00FB0323"/>
    <w:rsid w:val="00FB1AA5"/>
    <w:rsid w:val="00FB329B"/>
    <w:rsid w:val="00FB6C9F"/>
    <w:rsid w:val="00FD4B5F"/>
    <w:rsid w:val="00FD4C71"/>
    <w:rsid w:val="00FF25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80"/>
    <o:shapelayout v:ext="edit">
      <o:idmap v:ext="edit" data="2"/>
    </o:shapelayout>
  </w:shapeDefaults>
  <w:decimalSymbol w:val=","/>
  <w:listSeparator w:val=";"/>
  <w14:docId w14:val="04C4B2C6"/>
  <w15:chartTrackingRefBased/>
  <w15:docId w15:val="{8E14DDE8-5D53-4FD0-9706-91A97232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qFormat="1"/>
    <w:lsdException w:name="annotation reference" w:uiPriority="99"/>
    <w:lsdException w:name="Title" w:qFormat="1"/>
    <w:lsdException w:name="Body Text" w:uiPriority="1" w:qFormat="1"/>
    <w:lsdException w:name="Body Text Indent" w:uiPriority="99"/>
    <w:lsdException w:name="Subtitle" w:uiPriority="11" w:qFormat="1"/>
    <w:lsdException w:name="Body Text Indent 2" w:uiPriority="99"/>
    <w:lsdException w:name="Strong" w:uiPriority="22" w:qFormat="1"/>
    <w:lsdException w:name="Emphasis" w:qFormat="1"/>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Antiqua" w:hAnsi="Antiqua"/>
      <w:sz w:val="26"/>
      <w:lang w:eastAsia="ru-RU"/>
    </w:rPr>
  </w:style>
  <w:style w:type="paragraph" w:styleId="1">
    <w:name w:val="heading 1"/>
    <w:basedOn w:val="a"/>
    <w:next w:val="a"/>
    <w:link w:val="10"/>
    <w:uiPriority w:val="9"/>
    <w:qFormat/>
    <w:pPr>
      <w:keepNext/>
      <w:spacing w:before="240"/>
      <w:ind w:left="567"/>
      <w:outlineLvl w:val="0"/>
    </w:pPr>
    <w:rPr>
      <w:b/>
      <w:smallCaps/>
      <w:sz w:val="28"/>
    </w:rPr>
  </w:style>
  <w:style w:type="paragraph" w:styleId="2">
    <w:name w:val="heading 2"/>
    <w:basedOn w:val="a"/>
    <w:next w:val="a"/>
    <w:link w:val="20"/>
    <w:qFormat/>
    <w:pPr>
      <w:keepNext/>
      <w:spacing w:before="120"/>
      <w:ind w:left="567"/>
      <w:outlineLvl w:val="1"/>
    </w:pPr>
    <w:rPr>
      <w:b/>
    </w:rPr>
  </w:style>
  <w:style w:type="paragraph" w:styleId="3">
    <w:name w:val="heading 3"/>
    <w:basedOn w:val="a"/>
    <w:next w:val="a"/>
    <w:link w:val="30"/>
    <w:qFormat/>
    <w:pPr>
      <w:keepNext/>
      <w:spacing w:before="120"/>
      <w:ind w:left="567"/>
      <w:outlineLvl w:val="2"/>
    </w:pPr>
    <w:rPr>
      <w:b/>
      <w:i/>
    </w:rPr>
  </w:style>
  <w:style w:type="paragraph" w:styleId="4">
    <w:name w:val="heading 4"/>
    <w:basedOn w:val="a"/>
    <w:next w:val="a"/>
    <w:link w:val="40"/>
    <w:qFormat/>
    <w:pPr>
      <w:keepNext/>
      <w:spacing w:before="120"/>
      <w:ind w:left="567"/>
      <w:outlineLvl w:val="3"/>
    </w:pPr>
  </w:style>
  <w:style w:type="paragraph" w:styleId="5">
    <w:name w:val="heading 5"/>
    <w:basedOn w:val="a"/>
    <w:next w:val="a"/>
    <w:link w:val="50"/>
    <w:uiPriority w:val="9"/>
    <w:semiHidden/>
    <w:unhideWhenUsed/>
    <w:qFormat/>
    <w:rsid w:val="0030212B"/>
    <w:pPr>
      <w:keepNext/>
      <w:keepLines/>
      <w:spacing w:before="220" w:after="40" w:line="276" w:lineRule="auto"/>
      <w:outlineLvl w:val="4"/>
    </w:pPr>
    <w:rPr>
      <w:rFonts w:ascii="Calibri" w:eastAsia="Calibri" w:hAnsi="Calibri" w:cs="Calibri"/>
      <w:b/>
      <w:sz w:val="22"/>
      <w:szCs w:val="22"/>
    </w:rPr>
  </w:style>
  <w:style w:type="paragraph" w:styleId="6">
    <w:name w:val="heading 6"/>
    <w:basedOn w:val="a"/>
    <w:next w:val="a"/>
    <w:link w:val="60"/>
    <w:uiPriority w:val="9"/>
    <w:semiHidden/>
    <w:unhideWhenUsed/>
    <w:qFormat/>
    <w:rsid w:val="0030212B"/>
    <w:pPr>
      <w:keepNext/>
      <w:keepLines/>
      <w:spacing w:before="200" w:after="40" w:line="276" w:lineRule="auto"/>
      <w:outlineLvl w:val="5"/>
    </w:pPr>
    <w:rPr>
      <w:rFonts w:ascii="Calibri" w:eastAsia="Calibri" w:hAnsi="Calibri" w:cs="Calibri"/>
      <w:b/>
      <w:sz w:val="20"/>
    </w:rPr>
  </w:style>
  <w:style w:type="paragraph" w:styleId="7">
    <w:name w:val="heading 7"/>
    <w:basedOn w:val="a"/>
    <w:next w:val="a"/>
    <w:link w:val="70"/>
    <w:uiPriority w:val="9"/>
    <w:semiHidden/>
    <w:unhideWhenUsed/>
    <w:qFormat/>
    <w:rsid w:val="00176787"/>
    <w:pPr>
      <w:keepNext/>
      <w:keepLines/>
      <w:widowControl w:val="0"/>
      <w:autoSpaceDE w:val="0"/>
      <w:autoSpaceDN w:val="0"/>
      <w:spacing w:before="40"/>
      <w:outlineLvl w:val="6"/>
    </w:pPr>
    <w:rPr>
      <w:rFonts w:ascii="Times New Roman" w:hAnsi="Times New Roman"/>
      <w:color w:val="595959"/>
      <w:sz w:val="22"/>
      <w:szCs w:val="22"/>
      <w:lang w:eastAsia="en-US"/>
    </w:rPr>
  </w:style>
  <w:style w:type="paragraph" w:styleId="8">
    <w:name w:val="heading 8"/>
    <w:basedOn w:val="a"/>
    <w:next w:val="a"/>
    <w:link w:val="80"/>
    <w:uiPriority w:val="9"/>
    <w:semiHidden/>
    <w:unhideWhenUsed/>
    <w:qFormat/>
    <w:rsid w:val="00176787"/>
    <w:pPr>
      <w:keepNext/>
      <w:keepLines/>
      <w:widowControl w:val="0"/>
      <w:autoSpaceDE w:val="0"/>
      <w:autoSpaceDN w:val="0"/>
      <w:outlineLvl w:val="7"/>
    </w:pPr>
    <w:rPr>
      <w:rFonts w:ascii="Times New Roman" w:hAnsi="Times New Roman"/>
      <w:i/>
      <w:iCs/>
      <w:color w:val="272727"/>
      <w:sz w:val="22"/>
      <w:szCs w:val="22"/>
      <w:lang w:eastAsia="en-US"/>
    </w:rPr>
  </w:style>
  <w:style w:type="paragraph" w:styleId="9">
    <w:name w:val="heading 9"/>
    <w:basedOn w:val="a"/>
    <w:next w:val="a"/>
    <w:link w:val="90"/>
    <w:uiPriority w:val="9"/>
    <w:semiHidden/>
    <w:unhideWhenUsed/>
    <w:qFormat/>
    <w:rsid w:val="00176787"/>
    <w:pPr>
      <w:keepNext/>
      <w:keepLines/>
      <w:widowControl w:val="0"/>
      <w:autoSpaceDE w:val="0"/>
      <w:autoSpaceDN w:val="0"/>
      <w:outlineLvl w:val="8"/>
    </w:pPr>
    <w:rPr>
      <w:rFonts w:ascii="Times New Roman" w:hAnsi="Times New Roman"/>
      <w:color w:val="272727"/>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Шрифт абзацу за промовчанням"/>
    <w:semiHidden/>
  </w:style>
  <w:style w:type="paragraph" w:styleId="a4">
    <w:name w:val="footer"/>
    <w:basedOn w:val="a"/>
    <w:link w:val="a5"/>
    <w:uiPriority w:val="99"/>
    <w:pPr>
      <w:tabs>
        <w:tab w:val="center" w:pos="4153"/>
        <w:tab w:val="right" w:pos="8306"/>
      </w:tabs>
    </w:pPr>
  </w:style>
  <w:style w:type="paragraph" w:customStyle="1" w:styleId="a6">
    <w:name w:val="Нормальний текст"/>
    <w:basedOn w:val="a"/>
    <w:pPr>
      <w:spacing w:before="120"/>
      <w:ind w:firstLine="567"/>
    </w:pPr>
  </w:style>
  <w:style w:type="paragraph" w:customStyle="1" w:styleId="a7">
    <w:name w:val="Шапка документу"/>
    <w:basedOn w:val="a"/>
    <w:pPr>
      <w:keepNext/>
      <w:keepLines/>
      <w:spacing w:after="240"/>
      <w:ind w:left="4536"/>
      <w:jc w:val="center"/>
    </w:pPr>
  </w:style>
  <w:style w:type="paragraph" w:styleId="a8">
    <w:name w:val="header"/>
    <w:basedOn w:val="a"/>
    <w:link w:val="a9"/>
    <w:uiPriority w:val="99"/>
    <w:pPr>
      <w:tabs>
        <w:tab w:val="center" w:pos="4153"/>
        <w:tab w:val="right" w:pos="8306"/>
      </w:tabs>
    </w:pPr>
  </w:style>
  <w:style w:type="paragraph" w:customStyle="1" w:styleId="11">
    <w:name w:val="Підпис1"/>
    <w:basedOn w:val="a"/>
    <w:pPr>
      <w:keepLines/>
      <w:tabs>
        <w:tab w:val="center" w:pos="2268"/>
        <w:tab w:val="left" w:pos="6804"/>
      </w:tabs>
      <w:spacing w:before="360"/>
    </w:pPr>
    <w:rPr>
      <w:b/>
      <w:position w:val="-48"/>
    </w:rPr>
  </w:style>
  <w:style w:type="paragraph" w:customStyle="1" w:styleId="aa">
    <w:name w:val="Глава документу"/>
    <w:basedOn w:val="a"/>
    <w:next w:val="a"/>
    <w:pPr>
      <w:keepNext/>
      <w:keepLines/>
      <w:spacing w:before="120" w:after="120"/>
      <w:jc w:val="center"/>
    </w:pPr>
  </w:style>
  <w:style w:type="paragraph" w:customStyle="1" w:styleId="ab">
    <w:name w:val="Герб"/>
    <w:basedOn w:val="a"/>
    <w:pPr>
      <w:keepNext/>
      <w:keepLines/>
      <w:jc w:val="center"/>
    </w:pPr>
    <w:rPr>
      <w:sz w:val="144"/>
      <w:lang w:val="en-US"/>
    </w:rPr>
  </w:style>
  <w:style w:type="paragraph" w:customStyle="1" w:styleId="ac">
    <w:name w:val="Установа"/>
    <w:basedOn w:val="a"/>
    <w:pPr>
      <w:keepNext/>
      <w:keepLines/>
      <w:spacing w:before="120"/>
      <w:jc w:val="center"/>
    </w:pPr>
    <w:rPr>
      <w:b/>
      <w:sz w:val="40"/>
    </w:rPr>
  </w:style>
  <w:style w:type="paragraph" w:customStyle="1" w:styleId="ad">
    <w:name w:val="Вид документа"/>
    <w:basedOn w:val="ac"/>
    <w:next w:val="a"/>
    <w:pPr>
      <w:spacing w:before="360" w:after="240"/>
    </w:pPr>
    <w:rPr>
      <w:spacing w:val="20"/>
      <w:sz w:val="26"/>
    </w:rPr>
  </w:style>
  <w:style w:type="paragraph" w:customStyle="1" w:styleId="ae">
    <w:name w:val="Час та місце"/>
    <w:basedOn w:val="a"/>
    <w:pPr>
      <w:keepNext/>
      <w:keepLines/>
      <w:spacing w:before="120" w:after="240"/>
      <w:jc w:val="center"/>
    </w:pPr>
  </w:style>
  <w:style w:type="paragraph" w:customStyle="1" w:styleId="af">
    <w:name w:val="Назва документа"/>
    <w:basedOn w:val="a"/>
    <w:next w:val="a6"/>
    <w:link w:val="af0"/>
    <w:uiPriority w:val="99"/>
    <w:pPr>
      <w:keepNext/>
      <w:keepLines/>
      <w:spacing w:before="240" w:after="240"/>
      <w:jc w:val="center"/>
    </w:pPr>
    <w:rPr>
      <w:b/>
    </w:rPr>
  </w:style>
  <w:style w:type="paragraph" w:customStyle="1" w:styleId="NormalText">
    <w:name w:val="Normal Text"/>
    <w:basedOn w:val="a"/>
    <w:pPr>
      <w:ind w:firstLine="567"/>
      <w:jc w:val="both"/>
    </w:pPr>
  </w:style>
  <w:style w:type="paragraph" w:customStyle="1" w:styleId="ShapkaDocumentu">
    <w:name w:val="Shapka Documentu"/>
    <w:basedOn w:val="NormalText"/>
    <w:pPr>
      <w:keepNext/>
      <w:keepLines/>
      <w:spacing w:after="240"/>
      <w:ind w:left="3969" w:firstLine="0"/>
      <w:jc w:val="center"/>
    </w:pPr>
  </w:style>
  <w:style w:type="character" w:customStyle="1" w:styleId="50">
    <w:name w:val="Заголовок 5 Знак"/>
    <w:link w:val="5"/>
    <w:uiPriority w:val="9"/>
    <w:semiHidden/>
    <w:rsid w:val="0030212B"/>
    <w:rPr>
      <w:rFonts w:ascii="Calibri" w:eastAsia="Calibri" w:hAnsi="Calibri" w:cs="Calibri"/>
      <w:b/>
      <w:sz w:val="22"/>
      <w:szCs w:val="22"/>
      <w:lang w:eastAsia="ru-RU"/>
    </w:rPr>
  </w:style>
  <w:style w:type="character" w:customStyle="1" w:styleId="60">
    <w:name w:val="Заголовок 6 Знак"/>
    <w:link w:val="6"/>
    <w:uiPriority w:val="9"/>
    <w:semiHidden/>
    <w:rsid w:val="0030212B"/>
    <w:rPr>
      <w:rFonts w:ascii="Calibri" w:eastAsia="Calibri" w:hAnsi="Calibri" w:cs="Calibri"/>
      <w:b/>
      <w:lang w:eastAsia="ru-RU"/>
    </w:rPr>
  </w:style>
  <w:style w:type="numbering" w:customStyle="1" w:styleId="12">
    <w:name w:val="Нет списка1"/>
    <w:next w:val="a2"/>
    <w:uiPriority w:val="99"/>
    <w:semiHidden/>
    <w:unhideWhenUsed/>
    <w:rsid w:val="0030212B"/>
  </w:style>
  <w:style w:type="character" w:customStyle="1" w:styleId="10">
    <w:name w:val="Заголовок 1 Знак"/>
    <w:link w:val="1"/>
    <w:uiPriority w:val="9"/>
    <w:rsid w:val="0030212B"/>
    <w:rPr>
      <w:rFonts w:ascii="Antiqua" w:hAnsi="Antiqua"/>
      <w:b/>
      <w:smallCaps/>
      <w:sz w:val="28"/>
      <w:lang w:eastAsia="ru-RU"/>
    </w:rPr>
  </w:style>
  <w:style w:type="character" w:customStyle="1" w:styleId="20">
    <w:name w:val="Заголовок 2 Знак"/>
    <w:link w:val="2"/>
    <w:uiPriority w:val="9"/>
    <w:rsid w:val="0030212B"/>
    <w:rPr>
      <w:rFonts w:ascii="Antiqua" w:hAnsi="Antiqua"/>
      <w:b/>
      <w:sz w:val="26"/>
      <w:lang w:eastAsia="ru-RU"/>
    </w:rPr>
  </w:style>
  <w:style w:type="character" w:customStyle="1" w:styleId="30">
    <w:name w:val="Заголовок 3 Знак"/>
    <w:link w:val="3"/>
    <w:uiPriority w:val="9"/>
    <w:rsid w:val="0030212B"/>
    <w:rPr>
      <w:rFonts w:ascii="Antiqua" w:hAnsi="Antiqua"/>
      <w:b/>
      <w:i/>
      <w:sz w:val="26"/>
      <w:lang w:eastAsia="ru-RU"/>
    </w:rPr>
  </w:style>
  <w:style w:type="character" w:customStyle="1" w:styleId="40">
    <w:name w:val="Заголовок 4 Знак"/>
    <w:link w:val="4"/>
    <w:uiPriority w:val="9"/>
    <w:rsid w:val="0030212B"/>
    <w:rPr>
      <w:rFonts w:ascii="Antiqua" w:hAnsi="Antiqua"/>
      <w:sz w:val="26"/>
      <w:lang w:eastAsia="ru-RU"/>
    </w:rPr>
  </w:style>
  <w:style w:type="character" w:customStyle="1" w:styleId="13">
    <w:name w:val="Гиперссылка1"/>
    <w:uiPriority w:val="99"/>
    <w:semiHidden/>
    <w:unhideWhenUsed/>
    <w:rsid w:val="0030212B"/>
    <w:rPr>
      <w:color w:val="0563C1"/>
      <w:u w:val="single"/>
    </w:rPr>
  </w:style>
  <w:style w:type="character" w:customStyle="1" w:styleId="14">
    <w:name w:val="Просмотренная гиперссылка1"/>
    <w:uiPriority w:val="99"/>
    <w:semiHidden/>
    <w:unhideWhenUsed/>
    <w:rsid w:val="0030212B"/>
    <w:rPr>
      <w:color w:val="954F72"/>
      <w:u w:val="single"/>
    </w:rPr>
  </w:style>
  <w:style w:type="paragraph" w:styleId="af1">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2"/>
    <w:uiPriority w:val="99"/>
    <w:unhideWhenUsed/>
    <w:qFormat/>
    <w:rsid w:val="0030212B"/>
    <w:pPr>
      <w:spacing w:before="100" w:beforeAutospacing="1" w:after="100" w:afterAutospacing="1"/>
    </w:pPr>
    <w:rPr>
      <w:rFonts w:ascii="Times New Roman" w:hAnsi="Times New Roman"/>
      <w:sz w:val="24"/>
      <w:szCs w:val="24"/>
    </w:rPr>
  </w:style>
  <w:style w:type="paragraph" w:styleId="af3">
    <w:name w:val="footnote text"/>
    <w:aliases w:val="Char,Footnote,FuЯnote,WB-FuЯnotentext,WB-FuЯnotentext Char Char,Fodnotetekst Tegn Tegn Tegn Tegn Tegn Tegn Tegn Char Char,Fodnotetekst Tegn Tegn Tegn Tegn Tegn Tegn Tegn Char Char Char Char,Текст сноски-FN,f,Fußnote,Footnote Text_1, Char"/>
    <w:basedOn w:val="a"/>
    <w:link w:val="af4"/>
    <w:uiPriority w:val="99"/>
    <w:unhideWhenUsed/>
    <w:qFormat/>
    <w:rsid w:val="0030212B"/>
    <w:rPr>
      <w:rFonts w:ascii="Calibri" w:eastAsia="Calibri" w:hAnsi="Calibri" w:cs="Calibri"/>
      <w:sz w:val="20"/>
    </w:rPr>
  </w:style>
  <w:style w:type="character" w:customStyle="1" w:styleId="af4">
    <w:name w:val="Текст виноски Знак"/>
    <w:aliases w:val="Char Знак,Footnote Знак,FuЯnote Знак,WB-FuЯnotentext Знак,WB-FuЯnotentext Char Char Знак,Fodnotetekst Tegn Tegn Tegn Tegn Tegn Tegn Tegn Char Char Знак,Fodnotetekst Tegn Tegn Tegn Tegn Tegn Tegn Tegn Char Char Char Char Знак,f Знак"/>
    <w:link w:val="af3"/>
    <w:uiPriority w:val="99"/>
    <w:rsid w:val="0030212B"/>
    <w:rPr>
      <w:rFonts w:ascii="Calibri" w:eastAsia="Calibri" w:hAnsi="Calibri" w:cs="Calibri"/>
      <w:lang w:eastAsia="ru-RU"/>
    </w:rPr>
  </w:style>
  <w:style w:type="paragraph" w:styleId="af5">
    <w:name w:val="annotation text"/>
    <w:basedOn w:val="a"/>
    <w:link w:val="af6"/>
    <w:uiPriority w:val="99"/>
    <w:unhideWhenUsed/>
    <w:rsid w:val="0030212B"/>
    <w:pPr>
      <w:spacing w:after="120"/>
    </w:pPr>
    <w:rPr>
      <w:rFonts w:ascii="Calibri" w:eastAsia="Calibri" w:hAnsi="Calibri" w:cs="Calibri"/>
      <w:sz w:val="20"/>
    </w:rPr>
  </w:style>
  <w:style w:type="character" w:customStyle="1" w:styleId="af6">
    <w:name w:val="Текст примітки Знак"/>
    <w:link w:val="af5"/>
    <w:uiPriority w:val="99"/>
    <w:rsid w:val="0030212B"/>
    <w:rPr>
      <w:rFonts w:ascii="Calibri" w:eastAsia="Calibri" w:hAnsi="Calibri" w:cs="Calibri"/>
      <w:lang w:eastAsia="ru-RU"/>
    </w:rPr>
  </w:style>
  <w:style w:type="character" w:customStyle="1" w:styleId="a9">
    <w:name w:val="Верхній колонтитул Знак"/>
    <w:link w:val="a8"/>
    <w:uiPriority w:val="99"/>
    <w:rsid w:val="0030212B"/>
    <w:rPr>
      <w:rFonts w:ascii="Antiqua" w:hAnsi="Antiqua"/>
      <w:sz w:val="26"/>
      <w:lang w:eastAsia="ru-RU"/>
    </w:rPr>
  </w:style>
  <w:style w:type="character" w:customStyle="1" w:styleId="a5">
    <w:name w:val="Нижній колонтитул Знак"/>
    <w:link w:val="a4"/>
    <w:uiPriority w:val="99"/>
    <w:rsid w:val="0030212B"/>
    <w:rPr>
      <w:rFonts w:ascii="Antiqua" w:hAnsi="Antiqua"/>
      <w:sz w:val="26"/>
      <w:lang w:eastAsia="ru-RU"/>
    </w:rPr>
  </w:style>
  <w:style w:type="paragraph" w:styleId="af7">
    <w:name w:val="Title"/>
    <w:basedOn w:val="a"/>
    <w:next w:val="a"/>
    <w:link w:val="af8"/>
    <w:qFormat/>
    <w:rsid w:val="0030212B"/>
    <w:pPr>
      <w:keepNext/>
      <w:keepLines/>
      <w:spacing w:before="480" w:after="120" w:line="276" w:lineRule="auto"/>
    </w:pPr>
    <w:rPr>
      <w:rFonts w:ascii="Calibri" w:eastAsia="Calibri" w:hAnsi="Calibri" w:cs="Calibri"/>
      <w:b/>
      <w:sz w:val="72"/>
      <w:szCs w:val="72"/>
    </w:rPr>
  </w:style>
  <w:style w:type="character" w:customStyle="1" w:styleId="af8">
    <w:name w:val="Назва Знак"/>
    <w:link w:val="af7"/>
    <w:rsid w:val="0030212B"/>
    <w:rPr>
      <w:rFonts w:ascii="Calibri" w:eastAsia="Calibri" w:hAnsi="Calibri" w:cs="Calibri"/>
      <w:b/>
      <w:sz w:val="72"/>
      <w:szCs w:val="72"/>
      <w:lang w:eastAsia="ru-RU"/>
    </w:rPr>
  </w:style>
  <w:style w:type="paragraph" w:styleId="af9">
    <w:name w:val="Subtitle"/>
    <w:basedOn w:val="a"/>
    <w:next w:val="a"/>
    <w:link w:val="afa"/>
    <w:uiPriority w:val="11"/>
    <w:qFormat/>
    <w:rsid w:val="0030212B"/>
    <w:pPr>
      <w:keepNext/>
      <w:keepLines/>
      <w:spacing w:before="360" w:after="80" w:line="276" w:lineRule="auto"/>
    </w:pPr>
    <w:rPr>
      <w:rFonts w:ascii="Georgia" w:eastAsia="Georgia" w:hAnsi="Georgia" w:cs="Georgia"/>
      <w:i/>
      <w:color w:val="666666"/>
      <w:sz w:val="48"/>
      <w:szCs w:val="48"/>
    </w:rPr>
  </w:style>
  <w:style w:type="character" w:customStyle="1" w:styleId="afa">
    <w:name w:val="Підзаголовок Знак"/>
    <w:link w:val="af9"/>
    <w:uiPriority w:val="11"/>
    <w:rsid w:val="0030212B"/>
    <w:rPr>
      <w:rFonts w:ascii="Georgia" w:eastAsia="Georgia" w:hAnsi="Georgia" w:cs="Georgia"/>
      <w:i/>
      <w:color w:val="666666"/>
      <w:sz w:val="48"/>
      <w:szCs w:val="48"/>
      <w:lang w:eastAsia="ru-RU"/>
    </w:rPr>
  </w:style>
  <w:style w:type="paragraph" w:styleId="afb">
    <w:name w:val="annotation subject"/>
    <w:basedOn w:val="af5"/>
    <w:next w:val="af5"/>
    <w:link w:val="afc"/>
    <w:uiPriority w:val="99"/>
    <w:unhideWhenUsed/>
    <w:rsid w:val="0030212B"/>
    <w:rPr>
      <w:b/>
      <w:bCs/>
    </w:rPr>
  </w:style>
  <w:style w:type="character" w:customStyle="1" w:styleId="afc">
    <w:name w:val="Тема примітки Знак"/>
    <w:link w:val="afb"/>
    <w:uiPriority w:val="99"/>
    <w:rsid w:val="0030212B"/>
    <w:rPr>
      <w:rFonts w:ascii="Calibri" w:eastAsia="Calibri" w:hAnsi="Calibri" w:cs="Calibri"/>
      <w:b/>
      <w:bCs/>
      <w:lang w:eastAsia="ru-RU"/>
    </w:rPr>
  </w:style>
  <w:style w:type="paragraph" w:styleId="afd">
    <w:name w:val="Balloon Text"/>
    <w:basedOn w:val="a"/>
    <w:link w:val="afe"/>
    <w:unhideWhenUsed/>
    <w:rsid w:val="0030212B"/>
    <w:rPr>
      <w:rFonts w:ascii="Segoe UI" w:eastAsia="Calibri" w:hAnsi="Segoe UI" w:cs="Segoe UI"/>
      <w:sz w:val="18"/>
      <w:szCs w:val="18"/>
    </w:rPr>
  </w:style>
  <w:style w:type="character" w:customStyle="1" w:styleId="afe">
    <w:name w:val="Текст у виносці Знак"/>
    <w:link w:val="afd"/>
    <w:uiPriority w:val="99"/>
    <w:rsid w:val="0030212B"/>
    <w:rPr>
      <w:rFonts w:ascii="Segoe UI" w:eastAsia="Calibri" w:hAnsi="Segoe UI" w:cs="Segoe UI"/>
      <w:sz w:val="18"/>
      <w:szCs w:val="18"/>
      <w:lang w:eastAsia="ru-RU"/>
    </w:rPr>
  </w:style>
  <w:style w:type="paragraph" w:styleId="aff">
    <w:name w:val="Revision"/>
    <w:uiPriority w:val="99"/>
    <w:semiHidden/>
    <w:rsid w:val="0030212B"/>
    <w:rPr>
      <w:rFonts w:ascii="Calibri" w:eastAsia="Calibri" w:hAnsi="Calibri" w:cs="Calibri"/>
      <w:sz w:val="22"/>
      <w:szCs w:val="22"/>
      <w:lang w:eastAsia="ru-RU"/>
    </w:rPr>
  </w:style>
  <w:style w:type="paragraph" w:styleId="aff0">
    <w:name w:val="List Paragraph"/>
    <w:aliases w:val="List_Paragraph,Multilevel para_II,Akapit z listą BS,Bullet1,Main numbered paragraph,Numbered List Paragraph,List Paragraph11,List Paragraph (numbered (a)),Use Case List Paragraph,Bullets,Bullet Answer,IFCL - List Paragraph,Dot pt,Bullet 1"/>
    <w:basedOn w:val="a"/>
    <w:link w:val="aff1"/>
    <w:uiPriority w:val="34"/>
    <w:qFormat/>
    <w:rsid w:val="0030212B"/>
    <w:pPr>
      <w:spacing w:after="120" w:line="276" w:lineRule="auto"/>
      <w:ind w:left="720"/>
      <w:contextualSpacing/>
    </w:pPr>
    <w:rPr>
      <w:rFonts w:ascii="Calibri" w:eastAsia="Calibri" w:hAnsi="Calibri" w:cs="Calibri"/>
      <w:sz w:val="22"/>
      <w:szCs w:val="22"/>
    </w:rPr>
  </w:style>
  <w:style w:type="character" w:styleId="aff2">
    <w:name w:val="footnote reference"/>
    <w:aliases w:val="Footnote symbol,Voetnootverwijzing,Footnote Reference S,Footnote Reference Superscript,Footnote s,Times 10 Point, Exposant 3 Point,Exposant 3 ,Exposant 3 Point,Expos,Exposant 3,Footnote Reference Number,de nota al pie,Ref,Знак сноски-FN,fr"/>
    <w:uiPriority w:val="99"/>
    <w:unhideWhenUsed/>
    <w:qFormat/>
    <w:rsid w:val="0030212B"/>
    <w:rPr>
      <w:vertAlign w:val="superscript"/>
    </w:rPr>
  </w:style>
  <w:style w:type="character" w:styleId="aff3">
    <w:name w:val="annotation reference"/>
    <w:uiPriority w:val="99"/>
    <w:unhideWhenUsed/>
    <w:rsid w:val="0030212B"/>
    <w:rPr>
      <w:sz w:val="16"/>
      <w:szCs w:val="16"/>
    </w:rPr>
  </w:style>
  <w:style w:type="character" w:styleId="aff4">
    <w:name w:val="Placeholder Text"/>
    <w:uiPriority w:val="99"/>
    <w:semiHidden/>
    <w:rsid w:val="0030212B"/>
    <w:rPr>
      <w:color w:val="808080"/>
    </w:rPr>
  </w:style>
  <w:style w:type="character" w:customStyle="1" w:styleId="211">
    <w:name w:val="Основной текст (2) + 11"/>
    <w:aliases w:val="5 pt,Курсив"/>
    <w:rsid w:val="0030212B"/>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uk-UA" w:eastAsia="uk-UA" w:bidi="uk-UA"/>
    </w:rPr>
  </w:style>
  <w:style w:type="table" w:styleId="aff5">
    <w:name w:val="Table Grid"/>
    <w:basedOn w:val="a1"/>
    <w:uiPriority w:val="39"/>
    <w:rsid w:val="0030212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0212B"/>
    <w:pPr>
      <w:spacing w:after="120" w:line="276" w:lineRule="auto"/>
    </w:pPr>
    <w:rPr>
      <w:rFonts w:ascii="Calibri" w:eastAsia="Calibri" w:hAnsi="Calibri" w:cs="Calibri"/>
      <w:sz w:val="22"/>
      <w:szCs w:val="22"/>
      <w:lang w:eastAsia="ru-RU"/>
    </w:rPr>
    <w:tblPr>
      <w:tblCellMar>
        <w:top w:w="0" w:type="dxa"/>
        <w:left w:w="0" w:type="dxa"/>
        <w:bottom w:w="0" w:type="dxa"/>
        <w:right w:w="0" w:type="dxa"/>
      </w:tblCellMar>
    </w:tblPr>
  </w:style>
  <w:style w:type="table" w:customStyle="1" w:styleId="TableNormal3">
    <w:name w:val="Table Normal3"/>
    <w:rsid w:val="0030212B"/>
    <w:pPr>
      <w:spacing w:after="120" w:line="276" w:lineRule="auto"/>
    </w:pPr>
    <w:rPr>
      <w:rFonts w:ascii="Calibri" w:eastAsia="Calibri" w:hAnsi="Calibri" w:cs="Calibri"/>
      <w:sz w:val="22"/>
      <w:szCs w:val="22"/>
      <w:lang w:eastAsia="ru-RU"/>
    </w:rPr>
    <w:tblPr>
      <w:tblCellMar>
        <w:top w:w="0" w:type="dxa"/>
        <w:left w:w="0" w:type="dxa"/>
        <w:bottom w:w="0" w:type="dxa"/>
        <w:right w:w="0" w:type="dxa"/>
      </w:tblCellMar>
    </w:tblPr>
  </w:style>
  <w:style w:type="table" w:customStyle="1" w:styleId="TableNormal2">
    <w:name w:val="Table Normal2"/>
    <w:rsid w:val="0030212B"/>
    <w:pPr>
      <w:spacing w:after="120" w:line="276" w:lineRule="auto"/>
    </w:pPr>
    <w:rPr>
      <w:rFonts w:ascii="Calibri" w:eastAsia="Calibri" w:hAnsi="Calibri" w:cs="Calibri"/>
      <w:sz w:val="22"/>
      <w:szCs w:val="22"/>
      <w:lang w:eastAsia="ru-RU"/>
    </w:rPr>
    <w:tblPr>
      <w:tblCellMar>
        <w:top w:w="0" w:type="dxa"/>
        <w:left w:w="0" w:type="dxa"/>
        <w:bottom w:w="0" w:type="dxa"/>
        <w:right w:w="0" w:type="dxa"/>
      </w:tblCellMar>
    </w:tblPr>
  </w:style>
  <w:style w:type="table" w:customStyle="1" w:styleId="TableNormal1">
    <w:name w:val="Table Normal1"/>
    <w:rsid w:val="0030212B"/>
    <w:pPr>
      <w:spacing w:after="120" w:line="276" w:lineRule="auto"/>
    </w:pPr>
    <w:rPr>
      <w:rFonts w:ascii="Calibri" w:eastAsia="Calibri" w:hAnsi="Calibri" w:cs="Calibri"/>
      <w:sz w:val="22"/>
      <w:szCs w:val="22"/>
      <w:lang w:eastAsia="ru-RU"/>
    </w:rPr>
    <w:tblPr>
      <w:tblCellMar>
        <w:top w:w="0" w:type="dxa"/>
        <w:left w:w="0" w:type="dxa"/>
        <w:bottom w:w="0" w:type="dxa"/>
        <w:right w:w="0" w:type="dxa"/>
      </w:tblCellMar>
    </w:tblPr>
  </w:style>
  <w:style w:type="table" w:customStyle="1" w:styleId="280">
    <w:name w:val="280"/>
    <w:basedOn w:val="TableNormal1"/>
    <w:rsid w:val="0030212B"/>
    <w:tblPr>
      <w:tblStyleRowBandSize w:val="1"/>
      <w:tblStyleColBandSize w:val="1"/>
    </w:tblPr>
  </w:style>
  <w:style w:type="table" w:customStyle="1" w:styleId="279">
    <w:name w:val="279"/>
    <w:basedOn w:val="TableNormal1"/>
    <w:rsid w:val="0030212B"/>
    <w:tblPr>
      <w:tblStyleRowBandSize w:val="1"/>
      <w:tblStyleColBandSize w:val="1"/>
      <w:tblCellMar>
        <w:left w:w="115" w:type="dxa"/>
        <w:right w:w="115" w:type="dxa"/>
      </w:tblCellMar>
    </w:tblPr>
  </w:style>
  <w:style w:type="table" w:customStyle="1" w:styleId="278">
    <w:name w:val="278"/>
    <w:basedOn w:val="TableNormal1"/>
    <w:rsid w:val="0030212B"/>
    <w:tblPr>
      <w:tblStyleRowBandSize w:val="1"/>
      <w:tblStyleColBandSize w:val="1"/>
      <w:tblCellMar>
        <w:left w:w="115" w:type="dxa"/>
        <w:right w:w="115" w:type="dxa"/>
      </w:tblCellMar>
    </w:tblPr>
  </w:style>
  <w:style w:type="table" w:customStyle="1" w:styleId="277">
    <w:name w:val="277"/>
    <w:basedOn w:val="TableNormal1"/>
    <w:rsid w:val="0030212B"/>
    <w:tblPr>
      <w:tblStyleRowBandSize w:val="1"/>
      <w:tblStyleColBandSize w:val="1"/>
      <w:tblCellMar>
        <w:left w:w="115" w:type="dxa"/>
        <w:right w:w="115" w:type="dxa"/>
      </w:tblCellMar>
    </w:tblPr>
  </w:style>
  <w:style w:type="table" w:customStyle="1" w:styleId="276">
    <w:name w:val="276"/>
    <w:basedOn w:val="TableNormal1"/>
    <w:rsid w:val="0030212B"/>
    <w:tblPr>
      <w:tblStyleRowBandSize w:val="1"/>
      <w:tblStyleColBandSize w:val="1"/>
      <w:tblCellMar>
        <w:left w:w="115" w:type="dxa"/>
        <w:right w:w="115" w:type="dxa"/>
      </w:tblCellMar>
    </w:tblPr>
  </w:style>
  <w:style w:type="table" w:customStyle="1" w:styleId="275">
    <w:name w:val="275"/>
    <w:basedOn w:val="TableNormal1"/>
    <w:rsid w:val="0030212B"/>
    <w:tblPr>
      <w:tblStyleRowBandSize w:val="1"/>
      <w:tblStyleColBandSize w:val="1"/>
      <w:tblCellMar>
        <w:left w:w="115" w:type="dxa"/>
        <w:right w:w="115" w:type="dxa"/>
      </w:tblCellMar>
    </w:tblPr>
  </w:style>
  <w:style w:type="table" w:customStyle="1" w:styleId="274">
    <w:name w:val="274"/>
    <w:basedOn w:val="TableNormal1"/>
    <w:rsid w:val="0030212B"/>
    <w:tblPr>
      <w:tblStyleRowBandSize w:val="1"/>
      <w:tblStyleColBandSize w:val="1"/>
      <w:tblCellMar>
        <w:left w:w="115" w:type="dxa"/>
        <w:right w:w="115" w:type="dxa"/>
      </w:tblCellMar>
    </w:tblPr>
  </w:style>
  <w:style w:type="table" w:customStyle="1" w:styleId="273">
    <w:name w:val="273"/>
    <w:basedOn w:val="TableNormal1"/>
    <w:rsid w:val="0030212B"/>
    <w:tblPr>
      <w:tblStyleRowBandSize w:val="1"/>
      <w:tblStyleColBandSize w:val="1"/>
      <w:tblCellMar>
        <w:left w:w="115" w:type="dxa"/>
        <w:right w:w="115" w:type="dxa"/>
      </w:tblCellMar>
    </w:tblPr>
  </w:style>
  <w:style w:type="table" w:customStyle="1" w:styleId="272">
    <w:name w:val="272"/>
    <w:basedOn w:val="TableNormal1"/>
    <w:rsid w:val="0030212B"/>
    <w:tblPr>
      <w:tblStyleRowBandSize w:val="1"/>
      <w:tblStyleColBandSize w:val="1"/>
      <w:tblCellMar>
        <w:left w:w="115" w:type="dxa"/>
        <w:right w:w="115" w:type="dxa"/>
      </w:tblCellMar>
    </w:tblPr>
  </w:style>
  <w:style w:type="table" w:customStyle="1" w:styleId="271">
    <w:name w:val="271"/>
    <w:basedOn w:val="TableNormal1"/>
    <w:rsid w:val="0030212B"/>
    <w:tblPr>
      <w:tblStyleRowBandSize w:val="1"/>
      <w:tblStyleColBandSize w:val="1"/>
      <w:tblCellMar>
        <w:left w:w="115" w:type="dxa"/>
        <w:right w:w="115" w:type="dxa"/>
      </w:tblCellMar>
    </w:tblPr>
  </w:style>
  <w:style w:type="table" w:customStyle="1" w:styleId="270">
    <w:name w:val="270"/>
    <w:basedOn w:val="TableNormal1"/>
    <w:rsid w:val="0030212B"/>
    <w:tblPr>
      <w:tblStyleRowBandSize w:val="1"/>
      <w:tblStyleColBandSize w:val="1"/>
      <w:tblCellMar>
        <w:left w:w="115" w:type="dxa"/>
        <w:right w:w="115" w:type="dxa"/>
      </w:tblCellMar>
    </w:tblPr>
  </w:style>
  <w:style w:type="table" w:customStyle="1" w:styleId="269">
    <w:name w:val="269"/>
    <w:basedOn w:val="TableNormal1"/>
    <w:rsid w:val="0030212B"/>
    <w:tblPr>
      <w:tblStyleRowBandSize w:val="1"/>
      <w:tblStyleColBandSize w:val="1"/>
      <w:tblCellMar>
        <w:left w:w="115" w:type="dxa"/>
        <w:right w:w="115" w:type="dxa"/>
      </w:tblCellMar>
    </w:tblPr>
  </w:style>
  <w:style w:type="table" w:customStyle="1" w:styleId="268">
    <w:name w:val="268"/>
    <w:basedOn w:val="TableNormal1"/>
    <w:rsid w:val="0030212B"/>
    <w:tblPr>
      <w:tblStyleRowBandSize w:val="1"/>
      <w:tblStyleColBandSize w:val="1"/>
      <w:tblCellMar>
        <w:left w:w="115" w:type="dxa"/>
        <w:right w:w="115" w:type="dxa"/>
      </w:tblCellMar>
    </w:tblPr>
  </w:style>
  <w:style w:type="table" w:customStyle="1" w:styleId="267">
    <w:name w:val="267"/>
    <w:basedOn w:val="TableNormal1"/>
    <w:rsid w:val="0030212B"/>
    <w:tblPr>
      <w:tblStyleRowBandSize w:val="1"/>
      <w:tblStyleColBandSize w:val="1"/>
      <w:tblCellMar>
        <w:left w:w="115" w:type="dxa"/>
        <w:right w:w="115" w:type="dxa"/>
      </w:tblCellMar>
    </w:tblPr>
  </w:style>
  <w:style w:type="table" w:customStyle="1" w:styleId="266">
    <w:name w:val="266"/>
    <w:basedOn w:val="TableNormal1"/>
    <w:rsid w:val="0030212B"/>
    <w:tblPr>
      <w:tblStyleRowBandSize w:val="1"/>
      <w:tblStyleColBandSize w:val="1"/>
      <w:tblCellMar>
        <w:left w:w="115" w:type="dxa"/>
        <w:right w:w="115" w:type="dxa"/>
      </w:tblCellMar>
    </w:tblPr>
  </w:style>
  <w:style w:type="table" w:customStyle="1" w:styleId="265">
    <w:name w:val="265"/>
    <w:basedOn w:val="TableNormal1"/>
    <w:rsid w:val="0030212B"/>
    <w:tblPr>
      <w:tblStyleRowBandSize w:val="1"/>
      <w:tblStyleColBandSize w:val="1"/>
      <w:tblCellMar>
        <w:left w:w="115" w:type="dxa"/>
        <w:right w:w="115" w:type="dxa"/>
      </w:tblCellMar>
    </w:tblPr>
  </w:style>
  <w:style w:type="table" w:customStyle="1" w:styleId="264">
    <w:name w:val="264"/>
    <w:basedOn w:val="TableNormal1"/>
    <w:rsid w:val="0030212B"/>
    <w:tblPr>
      <w:tblStyleRowBandSize w:val="1"/>
      <w:tblStyleColBandSize w:val="1"/>
      <w:tblCellMar>
        <w:left w:w="115" w:type="dxa"/>
        <w:right w:w="115" w:type="dxa"/>
      </w:tblCellMar>
    </w:tblPr>
  </w:style>
  <w:style w:type="table" w:customStyle="1" w:styleId="263">
    <w:name w:val="263"/>
    <w:basedOn w:val="TableNormal1"/>
    <w:rsid w:val="0030212B"/>
    <w:tblPr>
      <w:tblStyleRowBandSize w:val="1"/>
      <w:tblStyleColBandSize w:val="1"/>
      <w:tblCellMar>
        <w:left w:w="115" w:type="dxa"/>
        <w:right w:w="115" w:type="dxa"/>
      </w:tblCellMar>
    </w:tblPr>
  </w:style>
  <w:style w:type="table" w:customStyle="1" w:styleId="262">
    <w:name w:val="262"/>
    <w:basedOn w:val="TableNormal1"/>
    <w:rsid w:val="0030212B"/>
    <w:tblPr>
      <w:tblStyleRowBandSize w:val="1"/>
      <w:tblStyleColBandSize w:val="1"/>
      <w:tblCellMar>
        <w:left w:w="115" w:type="dxa"/>
        <w:right w:w="115" w:type="dxa"/>
      </w:tblCellMar>
    </w:tblPr>
  </w:style>
  <w:style w:type="table" w:customStyle="1" w:styleId="261">
    <w:name w:val="261"/>
    <w:basedOn w:val="TableNormal1"/>
    <w:rsid w:val="0030212B"/>
    <w:tblPr>
      <w:tblStyleRowBandSize w:val="1"/>
      <w:tblStyleColBandSize w:val="1"/>
      <w:tblCellMar>
        <w:left w:w="115" w:type="dxa"/>
        <w:right w:w="115" w:type="dxa"/>
      </w:tblCellMar>
    </w:tblPr>
  </w:style>
  <w:style w:type="table" w:customStyle="1" w:styleId="260">
    <w:name w:val="260"/>
    <w:basedOn w:val="TableNormal1"/>
    <w:rsid w:val="0030212B"/>
    <w:tblPr>
      <w:tblStyleRowBandSize w:val="1"/>
      <w:tblStyleColBandSize w:val="1"/>
      <w:tblCellMar>
        <w:left w:w="115" w:type="dxa"/>
        <w:right w:w="115" w:type="dxa"/>
      </w:tblCellMar>
    </w:tblPr>
  </w:style>
  <w:style w:type="table" w:customStyle="1" w:styleId="259">
    <w:name w:val="259"/>
    <w:basedOn w:val="TableNormal1"/>
    <w:rsid w:val="0030212B"/>
    <w:tblPr>
      <w:tblStyleRowBandSize w:val="1"/>
      <w:tblStyleColBandSize w:val="1"/>
      <w:tblCellMar>
        <w:left w:w="115" w:type="dxa"/>
        <w:right w:w="115" w:type="dxa"/>
      </w:tblCellMar>
    </w:tblPr>
  </w:style>
  <w:style w:type="table" w:customStyle="1" w:styleId="258">
    <w:name w:val="258"/>
    <w:basedOn w:val="TableNormal1"/>
    <w:rsid w:val="0030212B"/>
    <w:tblPr>
      <w:tblStyleRowBandSize w:val="1"/>
      <w:tblStyleColBandSize w:val="1"/>
      <w:tblCellMar>
        <w:left w:w="115" w:type="dxa"/>
        <w:right w:w="115" w:type="dxa"/>
      </w:tblCellMar>
    </w:tblPr>
  </w:style>
  <w:style w:type="table" w:customStyle="1" w:styleId="257">
    <w:name w:val="257"/>
    <w:basedOn w:val="TableNormal1"/>
    <w:rsid w:val="0030212B"/>
    <w:tblPr>
      <w:tblStyleRowBandSize w:val="1"/>
      <w:tblStyleColBandSize w:val="1"/>
      <w:tblCellMar>
        <w:left w:w="115" w:type="dxa"/>
        <w:right w:w="115" w:type="dxa"/>
      </w:tblCellMar>
    </w:tblPr>
  </w:style>
  <w:style w:type="table" w:customStyle="1" w:styleId="256">
    <w:name w:val="256"/>
    <w:basedOn w:val="TableNormal1"/>
    <w:rsid w:val="0030212B"/>
    <w:tblPr>
      <w:tblStyleRowBandSize w:val="1"/>
      <w:tblStyleColBandSize w:val="1"/>
      <w:tblCellMar>
        <w:left w:w="115" w:type="dxa"/>
        <w:right w:w="115" w:type="dxa"/>
      </w:tblCellMar>
    </w:tblPr>
  </w:style>
  <w:style w:type="table" w:customStyle="1" w:styleId="255">
    <w:name w:val="255"/>
    <w:basedOn w:val="TableNormal1"/>
    <w:rsid w:val="0030212B"/>
    <w:tblPr>
      <w:tblStyleRowBandSize w:val="1"/>
      <w:tblStyleColBandSize w:val="1"/>
      <w:tblCellMar>
        <w:left w:w="115" w:type="dxa"/>
        <w:right w:w="115" w:type="dxa"/>
      </w:tblCellMar>
    </w:tblPr>
  </w:style>
  <w:style w:type="table" w:customStyle="1" w:styleId="254">
    <w:name w:val="254"/>
    <w:basedOn w:val="TableNormal1"/>
    <w:rsid w:val="0030212B"/>
    <w:tblPr>
      <w:tblStyleRowBandSize w:val="1"/>
      <w:tblStyleColBandSize w:val="1"/>
      <w:tblCellMar>
        <w:left w:w="115" w:type="dxa"/>
        <w:right w:w="115" w:type="dxa"/>
      </w:tblCellMar>
    </w:tblPr>
  </w:style>
  <w:style w:type="table" w:customStyle="1" w:styleId="253">
    <w:name w:val="253"/>
    <w:basedOn w:val="TableNormal1"/>
    <w:rsid w:val="0030212B"/>
    <w:tblPr>
      <w:tblStyleRowBandSize w:val="1"/>
      <w:tblStyleColBandSize w:val="1"/>
      <w:tblCellMar>
        <w:left w:w="115" w:type="dxa"/>
        <w:right w:w="115" w:type="dxa"/>
      </w:tblCellMar>
    </w:tblPr>
  </w:style>
  <w:style w:type="table" w:customStyle="1" w:styleId="252">
    <w:name w:val="252"/>
    <w:basedOn w:val="TableNormal1"/>
    <w:rsid w:val="0030212B"/>
    <w:tblPr>
      <w:tblStyleRowBandSize w:val="1"/>
      <w:tblStyleColBandSize w:val="1"/>
      <w:tblCellMar>
        <w:left w:w="115" w:type="dxa"/>
        <w:right w:w="115" w:type="dxa"/>
      </w:tblCellMar>
    </w:tblPr>
  </w:style>
  <w:style w:type="table" w:customStyle="1" w:styleId="251">
    <w:name w:val="251"/>
    <w:basedOn w:val="TableNormal1"/>
    <w:rsid w:val="0030212B"/>
    <w:tblPr>
      <w:tblStyleRowBandSize w:val="1"/>
      <w:tblStyleColBandSize w:val="1"/>
      <w:tblCellMar>
        <w:left w:w="115" w:type="dxa"/>
        <w:right w:w="115" w:type="dxa"/>
      </w:tblCellMar>
    </w:tblPr>
  </w:style>
  <w:style w:type="table" w:customStyle="1" w:styleId="250">
    <w:name w:val="250"/>
    <w:basedOn w:val="TableNormal1"/>
    <w:rsid w:val="0030212B"/>
    <w:tblPr>
      <w:tblStyleRowBandSize w:val="1"/>
      <w:tblStyleColBandSize w:val="1"/>
      <w:tblCellMar>
        <w:left w:w="115" w:type="dxa"/>
        <w:right w:w="115" w:type="dxa"/>
      </w:tblCellMar>
    </w:tblPr>
  </w:style>
  <w:style w:type="table" w:customStyle="1" w:styleId="249">
    <w:name w:val="249"/>
    <w:basedOn w:val="TableNormal1"/>
    <w:rsid w:val="0030212B"/>
    <w:tblPr>
      <w:tblStyleRowBandSize w:val="1"/>
      <w:tblStyleColBandSize w:val="1"/>
      <w:tblCellMar>
        <w:left w:w="115" w:type="dxa"/>
        <w:right w:w="115" w:type="dxa"/>
      </w:tblCellMar>
    </w:tblPr>
  </w:style>
  <w:style w:type="table" w:customStyle="1" w:styleId="248">
    <w:name w:val="248"/>
    <w:basedOn w:val="TableNormal1"/>
    <w:rsid w:val="0030212B"/>
    <w:tblPr>
      <w:tblStyleRowBandSize w:val="1"/>
      <w:tblStyleColBandSize w:val="1"/>
      <w:tblCellMar>
        <w:left w:w="115" w:type="dxa"/>
        <w:right w:w="115" w:type="dxa"/>
      </w:tblCellMar>
    </w:tblPr>
  </w:style>
  <w:style w:type="table" w:customStyle="1" w:styleId="247">
    <w:name w:val="247"/>
    <w:basedOn w:val="TableNormal1"/>
    <w:rsid w:val="0030212B"/>
    <w:tblPr>
      <w:tblStyleRowBandSize w:val="1"/>
      <w:tblStyleColBandSize w:val="1"/>
      <w:tblCellMar>
        <w:left w:w="115" w:type="dxa"/>
        <w:right w:w="115" w:type="dxa"/>
      </w:tblCellMar>
    </w:tblPr>
  </w:style>
  <w:style w:type="table" w:customStyle="1" w:styleId="246">
    <w:name w:val="246"/>
    <w:basedOn w:val="TableNormal1"/>
    <w:rsid w:val="0030212B"/>
    <w:tblPr>
      <w:tblStyleRowBandSize w:val="1"/>
      <w:tblStyleColBandSize w:val="1"/>
      <w:tblCellMar>
        <w:left w:w="115" w:type="dxa"/>
        <w:right w:w="115" w:type="dxa"/>
      </w:tblCellMar>
    </w:tblPr>
  </w:style>
  <w:style w:type="table" w:customStyle="1" w:styleId="245">
    <w:name w:val="245"/>
    <w:basedOn w:val="TableNormal1"/>
    <w:rsid w:val="0030212B"/>
    <w:tblPr>
      <w:tblStyleRowBandSize w:val="1"/>
      <w:tblStyleColBandSize w:val="1"/>
      <w:tblCellMar>
        <w:left w:w="115" w:type="dxa"/>
        <w:right w:w="115" w:type="dxa"/>
      </w:tblCellMar>
    </w:tblPr>
  </w:style>
  <w:style w:type="table" w:customStyle="1" w:styleId="244">
    <w:name w:val="244"/>
    <w:basedOn w:val="TableNormal1"/>
    <w:rsid w:val="0030212B"/>
    <w:tblPr>
      <w:tblStyleRowBandSize w:val="1"/>
      <w:tblStyleColBandSize w:val="1"/>
      <w:tblCellMar>
        <w:left w:w="115" w:type="dxa"/>
        <w:right w:w="115" w:type="dxa"/>
      </w:tblCellMar>
    </w:tblPr>
  </w:style>
  <w:style w:type="table" w:customStyle="1" w:styleId="243">
    <w:name w:val="243"/>
    <w:basedOn w:val="TableNormal1"/>
    <w:rsid w:val="0030212B"/>
    <w:tblPr>
      <w:tblStyleRowBandSize w:val="1"/>
      <w:tblStyleColBandSize w:val="1"/>
      <w:tblCellMar>
        <w:left w:w="115" w:type="dxa"/>
        <w:right w:w="115" w:type="dxa"/>
      </w:tblCellMar>
    </w:tblPr>
  </w:style>
  <w:style w:type="table" w:customStyle="1" w:styleId="242">
    <w:name w:val="242"/>
    <w:basedOn w:val="TableNormal1"/>
    <w:rsid w:val="0030212B"/>
    <w:tblPr>
      <w:tblStyleRowBandSize w:val="1"/>
      <w:tblStyleColBandSize w:val="1"/>
      <w:tblCellMar>
        <w:left w:w="115" w:type="dxa"/>
        <w:right w:w="115" w:type="dxa"/>
      </w:tblCellMar>
    </w:tblPr>
  </w:style>
  <w:style w:type="table" w:customStyle="1" w:styleId="241">
    <w:name w:val="241"/>
    <w:basedOn w:val="TableNormal1"/>
    <w:rsid w:val="0030212B"/>
    <w:tblPr>
      <w:tblStyleRowBandSize w:val="1"/>
      <w:tblStyleColBandSize w:val="1"/>
      <w:tblCellMar>
        <w:left w:w="115" w:type="dxa"/>
        <w:right w:w="115" w:type="dxa"/>
      </w:tblCellMar>
    </w:tblPr>
  </w:style>
  <w:style w:type="table" w:customStyle="1" w:styleId="240">
    <w:name w:val="240"/>
    <w:basedOn w:val="TableNormal1"/>
    <w:rsid w:val="0030212B"/>
    <w:tblPr>
      <w:tblStyleRowBandSize w:val="1"/>
      <w:tblStyleColBandSize w:val="1"/>
      <w:tblCellMar>
        <w:left w:w="115" w:type="dxa"/>
        <w:right w:w="115" w:type="dxa"/>
      </w:tblCellMar>
    </w:tblPr>
  </w:style>
  <w:style w:type="table" w:customStyle="1" w:styleId="239">
    <w:name w:val="239"/>
    <w:basedOn w:val="TableNormal1"/>
    <w:rsid w:val="0030212B"/>
    <w:tblPr>
      <w:tblStyleRowBandSize w:val="1"/>
      <w:tblStyleColBandSize w:val="1"/>
      <w:tblCellMar>
        <w:left w:w="115" w:type="dxa"/>
        <w:right w:w="115" w:type="dxa"/>
      </w:tblCellMar>
    </w:tblPr>
  </w:style>
  <w:style w:type="table" w:customStyle="1" w:styleId="238">
    <w:name w:val="238"/>
    <w:basedOn w:val="TableNormal1"/>
    <w:rsid w:val="0030212B"/>
    <w:tblPr>
      <w:tblStyleRowBandSize w:val="1"/>
      <w:tblStyleColBandSize w:val="1"/>
      <w:tblCellMar>
        <w:left w:w="115" w:type="dxa"/>
        <w:right w:w="115" w:type="dxa"/>
      </w:tblCellMar>
    </w:tblPr>
  </w:style>
  <w:style w:type="table" w:customStyle="1" w:styleId="237">
    <w:name w:val="237"/>
    <w:basedOn w:val="TableNormal1"/>
    <w:rsid w:val="0030212B"/>
    <w:tblPr>
      <w:tblStyleRowBandSize w:val="1"/>
      <w:tblStyleColBandSize w:val="1"/>
      <w:tblCellMar>
        <w:left w:w="115" w:type="dxa"/>
        <w:right w:w="115" w:type="dxa"/>
      </w:tblCellMar>
    </w:tblPr>
  </w:style>
  <w:style w:type="table" w:customStyle="1" w:styleId="236">
    <w:name w:val="236"/>
    <w:basedOn w:val="TableNormal1"/>
    <w:rsid w:val="0030212B"/>
    <w:tblPr>
      <w:tblStyleRowBandSize w:val="1"/>
      <w:tblStyleColBandSize w:val="1"/>
      <w:tblCellMar>
        <w:left w:w="115" w:type="dxa"/>
        <w:right w:w="115" w:type="dxa"/>
      </w:tblCellMar>
    </w:tblPr>
  </w:style>
  <w:style w:type="table" w:customStyle="1" w:styleId="235">
    <w:name w:val="235"/>
    <w:basedOn w:val="TableNormal1"/>
    <w:rsid w:val="0030212B"/>
    <w:tblPr>
      <w:tblStyleRowBandSize w:val="1"/>
      <w:tblStyleColBandSize w:val="1"/>
      <w:tblCellMar>
        <w:left w:w="115" w:type="dxa"/>
        <w:right w:w="115" w:type="dxa"/>
      </w:tblCellMar>
    </w:tblPr>
  </w:style>
  <w:style w:type="table" w:customStyle="1" w:styleId="234">
    <w:name w:val="234"/>
    <w:basedOn w:val="TableNormal1"/>
    <w:rsid w:val="0030212B"/>
    <w:tblPr>
      <w:tblStyleRowBandSize w:val="1"/>
      <w:tblStyleColBandSize w:val="1"/>
      <w:tblCellMar>
        <w:left w:w="115" w:type="dxa"/>
        <w:right w:w="115" w:type="dxa"/>
      </w:tblCellMar>
    </w:tblPr>
  </w:style>
  <w:style w:type="table" w:customStyle="1" w:styleId="233">
    <w:name w:val="233"/>
    <w:basedOn w:val="TableNormal1"/>
    <w:rsid w:val="0030212B"/>
    <w:tblPr>
      <w:tblStyleRowBandSize w:val="1"/>
      <w:tblStyleColBandSize w:val="1"/>
      <w:tblCellMar>
        <w:left w:w="115" w:type="dxa"/>
        <w:right w:w="115" w:type="dxa"/>
      </w:tblCellMar>
    </w:tblPr>
  </w:style>
  <w:style w:type="table" w:customStyle="1" w:styleId="232">
    <w:name w:val="232"/>
    <w:basedOn w:val="TableNormal1"/>
    <w:rsid w:val="0030212B"/>
    <w:tblPr>
      <w:tblStyleRowBandSize w:val="1"/>
      <w:tblStyleColBandSize w:val="1"/>
      <w:tblCellMar>
        <w:left w:w="115" w:type="dxa"/>
        <w:right w:w="115" w:type="dxa"/>
      </w:tblCellMar>
    </w:tblPr>
  </w:style>
  <w:style w:type="table" w:customStyle="1" w:styleId="231">
    <w:name w:val="231"/>
    <w:basedOn w:val="TableNormal1"/>
    <w:rsid w:val="0030212B"/>
    <w:tblPr>
      <w:tblStyleRowBandSize w:val="1"/>
      <w:tblStyleColBandSize w:val="1"/>
      <w:tblCellMar>
        <w:left w:w="115" w:type="dxa"/>
        <w:right w:w="115" w:type="dxa"/>
      </w:tblCellMar>
    </w:tblPr>
  </w:style>
  <w:style w:type="table" w:customStyle="1" w:styleId="230">
    <w:name w:val="230"/>
    <w:basedOn w:val="TableNormal1"/>
    <w:rsid w:val="0030212B"/>
    <w:tblPr>
      <w:tblStyleRowBandSize w:val="1"/>
      <w:tblStyleColBandSize w:val="1"/>
      <w:tblCellMar>
        <w:left w:w="115" w:type="dxa"/>
        <w:right w:w="115" w:type="dxa"/>
      </w:tblCellMar>
    </w:tblPr>
  </w:style>
  <w:style w:type="table" w:customStyle="1" w:styleId="229">
    <w:name w:val="229"/>
    <w:basedOn w:val="TableNormal1"/>
    <w:rsid w:val="0030212B"/>
    <w:tblPr>
      <w:tblStyleRowBandSize w:val="1"/>
      <w:tblStyleColBandSize w:val="1"/>
      <w:tblCellMar>
        <w:left w:w="115" w:type="dxa"/>
        <w:right w:w="115" w:type="dxa"/>
      </w:tblCellMar>
    </w:tblPr>
  </w:style>
  <w:style w:type="table" w:customStyle="1" w:styleId="228">
    <w:name w:val="228"/>
    <w:basedOn w:val="TableNormal1"/>
    <w:rsid w:val="0030212B"/>
    <w:tblPr>
      <w:tblStyleRowBandSize w:val="1"/>
      <w:tblStyleColBandSize w:val="1"/>
      <w:tblCellMar>
        <w:left w:w="115" w:type="dxa"/>
        <w:right w:w="115" w:type="dxa"/>
      </w:tblCellMar>
    </w:tblPr>
  </w:style>
  <w:style w:type="table" w:customStyle="1" w:styleId="227">
    <w:name w:val="227"/>
    <w:basedOn w:val="TableNormal1"/>
    <w:rsid w:val="0030212B"/>
    <w:tblPr>
      <w:tblStyleRowBandSize w:val="1"/>
      <w:tblStyleColBandSize w:val="1"/>
      <w:tblCellMar>
        <w:left w:w="115" w:type="dxa"/>
        <w:right w:w="115" w:type="dxa"/>
      </w:tblCellMar>
    </w:tblPr>
  </w:style>
  <w:style w:type="table" w:customStyle="1" w:styleId="226">
    <w:name w:val="226"/>
    <w:basedOn w:val="TableNormal1"/>
    <w:rsid w:val="0030212B"/>
    <w:tblPr>
      <w:tblStyleRowBandSize w:val="1"/>
      <w:tblStyleColBandSize w:val="1"/>
      <w:tblCellMar>
        <w:left w:w="115" w:type="dxa"/>
        <w:right w:w="115" w:type="dxa"/>
      </w:tblCellMar>
    </w:tblPr>
  </w:style>
  <w:style w:type="table" w:customStyle="1" w:styleId="225">
    <w:name w:val="225"/>
    <w:basedOn w:val="TableNormal1"/>
    <w:rsid w:val="0030212B"/>
    <w:tblPr>
      <w:tblStyleRowBandSize w:val="1"/>
      <w:tblStyleColBandSize w:val="1"/>
      <w:tblCellMar>
        <w:left w:w="115" w:type="dxa"/>
        <w:right w:w="115" w:type="dxa"/>
      </w:tblCellMar>
    </w:tblPr>
  </w:style>
  <w:style w:type="table" w:customStyle="1" w:styleId="224">
    <w:name w:val="224"/>
    <w:basedOn w:val="TableNormal1"/>
    <w:rsid w:val="0030212B"/>
    <w:tblPr>
      <w:tblStyleRowBandSize w:val="1"/>
      <w:tblStyleColBandSize w:val="1"/>
      <w:tblCellMar>
        <w:left w:w="115" w:type="dxa"/>
        <w:right w:w="115" w:type="dxa"/>
      </w:tblCellMar>
    </w:tblPr>
  </w:style>
  <w:style w:type="table" w:customStyle="1" w:styleId="223">
    <w:name w:val="223"/>
    <w:basedOn w:val="TableNormal1"/>
    <w:rsid w:val="0030212B"/>
    <w:tblPr>
      <w:tblStyleRowBandSize w:val="1"/>
      <w:tblStyleColBandSize w:val="1"/>
      <w:tblCellMar>
        <w:left w:w="115" w:type="dxa"/>
        <w:right w:w="115" w:type="dxa"/>
      </w:tblCellMar>
    </w:tblPr>
  </w:style>
  <w:style w:type="table" w:customStyle="1" w:styleId="222">
    <w:name w:val="222"/>
    <w:basedOn w:val="TableNormal1"/>
    <w:rsid w:val="0030212B"/>
    <w:tblPr>
      <w:tblStyleRowBandSize w:val="1"/>
      <w:tblStyleColBandSize w:val="1"/>
      <w:tblCellMar>
        <w:left w:w="115" w:type="dxa"/>
        <w:right w:w="115" w:type="dxa"/>
      </w:tblCellMar>
    </w:tblPr>
  </w:style>
  <w:style w:type="table" w:customStyle="1" w:styleId="221">
    <w:name w:val="221"/>
    <w:basedOn w:val="TableNormal1"/>
    <w:rsid w:val="0030212B"/>
    <w:tblPr>
      <w:tblStyleRowBandSize w:val="1"/>
      <w:tblStyleColBandSize w:val="1"/>
      <w:tblCellMar>
        <w:left w:w="115" w:type="dxa"/>
        <w:right w:w="115" w:type="dxa"/>
      </w:tblCellMar>
    </w:tblPr>
  </w:style>
  <w:style w:type="table" w:customStyle="1" w:styleId="220">
    <w:name w:val="220"/>
    <w:basedOn w:val="TableNormal1"/>
    <w:rsid w:val="0030212B"/>
    <w:tblPr>
      <w:tblStyleRowBandSize w:val="1"/>
      <w:tblStyleColBandSize w:val="1"/>
      <w:tblCellMar>
        <w:left w:w="115" w:type="dxa"/>
        <w:right w:w="115" w:type="dxa"/>
      </w:tblCellMar>
    </w:tblPr>
  </w:style>
  <w:style w:type="table" w:customStyle="1" w:styleId="219">
    <w:name w:val="219"/>
    <w:basedOn w:val="TableNormal1"/>
    <w:rsid w:val="0030212B"/>
    <w:tblPr>
      <w:tblStyleRowBandSize w:val="1"/>
      <w:tblStyleColBandSize w:val="1"/>
      <w:tblCellMar>
        <w:left w:w="115" w:type="dxa"/>
        <w:right w:w="115" w:type="dxa"/>
      </w:tblCellMar>
    </w:tblPr>
  </w:style>
  <w:style w:type="table" w:customStyle="1" w:styleId="218">
    <w:name w:val="218"/>
    <w:basedOn w:val="TableNormal1"/>
    <w:rsid w:val="0030212B"/>
    <w:tblPr>
      <w:tblStyleRowBandSize w:val="1"/>
      <w:tblStyleColBandSize w:val="1"/>
      <w:tblCellMar>
        <w:left w:w="115" w:type="dxa"/>
        <w:right w:w="115" w:type="dxa"/>
      </w:tblCellMar>
    </w:tblPr>
  </w:style>
  <w:style w:type="table" w:customStyle="1" w:styleId="217">
    <w:name w:val="217"/>
    <w:basedOn w:val="TableNormal1"/>
    <w:rsid w:val="0030212B"/>
    <w:tblPr>
      <w:tblStyleRowBandSize w:val="1"/>
      <w:tblStyleColBandSize w:val="1"/>
      <w:tblCellMar>
        <w:left w:w="115" w:type="dxa"/>
        <w:right w:w="115" w:type="dxa"/>
      </w:tblCellMar>
    </w:tblPr>
  </w:style>
  <w:style w:type="table" w:customStyle="1" w:styleId="216">
    <w:name w:val="216"/>
    <w:basedOn w:val="TableNormal1"/>
    <w:rsid w:val="0030212B"/>
    <w:tblPr>
      <w:tblStyleRowBandSize w:val="1"/>
      <w:tblStyleColBandSize w:val="1"/>
      <w:tblCellMar>
        <w:left w:w="115" w:type="dxa"/>
        <w:right w:w="115" w:type="dxa"/>
      </w:tblCellMar>
    </w:tblPr>
  </w:style>
  <w:style w:type="table" w:customStyle="1" w:styleId="215">
    <w:name w:val="215"/>
    <w:basedOn w:val="TableNormal1"/>
    <w:rsid w:val="0030212B"/>
    <w:tblPr>
      <w:tblStyleRowBandSize w:val="1"/>
      <w:tblStyleColBandSize w:val="1"/>
      <w:tblCellMar>
        <w:left w:w="115" w:type="dxa"/>
        <w:right w:w="115" w:type="dxa"/>
      </w:tblCellMar>
    </w:tblPr>
  </w:style>
  <w:style w:type="table" w:customStyle="1" w:styleId="214">
    <w:name w:val="214"/>
    <w:basedOn w:val="TableNormal1"/>
    <w:rsid w:val="0030212B"/>
    <w:tblPr>
      <w:tblStyleRowBandSize w:val="1"/>
      <w:tblStyleColBandSize w:val="1"/>
      <w:tblCellMar>
        <w:left w:w="115" w:type="dxa"/>
        <w:right w:w="115" w:type="dxa"/>
      </w:tblCellMar>
    </w:tblPr>
  </w:style>
  <w:style w:type="table" w:customStyle="1" w:styleId="213">
    <w:name w:val="213"/>
    <w:basedOn w:val="TableNormal1"/>
    <w:rsid w:val="0030212B"/>
    <w:tblPr>
      <w:tblStyleRowBandSize w:val="1"/>
      <w:tblStyleColBandSize w:val="1"/>
      <w:tblCellMar>
        <w:left w:w="115" w:type="dxa"/>
        <w:right w:w="115" w:type="dxa"/>
      </w:tblCellMar>
    </w:tblPr>
  </w:style>
  <w:style w:type="table" w:customStyle="1" w:styleId="212">
    <w:name w:val="212"/>
    <w:basedOn w:val="TableNormal1"/>
    <w:rsid w:val="0030212B"/>
    <w:tblPr>
      <w:tblStyleRowBandSize w:val="1"/>
      <w:tblStyleColBandSize w:val="1"/>
      <w:tblCellMar>
        <w:left w:w="115" w:type="dxa"/>
        <w:right w:w="115" w:type="dxa"/>
      </w:tblCellMar>
    </w:tblPr>
  </w:style>
  <w:style w:type="table" w:customStyle="1" w:styleId="2110">
    <w:name w:val="211"/>
    <w:basedOn w:val="TableNormal1"/>
    <w:rsid w:val="0030212B"/>
    <w:tblPr>
      <w:tblStyleRowBandSize w:val="1"/>
      <w:tblStyleColBandSize w:val="1"/>
      <w:tblCellMar>
        <w:left w:w="115" w:type="dxa"/>
        <w:right w:w="115" w:type="dxa"/>
      </w:tblCellMar>
    </w:tblPr>
  </w:style>
  <w:style w:type="table" w:customStyle="1" w:styleId="210">
    <w:name w:val="210"/>
    <w:basedOn w:val="TableNormal1"/>
    <w:rsid w:val="0030212B"/>
    <w:tblPr>
      <w:tblStyleRowBandSize w:val="1"/>
      <w:tblStyleColBandSize w:val="1"/>
      <w:tblCellMar>
        <w:left w:w="115" w:type="dxa"/>
        <w:right w:w="115" w:type="dxa"/>
      </w:tblCellMar>
    </w:tblPr>
  </w:style>
  <w:style w:type="table" w:customStyle="1" w:styleId="209">
    <w:name w:val="209"/>
    <w:basedOn w:val="TableNormal1"/>
    <w:rsid w:val="0030212B"/>
    <w:tblPr>
      <w:tblStyleRowBandSize w:val="1"/>
      <w:tblStyleColBandSize w:val="1"/>
      <w:tblCellMar>
        <w:left w:w="115" w:type="dxa"/>
        <w:right w:w="115" w:type="dxa"/>
      </w:tblCellMar>
    </w:tblPr>
  </w:style>
  <w:style w:type="table" w:customStyle="1" w:styleId="208">
    <w:name w:val="208"/>
    <w:basedOn w:val="TableNormal1"/>
    <w:rsid w:val="0030212B"/>
    <w:tblPr>
      <w:tblStyleRowBandSize w:val="1"/>
      <w:tblStyleColBandSize w:val="1"/>
      <w:tblCellMar>
        <w:left w:w="115" w:type="dxa"/>
        <w:right w:w="115" w:type="dxa"/>
      </w:tblCellMar>
    </w:tblPr>
  </w:style>
  <w:style w:type="table" w:customStyle="1" w:styleId="207">
    <w:name w:val="207"/>
    <w:basedOn w:val="TableNormal1"/>
    <w:rsid w:val="0030212B"/>
    <w:tblPr>
      <w:tblStyleRowBandSize w:val="1"/>
      <w:tblStyleColBandSize w:val="1"/>
      <w:tblCellMar>
        <w:left w:w="115" w:type="dxa"/>
        <w:right w:w="115" w:type="dxa"/>
      </w:tblCellMar>
    </w:tblPr>
  </w:style>
  <w:style w:type="table" w:customStyle="1" w:styleId="206">
    <w:name w:val="206"/>
    <w:basedOn w:val="TableNormal1"/>
    <w:rsid w:val="0030212B"/>
    <w:tblPr>
      <w:tblStyleRowBandSize w:val="1"/>
      <w:tblStyleColBandSize w:val="1"/>
      <w:tblCellMar>
        <w:left w:w="115" w:type="dxa"/>
        <w:right w:w="115" w:type="dxa"/>
      </w:tblCellMar>
    </w:tblPr>
  </w:style>
  <w:style w:type="table" w:customStyle="1" w:styleId="205">
    <w:name w:val="205"/>
    <w:basedOn w:val="TableNormal1"/>
    <w:rsid w:val="0030212B"/>
    <w:tblPr>
      <w:tblStyleRowBandSize w:val="1"/>
      <w:tblStyleColBandSize w:val="1"/>
      <w:tblCellMar>
        <w:left w:w="115" w:type="dxa"/>
        <w:right w:w="115" w:type="dxa"/>
      </w:tblCellMar>
    </w:tblPr>
  </w:style>
  <w:style w:type="table" w:customStyle="1" w:styleId="204">
    <w:name w:val="204"/>
    <w:basedOn w:val="TableNormal1"/>
    <w:rsid w:val="0030212B"/>
    <w:tblPr>
      <w:tblStyleRowBandSize w:val="1"/>
      <w:tblStyleColBandSize w:val="1"/>
      <w:tblCellMar>
        <w:left w:w="115" w:type="dxa"/>
        <w:right w:w="115" w:type="dxa"/>
      </w:tblCellMar>
    </w:tblPr>
  </w:style>
  <w:style w:type="table" w:customStyle="1" w:styleId="203">
    <w:name w:val="203"/>
    <w:basedOn w:val="TableNormal1"/>
    <w:rsid w:val="0030212B"/>
    <w:tblPr>
      <w:tblStyleRowBandSize w:val="1"/>
      <w:tblStyleColBandSize w:val="1"/>
      <w:tblCellMar>
        <w:left w:w="115" w:type="dxa"/>
        <w:right w:w="115" w:type="dxa"/>
      </w:tblCellMar>
    </w:tblPr>
  </w:style>
  <w:style w:type="table" w:customStyle="1" w:styleId="202">
    <w:name w:val="202"/>
    <w:basedOn w:val="TableNormal1"/>
    <w:rsid w:val="0030212B"/>
    <w:tblPr>
      <w:tblStyleRowBandSize w:val="1"/>
      <w:tblStyleColBandSize w:val="1"/>
      <w:tblCellMar>
        <w:left w:w="115" w:type="dxa"/>
        <w:right w:w="115" w:type="dxa"/>
      </w:tblCellMar>
    </w:tblPr>
  </w:style>
  <w:style w:type="table" w:customStyle="1" w:styleId="201">
    <w:name w:val="201"/>
    <w:basedOn w:val="TableNormal1"/>
    <w:rsid w:val="0030212B"/>
    <w:tblPr>
      <w:tblStyleRowBandSize w:val="1"/>
      <w:tblStyleColBandSize w:val="1"/>
      <w:tblCellMar>
        <w:left w:w="115" w:type="dxa"/>
        <w:right w:w="115" w:type="dxa"/>
      </w:tblCellMar>
    </w:tblPr>
  </w:style>
  <w:style w:type="table" w:customStyle="1" w:styleId="200">
    <w:name w:val="200"/>
    <w:basedOn w:val="TableNormal1"/>
    <w:rsid w:val="0030212B"/>
    <w:tblPr>
      <w:tblStyleRowBandSize w:val="1"/>
      <w:tblStyleColBandSize w:val="1"/>
      <w:tblCellMar>
        <w:left w:w="115" w:type="dxa"/>
        <w:right w:w="115" w:type="dxa"/>
      </w:tblCellMar>
    </w:tblPr>
  </w:style>
  <w:style w:type="table" w:customStyle="1" w:styleId="199">
    <w:name w:val="199"/>
    <w:basedOn w:val="TableNormal1"/>
    <w:rsid w:val="0030212B"/>
    <w:tblPr>
      <w:tblStyleRowBandSize w:val="1"/>
      <w:tblStyleColBandSize w:val="1"/>
      <w:tblCellMar>
        <w:left w:w="115" w:type="dxa"/>
        <w:right w:w="115" w:type="dxa"/>
      </w:tblCellMar>
    </w:tblPr>
  </w:style>
  <w:style w:type="table" w:customStyle="1" w:styleId="198">
    <w:name w:val="198"/>
    <w:basedOn w:val="TableNormal1"/>
    <w:rsid w:val="0030212B"/>
    <w:tblPr>
      <w:tblStyleRowBandSize w:val="1"/>
      <w:tblStyleColBandSize w:val="1"/>
      <w:tblCellMar>
        <w:left w:w="115" w:type="dxa"/>
        <w:right w:w="115" w:type="dxa"/>
      </w:tblCellMar>
    </w:tblPr>
  </w:style>
  <w:style w:type="table" w:customStyle="1" w:styleId="197">
    <w:name w:val="197"/>
    <w:basedOn w:val="TableNormal1"/>
    <w:rsid w:val="0030212B"/>
    <w:tblPr>
      <w:tblStyleRowBandSize w:val="1"/>
      <w:tblStyleColBandSize w:val="1"/>
      <w:tblCellMar>
        <w:left w:w="115" w:type="dxa"/>
        <w:right w:w="115" w:type="dxa"/>
      </w:tblCellMar>
    </w:tblPr>
  </w:style>
  <w:style w:type="table" w:customStyle="1" w:styleId="196">
    <w:name w:val="196"/>
    <w:basedOn w:val="TableNormal1"/>
    <w:rsid w:val="0030212B"/>
    <w:tblPr>
      <w:tblStyleRowBandSize w:val="1"/>
      <w:tblStyleColBandSize w:val="1"/>
      <w:tblCellMar>
        <w:left w:w="115" w:type="dxa"/>
        <w:right w:w="115" w:type="dxa"/>
      </w:tblCellMar>
    </w:tblPr>
  </w:style>
  <w:style w:type="table" w:customStyle="1" w:styleId="195">
    <w:name w:val="195"/>
    <w:basedOn w:val="TableNormal1"/>
    <w:rsid w:val="0030212B"/>
    <w:tblPr>
      <w:tblStyleRowBandSize w:val="1"/>
      <w:tblStyleColBandSize w:val="1"/>
      <w:tblCellMar>
        <w:left w:w="115" w:type="dxa"/>
        <w:right w:w="115" w:type="dxa"/>
      </w:tblCellMar>
    </w:tblPr>
  </w:style>
  <w:style w:type="table" w:customStyle="1" w:styleId="194">
    <w:name w:val="194"/>
    <w:basedOn w:val="TableNormal1"/>
    <w:rsid w:val="0030212B"/>
    <w:tblPr>
      <w:tblStyleRowBandSize w:val="1"/>
      <w:tblStyleColBandSize w:val="1"/>
      <w:tblCellMar>
        <w:left w:w="115" w:type="dxa"/>
        <w:right w:w="115" w:type="dxa"/>
      </w:tblCellMar>
    </w:tblPr>
  </w:style>
  <w:style w:type="table" w:customStyle="1" w:styleId="193">
    <w:name w:val="193"/>
    <w:basedOn w:val="TableNormal1"/>
    <w:rsid w:val="0030212B"/>
    <w:tblPr>
      <w:tblStyleRowBandSize w:val="1"/>
      <w:tblStyleColBandSize w:val="1"/>
      <w:tblCellMar>
        <w:left w:w="115" w:type="dxa"/>
        <w:right w:w="115" w:type="dxa"/>
      </w:tblCellMar>
    </w:tblPr>
  </w:style>
  <w:style w:type="table" w:customStyle="1" w:styleId="192">
    <w:name w:val="192"/>
    <w:basedOn w:val="TableNormal1"/>
    <w:rsid w:val="0030212B"/>
    <w:tblPr>
      <w:tblStyleRowBandSize w:val="1"/>
      <w:tblStyleColBandSize w:val="1"/>
      <w:tblCellMar>
        <w:left w:w="115" w:type="dxa"/>
        <w:right w:w="115" w:type="dxa"/>
      </w:tblCellMar>
    </w:tblPr>
  </w:style>
  <w:style w:type="table" w:customStyle="1" w:styleId="191">
    <w:name w:val="191"/>
    <w:basedOn w:val="TableNormal1"/>
    <w:rsid w:val="0030212B"/>
    <w:tblPr>
      <w:tblStyleRowBandSize w:val="1"/>
      <w:tblStyleColBandSize w:val="1"/>
      <w:tblCellMar>
        <w:left w:w="115" w:type="dxa"/>
        <w:right w:w="115" w:type="dxa"/>
      </w:tblCellMar>
    </w:tblPr>
  </w:style>
  <w:style w:type="table" w:customStyle="1" w:styleId="190">
    <w:name w:val="190"/>
    <w:basedOn w:val="TableNormal1"/>
    <w:rsid w:val="0030212B"/>
    <w:tblPr>
      <w:tblStyleRowBandSize w:val="1"/>
      <w:tblStyleColBandSize w:val="1"/>
      <w:tblCellMar>
        <w:left w:w="115" w:type="dxa"/>
        <w:right w:w="115" w:type="dxa"/>
      </w:tblCellMar>
    </w:tblPr>
  </w:style>
  <w:style w:type="table" w:customStyle="1" w:styleId="189">
    <w:name w:val="189"/>
    <w:basedOn w:val="TableNormal1"/>
    <w:rsid w:val="0030212B"/>
    <w:tblPr>
      <w:tblStyleRowBandSize w:val="1"/>
      <w:tblStyleColBandSize w:val="1"/>
      <w:tblCellMar>
        <w:left w:w="115" w:type="dxa"/>
        <w:right w:w="115" w:type="dxa"/>
      </w:tblCellMar>
    </w:tblPr>
  </w:style>
  <w:style w:type="table" w:customStyle="1" w:styleId="188">
    <w:name w:val="188"/>
    <w:basedOn w:val="TableNormal1"/>
    <w:rsid w:val="0030212B"/>
    <w:tblPr>
      <w:tblStyleRowBandSize w:val="1"/>
      <w:tblStyleColBandSize w:val="1"/>
      <w:tblCellMar>
        <w:left w:w="115" w:type="dxa"/>
        <w:right w:w="115" w:type="dxa"/>
      </w:tblCellMar>
    </w:tblPr>
  </w:style>
  <w:style w:type="table" w:customStyle="1" w:styleId="187">
    <w:name w:val="187"/>
    <w:basedOn w:val="TableNormal1"/>
    <w:rsid w:val="0030212B"/>
    <w:tblPr>
      <w:tblStyleRowBandSize w:val="1"/>
      <w:tblStyleColBandSize w:val="1"/>
      <w:tblCellMar>
        <w:left w:w="115" w:type="dxa"/>
        <w:right w:w="115" w:type="dxa"/>
      </w:tblCellMar>
    </w:tblPr>
  </w:style>
  <w:style w:type="table" w:customStyle="1" w:styleId="186">
    <w:name w:val="186"/>
    <w:basedOn w:val="TableNormal1"/>
    <w:rsid w:val="0030212B"/>
    <w:tblPr>
      <w:tblStyleRowBandSize w:val="1"/>
      <w:tblStyleColBandSize w:val="1"/>
      <w:tblCellMar>
        <w:left w:w="115" w:type="dxa"/>
        <w:right w:w="115" w:type="dxa"/>
      </w:tblCellMar>
    </w:tblPr>
  </w:style>
  <w:style w:type="table" w:customStyle="1" w:styleId="185">
    <w:name w:val="185"/>
    <w:basedOn w:val="TableNormal1"/>
    <w:rsid w:val="0030212B"/>
    <w:tblPr>
      <w:tblStyleRowBandSize w:val="1"/>
      <w:tblStyleColBandSize w:val="1"/>
      <w:tblCellMar>
        <w:left w:w="115" w:type="dxa"/>
        <w:right w:w="115" w:type="dxa"/>
      </w:tblCellMar>
    </w:tblPr>
  </w:style>
  <w:style w:type="table" w:customStyle="1" w:styleId="184">
    <w:name w:val="184"/>
    <w:basedOn w:val="TableNormal1"/>
    <w:rsid w:val="0030212B"/>
    <w:tblPr>
      <w:tblStyleRowBandSize w:val="1"/>
      <w:tblStyleColBandSize w:val="1"/>
      <w:tblCellMar>
        <w:left w:w="115" w:type="dxa"/>
        <w:right w:w="115" w:type="dxa"/>
      </w:tblCellMar>
    </w:tblPr>
  </w:style>
  <w:style w:type="table" w:customStyle="1" w:styleId="183">
    <w:name w:val="183"/>
    <w:basedOn w:val="TableNormal1"/>
    <w:rsid w:val="0030212B"/>
    <w:tblPr>
      <w:tblStyleRowBandSize w:val="1"/>
      <w:tblStyleColBandSize w:val="1"/>
      <w:tblCellMar>
        <w:left w:w="115" w:type="dxa"/>
        <w:right w:w="115" w:type="dxa"/>
      </w:tblCellMar>
    </w:tblPr>
  </w:style>
  <w:style w:type="table" w:customStyle="1" w:styleId="182">
    <w:name w:val="182"/>
    <w:basedOn w:val="TableNormal1"/>
    <w:rsid w:val="0030212B"/>
    <w:tblPr>
      <w:tblStyleRowBandSize w:val="1"/>
      <w:tblStyleColBandSize w:val="1"/>
      <w:tblCellMar>
        <w:left w:w="115" w:type="dxa"/>
        <w:right w:w="115" w:type="dxa"/>
      </w:tblCellMar>
    </w:tblPr>
  </w:style>
  <w:style w:type="table" w:customStyle="1" w:styleId="181">
    <w:name w:val="181"/>
    <w:basedOn w:val="TableNormal1"/>
    <w:rsid w:val="0030212B"/>
    <w:tblPr>
      <w:tblStyleRowBandSize w:val="1"/>
      <w:tblStyleColBandSize w:val="1"/>
      <w:tblCellMar>
        <w:left w:w="115" w:type="dxa"/>
        <w:right w:w="115" w:type="dxa"/>
      </w:tblCellMar>
    </w:tblPr>
  </w:style>
  <w:style w:type="table" w:customStyle="1" w:styleId="180">
    <w:name w:val="180"/>
    <w:basedOn w:val="TableNormal1"/>
    <w:rsid w:val="0030212B"/>
    <w:tblPr>
      <w:tblStyleRowBandSize w:val="1"/>
      <w:tblStyleColBandSize w:val="1"/>
      <w:tblCellMar>
        <w:left w:w="115" w:type="dxa"/>
        <w:right w:w="115" w:type="dxa"/>
      </w:tblCellMar>
    </w:tblPr>
  </w:style>
  <w:style w:type="table" w:customStyle="1" w:styleId="179">
    <w:name w:val="179"/>
    <w:basedOn w:val="TableNormal1"/>
    <w:rsid w:val="0030212B"/>
    <w:tblPr>
      <w:tblStyleRowBandSize w:val="1"/>
      <w:tblStyleColBandSize w:val="1"/>
      <w:tblCellMar>
        <w:left w:w="115" w:type="dxa"/>
        <w:right w:w="115" w:type="dxa"/>
      </w:tblCellMar>
    </w:tblPr>
  </w:style>
  <w:style w:type="table" w:customStyle="1" w:styleId="178">
    <w:name w:val="178"/>
    <w:basedOn w:val="TableNormal1"/>
    <w:rsid w:val="0030212B"/>
    <w:tblPr>
      <w:tblStyleRowBandSize w:val="1"/>
      <w:tblStyleColBandSize w:val="1"/>
      <w:tblCellMar>
        <w:left w:w="115" w:type="dxa"/>
        <w:right w:w="115" w:type="dxa"/>
      </w:tblCellMar>
    </w:tblPr>
  </w:style>
  <w:style w:type="table" w:customStyle="1" w:styleId="177">
    <w:name w:val="177"/>
    <w:basedOn w:val="TableNormal1"/>
    <w:rsid w:val="0030212B"/>
    <w:tblPr>
      <w:tblStyleRowBandSize w:val="1"/>
      <w:tblStyleColBandSize w:val="1"/>
      <w:tblCellMar>
        <w:left w:w="115" w:type="dxa"/>
        <w:right w:w="115" w:type="dxa"/>
      </w:tblCellMar>
    </w:tblPr>
  </w:style>
  <w:style w:type="table" w:customStyle="1" w:styleId="176">
    <w:name w:val="176"/>
    <w:basedOn w:val="TableNormal1"/>
    <w:rsid w:val="0030212B"/>
    <w:tblPr>
      <w:tblStyleRowBandSize w:val="1"/>
      <w:tblStyleColBandSize w:val="1"/>
      <w:tblCellMar>
        <w:left w:w="115" w:type="dxa"/>
        <w:right w:w="115" w:type="dxa"/>
      </w:tblCellMar>
    </w:tblPr>
  </w:style>
  <w:style w:type="table" w:customStyle="1" w:styleId="175">
    <w:name w:val="175"/>
    <w:basedOn w:val="TableNormal1"/>
    <w:rsid w:val="0030212B"/>
    <w:tblPr>
      <w:tblStyleRowBandSize w:val="1"/>
      <w:tblStyleColBandSize w:val="1"/>
      <w:tblCellMar>
        <w:left w:w="115" w:type="dxa"/>
        <w:right w:w="115" w:type="dxa"/>
      </w:tblCellMar>
    </w:tblPr>
  </w:style>
  <w:style w:type="table" w:customStyle="1" w:styleId="174">
    <w:name w:val="174"/>
    <w:basedOn w:val="TableNormal1"/>
    <w:rsid w:val="0030212B"/>
    <w:tblPr>
      <w:tblStyleRowBandSize w:val="1"/>
      <w:tblStyleColBandSize w:val="1"/>
      <w:tblCellMar>
        <w:left w:w="115" w:type="dxa"/>
        <w:right w:w="115" w:type="dxa"/>
      </w:tblCellMar>
    </w:tblPr>
  </w:style>
  <w:style w:type="table" w:customStyle="1" w:styleId="173">
    <w:name w:val="173"/>
    <w:basedOn w:val="TableNormal1"/>
    <w:rsid w:val="0030212B"/>
    <w:tblPr>
      <w:tblStyleRowBandSize w:val="1"/>
      <w:tblStyleColBandSize w:val="1"/>
      <w:tblCellMar>
        <w:left w:w="115" w:type="dxa"/>
        <w:right w:w="115" w:type="dxa"/>
      </w:tblCellMar>
    </w:tblPr>
  </w:style>
  <w:style w:type="table" w:customStyle="1" w:styleId="172">
    <w:name w:val="172"/>
    <w:basedOn w:val="TableNormal1"/>
    <w:rsid w:val="0030212B"/>
    <w:tblPr>
      <w:tblStyleRowBandSize w:val="1"/>
      <w:tblStyleColBandSize w:val="1"/>
      <w:tblCellMar>
        <w:left w:w="115" w:type="dxa"/>
        <w:right w:w="115" w:type="dxa"/>
      </w:tblCellMar>
    </w:tblPr>
  </w:style>
  <w:style w:type="table" w:customStyle="1" w:styleId="171">
    <w:name w:val="171"/>
    <w:basedOn w:val="TableNormal1"/>
    <w:rsid w:val="0030212B"/>
    <w:tblPr>
      <w:tblStyleRowBandSize w:val="1"/>
      <w:tblStyleColBandSize w:val="1"/>
      <w:tblCellMar>
        <w:left w:w="115" w:type="dxa"/>
        <w:right w:w="115" w:type="dxa"/>
      </w:tblCellMar>
    </w:tblPr>
  </w:style>
  <w:style w:type="table" w:customStyle="1" w:styleId="170">
    <w:name w:val="170"/>
    <w:basedOn w:val="TableNormal1"/>
    <w:rsid w:val="0030212B"/>
    <w:tblPr>
      <w:tblStyleRowBandSize w:val="1"/>
      <w:tblStyleColBandSize w:val="1"/>
      <w:tblCellMar>
        <w:left w:w="115" w:type="dxa"/>
        <w:right w:w="115" w:type="dxa"/>
      </w:tblCellMar>
    </w:tblPr>
  </w:style>
  <w:style w:type="table" w:customStyle="1" w:styleId="169">
    <w:name w:val="169"/>
    <w:basedOn w:val="TableNormal1"/>
    <w:rsid w:val="0030212B"/>
    <w:tblPr>
      <w:tblStyleRowBandSize w:val="1"/>
      <w:tblStyleColBandSize w:val="1"/>
      <w:tblCellMar>
        <w:left w:w="115" w:type="dxa"/>
        <w:right w:w="115" w:type="dxa"/>
      </w:tblCellMar>
    </w:tblPr>
  </w:style>
  <w:style w:type="table" w:customStyle="1" w:styleId="168">
    <w:name w:val="168"/>
    <w:basedOn w:val="TableNormal1"/>
    <w:rsid w:val="0030212B"/>
    <w:tblPr>
      <w:tblStyleRowBandSize w:val="1"/>
      <w:tblStyleColBandSize w:val="1"/>
      <w:tblCellMar>
        <w:left w:w="115" w:type="dxa"/>
        <w:right w:w="115" w:type="dxa"/>
      </w:tblCellMar>
    </w:tblPr>
  </w:style>
  <w:style w:type="table" w:customStyle="1" w:styleId="167">
    <w:name w:val="167"/>
    <w:basedOn w:val="TableNormal1"/>
    <w:rsid w:val="0030212B"/>
    <w:tblPr>
      <w:tblStyleRowBandSize w:val="1"/>
      <w:tblStyleColBandSize w:val="1"/>
      <w:tblCellMar>
        <w:left w:w="115" w:type="dxa"/>
        <w:right w:w="115" w:type="dxa"/>
      </w:tblCellMar>
    </w:tblPr>
  </w:style>
  <w:style w:type="table" w:customStyle="1" w:styleId="166">
    <w:name w:val="166"/>
    <w:basedOn w:val="TableNormal2"/>
    <w:rsid w:val="0030212B"/>
    <w:tblPr>
      <w:tblStyleRowBandSize w:val="1"/>
      <w:tblStyleColBandSize w:val="1"/>
      <w:tblCellMar>
        <w:left w:w="115" w:type="dxa"/>
        <w:right w:w="115" w:type="dxa"/>
      </w:tblCellMar>
    </w:tblPr>
  </w:style>
  <w:style w:type="table" w:customStyle="1" w:styleId="165">
    <w:name w:val="165"/>
    <w:basedOn w:val="TableNormal2"/>
    <w:rsid w:val="0030212B"/>
    <w:tblPr>
      <w:tblStyleRowBandSize w:val="1"/>
      <w:tblStyleColBandSize w:val="1"/>
      <w:tblCellMar>
        <w:left w:w="115" w:type="dxa"/>
        <w:right w:w="115" w:type="dxa"/>
      </w:tblCellMar>
    </w:tblPr>
  </w:style>
  <w:style w:type="table" w:customStyle="1" w:styleId="164">
    <w:name w:val="164"/>
    <w:basedOn w:val="TableNormal2"/>
    <w:rsid w:val="0030212B"/>
    <w:tblPr>
      <w:tblStyleRowBandSize w:val="1"/>
      <w:tblStyleColBandSize w:val="1"/>
      <w:tblCellMar>
        <w:left w:w="115" w:type="dxa"/>
        <w:right w:w="115" w:type="dxa"/>
      </w:tblCellMar>
    </w:tblPr>
  </w:style>
  <w:style w:type="table" w:customStyle="1" w:styleId="163">
    <w:name w:val="163"/>
    <w:basedOn w:val="TableNormal2"/>
    <w:rsid w:val="0030212B"/>
    <w:tblPr>
      <w:tblStyleRowBandSize w:val="1"/>
      <w:tblStyleColBandSize w:val="1"/>
      <w:tblCellMar>
        <w:left w:w="115" w:type="dxa"/>
        <w:right w:w="115" w:type="dxa"/>
      </w:tblCellMar>
    </w:tblPr>
  </w:style>
  <w:style w:type="table" w:customStyle="1" w:styleId="162">
    <w:name w:val="162"/>
    <w:basedOn w:val="TableNormal2"/>
    <w:rsid w:val="0030212B"/>
    <w:tblPr>
      <w:tblStyleRowBandSize w:val="1"/>
      <w:tblStyleColBandSize w:val="1"/>
      <w:tblCellMar>
        <w:left w:w="115" w:type="dxa"/>
        <w:right w:w="115" w:type="dxa"/>
      </w:tblCellMar>
    </w:tblPr>
  </w:style>
  <w:style w:type="table" w:customStyle="1" w:styleId="161">
    <w:name w:val="161"/>
    <w:basedOn w:val="TableNormal2"/>
    <w:rsid w:val="0030212B"/>
    <w:tblPr>
      <w:tblStyleRowBandSize w:val="1"/>
      <w:tblStyleColBandSize w:val="1"/>
      <w:tblCellMar>
        <w:left w:w="115" w:type="dxa"/>
        <w:right w:w="115" w:type="dxa"/>
      </w:tblCellMar>
    </w:tblPr>
  </w:style>
  <w:style w:type="table" w:customStyle="1" w:styleId="160">
    <w:name w:val="160"/>
    <w:basedOn w:val="TableNormal2"/>
    <w:rsid w:val="0030212B"/>
    <w:tblPr>
      <w:tblStyleRowBandSize w:val="1"/>
      <w:tblStyleColBandSize w:val="1"/>
      <w:tblCellMar>
        <w:left w:w="115" w:type="dxa"/>
        <w:right w:w="115" w:type="dxa"/>
      </w:tblCellMar>
    </w:tblPr>
  </w:style>
  <w:style w:type="table" w:customStyle="1" w:styleId="159">
    <w:name w:val="159"/>
    <w:basedOn w:val="TableNormal2"/>
    <w:rsid w:val="0030212B"/>
    <w:tblPr>
      <w:tblStyleRowBandSize w:val="1"/>
      <w:tblStyleColBandSize w:val="1"/>
      <w:tblCellMar>
        <w:left w:w="115" w:type="dxa"/>
        <w:right w:w="115" w:type="dxa"/>
      </w:tblCellMar>
    </w:tblPr>
  </w:style>
  <w:style w:type="table" w:customStyle="1" w:styleId="158">
    <w:name w:val="158"/>
    <w:basedOn w:val="TableNormal2"/>
    <w:rsid w:val="0030212B"/>
    <w:tblPr>
      <w:tblStyleRowBandSize w:val="1"/>
      <w:tblStyleColBandSize w:val="1"/>
      <w:tblCellMar>
        <w:left w:w="115" w:type="dxa"/>
        <w:right w:w="115" w:type="dxa"/>
      </w:tblCellMar>
    </w:tblPr>
  </w:style>
  <w:style w:type="table" w:customStyle="1" w:styleId="157">
    <w:name w:val="157"/>
    <w:basedOn w:val="TableNormal2"/>
    <w:rsid w:val="0030212B"/>
    <w:tblPr>
      <w:tblStyleRowBandSize w:val="1"/>
      <w:tblStyleColBandSize w:val="1"/>
      <w:tblCellMar>
        <w:left w:w="115" w:type="dxa"/>
        <w:right w:w="115" w:type="dxa"/>
      </w:tblCellMar>
    </w:tblPr>
  </w:style>
  <w:style w:type="table" w:customStyle="1" w:styleId="156">
    <w:name w:val="156"/>
    <w:basedOn w:val="TableNormal2"/>
    <w:rsid w:val="0030212B"/>
    <w:tblPr>
      <w:tblStyleRowBandSize w:val="1"/>
      <w:tblStyleColBandSize w:val="1"/>
      <w:tblCellMar>
        <w:left w:w="115" w:type="dxa"/>
        <w:right w:w="115" w:type="dxa"/>
      </w:tblCellMar>
    </w:tblPr>
  </w:style>
  <w:style w:type="table" w:customStyle="1" w:styleId="155">
    <w:name w:val="155"/>
    <w:basedOn w:val="TableNormal2"/>
    <w:rsid w:val="0030212B"/>
    <w:tblPr>
      <w:tblStyleRowBandSize w:val="1"/>
      <w:tblStyleColBandSize w:val="1"/>
      <w:tblCellMar>
        <w:left w:w="115" w:type="dxa"/>
        <w:right w:w="115" w:type="dxa"/>
      </w:tblCellMar>
    </w:tblPr>
  </w:style>
  <w:style w:type="table" w:customStyle="1" w:styleId="154">
    <w:name w:val="154"/>
    <w:basedOn w:val="TableNormal2"/>
    <w:rsid w:val="0030212B"/>
    <w:tblPr>
      <w:tblStyleRowBandSize w:val="1"/>
      <w:tblStyleColBandSize w:val="1"/>
      <w:tblCellMar>
        <w:left w:w="115" w:type="dxa"/>
        <w:right w:w="115" w:type="dxa"/>
      </w:tblCellMar>
    </w:tblPr>
  </w:style>
  <w:style w:type="table" w:customStyle="1" w:styleId="153">
    <w:name w:val="153"/>
    <w:basedOn w:val="TableNormal2"/>
    <w:rsid w:val="0030212B"/>
    <w:tblPr>
      <w:tblStyleRowBandSize w:val="1"/>
      <w:tblStyleColBandSize w:val="1"/>
      <w:tblCellMar>
        <w:left w:w="115" w:type="dxa"/>
        <w:right w:w="115" w:type="dxa"/>
      </w:tblCellMar>
    </w:tblPr>
  </w:style>
  <w:style w:type="table" w:customStyle="1" w:styleId="152">
    <w:name w:val="152"/>
    <w:basedOn w:val="TableNormal2"/>
    <w:rsid w:val="0030212B"/>
    <w:tblPr>
      <w:tblStyleRowBandSize w:val="1"/>
      <w:tblStyleColBandSize w:val="1"/>
      <w:tblCellMar>
        <w:left w:w="115" w:type="dxa"/>
        <w:right w:w="115" w:type="dxa"/>
      </w:tblCellMar>
    </w:tblPr>
  </w:style>
  <w:style w:type="table" w:customStyle="1" w:styleId="151">
    <w:name w:val="151"/>
    <w:basedOn w:val="TableNormal2"/>
    <w:rsid w:val="0030212B"/>
    <w:tblPr>
      <w:tblStyleRowBandSize w:val="1"/>
      <w:tblStyleColBandSize w:val="1"/>
      <w:tblCellMar>
        <w:left w:w="115" w:type="dxa"/>
        <w:right w:w="115" w:type="dxa"/>
      </w:tblCellMar>
    </w:tblPr>
  </w:style>
  <w:style w:type="table" w:customStyle="1" w:styleId="150">
    <w:name w:val="150"/>
    <w:basedOn w:val="TableNormal2"/>
    <w:rsid w:val="0030212B"/>
    <w:tblPr>
      <w:tblStyleRowBandSize w:val="1"/>
      <w:tblStyleColBandSize w:val="1"/>
      <w:tblCellMar>
        <w:left w:w="115" w:type="dxa"/>
        <w:right w:w="115" w:type="dxa"/>
      </w:tblCellMar>
    </w:tblPr>
  </w:style>
  <w:style w:type="table" w:customStyle="1" w:styleId="149">
    <w:name w:val="149"/>
    <w:basedOn w:val="TableNormal2"/>
    <w:rsid w:val="0030212B"/>
    <w:tblPr>
      <w:tblStyleRowBandSize w:val="1"/>
      <w:tblStyleColBandSize w:val="1"/>
      <w:tblCellMar>
        <w:left w:w="115" w:type="dxa"/>
        <w:right w:w="115" w:type="dxa"/>
      </w:tblCellMar>
    </w:tblPr>
  </w:style>
  <w:style w:type="table" w:customStyle="1" w:styleId="148">
    <w:name w:val="148"/>
    <w:basedOn w:val="TableNormal2"/>
    <w:rsid w:val="0030212B"/>
    <w:tblPr>
      <w:tblStyleRowBandSize w:val="1"/>
      <w:tblStyleColBandSize w:val="1"/>
      <w:tblCellMar>
        <w:left w:w="115" w:type="dxa"/>
        <w:right w:w="115" w:type="dxa"/>
      </w:tblCellMar>
    </w:tblPr>
  </w:style>
  <w:style w:type="table" w:customStyle="1" w:styleId="147">
    <w:name w:val="147"/>
    <w:basedOn w:val="TableNormal2"/>
    <w:rsid w:val="0030212B"/>
    <w:tblPr>
      <w:tblStyleRowBandSize w:val="1"/>
      <w:tblStyleColBandSize w:val="1"/>
      <w:tblCellMar>
        <w:left w:w="115" w:type="dxa"/>
        <w:right w:w="115" w:type="dxa"/>
      </w:tblCellMar>
    </w:tblPr>
  </w:style>
  <w:style w:type="table" w:customStyle="1" w:styleId="146">
    <w:name w:val="146"/>
    <w:basedOn w:val="TableNormal2"/>
    <w:rsid w:val="0030212B"/>
    <w:tblPr>
      <w:tblStyleRowBandSize w:val="1"/>
      <w:tblStyleColBandSize w:val="1"/>
      <w:tblCellMar>
        <w:left w:w="115" w:type="dxa"/>
        <w:right w:w="115" w:type="dxa"/>
      </w:tblCellMar>
    </w:tblPr>
  </w:style>
  <w:style w:type="table" w:customStyle="1" w:styleId="145">
    <w:name w:val="145"/>
    <w:basedOn w:val="TableNormal2"/>
    <w:rsid w:val="0030212B"/>
    <w:tblPr>
      <w:tblStyleRowBandSize w:val="1"/>
      <w:tblStyleColBandSize w:val="1"/>
      <w:tblCellMar>
        <w:left w:w="115" w:type="dxa"/>
        <w:right w:w="115" w:type="dxa"/>
      </w:tblCellMar>
    </w:tblPr>
  </w:style>
  <w:style w:type="table" w:customStyle="1" w:styleId="144">
    <w:name w:val="144"/>
    <w:basedOn w:val="TableNormal2"/>
    <w:rsid w:val="0030212B"/>
    <w:tblPr>
      <w:tblStyleRowBandSize w:val="1"/>
      <w:tblStyleColBandSize w:val="1"/>
      <w:tblCellMar>
        <w:left w:w="115" w:type="dxa"/>
        <w:right w:w="115" w:type="dxa"/>
      </w:tblCellMar>
    </w:tblPr>
  </w:style>
  <w:style w:type="table" w:customStyle="1" w:styleId="143">
    <w:name w:val="143"/>
    <w:basedOn w:val="TableNormal2"/>
    <w:rsid w:val="0030212B"/>
    <w:tblPr>
      <w:tblStyleRowBandSize w:val="1"/>
      <w:tblStyleColBandSize w:val="1"/>
      <w:tblCellMar>
        <w:left w:w="115" w:type="dxa"/>
        <w:right w:w="115" w:type="dxa"/>
      </w:tblCellMar>
    </w:tblPr>
  </w:style>
  <w:style w:type="table" w:customStyle="1" w:styleId="142">
    <w:name w:val="142"/>
    <w:basedOn w:val="TableNormal2"/>
    <w:rsid w:val="0030212B"/>
    <w:tblPr>
      <w:tblStyleRowBandSize w:val="1"/>
      <w:tblStyleColBandSize w:val="1"/>
      <w:tblCellMar>
        <w:left w:w="115" w:type="dxa"/>
        <w:right w:w="115" w:type="dxa"/>
      </w:tblCellMar>
    </w:tblPr>
  </w:style>
  <w:style w:type="table" w:customStyle="1" w:styleId="141">
    <w:name w:val="141"/>
    <w:basedOn w:val="TableNormal2"/>
    <w:rsid w:val="0030212B"/>
    <w:tblPr>
      <w:tblStyleRowBandSize w:val="1"/>
      <w:tblStyleColBandSize w:val="1"/>
      <w:tblCellMar>
        <w:left w:w="115" w:type="dxa"/>
        <w:right w:w="115" w:type="dxa"/>
      </w:tblCellMar>
    </w:tblPr>
  </w:style>
  <w:style w:type="table" w:customStyle="1" w:styleId="140">
    <w:name w:val="140"/>
    <w:basedOn w:val="TableNormal2"/>
    <w:rsid w:val="0030212B"/>
    <w:tblPr>
      <w:tblStyleRowBandSize w:val="1"/>
      <w:tblStyleColBandSize w:val="1"/>
      <w:tblCellMar>
        <w:left w:w="115" w:type="dxa"/>
        <w:right w:w="115" w:type="dxa"/>
      </w:tblCellMar>
    </w:tblPr>
  </w:style>
  <w:style w:type="table" w:customStyle="1" w:styleId="139">
    <w:name w:val="139"/>
    <w:basedOn w:val="TableNormal2"/>
    <w:rsid w:val="0030212B"/>
    <w:tblPr>
      <w:tblStyleRowBandSize w:val="1"/>
      <w:tblStyleColBandSize w:val="1"/>
      <w:tblCellMar>
        <w:left w:w="115" w:type="dxa"/>
        <w:right w:w="115" w:type="dxa"/>
      </w:tblCellMar>
    </w:tblPr>
  </w:style>
  <w:style w:type="table" w:customStyle="1" w:styleId="138">
    <w:name w:val="138"/>
    <w:basedOn w:val="TableNormal2"/>
    <w:rsid w:val="0030212B"/>
    <w:tblPr>
      <w:tblStyleRowBandSize w:val="1"/>
      <w:tblStyleColBandSize w:val="1"/>
      <w:tblCellMar>
        <w:left w:w="115" w:type="dxa"/>
        <w:right w:w="115" w:type="dxa"/>
      </w:tblCellMar>
    </w:tblPr>
  </w:style>
  <w:style w:type="table" w:customStyle="1" w:styleId="137">
    <w:name w:val="137"/>
    <w:basedOn w:val="TableNormal2"/>
    <w:rsid w:val="0030212B"/>
    <w:tblPr>
      <w:tblStyleRowBandSize w:val="1"/>
      <w:tblStyleColBandSize w:val="1"/>
      <w:tblCellMar>
        <w:left w:w="115" w:type="dxa"/>
        <w:right w:w="115" w:type="dxa"/>
      </w:tblCellMar>
    </w:tblPr>
  </w:style>
  <w:style w:type="table" w:customStyle="1" w:styleId="136">
    <w:name w:val="136"/>
    <w:basedOn w:val="TableNormal2"/>
    <w:rsid w:val="0030212B"/>
    <w:tblPr>
      <w:tblStyleRowBandSize w:val="1"/>
      <w:tblStyleColBandSize w:val="1"/>
      <w:tblCellMar>
        <w:left w:w="115" w:type="dxa"/>
        <w:right w:w="115" w:type="dxa"/>
      </w:tblCellMar>
    </w:tblPr>
  </w:style>
  <w:style w:type="table" w:customStyle="1" w:styleId="135">
    <w:name w:val="135"/>
    <w:basedOn w:val="TableNormal2"/>
    <w:rsid w:val="0030212B"/>
    <w:tblPr>
      <w:tblStyleRowBandSize w:val="1"/>
      <w:tblStyleColBandSize w:val="1"/>
      <w:tblCellMar>
        <w:left w:w="115" w:type="dxa"/>
        <w:right w:w="115" w:type="dxa"/>
      </w:tblCellMar>
    </w:tblPr>
  </w:style>
  <w:style w:type="table" w:customStyle="1" w:styleId="134">
    <w:name w:val="134"/>
    <w:basedOn w:val="TableNormal2"/>
    <w:rsid w:val="0030212B"/>
    <w:tblPr>
      <w:tblStyleRowBandSize w:val="1"/>
      <w:tblStyleColBandSize w:val="1"/>
      <w:tblCellMar>
        <w:left w:w="115" w:type="dxa"/>
        <w:right w:w="115" w:type="dxa"/>
      </w:tblCellMar>
    </w:tblPr>
  </w:style>
  <w:style w:type="table" w:customStyle="1" w:styleId="133">
    <w:name w:val="133"/>
    <w:basedOn w:val="TableNormal2"/>
    <w:rsid w:val="0030212B"/>
    <w:tblPr>
      <w:tblStyleRowBandSize w:val="1"/>
      <w:tblStyleColBandSize w:val="1"/>
      <w:tblCellMar>
        <w:left w:w="115" w:type="dxa"/>
        <w:right w:w="115" w:type="dxa"/>
      </w:tblCellMar>
    </w:tblPr>
  </w:style>
  <w:style w:type="table" w:customStyle="1" w:styleId="132">
    <w:name w:val="132"/>
    <w:basedOn w:val="TableNormal2"/>
    <w:rsid w:val="0030212B"/>
    <w:tblPr>
      <w:tblStyleRowBandSize w:val="1"/>
      <w:tblStyleColBandSize w:val="1"/>
      <w:tblCellMar>
        <w:left w:w="115" w:type="dxa"/>
        <w:right w:w="115" w:type="dxa"/>
      </w:tblCellMar>
    </w:tblPr>
  </w:style>
  <w:style w:type="table" w:customStyle="1" w:styleId="131">
    <w:name w:val="131"/>
    <w:basedOn w:val="TableNormal2"/>
    <w:rsid w:val="0030212B"/>
    <w:tblPr>
      <w:tblStyleRowBandSize w:val="1"/>
      <w:tblStyleColBandSize w:val="1"/>
      <w:tblCellMar>
        <w:left w:w="115" w:type="dxa"/>
        <w:right w:w="115" w:type="dxa"/>
      </w:tblCellMar>
    </w:tblPr>
  </w:style>
  <w:style w:type="table" w:customStyle="1" w:styleId="130">
    <w:name w:val="130"/>
    <w:basedOn w:val="TableNormal2"/>
    <w:rsid w:val="0030212B"/>
    <w:tblPr>
      <w:tblStyleRowBandSize w:val="1"/>
      <w:tblStyleColBandSize w:val="1"/>
      <w:tblCellMar>
        <w:left w:w="115" w:type="dxa"/>
        <w:right w:w="115" w:type="dxa"/>
      </w:tblCellMar>
    </w:tblPr>
  </w:style>
  <w:style w:type="table" w:customStyle="1" w:styleId="129">
    <w:name w:val="129"/>
    <w:basedOn w:val="TableNormal2"/>
    <w:rsid w:val="0030212B"/>
    <w:tblPr>
      <w:tblStyleRowBandSize w:val="1"/>
      <w:tblStyleColBandSize w:val="1"/>
      <w:tblCellMar>
        <w:left w:w="115" w:type="dxa"/>
        <w:right w:w="115" w:type="dxa"/>
      </w:tblCellMar>
    </w:tblPr>
  </w:style>
  <w:style w:type="table" w:customStyle="1" w:styleId="128">
    <w:name w:val="128"/>
    <w:basedOn w:val="TableNormal2"/>
    <w:rsid w:val="0030212B"/>
    <w:tblPr>
      <w:tblStyleRowBandSize w:val="1"/>
      <w:tblStyleColBandSize w:val="1"/>
      <w:tblCellMar>
        <w:left w:w="115" w:type="dxa"/>
        <w:right w:w="115" w:type="dxa"/>
      </w:tblCellMar>
    </w:tblPr>
  </w:style>
  <w:style w:type="table" w:customStyle="1" w:styleId="127">
    <w:name w:val="127"/>
    <w:basedOn w:val="TableNormal2"/>
    <w:rsid w:val="0030212B"/>
    <w:tblPr>
      <w:tblStyleRowBandSize w:val="1"/>
      <w:tblStyleColBandSize w:val="1"/>
      <w:tblCellMar>
        <w:left w:w="115" w:type="dxa"/>
        <w:right w:w="115" w:type="dxa"/>
      </w:tblCellMar>
    </w:tblPr>
  </w:style>
  <w:style w:type="table" w:customStyle="1" w:styleId="126">
    <w:name w:val="126"/>
    <w:basedOn w:val="TableNormal2"/>
    <w:rsid w:val="0030212B"/>
    <w:tblPr>
      <w:tblStyleRowBandSize w:val="1"/>
      <w:tblStyleColBandSize w:val="1"/>
      <w:tblCellMar>
        <w:left w:w="115" w:type="dxa"/>
        <w:right w:w="115" w:type="dxa"/>
      </w:tblCellMar>
    </w:tblPr>
  </w:style>
  <w:style w:type="table" w:customStyle="1" w:styleId="125">
    <w:name w:val="125"/>
    <w:basedOn w:val="TableNormal2"/>
    <w:rsid w:val="0030212B"/>
    <w:tblPr>
      <w:tblStyleRowBandSize w:val="1"/>
      <w:tblStyleColBandSize w:val="1"/>
      <w:tblCellMar>
        <w:left w:w="115" w:type="dxa"/>
        <w:right w:w="115" w:type="dxa"/>
      </w:tblCellMar>
    </w:tblPr>
  </w:style>
  <w:style w:type="table" w:customStyle="1" w:styleId="124">
    <w:name w:val="124"/>
    <w:basedOn w:val="TableNormal2"/>
    <w:rsid w:val="0030212B"/>
    <w:tblPr>
      <w:tblStyleRowBandSize w:val="1"/>
      <w:tblStyleColBandSize w:val="1"/>
      <w:tblCellMar>
        <w:left w:w="115" w:type="dxa"/>
        <w:right w:w="115" w:type="dxa"/>
      </w:tblCellMar>
    </w:tblPr>
  </w:style>
  <w:style w:type="table" w:customStyle="1" w:styleId="123">
    <w:name w:val="123"/>
    <w:basedOn w:val="TableNormal2"/>
    <w:rsid w:val="0030212B"/>
    <w:tblPr>
      <w:tblStyleRowBandSize w:val="1"/>
      <w:tblStyleColBandSize w:val="1"/>
      <w:tblCellMar>
        <w:left w:w="115" w:type="dxa"/>
        <w:right w:w="115" w:type="dxa"/>
      </w:tblCellMar>
    </w:tblPr>
  </w:style>
  <w:style w:type="table" w:customStyle="1" w:styleId="122">
    <w:name w:val="122"/>
    <w:basedOn w:val="TableNormal2"/>
    <w:rsid w:val="0030212B"/>
    <w:tblPr>
      <w:tblStyleRowBandSize w:val="1"/>
      <w:tblStyleColBandSize w:val="1"/>
      <w:tblCellMar>
        <w:left w:w="115" w:type="dxa"/>
        <w:right w:w="115" w:type="dxa"/>
      </w:tblCellMar>
    </w:tblPr>
  </w:style>
  <w:style w:type="table" w:customStyle="1" w:styleId="121">
    <w:name w:val="121"/>
    <w:basedOn w:val="TableNormal2"/>
    <w:rsid w:val="0030212B"/>
    <w:tblPr>
      <w:tblStyleRowBandSize w:val="1"/>
      <w:tblStyleColBandSize w:val="1"/>
      <w:tblCellMar>
        <w:left w:w="115" w:type="dxa"/>
        <w:right w:w="115" w:type="dxa"/>
      </w:tblCellMar>
    </w:tblPr>
  </w:style>
  <w:style w:type="table" w:customStyle="1" w:styleId="120">
    <w:name w:val="120"/>
    <w:basedOn w:val="TableNormal2"/>
    <w:rsid w:val="0030212B"/>
    <w:tblPr>
      <w:tblStyleRowBandSize w:val="1"/>
      <w:tblStyleColBandSize w:val="1"/>
      <w:tblCellMar>
        <w:left w:w="115" w:type="dxa"/>
        <w:right w:w="115" w:type="dxa"/>
      </w:tblCellMar>
    </w:tblPr>
  </w:style>
  <w:style w:type="table" w:customStyle="1" w:styleId="119">
    <w:name w:val="119"/>
    <w:basedOn w:val="TableNormal2"/>
    <w:rsid w:val="0030212B"/>
    <w:tblPr>
      <w:tblStyleRowBandSize w:val="1"/>
      <w:tblStyleColBandSize w:val="1"/>
      <w:tblCellMar>
        <w:left w:w="115" w:type="dxa"/>
        <w:right w:w="115" w:type="dxa"/>
      </w:tblCellMar>
    </w:tblPr>
  </w:style>
  <w:style w:type="table" w:customStyle="1" w:styleId="118">
    <w:name w:val="118"/>
    <w:basedOn w:val="TableNormal2"/>
    <w:rsid w:val="0030212B"/>
    <w:tblPr>
      <w:tblStyleRowBandSize w:val="1"/>
      <w:tblStyleColBandSize w:val="1"/>
      <w:tblCellMar>
        <w:left w:w="115" w:type="dxa"/>
        <w:right w:w="115" w:type="dxa"/>
      </w:tblCellMar>
    </w:tblPr>
  </w:style>
  <w:style w:type="table" w:customStyle="1" w:styleId="117">
    <w:name w:val="117"/>
    <w:basedOn w:val="TableNormal2"/>
    <w:rsid w:val="0030212B"/>
    <w:tblPr>
      <w:tblStyleRowBandSize w:val="1"/>
      <w:tblStyleColBandSize w:val="1"/>
      <w:tblCellMar>
        <w:left w:w="115" w:type="dxa"/>
        <w:right w:w="115" w:type="dxa"/>
      </w:tblCellMar>
    </w:tblPr>
  </w:style>
  <w:style w:type="table" w:customStyle="1" w:styleId="116">
    <w:name w:val="116"/>
    <w:basedOn w:val="TableNormal2"/>
    <w:rsid w:val="0030212B"/>
    <w:tblPr>
      <w:tblStyleRowBandSize w:val="1"/>
      <w:tblStyleColBandSize w:val="1"/>
      <w:tblCellMar>
        <w:left w:w="115" w:type="dxa"/>
        <w:right w:w="115" w:type="dxa"/>
      </w:tblCellMar>
    </w:tblPr>
  </w:style>
  <w:style w:type="table" w:customStyle="1" w:styleId="115">
    <w:name w:val="115"/>
    <w:basedOn w:val="TableNormal2"/>
    <w:rsid w:val="0030212B"/>
    <w:tblPr>
      <w:tblStyleRowBandSize w:val="1"/>
      <w:tblStyleColBandSize w:val="1"/>
      <w:tblCellMar>
        <w:left w:w="115" w:type="dxa"/>
        <w:right w:w="115" w:type="dxa"/>
      </w:tblCellMar>
    </w:tblPr>
  </w:style>
  <w:style w:type="table" w:customStyle="1" w:styleId="114">
    <w:name w:val="114"/>
    <w:basedOn w:val="TableNormal2"/>
    <w:rsid w:val="0030212B"/>
    <w:tblPr>
      <w:tblStyleRowBandSize w:val="1"/>
      <w:tblStyleColBandSize w:val="1"/>
      <w:tblCellMar>
        <w:left w:w="115" w:type="dxa"/>
        <w:right w:w="115" w:type="dxa"/>
      </w:tblCellMar>
    </w:tblPr>
  </w:style>
  <w:style w:type="table" w:customStyle="1" w:styleId="113">
    <w:name w:val="113"/>
    <w:basedOn w:val="TableNormal2"/>
    <w:rsid w:val="0030212B"/>
    <w:tblPr>
      <w:tblStyleRowBandSize w:val="1"/>
      <w:tblStyleColBandSize w:val="1"/>
      <w:tblCellMar>
        <w:left w:w="115" w:type="dxa"/>
        <w:right w:w="115" w:type="dxa"/>
      </w:tblCellMar>
    </w:tblPr>
  </w:style>
  <w:style w:type="table" w:customStyle="1" w:styleId="112">
    <w:name w:val="112"/>
    <w:basedOn w:val="TableNormal2"/>
    <w:rsid w:val="0030212B"/>
    <w:tblPr>
      <w:tblStyleRowBandSize w:val="1"/>
      <w:tblStyleColBandSize w:val="1"/>
      <w:tblCellMar>
        <w:left w:w="115" w:type="dxa"/>
        <w:right w:w="115" w:type="dxa"/>
      </w:tblCellMar>
    </w:tblPr>
  </w:style>
  <w:style w:type="table" w:customStyle="1" w:styleId="111">
    <w:name w:val="111"/>
    <w:basedOn w:val="TableNormal2"/>
    <w:rsid w:val="0030212B"/>
    <w:tblPr>
      <w:tblStyleRowBandSize w:val="1"/>
      <w:tblStyleColBandSize w:val="1"/>
      <w:tblCellMar>
        <w:left w:w="115" w:type="dxa"/>
        <w:right w:w="115" w:type="dxa"/>
      </w:tblCellMar>
    </w:tblPr>
  </w:style>
  <w:style w:type="table" w:customStyle="1" w:styleId="110">
    <w:name w:val="110"/>
    <w:basedOn w:val="TableNormal2"/>
    <w:rsid w:val="0030212B"/>
    <w:tblPr>
      <w:tblStyleRowBandSize w:val="1"/>
      <w:tblStyleColBandSize w:val="1"/>
      <w:tblCellMar>
        <w:left w:w="115" w:type="dxa"/>
        <w:right w:w="115" w:type="dxa"/>
      </w:tblCellMar>
    </w:tblPr>
  </w:style>
  <w:style w:type="table" w:customStyle="1" w:styleId="109">
    <w:name w:val="109"/>
    <w:basedOn w:val="TableNormal2"/>
    <w:rsid w:val="0030212B"/>
    <w:tblPr>
      <w:tblStyleRowBandSize w:val="1"/>
      <w:tblStyleColBandSize w:val="1"/>
      <w:tblCellMar>
        <w:left w:w="115" w:type="dxa"/>
        <w:right w:w="115" w:type="dxa"/>
      </w:tblCellMar>
    </w:tblPr>
  </w:style>
  <w:style w:type="table" w:customStyle="1" w:styleId="108">
    <w:name w:val="108"/>
    <w:basedOn w:val="TableNormal2"/>
    <w:rsid w:val="0030212B"/>
    <w:tblPr>
      <w:tblStyleRowBandSize w:val="1"/>
      <w:tblStyleColBandSize w:val="1"/>
      <w:tblCellMar>
        <w:left w:w="115" w:type="dxa"/>
        <w:right w:w="115" w:type="dxa"/>
      </w:tblCellMar>
    </w:tblPr>
  </w:style>
  <w:style w:type="table" w:customStyle="1" w:styleId="107">
    <w:name w:val="107"/>
    <w:basedOn w:val="TableNormal2"/>
    <w:rsid w:val="0030212B"/>
    <w:tblPr>
      <w:tblStyleRowBandSize w:val="1"/>
      <w:tblStyleColBandSize w:val="1"/>
      <w:tblCellMar>
        <w:left w:w="115" w:type="dxa"/>
        <w:right w:w="115" w:type="dxa"/>
      </w:tblCellMar>
    </w:tblPr>
  </w:style>
  <w:style w:type="table" w:customStyle="1" w:styleId="106">
    <w:name w:val="106"/>
    <w:basedOn w:val="TableNormal2"/>
    <w:rsid w:val="0030212B"/>
    <w:tblPr>
      <w:tblStyleRowBandSize w:val="1"/>
      <w:tblStyleColBandSize w:val="1"/>
      <w:tblCellMar>
        <w:left w:w="115" w:type="dxa"/>
        <w:right w:w="115" w:type="dxa"/>
      </w:tblCellMar>
    </w:tblPr>
  </w:style>
  <w:style w:type="table" w:customStyle="1" w:styleId="105">
    <w:name w:val="105"/>
    <w:basedOn w:val="TableNormal2"/>
    <w:rsid w:val="0030212B"/>
    <w:tblPr>
      <w:tblStyleRowBandSize w:val="1"/>
      <w:tblStyleColBandSize w:val="1"/>
      <w:tblCellMar>
        <w:left w:w="115" w:type="dxa"/>
        <w:right w:w="115" w:type="dxa"/>
      </w:tblCellMar>
    </w:tblPr>
  </w:style>
  <w:style w:type="table" w:customStyle="1" w:styleId="104">
    <w:name w:val="104"/>
    <w:basedOn w:val="TableNormal2"/>
    <w:rsid w:val="0030212B"/>
    <w:tblPr>
      <w:tblStyleRowBandSize w:val="1"/>
      <w:tblStyleColBandSize w:val="1"/>
      <w:tblCellMar>
        <w:left w:w="115" w:type="dxa"/>
        <w:right w:w="115" w:type="dxa"/>
      </w:tblCellMar>
    </w:tblPr>
  </w:style>
  <w:style w:type="table" w:customStyle="1" w:styleId="103">
    <w:name w:val="103"/>
    <w:basedOn w:val="TableNormal2"/>
    <w:rsid w:val="0030212B"/>
    <w:tblPr>
      <w:tblStyleRowBandSize w:val="1"/>
      <w:tblStyleColBandSize w:val="1"/>
      <w:tblCellMar>
        <w:left w:w="115" w:type="dxa"/>
        <w:right w:w="115" w:type="dxa"/>
      </w:tblCellMar>
    </w:tblPr>
  </w:style>
  <w:style w:type="table" w:customStyle="1" w:styleId="102">
    <w:name w:val="102"/>
    <w:basedOn w:val="TableNormal2"/>
    <w:rsid w:val="0030212B"/>
    <w:tblPr>
      <w:tblStyleRowBandSize w:val="1"/>
      <w:tblStyleColBandSize w:val="1"/>
      <w:tblCellMar>
        <w:left w:w="115" w:type="dxa"/>
        <w:right w:w="115" w:type="dxa"/>
      </w:tblCellMar>
    </w:tblPr>
  </w:style>
  <w:style w:type="table" w:customStyle="1" w:styleId="101">
    <w:name w:val="101"/>
    <w:basedOn w:val="TableNormal2"/>
    <w:rsid w:val="0030212B"/>
    <w:tblPr>
      <w:tblStyleRowBandSize w:val="1"/>
      <w:tblStyleColBandSize w:val="1"/>
      <w:tblCellMar>
        <w:left w:w="115" w:type="dxa"/>
        <w:right w:w="115" w:type="dxa"/>
      </w:tblCellMar>
    </w:tblPr>
  </w:style>
  <w:style w:type="table" w:customStyle="1" w:styleId="100">
    <w:name w:val="100"/>
    <w:basedOn w:val="TableNormal2"/>
    <w:rsid w:val="0030212B"/>
    <w:tblPr>
      <w:tblStyleRowBandSize w:val="1"/>
      <w:tblStyleColBandSize w:val="1"/>
      <w:tblCellMar>
        <w:left w:w="115" w:type="dxa"/>
        <w:right w:w="115" w:type="dxa"/>
      </w:tblCellMar>
    </w:tblPr>
  </w:style>
  <w:style w:type="table" w:customStyle="1" w:styleId="99">
    <w:name w:val="99"/>
    <w:basedOn w:val="TableNormal2"/>
    <w:rsid w:val="0030212B"/>
    <w:tblPr>
      <w:tblStyleRowBandSize w:val="1"/>
      <w:tblStyleColBandSize w:val="1"/>
      <w:tblCellMar>
        <w:left w:w="115" w:type="dxa"/>
        <w:right w:w="115" w:type="dxa"/>
      </w:tblCellMar>
    </w:tblPr>
  </w:style>
  <w:style w:type="table" w:customStyle="1" w:styleId="98">
    <w:name w:val="98"/>
    <w:basedOn w:val="TableNormal2"/>
    <w:rsid w:val="0030212B"/>
    <w:tblPr>
      <w:tblStyleRowBandSize w:val="1"/>
      <w:tblStyleColBandSize w:val="1"/>
      <w:tblCellMar>
        <w:left w:w="115" w:type="dxa"/>
        <w:right w:w="115" w:type="dxa"/>
      </w:tblCellMar>
    </w:tblPr>
  </w:style>
  <w:style w:type="table" w:customStyle="1" w:styleId="97">
    <w:name w:val="97"/>
    <w:basedOn w:val="TableNormal2"/>
    <w:rsid w:val="0030212B"/>
    <w:tblPr>
      <w:tblStyleRowBandSize w:val="1"/>
      <w:tblStyleColBandSize w:val="1"/>
      <w:tblCellMar>
        <w:left w:w="115" w:type="dxa"/>
        <w:right w:w="115" w:type="dxa"/>
      </w:tblCellMar>
    </w:tblPr>
  </w:style>
  <w:style w:type="table" w:customStyle="1" w:styleId="96">
    <w:name w:val="96"/>
    <w:basedOn w:val="TableNormal2"/>
    <w:rsid w:val="0030212B"/>
    <w:tblPr>
      <w:tblStyleRowBandSize w:val="1"/>
      <w:tblStyleColBandSize w:val="1"/>
      <w:tblCellMar>
        <w:left w:w="115" w:type="dxa"/>
        <w:right w:w="115" w:type="dxa"/>
      </w:tblCellMar>
    </w:tblPr>
  </w:style>
  <w:style w:type="table" w:customStyle="1" w:styleId="95">
    <w:name w:val="95"/>
    <w:basedOn w:val="TableNormal2"/>
    <w:rsid w:val="0030212B"/>
    <w:tblPr>
      <w:tblStyleRowBandSize w:val="1"/>
      <w:tblStyleColBandSize w:val="1"/>
      <w:tblCellMar>
        <w:left w:w="115" w:type="dxa"/>
        <w:right w:w="115" w:type="dxa"/>
      </w:tblCellMar>
    </w:tblPr>
  </w:style>
  <w:style w:type="table" w:customStyle="1" w:styleId="94">
    <w:name w:val="94"/>
    <w:basedOn w:val="TableNormal2"/>
    <w:rsid w:val="0030212B"/>
    <w:tblPr>
      <w:tblStyleRowBandSize w:val="1"/>
      <w:tblStyleColBandSize w:val="1"/>
      <w:tblCellMar>
        <w:left w:w="115" w:type="dxa"/>
        <w:right w:w="115" w:type="dxa"/>
      </w:tblCellMar>
    </w:tblPr>
  </w:style>
  <w:style w:type="table" w:customStyle="1" w:styleId="93">
    <w:name w:val="93"/>
    <w:basedOn w:val="TableNormal2"/>
    <w:rsid w:val="0030212B"/>
    <w:tblPr>
      <w:tblStyleRowBandSize w:val="1"/>
      <w:tblStyleColBandSize w:val="1"/>
      <w:tblCellMar>
        <w:left w:w="115" w:type="dxa"/>
        <w:right w:w="115" w:type="dxa"/>
      </w:tblCellMar>
    </w:tblPr>
  </w:style>
  <w:style w:type="table" w:customStyle="1" w:styleId="92">
    <w:name w:val="92"/>
    <w:basedOn w:val="TableNormal2"/>
    <w:rsid w:val="0030212B"/>
    <w:tblPr>
      <w:tblStyleRowBandSize w:val="1"/>
      <w:tblStyleColBandSize w:val="1"/>
      <w:tblCellMar>
        <w:left w:w="115" w:type="dxa"/>
        <w:right w:w="115" w:type="dxa"/>
      </w:tblCellMar>
    </w:tblPr>
  </w:style>
  <w:style w:type="table" w:customStyle="1" w:styleId="91">
    <w:name w:val="91"/>
    <w:basedOn w:val="TableNormal2"/>
    <w:rsid w:val="0030212B"/>
    <w:tblPr>
      <w:tblStyleRowBandSize w:val="1"/>
      <w:tblStyleColBandSize w:val="1"/>
      <w:tblCellMar>
        <w:left w:w="115" w:type="dxa"/>
        <w:right w:w="115" w:type="dxa"/>
      </w:tblCellMar>
    </w:tblPr>
  </w:style>
  <w:style w:type="table" w:customStyle="1" w:styleId="900">
    <w:name w:val="90"/>
    <w:basedOn w:val="TableNormal2"/>
    <w:rsid w:val="0030212B"/>
    <w:tblPr>
      <w:tblStyleRowBandSize w:val="1"/>
      <w:tblStyleColBandSize w:val="1"/>
      <w:tblCellMar>
        <w:left w:w="115" w:type="dxa"/>
        <w:right w:w="115" w:type="dxa"/>
      </w:tblCellMar>
    </w:tblPr>
  </w:style>
  <w:style w:type="table" w:customStyle="1" w:styleId="89">
    <w:name w:val="89"/>
    <w:basedOn w:val="TableNormal2"/>
    <w:rsid w:val="0030212B"/>
    <w:tblPr>
      <w:tblStyleRowBandSize w:val="1"/>
      <w:tblStyleColBandSize w:val="1"/>
      <w:tblCellMar>
        <w:left w:w="115" w:type="dxa"/>
        <w:right w:w="115" w:type="dxa"/>
      </w:tblCellMar>
    </w:tblPr>
  </w:style>
  <w:style w:type="table" w:customStyle="1" w:styleId="88">
    <w:name w:val="88"/>
    <w:basedOn w:val="TableNormal2"/>
    <w:rsid w:val="0030212B"/>
    <w:tblPr>
      <w:tblStyleRowBandSize w:val="1"/>
      <w:tblStyleColBandSize w:val="1"/>
      <w:tblCellMar>
        <w:left w:w="115" w:type="dxa"/>
        <w:right w:w="115" w:type="dxa"/>
      </w:tblCellMar>
    </w:tblPr>
  </w:style>
  <w:style w:type="table" w:customStyle="1" w:styleId="87">
    <w:name w:val="87"/>
    <w:basedOn w:val="TableNormal2"/>
    <w:rsid w:val="0030212B"/>
    <w:tblPr>
      <w:tblStyleRowBandSize w:val="1"/>
      <w:tblStyleColBandSize w:val="1"/>
      <w:tblCellMar>
        <w:left w:w="115" w:type="dxa"/>
        <w:right w:w="115" w:type="dxa"/>
      </w:tblCellMar>
    </w:tblPr>
  </w:style>
  <w:style w:type="table" w:customStyle="1" w:styleId="86">
    <w:name w:val="86"/>
    <w:basedOn w:val="TableNormal2"/>
    <w:rsid w:val="0030212B"/>
    <w:tblPr>
      <w:tblStyleRowBandSize w:val="1"/>
      <w:tblStyleColBandSize w:val="1"/>
      <w:tblCellMar>
        <w:left w:w="115" w:type="dxa"/>
        <w:right w:w="115" w:type="dxa"/>
      </w:tblCellMar>
    </w:tblPr>
  </w:style>
  <w:style w:type="table" w:customStyle="1" w:styleId="85">
    <w:name w:val="85"/>
    <w:basedOn w:val="TableNormal2"/>
    <w:rsid w:val="0030212B"/>
    <w:tblPr>
      <w:tblStyleRowBandSize w:val="1"/>
      <w:tblStyleColBandSize w:val="1"/>
      <w:tblCellMar>
        <w:left w:w="115" w:type="dxa"/>
        <w:right w:w="115" w:type="dxa"/>
      </w:tblCellMar>
    </w:tblPr>
  </w:style>
  <w:style w:type="table" w:customStyle="1" w:styleId="84">
    <w:name w:val="84"/>
    <w:basedOn w:val="TableNormal2"/>
    <w:rsid w:val="0030212B"/>
    <w:tblPr>
      <w:tblStyleRowBandSize w:val="1"/>
      <w:tblStyleColBandSize w:val="1"/>
      <w:tblCellMar>
        <w:left w:w="115" w:type="dxa"/>
        <w:right w:w="115" w:type="dxa"/>
      </w:tblCellMar>
    </w:tblPr>
  </w:style>
  <w:style w:type="table" w:customStyle="1" w:styleId="83">
    <w:name w:val="83"/>
    <w:basedOn w:val="TableNormal2"/>
    <w:rsid w:val="0030212B"/>
    <w:tblPr>
      <w:tblStyleRowBandSize w:val="1"/>
      <w:tblStyleColBandSize w:val="1"/>
      <w:tblCellMar>
        <w:left w:w="115" w:type="dxa"/>
        <w:right w:w="115" w:type="dxa"/>
      </w:tblCellMar>
    </w:tblPr>
  </w:style>
  <w:style w:type="table" w:customStyle="1" w:styleId="82">
    <w:name w:val="82"/>
    <w:basedOn w:val="TableNormal3"/>
    <w:rsid w:val="0030212B"/>
    <w:tblPr>
      <w:tblStyleRowBandSize w:val="1"/>
      <w:tblStyleColBandSize w:val="1"/>
      <w:tblCellMar>
        <w:left w:w="115" w:type="dxa"/>
        <w:right w:w="115" w:type="dxa"/>
      </w:tblCellMar>
    </w:tblPr>
  </w:style>
  <w:style w:type="table" w:customStyle="1" w:styleId="81">
    <w:name w:val="81"/>
    <w:basedOn w:val="TableNormal3"/>
    <w:rsid w:val="0030212B"/>
    <w:tblPr>
      <w:tblStyleRowBandSize w:val="1"/>
      <w:tblStyleColBandSize w:val="1"/>
      <w:tblCellMar>
        <w:left w:w="115" w:type="dxa"/>
        <w:right w:w="115" w:type="dxa"/>
      </w:tblCellMar>
    </w:tblPr>
  </w:style>
  <w:style w:type="table" w:customStyle="1" w:styleId="800">
    <w:name w:val="80"/>
    <w:basedOn w:val="TableNormal3"/>
    <w:rsid w:val="0030212B"/>
    <w:tblPr>
      <w:tblStyleRowBandSize w:val="1"/>
      <w:tblStyleColBandSize w:val="1"/>
      <w:tblCellMar>
        <w:left w:w="115" w:type="dxa"/>
        <w:right w:w="115" w:type="dxa"/>
      </w:tblCellMar>
    </w:tblPr>
  </w:style>
  <w:style w:type="table" w:customStyle="1" w:styleId="79">
    <w:name w:val="79"/>
    <w:basedOn w:val="TableNormal3"/>
    <w:rsid w:val="0030212B"/>
    <w:tblPr>
      <w:tblStyleRowBandSize w:val="1"/>
      <w:tblStyleColBandSize w:val="1"/>
      <w:tblCellMar>
        <w:left w:w="115" w:type="dxa"/>
        <w:right w:w="115" w:type="dxa"/>
      </w:tblCellMar>
    </w:tblPr>
  </w:style>
  <w:style w:type="table" w:customStyle="1" w:styleId="78">
    <w:name w:val="78"/>
    <w:basedOn w:val="TableNormal3"/>
    <w:rsid w:val="0030212B"/>
    <w:tblPr>
      <w:tblStyleRowBandSize w:val="1"/>
      <w:tblStyleColBandSize w:val="1"/>
      <w:tblCellMar>
        <w:left w:w="115" w:type="dxa"/>
        <w:right w:w="115" w:type="dxa"/>
      </w:tblCellMar>
    </w:tblPr>
  </w:style>
  <w:style w:type="table" w:customStyle="1" w:styleId="77">
    <w:name w:val="77"/>
    <w:basedOn w:val="TableNormal3"/>
    <w:rsid w:val="0030212B"/>
    <w:tblPr>
      <w:tblStyleRowBandSize w:val="1"/>
      <w:tblStyleColBandSize w:val="1"/>
      <w:tblCellMar>
        <w:left w:w="115" w:type="dxa"/>
        <w:right w:w="115" w:type="dxa"/>
      </w:tblCellMar>
    </w:tblPr>
  </w:style>
  <w:style w:type="table" w:customStyle="1" w:styleId="76">
    <w:name w:val="76"/>
    <w:basedOn w:val="TableNormal3"/>
    <w:rsid w:val="0030212B"/>
    <w:tblPr>
      <w:tblStyleRowBandSize w:val="1"/>
      <w:tblStyleColBandSize w:val="1"/>
      <w:tblCellMar>
        <w:left w:w="115" w:type="dxa"/>
        <w:right w:w="115" w:type="dxa"/>
      </w:tblCellMar>
    </w:tblPr>
  </w:style>
  <w:style w:type="table" w:customStyle="1" w:styleId="75">
    <w:name w:val="75"/>
    <w:basedOn w:val="TableNormal3"/>
    <w:rsid w:val="0030212B"/>
    <w:tblPr>
      <w:tblStyleRowBandSize w:val="1"/>
      <w:tblStyleColBandSize w:val="1"/>
      <w:tblCellMar>
        <w:left w:w="115" w:type="dxa"/>
        <w:right w:w="115" w:type="dxa"/>
      </w:tblCellMar>
    </w:tblPr>
  </w:style>
  <w:style w:type="table" w:customStyle="1" w:styleId="74">
    <w:name w:val="74"/>
    <w:basedOn w:val="TableNormal3"/>
    <w:rsid w:val="0030212B"/>
    <w:tblPr>
      <w:tblStyleRowBandSize w:val="1"/>
      <w:tblStyleColBandSize w:val="1"/>
      <w:tblCellMar>
        <w:left w:w="115" w:type="dxa"/>
        <w:right w:w="115" w:type="dxa"/>
      </w:tblCellMar>
    </w:tblPr>
  </w:style>
  <w:style w:type="table" w:customStyle="1" w:styleId="73">
    <w:name w:val="73"/>
    <w:basedOn w:val="TableNormal3"/>
    <w:rsid w:val="0030212B"/>
    <w:tblPr>
      <w:tblStyleRowBandSize w:val="1"/>
      <w:tblStyleColBandSize w:val="1"/>
      <w:tblCellMar>
        <w:left w:w="115" w:type="dxa"/>
        <w:right w:w="115" w:type="dxa"/>
      </w:tblCellMar>
    </w:tblPr>
  </w:style>
  <w:style w:type="table" w:customStyle="1" w:styleId="72">
    <w:name w:val="72"/>
    <w:basedOn w:val="TableNormal3"/>
    <w:rsid w:val="0030212B"/>
    <w:tblPr>
      <w:tblStyleRowBandSize w:val="1"/>
      <w:tblStyleColBandSize w:val="1"/>
      <w:tblCellMar>
        <w:left w:w="115" w:type="dxa"/>
        <w:right w:w="115" w:type="dxa"/>
      </w:tblCellMar>
    </w:tblPr>
  </w:style>
  <w:style w:type="table" w:customStyle="1" w:styleId="71">
    <w:name w:val="71"/>
    <w:basedOn w:val="TableNormal3"/>
    <w:rsid w:val="0030212B"/>
    <w:tblPr>
      <w:tblStyleRowBandSize w:val="1"/>
      <w:tblStyleColBandSize w:val="1"/>
      <w:tblCellMar>
        <w:left w:w="115" w:type="dxa"/>
        <w:right w:w="115" w:type="dxa"/>
      </w:tblCellMar>
    </w:tblPr>
  </w:style>
  <w:style w:type="table" w:customStyle="1" w:styleId="700">
    <w:name w:val="70"/>
    <w:basedOn w:val="TableNormal3"/>
    <w:rsid w:val="0030212B"/>
    <w:tblPr>
      <w:tblStyleRowBandSize w:val="1"/>
      <w:tblStyleColBandSize w:val="1"/>
      <w:tblCellMar>
        <w:left w:w="115" w:type="dxa"/>
        <w:right w:w="115" w:type="dxa"/>
      </w:tblCellMar>
    </w:tblPr>
  </w:style>
  <w:style w:type="table" w:customStyle="1" w:styleId="69">
    <w:name w:val="69"/>
    <w:basedOn w:val="TableNormal3"/>
    <w:rsid w:val="0030212B"/>
    <w:tblPr>
      <w:tblStyleRowBandSize w:val="1"/>
      <w:tblStyleColBandSize w:val="1"/>
      <w:tblCellMar>
        <w:left w:w="115" w:type="dxa"/>
        <w:right w:w="115" w:type="dxa"/>
      </w:tblCellMar>
    </w:tblPr>
  </w:style>
  <w:style w:type="table" w:customStyle="1" w:styleId="68">
    <w:name w:val="68"/>
    <w:basedOn w:val="TableNormal3"/>
    <w:rsid w:val="0030212B"/>
    <w:tblPr>
      <w:tblStyleRowBandSize w:val="1"/>
      <w:tblStyleColBandSize w:val="1"/>
      <w:tblCellMar>
        <w:left w:w="115" w:type="dxa"/>
        <w:right w:w="115" w:type="dxa"/>
      </w:tblCellMar>
    </w:tblPr>
  </w:style>
  <w:style w:type="table" w:customStyle="1" w:styleId="67">
    <w:name w:val="67"/>
    <w:basedOn w:val="TableNormal3"/>
    <w:rsid w:val="0030212B"/>
    <w:tblPr>
      <w:tblStyleRowBandSize w:val="1"/>
      <w:tblStyleColBandSize w:val="1"/>
      <w:tblCellMar>
        <w:left w:w="115" w:type="dxa"/>
        <w:right w:w="115" w:type="dxa"/>
      </w:tblCellMar>
    </w:tblPr>
  </w:style>
  <w:style w:type="table" w:customStyle="1" w:styleId="66">
    <w:name w:val="66"/>
    <w:basedOn w:val="TableNormal3"/>
    <w:rsid w:val="0030212B"/>
    <w:tblPr>
      <w:tblStyleRowBandSize w:val="1"/>
      <w:tblStyleColBandSize w:val="1"/>
      <w:tblCellMar>
        <w:left w:w="115" w:type="dxa"/>
        <w:right w:w="115" w:type="dxa"/>
      </w:tblCellMar>
    </w:tblPr>
  </w:style>
  <w:style w:type="table" w:customStyle="1" w:styleId="65">
    <w:name w:val="65"/>
    <w:basedOn w:val="TableNormal3"/>
    <w:rsid w:val="0030212B"/>
    <w:tblPr>
      <w:tblStyleRowBandSize w:val="1"/>
      <w:tblStyleColBandSize w:val="1"/>
      <w:tblCellMar>
        <w:left w:w="115" w:type="dxa"/>
        <w:right w:w="115" w:type="dxa"/>
      </w:tblCellMar>
    </w:tblPr>
  </w:style>
  <w:style w:type="table" w:customStyle="1" w:styleId="64">
    <w:name w:val="64"/>
    <w:basedOn w:val="TableNormal3"/>
    <w:rsid w:val="0030212B"/>
    <w:tblPr>
      <w:tblStyleRowBandSize w:val="1"/>
      <w:tblStyleColBandSize w:val="1"/>
      <w:tblCellMar>
        <w:left w:w="115" w:type="dxa"/>
        <w:right w:w="115" w:type="dxa"/>
      </w:tblCellMar>
    </w:tblPr>
  </w:style>
  <w:style w:type="table" w:customStyle="1" w:styleId="63">
    <w:name w:val="63"/>
    <w:basedOn w:val="TableNormal3"/>
    <w:rsid w:val="0030212B"/>
    <w:tblPr>
      <w:tblStyleRowBandSize w:val="1"/>
      <w:tblStyleColBandSize w:val="1"/>
      <w:tblCellMar>
        <w:left w:w="115" w:type="dxa"/>
        <w:right w:w="115" w:type="dxa"/>
      </w:tblCellMar>
    </w:tblPr>
  </w:style>
  <w:style w:type="table" w:customStyle="1" w:styleId="62">
    <w:name w:val="62"/>
    <w:basedOn w:val="TableNormal3"/>
    <w:rsid w:val="0030212B"/>
    <w:tblPr>
      <w:tblStyleRowBandSize w:val="1"/>
      <w:tblStyleColBandSize w:val="1"/>
      <w:tblCellMar>
        <w:left w:w="115" w:type="dxa"/>
        <w:right w:w="115" w:type="dxa"/>
      </w:tblCellMar>
    </w:tblPr>
  </w:style>
  <w:style w:type="table" w:customStyle="1" w:styleId="61">
    <w:name w:val="61"/>
    <w:basedOn w:val="TableNormal3"/>
    <w:rsid w:val="0030212B"/>
    <w:tblPr>
      <w:tblStyleRowBandSize w:val="1"/>
      <w:tblStyleColBandSize w:val="1"/>
      <w:tblCellMar>
        <w:left w:w="115" w:type="dxa"/>
        <w:right w:w="115" w:type="dxa"/>
      </w:tblCellMar>
    </w:tblPr>
  </w:style>
  <w:style w:type="table" w:customStyle="1" w:styleId="600">
    <w:name w:val="60"/>
    <w:basedOn w:val="TableNormal3"/>
    <w:rsid w:val="0030212B"/>
    <w:tblPr>
      <w:tblStyleRowBandSize w:val="1"/>
      <w:tblStyleColBandSize w:val="1"/>
      <w:tblCellMar>
        <w:left w:w="115" w:type="dxa"/>
        <w:right w:w="115" w:type="dxa"/>
      </w:tblCellMar>
    </w:tblPr>
  </w:style>
  <w:style w:type="table" w:customStyle="1" w:styleId="59">
    <w:name w:val="59"/>
    <w:basedOn w:val="TableNormal3"/>
    <w:rsid w:val="0030212B"/>
    <w:tblPr>
      <w:tblStyleRowBandSize w:val="1"/>
      <w:tblStyleColBandSize w:val="1"/>
      <w:tblCellMar>
        <w:left w:w="115" w:type="dxa"/>
        <w:right w:w="115" w:type="dxa"/>
      </w:tblCellMar>
    </w:tblPr>
  </w:style>
  <w:style w:type="table" w:customStyle="1" w:styleId="58">
    <w:name w:val="58"/>
    <w:basedOn w:val="TableNormal3"/>
    <w:rsid w:val="0030212B"/>
    <w:tblPr>
      <w:tblStyleRowBandSize w:val="1"/>
      <w:tblStyleColBandSize w:val="1"/>
      <w:tblCellMar>
        <w:left w:w="115" w:type="dxa"/>
        <w:right w:w="115" w:type="dxa"/>
      </w:tblCellMar>
    </w:tblPr>
  </w:style>
  <w:style w:type="table" w:customStyle="1" w:styleId="57">
    <w:name w:val="57"/>
    <w:basedOn w:val="TableNormal3"/>
    <w:rsid w:val="0030212B"/>
    <w:tblPr>
      <w:tblStyleRowBandSize w:val="1"/>
      <w:tblStyleColBandSize w:val="1"/>
      <w:tblCellMar>
        <w:left w:w="115" w:type="dxa"/>
        <w:right w:w="115" w:type="dxa"/>
      </w:tblCellMar>
    </w:tblPr>
  </w:style>
  <w:style w:type="table" w:customStyle="1" w:styleId="56">
    <w:name w:val="56"/>
    <w:basedOn w:val="TableNormal3"/>
    <w:rsid w:val="0030212B"/>
    <w:tblPr>
      <w:tblStyleRowBandSize w:val="1"/>
      <w:tblStyleColBandSize w:val="1"/>
      <w:tblCellMar>
        <w:left w:w="115" w:type="dxa"/>
        <w:right w:w="115" w:type="dxa"/>
      </w:tblCellMar>
    </w:tblPr>
  </w:style>
  <w:style w:type="table" w:customStyle="1" w:styleId="55">
    <w:name w:val="55"/>
    <w:basedOn w:val="TableNormal3"/>
    <w:rsid w:val="0030212B"/>
    <w:tblPr>
      <w:tblStyleRowBandSize w:val="1"/>
      <w:tblStyleColBandSize w:val="1"/>
      <w:tblCellMar>
        <w:left w:w="115" w:type="dxa"/>
        <w:right w:w="115" w:type="dxa"/>
      </w:tblCellMar>
    </w:tblPr>
  </w:style>
  <w:style w:type="table" w:customStyle="1" w:styleId="54">
    <w:name w:val="54"/>
    <w:basedOn w:val="TableNormal3"/>
    <w:rsid w:val="0030212B"/>
    <w:tblPr>
      <w:tblStyleRowBandSize w:val="1"/>
      <w:tblStyleColBandSize w:val="1"/>
      <w:tblCellMar>
        <w:left w:w="115" w:type="dxa"/>
        <w:right w:w="115" w:type="dxa"/>
      </w:tblCellMar>
    </w:tblPr>
  </w:style>
  <w:style w:type="table" w:customStyle="1" w:styleId="53">
    <w:name w:val="53"/>
    <w:basedOn w:val="TableNormal3"/>
    <w:rsid w:val="0030212B"/>
    <w:tblPr>
      <w:tblStyleRowBandSize w:val="1"/>
      <w:tblStyleColBandSize w:val="1"/>
      <w:tblCellMar>
        <w:left w:w="115" w:type="dxa"/>
        <w:right w:w="115" w:type="dxa"/>
      </w:tblCellMar>
    </w:tblPr>
  </w:style>
  <w:style w:type="table" w:customStyle="1" w:styleId="52">
    <w:name w:val="52"/>
    <w:basedOn w:val="TableNormal3"/>
    <w:rsid w:val="0030212B"/>
    <w:tblPr>
      <w:tblStyleRowBandSize w:val="1"/>
      <w:tblStyleColBandSize w:val="1"/>
      <w:tblCellMar>
        <w:left w:w="115" w:type="dxa"/>
        <w:right w:w="115" w:type="dxa"/>
      </w:tblCellMar>
    </w:tblPr>
  </w:style>
  <w:style w:type="table" w:customStyle="1" w:styleId="51">
    <w:name w:val="51"/>
    <w:basedOn w:val="TableNormal3"/>
    <w:rsid w:val="0030212B"/>
    <w:tblPr>
      <w:tblStyleRowBandSize w:val="1"/>
      <w:tblStyleColBandSize w:val="1"/>
      <w:tblCellMar>
        <w:left w:w="115" w:type="dxa"/>
        <w:right w:w="115" w:type="dxa"/>
      </w:tblCellMar>
    </w:tblPr>
  </w:style>
  <w:style w:type="table" w:customStyle="1" w:styleId="500">
    <w:name w:val="50"/>
    <w:basedOn w:val="TableNormal3"/>
    <w:rsid w:val="0030212B"/>
    <w:tblPr>
      <w:tblStyleRowBandSize w:val="1"/>
      <w:tblStyleColBandSize w:val="1"/>
      <w:tblCellMar>
        <w:left w:w="115" w:type="dxa"/>
        <w:right w:w="115" w:type="dxa"/>
      </w:tblCellMar>
    </w:tblPr>
  </w:style>
  <w:style w:type="table" w:customStyle="1" w:styleId="49">
    <w:name w:val="49"/>
    <w:basedOn w:val="TableNormal3"/>
    <w:rsid w:val="0030212B"/>
    <w:tblPr>
      <w:tblStyleRowBandSize w:val="1"/>
      <w:tblStyleColBandSize w:val="1"/>
      <w:tblCellMar>
        <w:left w:w="115" w:type="dxa"/>
        <w:right w:w="115" w:type="dxa"/>
      </w:tblCellMar>
    </w:tblPr>
  </w:style>
  <w:style w:type="table" w:customStyle="1" w:styleId="48">
    <w:name w:val="48"/>
    <w:basedOn w:val="TableNormal3"/>
    <w:rsid w:val="0030212B"/>
    <w:tblPr>
      <w:tblStyleRowBandSize w:val="1"/>
      <w:tblStyleColBandSize w:val="1"/>
      <w:tblCellMar>
        <w:left w:w="115" w:type="dxa"/>
        <w:right w:w="115" w:type="dxa"/>
      </w:tblCellMar>
    </w:tblPr>
  </w:style>
  <w:style w:type="table" w:customStyle="1" w:styleId="47">
    <w:name w:val="47"/>
    <w:basedOn w:val="TableNormal3"/>
    <w:rsid w:val="0030212B"/>
    <w:tblPr>
      <w:tblStyleRowBandSize w:val="1"/>
      <w:tblStyleColBandSize w:val="1"/>
      <w:tblCellMar>
        <w:left w:w="115" w:type="dxa"/>
        <w:right w:w="115" w:type="dxa"/>
      </w:tblCellMar>
    </w:tblPr>
  </w:style>
  <w:style w:type="table" w:customStyle="1" w:styleId="46">
    <w:name w:val="46"/>
    <w:basedOn w:val="TableNormal3"/>
    <w:rsid w:val="0030212B"/>
    <w:tblPr>
      <w:tblStyleRowBandSize w:val="1"/>
      <w:tblStyleColBandSize w:val="1"/>
      <w:tblCellMar>
        <w:left w:w="115" w:type="dxa"/>
        <w:right w:w="115" w:type="dxa"/>
      </w:tblCellMar>
    </w:tblPr>
  </w:style>
  <w:style w:type="table" w:customStyle="1" w:styleId="45">
    <w:name w:val="45"/>
    <w:basedOn w:val="TableNormal3"/>
    <w:rsid w:val="0030212B"/>
    <w:tblPr>
      <w:tblStyleRowBandSize w:val="1"/>
      <w:tblStyleColBandSize w:val="1"/>
      <w:tblCellMar>
        <w:left w:w="115" w:type="dxa"/>
        <w:right w:w="115" w:type="dxa"/>
      </w:tblCellMar>
    </w:tblPr>
  </w:style>
  <w:style w:type="table" w:customStyle="1" w:styleId="44">
    <w:name w:val="44"/>
    <w:basedOn w:val="TableNormal3"/>
    <w:rsid w:val="0030212B"/>
    <w:tblPr>
      <w:tblStyleRowBandSize w:val="1"/>
      <w:tblStyleColBandSize w:val="1"/>
      <w:tblCellMar>
        <w:left w:w="115" w:type="dxa"/>
        <w:right w:w="115" w:type="dxa"/>
      </w:tblCellMar>
    </w:tblPr>
  </w:style>
  <w:style w:type="table" w:customStyle="1" w:styleId="43">
    <w:name w:val="43"/>
    <w:basedOn w:val="TableNormal3"/>
    <w:rsid w:val="0030212B"/>
    <w:tblPr>
      <w:tblStyleRowBandSize w:val="1"/>
      <w:tblStyleColBandSize w:val="1"/>
      <w:tblCellMar>
        <w:left w:w="115" w:type="dxa"/>
        <w:right w:w="115" w:type="dxa"/>
      </w:tblCellMar>
    </w:tblPr>
  </w:style>
  <w:style w:type="table" w:customStyle="1" w:styleId="42">
    <w:name w:val="42"/>
    <w:basedOn w:val="TableNormal3"/>
    <w:rsid w:val="0030212B"/>
    <w:tblPr>
      <w:tblStyleRowBandSize w:val="1"/>
      <w:tblStyleColBandSize w:val="1"/>
      <w:tblCellMar>
        <w:left w:w="115" w:type="dxa"/>
        <w:right w:w="115" w:type="dxa"/>
      </w:tblCellMar>
    </w:tblPr>
  </w:style>
  <w:style w:type="table" w:customStyle="1" w:styleId="41">
    <w:name w:val="41"/>
    <w:basedOn w:val="TableNormal3"/>
    <w:rsid w:val="0030212B"/>
    <w:tblPr>
      <w:tblStyleRowBandSize w:val="1"/>
      <w:tblStyleColBandSize w:val="1"/>
      <w:tblCellMar>
        <w:left w:w="115" w:type="dxa"/>
        <w:right w:w="115" w:type="dxa"/>
      </w:tblCellMar>
    </w:tblPr>
  </w:style>
  <w:style w:type="table" w:customStyle="1" w:styleId="400">
    <w:name w:val="40"/>
    <w:basedOn w:val="TableNormal3"/>
    <w:rsid w:val="0030212B"/>
    <w:tblPr>
      <w:tblStyleRowBandSize w:val="1"/>
      <w:tblStyleColBandSize w:val="1"/>
      <w:tblCellMar>
        <w:left w:w="115" w:type="dxa"/>
        <w:right w:w="115" w:type="dxa"/>
      </w:tblCellMar>
    </w:tblPr>
  </w:style>
  <w:style w:type="table" w:customStyle="1" w:styleId="39">
    <w:name w:val="39"/>
    <w:basedOn w:val="TableNormal3"/>
    <w:rsid w:val="0030212B"/>
    <w:tblPr>
      <w:tblStyleRowBandSize w:val="1"/>
      <w:tblStyleColBandSize w:val="1"/>
      <w:tblCellMar>
        <w:left w:w="115" w:type="dxa"/>
        <w:right w:w="115" w:type="dxa"/>
      </w:tblCellMar>
    </w:tblPr>
  </w:style>
  <w:style w:type="table" w:customStyle="1" w:styleId="38">
    <w:name w:val="38"/>
    <w:basedOn w:val="TableNormal3"/>
    <w:rsid w:val="0030212B"/>
    <w:tblPr>
      <w:tblStyleRowBandSize w:val="1"/>
      <w:tblStyleColBandSize w:val="1"/>
      <w:tblCellMar>
        <w:left w:w="115" w:type="dxa"/>
        <w:right w:w="115" w:type="dxa"/>
      </w:tblCellMar>
    </w:tblPr>
  </w:style>
  <w:style w:type="table" w:customStyle="1" w:styleId="37">
    <w:name w:val="37"/>
    <w:basedOn w:val="TableNormal3"/>
    <w:rsid w:val="0030212B"/>
    <w:tblPr>
      <w:tblStyleRowBandSize w:val="1"/>
      <w:tblStyleColBandSize w:val="1"/>
      <w:tblCellMar>
        <w:left w:w="115" w:type="dxa"/>
        <w:right w:w="115" w:type="dxa"/>
      </w:tblCellMar>
    </w:tblPr>
  </w:style>
  <w:style w:type="table" w:customStyle="1" w:styleId="36">
    <w:name w:val="36"/>
    <w:basedOn w:val="TableNormal3"/>
    <w:rsid w:val="0030212B"/>
    <w:tblPr>
      <w:tblStyleRowBandSize w:val="1"/>
      <w:tblStyleColBandSize w:val="1"/>
      <w:tblCellMar>
        <w:left w:w="115" w:type="dxa"/>
        <w:right w:w="115" w:type="dxa"/>
      </w:tblCellMar>
    </w:tblPr>
  </w:style>
  <w:style w:type="table" w:customStyle="1" w:styleId="35">
    <w:name w:val="35"/>
    <w:basedOn w:val="TableNormal3"/>
    <w:rsid w:val="0030212B"/>
    <w:tblPr>
      <w:tblStyleRowBandSize w:val="1"/>
      <w:tblStyleColBandSize w:val="1"/>
      <w:tblCellMar>
        <w:left w:w="115" w:type="dxa"/>
        <w:right w:w="115" w:type="dxa"/>
      </w:tblCellMar>
    </w:tblPr>
  </w:style>
  <w:style w:type="table" w:customStyle="1" w:styleId="34">
    <w:name w:val="34"/>
    <w:basedOn w:val="TableNormal3"/>
    <w:rsid w:val="0030212B"/>
    <w:tblPr>
      <w:tblStyleRowBandSize w:val="1"/>
      <w:tblStyleColBandSize w:val="1"/>
      <w:tblCellMar>
        <w:left w:w="115" w:type="dxa"/>
        <w:right w:w="115" w:type="dxa"/>
      </w:tblCellMar>
    </w:tblPr>
  </w:style>
  <w:style w:type="table" w:customStyle="1" w:styleId="33">
    <w:name w:val="33"/>
    <w:basedOn w:val="TableNormal3"/>
    <w:rsid w:val="0030212B"/>
    <w:tblPr>
      <w:tblStyleRowBandSize w:val="1"/>
      <w:tblStyleColBandSize w:val="1"/>
      <w:tblCellMar>
        <w:left w:w="115" w:type="dxa"/>
        <w:right w:w="115" w:type="dxa"/>
      </w:tblCellMar>
    </w:tblPr>
  </w:style>
  <w:style w:type="table" w:customStyle="1" w:styleId="32">
    <w:name w:val="32"/>
    <w:basedOn w:val="TableNormal3"/>
    <w:rsid w:val="0030212B"/>
    <w:tblPr>
      <w:tblStyleRowBandSize w:val="1"/>
      <w:tblStyleColBandSize w:val="1"/>
      <w:tblCellMar>
        <w:left w:w="115" w:type="dxa"/>
        <w:right w:w="115" w:type="dxa"/>
      </w:tblCellMar>
    </w:tblPr>
  </w:style>
  <w:style w:type="table" w:customStyle="1" w:styleId="31">
    <w:name w:val="31"/>
    <w:basedOn w:val="TableNormal3"/>
    <w:rsid w:val="0030212B"/>
    <w:tblPr>
      <w:tblStyleRowBandSize w:val="1"/>
      <w:tblStyleColBandSize w:val="1"/>
      <w:tblCellMar>
        <w:left w:w="115" w:type="dxa"/>
        <w:right w:w="115" w:type="dxa"/>
      </w:tblCellMar>
    </w:tblPr>
  </w:style>
  <w:style w:type="table" w:customStyle="1" w:styleId="300">
    <w:name w:val="30"/>
    <w:basedOn w:val="TableNormal3"/>
    <w:rsid w:val="0030212B"/>
    <w:tblPr>
      <w:tblStyleRowBandSize w:val="1"/>
      <w:tblStyleColBandSize w:val="1"/>
      <w:tblCellMar>
        <w:left w:w="115" w:type="dxa"/>
        <w:right w:w="115" w:type="dxa"/>
      </w:tblCellMar>
    </w:tblPr>
  </w:style>
  <w:style w:type="table" w:customStyle="1" w:styleId="29">
    <w:name w:val="29"/>
    <w:basedOn w:val="TableNormal3"/>
    <w:rsid w:val="0030212B"/>
    <w:tblPr>
      <w:tblStyleRowBandSize w:val="1"/>
      <w:tblStyleColBandSize w:val="1"/>
      <w:tblCellMar>
        <w:left w:w="115" w:type="dxa"/>
        <w:right w:w="115" w:type="dxa"/>
      </w:tblCellMar>
    </w:tblPr>
  </w:style>
  <w:style w:type="table" w:customStyle="1" w:styleId="28">
    <w:name w:val="28"/>
    <w:basedOn w:val="TableNormal3"/>
    <w:rsid w:val="0030212B"/>
    <w:tblPr>
      <w:tblStyleRowBandSize w:val="1"/>
      <w:tblStyleColBandSize w:val="1"/>
      <w:tblCellMar>
        <w:left w:w="115" w:type="dxa"/>
        <w:right w:w="115" w:type="dxa"/>
      </w:tblCellMar>
    </w:tblPr>
  </w:style>
  <w:style w:type="table" w:customStyle="1" w:styleId="27">
    <w:name w:val="27"/>
    <w:basedOn w:val="TableNormal3"/>
    <w:rsid w:val="0030212B"/>
    <w:tblPr>
      <w:tblStyleRowBandSize w:val="1"/>
      <w:tblStyleColBandSize w:val="1"/>
      <w:tblCellMar>
        <w:left w:w="115" w:type="dxa"/>
        <w:right w:w="115" w:type="dxa"/>
      </w:tblCellMar>
    </w:tblPr>
  </w:style>
  <w:style w:type="table" w:customStyle="1" w:styleId="26">
    <w:name w:val="26"/>
    <w:basedOn w:val="TableNormal3"/>
    <w:rsid w:val="0030212B"/>
    <w:tblPr>
      <w:tblStyleRowBandSize w:val="1"/>
      <w:tblStyleColBandSize w:val="1"/>
      <w:tblCellMar>
        <w:left w:w="115" w:type="dxa"/>
        <w:right w:w="115" w:type="dxa"/>
      </w:tblCellMar>
    </w:tblPr>
  </w:style>
  <w:style w:type="table" w:customStyle="1" w:styleId="25">
    <w:name w:val="25"/>
    <w:basedOn w:val="TableNormal3"/>
    <w:rsid w:val="0030212B"/>
    <w:tblPr>
      <w:tblStyleRowBandSize w:val="1"/>
      <w:tblStyleColBandSize w:val="1"/>
      <w:tblCellMar>
        <w:left w:w="115" w:type="dxa"/>
        <w:right w:w="115" w:type="dxa"/>
      </w:tblCellMar>
    </w:tblPr>
  </w:style>
  <w:style w:type="table" w:customStyle="1" w:styleId="24">
    <w:name w:val="24"/>
    <w:basedOn w:val="TableNormal3"/>
    <w:rsid w:val="0030212B"/>
    <w:tblPr>
      <w:tblStyleRowBandSize w:val="1"/>
      <w:tblStyleColBandSize w:val="1"/>
      <w:tblCellMar>
        <w:left w:w="115" w:type="dxa"/>
        <w:right w:w="115" w:type="dxa"/>
      </w:tblCellMar>
    </w:tblPr>
  </w:style>
  <w:style w:type="table" w:customStyle="1" w:styleId="23">
    <w:name w:val="23"/>
    <w:basedOn w:val="TableNormal3"/>
    <w:rsid w:val="0030212B"/>
    <w:tblPr>
      <w:tblStyleRowBandSize w:val="1"/>
      <w:tblStyleColBandSize w:val="1"/>
      <w:tblCellMar>
        <w:left w:w="115" w:type="dxa"/>
        <w:right w:w="115" w:type="dxa"/>
      </w:tblCellMar>
    </w:tblPr>
  </w:style>
  <w:style w:type="table" w:customStyle="1" w:styleId="22">
    <w:name w:val="22"/>
    <w:basedOn w:val="TableNormal3"/>
    <w:rsid w:val="0030212B"/>
    <w:tblPr>
      <w:tblStyleRowBandSize w:val="1"/>
      <w:tblStyleColBandSize w:val="1"/>
      <w:tblCellMar>
        <w:left w:w="115" w:type="dxa"/>
        <w:right w:w="115" w:type="dxa"/>
      </w:tblCellMar>
    </w:tblPr>
  </w:style>
  <w:style w:type="table" w:customStyle="1" w:styleId="21">
    <w:name w:val="21"/>
    <w:basedOn w:val="TableNormal3"/>
    <w:rsid w:val="0030212B"/>
    <w:tblPr>
      <w:tblStyleRowBandSize w:val="1"/>
      <w:tblStyleColBandSize w:val="1"/>
      <w:tblCellMar>
        <w:left w:w="115" w:type="dxa"/>
        <w:right w:w="115" w:type="dxa"/>
      </w:tblCellMar>
    </w:tblPr>
  </w:style>
  <w:style w:type="table" w:customStyle="1" w:styleId="20a">
    <w:name w:val="20"/>
    <w:basedOn w:val="TableNormal3"/>
    <w:rsid w:val="0030212B"/>
    <w:tblPr>
      <w:tblStyleRowBandSize w:val="1"/>
      <w:tblStyleColBandSize w:val="1"/>
      <w:tblCellMar>
        <w:left w:w="115" w:type="dxa"/>
        <w:right w:w="115" w:type="dxa"/>
      </w:tblCellMar>
    </w:tblPr>
  </w:style>
  <w:style w:type="table" w:customStyle="1" w:styleId="19">
    <w:name w:val="19"/>
    <w:basedOn w:val="TableNormal3"/>
    <w:rsid w:val="0030212B"/>
    <w:tblPr>
      <w:tblStyleRowBandSize w:val="1"/>
      <w:tblStyleColBandSize w:val="1"/>
      <w:tblCellMar>
        <w:left w:w="115" w:type="dxa"/>
        <w:right w:w="115" w:type="dxa"/>
      </w:tblCellMar>
    </w:tblPr>
  </w:style>
  <w:style w:type="table" w:customStyle="1" w:styleId="18">
    <w:name w:val="18"/>
    <w:basedOn w:val="TableNormal3"/>
    <w:rsid w:val="0030212B"/>
    <w:tblPr>
      <w:tblStyleRowBandSize w:val="1"/>
      <w:tblStyleColBandSize w:val="1"/>
      <w:tblCellMar>
        <w:left w:w="115" w:type="dxa"/>
        <w:right w:w="115" w:type="dxa"/>
      </w:tblCellMar>
    </w:tblPr>
  </w:style>
  <w:style w:type="table" w:customStyle="1" w:styleId="17">
    <w:name w:val="17"/>
    <w:basedOn w:val="TableNormal3"/>
    <w:rsid w:val="0030212B"/>
    <w:tblPr>
      <w:tblStyleRowBandSize w:val="1"/>
      <w:tblStyleColBandSize w:val="1"/>
      <w:tblCellMar>
        <w:left w:w="115" w:type="dxa"/>
        <w:right w:w="115" w:type="dxa"/>
      </w:tblCellMar>
    </w:tblPr>
  </w:style>
  <w:style w:type="table" w:customStyle="1" w:styleId="16">
    <w:name w:val="16"/>
    <w:basedOn w:val="TableNormal3"/>
    <w:rsid w:val="0030212B"/>
    <w:tblPr>
      <w:tblStyleRowBandSize w:val="1"/>
      <w:tblStyleColBandSize w:val="1"/>
      <w:tblCellMar>
        <w:left w:w="115" w:type="dxa"/>
        <w:right w:w="115" w:type="dxa"/>
      </w:tblCellMar>
    </w:tblPr>
  </w:style>
  <w:style w:type="table" w:customStyle="1" w:styleId="15">
    <w:name w:val="15"/>
    <w:basedOn w:val="TableNormal3"/>
    <w:rsid w:val="0030212B"/>
    <w:tblPr>
      <w:tblStyleRowBandSize w:val="1"/>
      <w:tblStyleColBandSize w:val="1"/>
      <w:tblCellMar>
        <w:left w:w="115" w:type="dxa"/>
        <w:right w:w="115" w:type="dxa"/>
      </w:tblCellMar>
    </w:tblPr>
  </w:style>
  <w:style w:type="table" w:customStyle="1" w:styleId="14a">
    <w:name w:val="14"/>
    <w:basedOn w:val="TableNormal3"/>
    <w:rsid w:val="0030212B"/>
    <w:tblPr>
      <w:tblStyleRowBandSize w:val="1"/>
      <w:tblStyleColBandSize w:val="1"/>
      <w:tblCellMar>
        <w:left w:w="115" w:type="dxa"/>
        <w:right w:w="115" w:type="dxa"/>
      </w:tblCellMar>
    </w:tblPr>
  </w:style>
  <w:style w:type="table" w:customStyle="1" w:styleId="13a">
    <w:name w:val="13"/>
    <w:basedOn w:val="TableNormal3"/>
    <w:rsid w:val="0030212B"/>
    <w:tblPr>
      <w:tblStyleRowBandSize w:val="1"/>
      <w:tblStyleColBandSize w:val="1"/>
      <w:tblCellMar>
        <w:left w:w="115" w:type="dxa"/>
        <w:right w:w="115" w:type="dxa"/>
      </w:tblCellMar>
    </w:tblPr>
  </w:style>
  <w:style w:type="table" w:customStyle="1" w:styleId="12a">
    <w:name w:val="12"/>
    <w:basedOn w:val="TableNormal3"/>
    <w:rsid w:val="0030212B"/>
    <w:tblPr>
      <w:tblStyleRowBandSize w:val="1"/>
      <w:tblStyleColBandSize w:val="1"/>
      <w:tblCellMar>
        <w:left w:w="115" w:type="dxa"/>
        <w:right w:w="115" w:type="dxa"/>
      </w:tblCellMar>
    </w:tblPr>
  </w:style>
  <w:style w:type="table" w:customStyle="1" w:styleId="11a">
    <w:name w:val="11"/>
    <w:basedOn w:val="TableNormal3"/>
    <w:rsid w:val="0030212B"/>
    <w:tblPr>
      <w:tblStyleRowBandSize w:val="1"/>
      <w:tblStyleColBandSize w:val="1"/>
      <w:tblCellMar>
        <w:left w:w="115" w:type="dxa"/>
        <w:right w:w="115" w:type="dxa"/>
      </w:tblCellMar>
    </w:tblPr>
  </w:style>
  <w:style w:type="table" w:customStyle="1" w:styleId="10a">
    <w:name w:val="10"/>
    <w:basedOn w:val="TableNormal3"/>
    <w:rsid w:val="0030212B"/>
    <w:tblPr>
      <w:tblStyleRowBandSize w:val="1"/>
      <w:tblStyleColBandSize w:val="1"/>
      <w:tblCellMar>
        <w:left w:w="115" w:type="dxa"/>
        <w:right w:w="115" w:type="dxa"/>
      </w:tblCellMar>
    </w:tblPr>
  </w:style>
  <w:style w:type="table" w:customStyle="1" w:styleId="9a">
    <w:name w:val="9"/>
    <w:basedOn w:val="TableNormal3"/>
    <w:rsid w:val="0030212B"/>
    <w:tblPr>
      <w:tblStyleRowBandSize w:val="1"/>
      <w:tblStyleColBandSize w:val="1"/>
      <w:tblCellMar>
        <w:left w:w="115" w:type="dxa"/>
        <w:right w:w="115" w:type="dxa"/>
      </w:tblCellMar>
    </w:tblPr>
  </w:style>
  <w:style w:type="table" w:customStyle="1" w:styleId="8a">
    <w:name w:val="8"/>
    <w:basedOn w:val="TableNormal3"/>
    <w:rsid w:val="0030212B"/>
    <w:tblPr>
      <w:tblStyleRowBandSize w:val="1"/>
      <w:tblStyleColBandSize w:val="1"/>
      <w:tblCellMar>
        <w:left w:w="115" w:type="dxa"/>
        <w:right w:w="115" w:type="dxa"/>
      </w:tblCellMar>
    </w:tblPr>
  </w:style>
  <w:style w:type="table" w:customStyle="1" w:styleId="7a">
    <w:name w:val="7"/>
    <w:basedOn w:val="TableNormal3"/>
    <w:rsid w:val="0030212B"/>
    <w:tblPr>
      <w:tblStyleRowBandSize w:val="1"/>
      <w:tblStyleColBandSize w:val="1"/>
      <w:tblCellMar>
        <w:left w:w="115" w:type="dxa"/>
        <w:right w:w="115" w:type="dxa"/>
      </w:tblCellMar>
    </w:tblPr>
  </w:style>
  <w:style w:type="table" w:customStyle="1" w:styleId="6a">
    <w:name w:val="6"/>
    <w:basedOn w:val="TableNormal3"/>
    <w:rsid w:val="0030212B"/>
    <w:tblPr>
      <w:tblStyleRowBandSize w:val="1"/>
      <w:tblStyleColBandSize w:val="1"/>
      <w:tblCellMar>
        <w:left w:w="115" w:type="dxa"/>
        <w:right w:w="115" w:type="dxa"/>
      </w:tblCellMar>
    </w:tblPr>
  </w:style>
  <w:style w:type="table" w:customStyle="1" w:styleId="5a">
    <w:name w:val="5"/>
    <w:basedOn w:val="TableNormal3"/>
    <w:rsid w:val="0030212B"/>
    <w:tblPr>
      <w:tblStyleRowBandSize w:val="1"/>
      <w:tblStyleColBandSize w:val="1"/>
      <w:tblCellMar>
        <w:left w:w="115" w:type="dxa"/>
        <w:right w:w="115" w:type="dxa"/>
      </w:tblCellMar>
    </w:tblPr>
  </w:style>
  <w:style w:type="table" w:customStyle="1" w:styleId="4a">
    <w:name w:val="4"/>
    <w:basedOn w:val="TableNormal3"/>
    <w:rsid w:val="0030212B"/>
    <w:tblPr>
      <w:tblStyleRowBandSize w:val="1"/>
      <w:tblStyleColBandSize w:val="1"/>
      <w:tblCellMar>
        <w:left w:w="115" w:type="dxa"/>
        <w:right w:w="115" w:type="dxa"/>
      </w:tblCellMar>
    </w:tblPr>
  </w:style>
  <w:style w:type="table" w:customStyle="1" w:styleId="3a">
    <w:name w:val="3"/>
    <w:basedOn w:val="TableNormal3"/>
    <w:rsid w:val="0030212B"/>
    <w:tblPr>
      <w:tblStyleRowBandSize w:val="1"/>
      <w:tblStyleColBandSize w:val="1"/>
      <w:tblCellMar>
        <w:left w:w="115" w:type="dxa"/>
        <w:right w:w="115" w:type="dxa"/>
      </w:tblCellMar>
    </w:tblPr>
  </w:style>
  <w:style w:type="table" w:customStyle="1" w:styleId="2a">
    <w:name w:val="2"/>
    <w:basedOn w:val="TableNormal3"/>
    <w:rsid w:val="0030212B"/>
    <w:tblPr>
      <w:tblStyleRowBandSize w:val="1"/>
      <w:tblStyleColBandSize w:val="1"/>
      <w:tblCellMar>
        <w:left w:w="115" w:type="dxa"/>
        <w:right w:w="115" w:type="dxa"/>
      </w:tblCellMar>
    </w:tblPr>
  </w:style>
  <w:style w:type="table" w:customStyle="1" w:styleId="1a">
    <w:name w:val="1"/>
    <w:basedOn w:val="TableNormal3"/>
    <w:rsid w:val="0030212B"/>
    <w:tblPr>
      <w:tblStyleRowBandSize w:val="1"/>
      <w:tblStyleColBandSize w:val="1"/>
      <w:tblCellMar>
        <w:left w:w="115" w:type="dxa"/>
        <w:right w:w="115" w:type="dxa"/>
      </w:tblCellMar>
    </w:tblPr>
  </w:style>
  <w:style w:type="character" w:styleId="aff6">
    <w:name w:val="Hyperlink"/>
    <w:rsid w:val="0030212B"/>
    <w:rPr>
      <w:color w:val="0000FF"/>
      <w:u w:val="single"/>
    </w:rPr>
  </w:style>
  <w:style w:type="character" w:styleId="aff7">
    <w:name w:val="FollowedHyperlink"/>
    <w:rsid w:val="0030212B"/>
    <w:rPr>
      <w:color w:val="800080"/>
      <w:u w:val="single"/>
    </w:rPr>
  </w:style>
  <w:style w:type="paragraph" w:customStyle="1" w:styleId="xfmc1">
    <w:name w:val="xfmc1"/>
    <w:basedOn w:val="a"/>
    <w:rsid w:val="005F1E95"/>
    <w:pPr>
      <w:spacing w:before="100" w:beforeAutospacing="1" w:after="100" w:afterAutospacing="1"/>
    </w:pPr>
    <w:rPr>
      <w:rFonts w:ascii="Times New Roman" w:hAnsi="Times New Roman"/>
      <w:sz w:val="24"/>
      <w:szCs w:val="24"/>
      <w:lang w:eastAsia="uk-UA"/>
    </w:rPr>
  </w:style>
  <w:style w:type="character" w:customStyle="1" w:styleId="aff1">
    <w:name w:val="Абзац списку Знак"/>
    <w:aliases w:val="List_Paragraph Знак,Multilevel para_II Знак,Akapit z listą BS Знак,Bullet1 Знак,Main numbered paragraph Знак,Numbered List Paragraph Знак,List Paragraph11 Знак,List Paragraph (numbered (a)) Знак,Use Case List Paragraph Знак,Dot pt Знак"/>
    <w:link w:val="aff0"/>
    <w:uiPriority w:val="34"/>
    <w:qFormat/>
    <w:locked/>
    <w:rsid w:val="005F1E95"/>
    <w:rPr>
      <w:rFonts w:ascii="Calibri" w:eastAsia="Calibri" w:hAnsi="Calibri" w:cs="Calibri"/>
      <w:sz w:val="22"/>
      <w:szCs w:val="22"/>
      <w:lang w:eastAsia="ru-RU"/>
    </w:rPr>
  </w:style>
  <w:style w:type="character" w:customStyle="1" w:styleId="FontStyle13">
    <w:name w:val="Font Style13"/>
    <w:rsid w:val="008542E7"/>
    <w:rPr>
      <w:rFonts w:ascii="Times New Roman" w:hAnsi="Times New Roman" w:cs="Times New Roman"/>
      <w:sz w:val="24"/>
      <w:szCs w:val="24"/>
    </w:rPr>
  </w:style>
  <w:style w:type="character" w:customStyle="1" w:styleId="FontStyle14">
    <w:name w:val="Font Style14"/>
    <w:rsid w:val="008542E7"/>
    <w:rPr>
      <w:rFonts w:ascii="Times New Roman" w:hAnsi="Times New Roman"/>
      <w:sz w:val="26"/>
    </w:rPr>
  </w:style>
  <w:style w:type="paragraph" w:customStyle="1" w:styleId="1b">
    <w:name w:val="Обычный (веб)1"/>
    <w:basedOn w:val="a"/>
    <w:rsid w:val="008542E7"/>
    <w:pPr>
      <w:suppressAutoHyphens/>
      <w:spacing w:before="28" w:after="28"/>
    </w:pPr>
    <w:rPr>
      <w:rFonts w:ascii="Times New Roman" w:hAnsi="Times New Roman" w:cs="Mangal"/>
      <w:kern w:val="1"/>
      <w:sz w:val="24"/>
      <w:szCs w:val="24"/>
      <w:lang w:val="ru-RU" w:eastAsia="hi-IN" w:bidi="hi-IN"/>
    </w:rPr>
  </w:style>
  <w:style w:type="paragraph" w:customStyle="1" w:styleId="tabl">
    <w:name w:val="tabl"/>
    <w:autoRedefine/>
    <w:rsid w:val="008542E7"/>
    <w:pPr>
      <w:widowControl w:val="0"/>
      <w:ind w:firstLine="900"/>
      <w:jc w:val="both"/>
    </w:pPr>
    <w:rPr>
      <w:bCs/>
      <w:color w:val="000000"/>
      <w:sz w:val="28"/>
      <w:szCs w:val="28"/>
      <w:lang w:eastAsia="ru-RU"/>
    </w:rPr>
  </w:style>
  <w:style w:type="paragraph" w:customStyle="1" w:styleId="Default">
    <w:name w:val="Default"/>
    <w:rsid w:val="006B371A"/>
    <w:pPr>
      <w:autoSpaceDE w:val="0"/>
      <w:autoSpaceDN w:val="0"/>
      <w:adjustRightInd w:val="0"/>
    </w:pPr>
    <w:rPr>
      <w:color w:val="000000"/>
      <w:sz w:val="24"/>
      <w:szCs w:val="24"/>
      <w:lang w:val="ru-RU" w:eastAsia="ru-RU"/>
    </w:rPr>
  </w:style>
  <w:style w:type="character" w:customStyle="1" w:styleId="aff8">
    <w:name w:val="Основной текст_"/>
    <w:link w:val="aff9"/>
    <w:locked/>
    <w:rsid w:val="005E0892"/>
    <w:rPr>
      <w:sz w:val="28"/>
      <w:szCs w:val="28"/>
    </w:rPr>
  </w:style>
  <w:style w:type="paragraph" w:customStyle="1" w:styleId="aff9">
    <w:name w:val="Основной текст"/>
    <w:basedOn w:val="a"/>
    <w:link w:val="aff8"/>
    <w:rsid w:val="005E0892"/>
    <w:pPr>
      <w:widowControl w:val="0"/>
      <w:ind w:firstLine="400"/>
    </w:pPr>
    <w:rPr>
      <w:rFonts w:ascii="Times New Roman" w:hAnsi="Times New Roman"/>
      <w:sz w:val="28"/>
      <w:szCs w:val="28"/>
      <w:lang w:eastAsia="uk-UA"/>
    </w:rPr>
  </w:style>
  <w:style w:type="character" w:customStyle="1" w:styleId="3b">
    <w:name w:val="Заголовок №3_"/>
    <w:link w:val="3c"/>
    <w:locked/>
    <w:rsid w:val="005E0892"/>
    <w:rPr>
      <w:b/>
      <w:bCs/>
      <w:sz w:val="28"/>
      <w:szCs w:val="28"/>
    </w:rPr>
  </w:style>
  <w:style w:type="paragraph" w:customStyle="1" w:styleId="3c">
    <w:name w:val="Заголовок №3"/>
    <w:basedOn w:val="a"/>
    <w:link w:val="3b"/>
    <w:rsid w:val="005E0892"/>
    <w:pPr>
      <w:widowControl w:val="0"/>
      <w:ind w:firstLine="580"/>
      <w:outlineLvl w:val="2"/>
    </w:pPr>
    <w:rPr>
      <w:rFonts w:ascii="Times New Roman" w:hAnsi="Times New Roman"/>
      <w:b/>
      <w:bCs/>
      <w:sz w:val="28"/>
      <w:szCs w:val="28"/>
      <w:lang w:eastAsia="uk-UA"/>
    </w:rPr>
  </w:style>
  <w:style w:type="character" w:customStyle="1" w:styleId="affa">
    <w:name w:val="Другое_"/>
    <w:link w:val="affb"/>
    <w:locked/>
    <w:rsid w:val="005E0892"/>
    <w:rPr>
      <w:sz w:val="28"/>
      <w:szCs w:val="28"/>
    </w:rPr>
  </w:style>
  <w:style w:type="paragraph" w:customStyle="1" w:styleId="affb">
    <w:name w:val="Другое"/>
    <w:basedOn w:val="a"/>
    <w:link w:val="affa"/>
    <w:rsid w:val="005E0892"/>
    <w:pPr>
      <w:widowControl w:val="0"/>
      <w:ind w:firstLine="400"/>
    </w:pPr>
    <w:rPr>
      <w:rFonts w:ascii="Times New Roman" w:hAnsi="Times New Roman"/>
      <w:sz w:val="28"/>
      <w:szCs w:val="28"/>
      <w:lang w:eastAsia="uk-UA"/>
    </w:rPr>
  </w:style>
  <w:style w:type="character" w:customStyle="1" w:styleId="affc">
    <w:name w:val="Подпись к таблице_"/>
    <w:link w:val="affd"/>
    <w:locked/>
    <w:rsid w:val="005E0892"/>
    <w:rPr>
      <w:b/>
      <w:bCs/>
      <w:sz w:val="28"/>
      <w:szCs w:val="28"/>
    </w:rPr>
  </w:style>
  <w:style w:type="paragraph" w:customStyle="1" w:styleId="affd">
    <w:name w:val="Подпись к таблице"/>
    <w:basedOn w:val="a"/>
    <w:link w:val="affc"/>
    <w:rsid w:val="005E0892"/>
    <w:pPr>
      <w:widowControl w:val="0"/>
      <w:jc w:val="center"/>
    </w:pPr>
    <w:rPr>
      <w:rFonts w:ascii="Times New Roman" w:hAnsi="Times New Roman"/>
      <w:b/>
      <w:bCs/>
      <w:sz w:val="28"/>
      <w:szCs w:val="28"/>
      <w:lang w:eastAsia="uk-UA"/>
    </w:rPr>
  </w:style>
  <w:style w:type="character" w:customStyle="1" w:styleId="70">
    <w:name w:val="Заголовок 7 Знак"/>
    <w:link w:val="7"/>
    <w:uiPriority w:val="9"/>
    <w:semiHidden/>
    <w:rsid w:val="00176787"/>
    <w:rPr>
      <w:color w:val="595959"/>
      <w:sz w:val="22"/>
      <w:szCs w:val="22"/>
      <w:lang w:eastAsia="en-US"/>
    </w:rPr>
  </w:style>
  <w:style w:type="character" w:customStyle="1" w:styleId="80">
    <w:name w:val="Заголовок 8 Знак"/>
    <w:link w:val="8"/>
    <w:uiPriority w:val="9"/>
    <w:semiHidden/>
    <w:rsid w:val="00176787"/>
    <w:rPr>
      <w:i/>
      <w:iCs/>
      <w:color w:val="272727"/>
      <w:sz w:val="22"/>
      <w:szCs w:val="22"/>
      <w:lang w:eastAsia="en-US"/>
    </w:rPr>
  </w:style>
  <w:style w:type="character" w:customStyle="1" w:styleId="90">
    <w:name w:val="Заголовок 9 Знак"/>
    <w:link w:val="9"/>
    <w:uiPriority w:val="9"/>
    <w:semiHidden/>
    <w:rsid w:val="00176787"/>
    <w:rPr>
      <w:color w:val="272727"/>
      <w:sz w:val="22"/>
      <w:szCs w:val="22"/>
      <w:lang w:eastAsia="en-US"/>
    </w:rPr>
  </w:style>
  <w:style w:type="paragraph" w:styleId="affe">
    <w:name w:val="Quote"/>
    <w:basedOn w:val="a"/>
    <w:next w:val="a"/>
    <w:link w:val="afff"/>
    <w:uiPriority w:val="29"/>
    <w:qFormat/>
    <w:rsid w:val="00176787"/>
    <w:pPr>
      <w:widowControl w:val="0"/>
      <w:autoSpaceDE w:val="0"/>
      <w:autoSpaceDN w:val="0"/>
      <w:spacing w:before="160"/>
      <w:jc w:val="center"/>
    </w:pPr>
    <w:rPr>
      <w:rFonts w:ascii="Times New Roman" w:hAnsi="Times New Roman"/>
      <w:i/>
      <w:iCs/>
      <w:color w:val="404040"/>
      <w:sz w:val="22"/>
      <w:szCs w:val="22"/>
      <w:lang w:eastAsia="en-US"/>
    </w:rPr>
  </w:style>
  <w:style w:type="character" w:customStyle="1" w:styleId="afff">
    <w:name w:val="Цитата Знак"/>
    <w:link w:val="affe"/>
    <w:uiPriority w:val="29"/>
    <w:rsid w:val="00176787"/>
    <w:rPr>
      <w:i/>
      <w:iCs/>
      <w:color w:val="404040"/>
      <w:sz w:val="22"/>
      <w:szCs w:val="22"/>
      <w:lang w:eastAsia="en-US"/>
    </w:rPr>
  </w:style>
  <w:style w:type="character" w:styleId="afff0">
    <w:name w:val="Intense Emphasis"/>
    <w:uiPriority w:val="21"/>
    <w:qFormat/>
    <w:rsid w:val="00176787"/>
    <w:rPr>
      <w:i/>
      <w:iCs/>
      <w:color w:val="0F4761"/>
    </w:rPr>
  </w:style>
  <w:style w:type="paragraph" w:styleId="afff1">
    <w:name w:val="Intense Quote"/>
    <w:basedOn w:val="a"/>
    <w:next w:val="a"/>
    <w:link w:val="afff2"/>
    <w:uiPriority w:val="30"/>
    <w:qFormat/>
    <w:rsid w:val="00176787"/>
    <w:pPr>
      <w:widowControl w:val="0"/>
      <w:pBdr>
        <w:top w:val="single" w:sz="4" w:space="10" w:color="0F4761"/>
        <w:bottom w:val="single" w:sz="4" w:space="10" w:color="0F4761"/>
      </w:pBdr>
      <w:autoSpaceDE w:val="0"/>
      <w:autoSpaceDN w:val="0"/>
      <w:spacing w:before="360" w:after="360"/>
      <w:ind w:left="864" w:right="864"/>
      <w:jc w:val="center"/>
    </w:pPr>
    <w:rPr>
      <w:rFonts w:ascii="Times New Roman" w:hAnsi="Times New Roman"/>
      <w:i/>
      <w:iCs/>
      <w:color w:val="0F4761"/>
      <w:sz w:val="22"/>
      <w:szCs w:val="22"/>
      <w:lang w:eastAsia="en-US"/>
    </w:rPr>
  </w:style>
  <w:style w:type="character" w:customStyle="1" w:styleId="afff2">
    <w:name w:val="Насичена цитата Знак"/>
    <w:link w:val="afff1"/>
    <w:uiPriority w:val="30"/>
    <w:rsid w:val="00176787"/>
    <w:rPr>
      <w:i/>
      <w:iCs/>
      <w:color w:val="0F4761"/>
      <w:sz w:val="22"/>
      <w:szCs w:val="22"/>
      <w:lang w:eastAsia="en-US"/>
    </w:rPr>
  </w:style>
  <w:style w:type="character" w:styleId="afff3">
    <w:name w:val="Intense Reference"/>
    <w:uiPriority w:val="32"/>
    <w:qFormat/>
    <w:rsid w:val="00176787"/>
    <w:rPr>
      <w:b/>
      <w:bCs/>
      <w:smallCaps/>
      <w:color w:val="0F4761"/>
      <w:spacing w:val="5"/>
    </w:rPr>
  </w:style>
  <w:style w:type="paragraph" w:customStyle="1" w:styleId="msonormal0">
    <w:name w:val="msonormal"/>
    <w:basedOn w:val="a"/>
    <w:uiPriority w:val="99"/>
    <w:semiHidden/>
    <w:rsid w:val="00176787"/>
    <w:pPr>
      <w:spacing w:before="100" w:beforeAutospacing="1" w:after="100" w:afterAutospacing="1"/>
    </w:pPr>
    <w:rPr>
      <w:rFonts w:ascii="Times New Roman" w:hAnsi="Times New Roman"/>
      <w:sz w:val="24"/>
      <w:szCs w:val="24"/>
      <w:lang w:eastAsia="uk-UA"/>
    </w:rPr>
  </w:style>
  <w:style w:type="paragraph" w:styleId="afff4">
    <w:name w:val="Body Text"/>
    <w:basedOn w:val="a"/>
    <w:link w:val="afff5"/>
    <w:uiPriority w:val="1"/>
    <w:unhideWhenUsed/>
    <w:qFormat/>
    <w:rsid w:val="00176787"/>
    <w:pPr>
      <w:widowControl w:val="0"/>
      <w:autoSpaceDE w:val="0"/>
      <w:autoSpaceDN w:val="0"/>
      <w:ind w:left="1502" w:firstLine="566"/>
      <w:jc w:val="both"/>
    </w:pPr>
    <w:rPr>
      <w:rFonts w:ascii="Times New Roman" w:hAnsi="Times New Roman"/>
      <w:sz w:val="28"/>
      <w:szCs w:val="28"/>
      <w:lang w:eastAsia="en-US"/>
    </w:rPr>
  </w:style>
  <w:style w:type="character" w:customStyle="1" w:styleId="afff5">
    <w:name w:val="Основний текст Знак"/>
    <w:link w:val="afff4"/>
    <w:uiPriority w:val="1"/>
    <w:rsid w:val="00176787"/>
    <w:rPr>
      <w:sz w:val="28"/>
      <w:szCs w:val="28"/>
      <w:lang w:eastAsia="en-US"/>
    </w:rPr>
  </w:style>
  <w:style w:type="paragraph" w:styleId="afff6">
    <w:name w:val="Body Text Indent"/>
    <w:basedOn w:val="a"/>
    <w:link w:val="afff7"/>
    <w:uiPriority w:val="99"/>
    <w:unhideWhenUsed/>
    <w:rsid w:val="00176787"/>
    <w:pPr>
      <w:widowControl w:val="0"/>
      <w:autoSpaceDE w:val="0"/>
      <w:autoSpaceDN w:val="0"/>
      <w:spacing w:after="120"/>
      <w:ind w:left="283"/>
    </w:pPr>
    <w:rPr>
      <w:rFonts w:ascii="Times New Roman" w:hAnsi="Times New Roman"/>
      <w:sz w:val="22"/>
      <w:szCs w:val="22"/>
      <w:lang w:eastAsia="en-US"/>
    </w:rPr>
  </w:style>
  <w:style w:type="character" w:customStyle="1" w:styleId="afff7">
    <w:name w:val="Основний текст з відступом Знак"/>
    <w:link w:val="afff6"/>
    <w:uiPriority w:val="99"/>
    <w:rsid w:val="00176787"/>
    <w:rPr>
      <w:sz w:val="22"/>
      <w:szCs w:val="22"/>
      <w:lang w:eastAsia="en-US"/>
    </w:rPr>
  </w:style>
  <w:style w:type="paragraph" w:styleId="2b">
    <w:name w:val="Body Text Indent 2"/>
    <w:basedOn w:val="a"/>
    <w:link w:val="2c"/>
    <w:uiPriority w:val="99"/>
    <w:unhideWhenUsed/>
    <w:rsid w:val="00176787"/>
    <w:pPr>
      <w:spacing w:after="120" w:line="480" w:lineRule="auto"/>
      <w:ind w:left="283"/>
    </w:pPr>
    <w:rPr>
      <w:rFonts w:ascii="Aptos" w:eastAsia="Aptos" w:hAnsi="Aptos"/>
      <w:sz w:val="22"/>
      <w:szCs w:val="22"/>
      <w:lang w:eastAsia="en-US"/>
    </w:rPr>
  </w:style>
  <w:style w:type="character" w:customStyle="1" w:styleId="2c">
    <w:name w:val="Основний текст з відступом 2 Знак"/>
    <w:link w:val="2b"/>
    <w:uiPriority w:val="99"/>
    <w:rsid w:val="00176787"/>
    <w:rPr>
      <w:rFonts w:ascii="Aptos" w:eastAsia="Aptos" w:hAnsi="Aptos"/>
      <w:sz w:val="22"/>
      <w:szCs w:val="22"/>
      <w:lang w:eastAsia="en-US"/>
    </w:rPr>
  </w:style>
  <w:style w:type="paragraph" w:styleId="afff8">
    <w:name w:val="No Spacing"/>
    <w:link w:val="afff9"/>
    <w:uiPriority w:val="1"/>
    <w:qFormat/>
    <w:rsid w:val="00176787"/>
    <w:rPr>
      <w:rFonts w:ascii="Aptos" w:eastAsia="Aptos" w:hAnsi="Aptos"/>
      <w:sz w:val="22"/>
      <w:szCs w:val="22"/>
      <w:lang w:eastAsia="en-US"/>
    </w:rPr>
  </w:style>
  <w:style w:type="character" w:customStyle="1" w:styleId="6b">
    <w:name w:val="Основной текст (6)_"/>
    <w:link w:val="6c"/>
    <w:locked/>
    <w:rsid w:val="00176787"/>
    <w:rPr>
      <w:b/>
      <w:bCs/>
      <w:i/>
      <w:iCs/>
    </w:rPr>
  </w:style>
  <w:style w:type="paragraph" w:customStyle="1" w:styleId="6c">
    <w:name w:val="Основной текст (6)"/>
    <w:basedOn w:val="a"/>
    <w:link w:val="6b"/>
    <w:rsid w:val="00176787"/>
    <w:pPr>
      <w:widowControl w:val="0"/>
      <w:ind w:left="810"/>
    </w:pPr>
    <w:rPr>
      <w:rFonts w:ascii="Times New Roman" w:hAnsi="Times New Roman"/>
      <w:b/>
      <w:bCs/>
      <w:i/>
      <w:iCs/>
      <w:sz w:val="20"/>
      <w:lang w:eastAsia="uk-UA"/>
    </w:rPr>
  </w:style>
  <w:style w:type="paragraph" w:customStyle="1" w:styleId="docdata">
    <w:name w:val="docdata"/>
    <w:aliases w:val="docy,v5,7522,baiaagaaboqcaaadabkaaav2gqaaaaaaaaaaaaaaaaaaaaaaaaaaaaaaaaaaaaaaaaaaaaaaaaaaaaaaaaaaaaaaaaaaaaaaaaaaaaaaaaaaaaaaaaaaaaaaaaaaaaaaaaaaaaaaaaaaaaaaaaaaaaaaaaaaaaaaaaaaaaaaaaaaaaaaaaaaaaaaaaaaaaaaaaaaaaaaaaaaaaaaaaaaaaaaaaaaaaaaaaaaaaaa"/>
    <w:basedOn w:val="a"/>
    <w:rsid w:val="00176787"/>
    <w:pPr>
      <w:spacing w:before="100" w:beforeAutospacing="1" w:after="100" w:afterAutospacing="1"/>
    </w:pPr>
    <w:rPr>
      <w:rFonts w:ascii="Times New Roman" w:hAnsi="Times New Roman"/>
      <w:sz w:val="24"/>
      <w:szCs w:val="24"/>
      <w:lang w:eastAsia="uk-UA"/>
    </w:rPr>
  </w:style>
  <w:style w:type="paragraph" w:customStyle="1" w:styleId="TableParagraph">
    <w:name w:val="Table Paragraph"/>
    <w:basedOn w:val="a"/>
    <w:uiPriority w:val="1"/>
    <w:qFormat/>
    <w:rsid w:val="00176787"/>
    <w:pPr>
      <w:widowControl w:val="0"/>
      <w:autoSpaceDE w:val="0"/>
      <w:autoSpaceDN w:val="0"/>
      <w:ind w:left="107"/>
    </w:pPr>
    <w:rPr>
      <w:rFonts w:ascii="Times New Roman" w:hAnsi="Times New Roman"/>
      <w:sz w:val="22"/>
      <w:szCs w:val="22"/>
      <w:lang w:eastAsia="en-US"/>
    </w:rPr>
  </w:style>
  <w:style w:type="paragraph" w:customStyle="1" w:styleId="Stilusoz">
    <w:name w:val="Stilus oz"/>
    <w:basedOn w:val="a"/>
    <w:next w:val="a"/>
    <w:autoRedefine/>
    <w:rsid w:val="00176787"/>
    <w:pPr>
      <w:shd w:val="clear" w:color="auto" w:fill="E6E6E6"/>
      <w:autoSpaceDE w:val="0"/>
      <w:autoSpaceDN w:val="0"/>
      <w:ind w:left="-32" w:right="-147"/>
      <w:jc w:val="center"/>
    </w:pPr>
    <w:rPr>
      <w:rFonts w:ascii="Times New Roman" w:hAnsi="Times New Roman"/>
      <w:b/>
      <w:bCs/>
      <w:sz w:val="22"/>
      <w:szCs w:val="22"/>
    </w:rPr>
  </w:style>
  <w:style w:type="character" w:customStyle="1" w:styleId="afffa">
    <w:name w:val="Подпись к картинке_"/>
    <w:link w:val="afffb"/>
    <w:locked/>
    <w:rsid w:val="00176787"/>
    <w:rPr>
      <w:rFonts w:ascii="Calibri" w:eastAsia="Calibri" w:hAnsi="Calibri" w:cs="Calibri"/>
      <w:b/>
      <w:bCs/>
    </w:rPr>
  </w:style>
  <w:style w:type="paragraph" w:customStyle="1" w:styleId="afffb">
    <w:name w:val="Подпись к картинке"/>
    <w:basedOn w:val="a"/>
    <w:link w:val="afffa"/>
    <w:rsid w:val="00176787"/>
    <w:pPr>
      <w:widowControl w:val="0"/>
    </w:pPr>
    <w:rPr>
      <w:rFonts w:ascii="Calibri" w:eastAsia="Calibri" w:hAnsi="Calibri" w:cs="Calibri"/>
      <w:b/>
      <w:bCs/>
      <w:sz w:val="20"/>
      <w:lang w:eastAsia="uk-UA"/>
    </w:rPr>
  </w:style>
  <w:style w:type="character" w:customStyle="1" w:styleId="2d">
    <w:name w:val="Основной текст (2)_"/>
    <w:link w:val="2e"/>
    <w:locked/>
    <w:rsid w:val="00176787"/>
    <w:rPr>
      <w:sz w:val="28"/>
      <w:szCs w:val="28"/>
      <w:shd w:val="clear" w:color="auto" w:fill="FFFFFF"/>
    </w:rPr>
  </w:style>
  <w:style w:type="paragraph" w:customStyle="1" w:styleId="2e">
    <w:name w:val="Основной текст (2)"/>
    <w:basedOn w:val="a"/>
    <w:link w:val="2d"/>
    <w:rsid w:val="00176787"/>
    <w:pPr>
      <w:widowControl w:val="0"/>
      <w:shd w:val="clear" w:color="auto" w:fill="FFFFFF"/>
      <w:spacing w:line="322" w:lineRule="exact"/>
      <w:jc w:val="both"/>
    </w:pPr>
    <w:rPr>
      <w:rFonts w:ascii="Times New Roman" w:hAnsi="Times New Roman"/>
      <w:sz w:val="28"/>
      <w:szCs w:val="28"/>
      <w:lang w:eastAsia="uk-UA"/>
    </w:rPr>
  </w:style>
  <w:style w:type="character" w:customStyle="1" w:styleId="3d">
    <w:name w:val="Основний текст (3)"/>
    <w:uiPriority w:val="99"/>
    <w:rsid w:val="00176787"/>
  </w:style>
  <w:style w:type="paragraph" w:customStyle="1" w:styleId="st0">
    <w:name w:val="st0"/>
    <w:rsid w:val="00176787"/>
    <w:pPr>
      <w:autoSpaceDE w:val="0"/>
      <w:autoSpaceDN w:val="0"/>
      <w:adjustRightInd w:val="0"/>
      <w:spacing w:after="136"/>
      <w:ind w:left="408"/>
      <w:jc w:val="both"/>
    </w:pPr>
    <w:rPr>
      <w:sz w:val="24"/>
      <w:szCs w:val="24"/>
    </w:rPr>
  </w:style>
  <w:style w:type="character" w:customStyle="1" w:styleId="1c">
    <w:name w:val="Стиль1 Знак"/>
    <w:link w:val="1d"/>
    <w:locked/>
    <w:rsid w:val="006A246A"/>
    <w:rPr>
      <w:sz w:val="28"/>
      <w:szCs w:val="28"/>
      <w:lang w:eastAsia="en-US"/>
    </w:rPr>
  </w:style>
  <w:style w:type="paragraph" w:customStyle="1" w:styleId="1d">
    <w:name w:val="Стиль1"/>
    <w:basedOn w:val="a"/>
    <w:link w:val="1c"/>
    <w:qFormat/>
    <w:rsid w:val="006A246A"/>
    <w:pPr>
      <w:jc w:val="both"/>
    </w:pPr>
    <w:rPr>
      <w:rFonts w:ascii="Times New Roman" w:hAnsi="Times New Roman"/>
      <w:sz w:val="28"/>
      <w:szCs w:val="28"/>
      <w:lang w:eastAsia="en-US"/>
    </w:rPr>
  </w:style>
  <w:style w:type="paragraph" w:styleId="afffc">
    <w:name w:val="caption"/>
    <w:basedOn w:val="a"/>
    <w:next w:val="a"/>
    <w:uiPriority w:val="35"/>
    <w:qFormat/>
    <w:rsid w:val="00465446"/>
    <w:pPr>
      <w:ind w:firstLine="567"/>
      <w:jc w:val="both"/>
    </w:pPr>
    <w:rPr>
      <w:rFonts w:ascii="Arial" w:hAnsi="Arial"/>
      <w:sz w:val="22"/>
      <w:szCs w:val="22"/>
      <w:lang w:eastAsia="en-US"/>
    </w:rPr>
  </w:style>
  <w:style w:type="paragraph" w:customStyle="1" w:styleId="1e">
    <w:name w:val="Знак Знак Знак Знак Знак1 Знак Знак Знак Знак Знак Знак Знак"/>
    <w:basedOn w:val="a"/>
    <w:rsid w:val="00465446"/>
    <w:pPr>
      <w:widowControl w:val="0"/>
      <w:adjustRightInd w:val="0"/>
      <w:spacing w:line="360" w:lineRule="atLeast"/>
      <w:jc w:val="both"/>
      <w:textAlignment w:val="baseline"/>
    </w:pPr>
    <w:rPr>
      <w:rFonts w:ascii="Verdana" w:hAnsi="Verdana" w:cs="Verdana"/>
      <w:bCs/>
      <w:sz w:val="20"/>
      <w:lang w:val="en-US" w:eastAsia="en-US"/>
    </w:rPr>
  </w:style>
  <w:style w:type="character" w:customStyle="1" w:styleId="af0">
    <w:name w:val="Назва документа Знак"/>
    <w:link w:val="af"/>
    <w:uiPriority w:val="99"/>
    <w:locked/>
    <w:rsid w:val="00465446"/>
    <w:rPr>
      <w:rFonts w:ascii="Antiqua" w:hAnsi="Antiqua"/>
      <w:b/>
      <w:sz w:val="26"/>
      <w:lang w:eastAsia="ru-RU"/>
    </w:rPr>
  </w:style>
  <w:style w:type="character" w:customStyle="1" w:styleId="11114">
    <w:name w:val="Основной текст (11) + 114"/>
    <w:aliases w:val="5 pt9,Не полужирный8"/>
    <w:rsid w:val="00465446"/>
    <w:rPr>
      <w:rFonts w:ascii="Times New Roman" w:hAnsi="Times New Roman" w:cs="Times New Roman"/>
      <w:sz w:val="23"/>
      <w:szCs w:val="23"/>
      <w:u w:val="none"/>
    </w:rPr>
  </w:style>
  <w:style w:type="character" w:customStyle="1" w:styleId="hps">
    <w:name w:val="hps"/>
    <w:rsid w:val="004A2E67"/>
    <w:rPr>
      <w:rFonts w:cs="Times New Roman"/>
    </w:rPr>
  </w:style>
  <w:style w:type="character" w:customStyle="1" w:styleId="rvts8">
    <w:name w:val="rvts8"/>
    <w:rsid w:val="00375AF5"/>
  </w:style>
  <w:style w:type="character" w:customStyle="1" w:styleId="rvts15">
    <w:name w:val="rvts15"/>
    <w:rsid w:val="00375AF5"/>
  </w:style>
  <w:style w:type="character" w:customStyle="1" w:styleId="st82">
    <w:name w:val="st82"/>
    <w:rsid w:val="00EB3AF7"/>
    <w:rPr>
      <w:color w:val="000000"/>
      <w:sz w:val="20"/>
      <w:szCs w:val="20"/>
    </w:rPr>
  </w:style>
  <w:style w:type="paragraph" w:styleId="afffd">
    <w:name w:val="Plain Text"/>
    <w:basedOn w:val="a"/>
    <w:link w:val="afffe"/>
    <w:rsid w:val="00F372E1"/>
    <w:rPr>
      <w:rFonts w:ascii="Courier New" w:hAnsi="Courier New"/>
      <w:sz w:val="20"/>
      <w:lang w:eastAsia="uk-UA"/>
    </w:rPr>
  </w:style>
  <w:style w:type="character" w:customStyle="1" w:styleId="afffe">
    <w:name w:val="Текст Знак"/>
    <w:link w:val="afffd"/>
    <w:rsid w:val="00F372E1"/>
    <w:rPr>
      <w:rFonts w:ascii="Courier New" w:hAnsi="Courier New"/>
    </w:rPr>
  </w:style>
  <w:style w:type="paragraph" w:customStyle="1" w:styleId="justifyfull">
    <w:name w:val="justifyfull"/>
    <w:basedOn w:val="a"/>
    <w:rsid w:val="00F372E1"/>
    <w:pPr>
      <w:spacing w:before="100" w:beforeAutospacing="1" w:after="100" w:afterAutospacing="1"/>
    </w:pPr>
    <w:rPr>
      <w:rFonts w:ascii="Times New Roman" w:hAnsi="Times New Roman"/>
      <w:sz w:val="24"/>
      <w:szCs w:val="24"/>
      <w:lang w:eastAsia="uk-UA"/>
    </w:rPr>
  </w:style>
  <w:style w:type="character" w:styleId="affff">
    <w:name w:val="Strong"/>
    <w:uiPriority w:val="22"/>
    <w:qFormat/>
    <w:rsid w:val="00F372E1"/>
    <w:rPr>
      <w:b/>
      <w:bCs/>
    </w:rPr>
  </w:style>
  <w:style w:type="paragraph" w:customStyle="1" w:styleId="MOWstyl">
    <w:name w:val="MOW_styl"/>
    <w:basedOn w:val="a"/>
    <w:qFormat/>
    <w:rsid w:val="00F372E1"/>
    <w:pPr>
      <w:spacing w:line="360" w:lineRule="auto"/>
      <w:ind w:firstLine="709"/>
      <w:jc w:val="both"/>
    </w:pPr>
    <w:rPr>
      <w:rFonts w:ascii="Times New Roman" w:eastAsia="Calibri" w:hAnsi="Times New Roman" w:cs="Calibri"/>
      <w:sz w:val="28"/>
      <w:szCs w:val="22"/>
      <w:lang w:eastAsia="en-US"/>
    </w:rPr>
  </w:style>
  <w:style w:type="character" w:customStyle="1" w:styleId="1539">
    <w:name w:val="1539"/>
    <w:aliases w:val="baiaagaaboqcaaadpaqaaavkbaaaaaaaaaaaaaaaaaaaaaaaaaaaaaaaaaaaaaaaaaaaaaaaaaaaaaaaaaaaaaaaaaaaaaaaaaaaaaaaaaaaaaaaaaaaaaaaaaaaaaaaaaaaaaaaaaaaaaaaaaaaaaaaaaaaaaaaaaaaaaaaaaaaaaaaaaaaaaaaaaaaaaaaaaaaaaaaaaaaaaaaaaaaaaaaaaaaaaaaaaaaaaaa"/>
    <w:basedOn w:val="a3"/>
    <w:rsid w:val="00F372E1"/>
  </w:style>
  <w:style w:type="paragraph" w:customStyle="1" w:styleId="rvps2">
    <w:name w:val="rvps2"/>
    <w:basedOn w:val="a"/>
    <w:rsid w:val="00F372E1"/>
    <w:pPr>
      <w:spacing w:before="100" w:beforeAutospacing="1" w:after="100" w:afterAutospacing="1"/>
    </w:pPr>
    <w:rPr>
      <w:rFonts w:ascii="Times New Roman" w:hAnsi="Times New Roman"/>
      <w:sz w:val="24"/>
      <w:szCs w:val="24"/>
      <w:lang w:eastAsia="uk-UA"/>
    </w:rPr>
  </w:style>
  <w:style w:type="character" w:styleId="affff0">
    <w:name w:val="Emphasis"/>
    <w:qFormat/>
    <w:rsid w:val="00F372E1"/>
    <w:rPr>
      <w:i/>
      <w:iCs/>
    </w:rPr>
  </w:style>
  <w:style w:type="character" w:customStyle="1" w:styleId="1391">
    <w:name w:val="1391"/>
    <w:aliases w:val="baiaagaaboqcaaadhqmaaawtawaaaaaaaaaaaaaaaaaaaaaaaaaaaaaaaaaaaaaaaaaaaaaaaaaaaaaaaaaaaaaaaaaaaaaaaaaaaaaaaaaaaaaaaaaaaaaaaaaaaaaaaaaaaaaaaaaaaaaaaaaaaaaaaaaaaaaaaaaaaaaaaaaaaaaaaaaaaaaaaaaaaaaaaaaaaaaaaaaaaaaaaaaaaaaaaaaaaaaaaaaaaaaa"/>
    <w:basedOn w:val="a3"/>
    <w:rsid w:val="00F372E1"/>
  </w:style>
  <w:style w:type="character" w:customStyle="1" w:styleId="1540">
    <w:name w:val="1540"/>
    <w:aliases w:val="baiaagaaboqcaaadggqaaauobaaaaaaaaaaaaaaaaaaaaaaaaaaaaaaaaaaaaaaaaaaaaaaaaaaaaaaaaaaaaaaaaaaaaaaaaaaaaaaaaaaaaaaaaaaaaaaaaaaaaaaaaaaaaaaaaaaaaaaaaaaaaaaaaaaaaaaaaaaaaaaaaaaaaaaaaaaaaaaaaaaaaaaaaaaaaaaaaaaaaaaaaaaaaaaaaaaaaaaaaaaaaaaa"/>
    <w:basedOn w:val="a3"/>
    <w:rsid w:val="00F372E1"/>
  </w:style>
  <w:style w:type="table" w:styleId="1f">
    <w:name w:val="Table Simple 1"/>
    <w:basedOn w:val="a1"/>
    <w:rsid w:val="00825247"/>
    <w:pPr>
      <w:spacing w:after="200" w:line="276"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193iq5w">
    <w:name w:val="x193iq5w"/>
    <w:basedOn w:val="a3"/>
    <w:rsid w:val="00825247"/>
  </w:style>
  <w:style w:type="paragraph" w:customStyle="1" w:styleId="pptdata">
    <w:name w:val="pptdata"/>
    <w:aliases w:val="1325,iaaaagkatqazafgarwa2ag4atwbiaecangbpaecanwbkafkamgbwafqamaa4aggadgbhahyavqbgadkavwbsaemawqcqwwqcek4iaqcaaabdag8abgb0aguabgb0akcgaqaaxgqaaaalaaaa+gac+wgcaaaa+vsblgaaapobaqofaaaadqbrac0avqbbabfabgaa+wqraaaa+gmfaaaasgbvahmadaaqapscfgqaaakaaaaa"/>
    <w:basedOn w:val="a"/>
    <w:rsid w:val="00825247"/>
    <w:pPr>
      <w:spacing w:before="100" w:beforeAutospacing="1" w:after="100" w:afterAutospacing="1"/>
    </w:pPr>
    <w:rPr>
      <w:rFonts w:ascii="Times New Roman" w:hAnsi="Times New Roman"/>
      <w:sz w:val="24"/>
      <w:szCs w:val="24"/>
      <w:lang w:eastAsia="uk-UA"/>
    </w:rPr>
  </w:style>
  <w:style w:type="character" w:customStyle="1" w:styleId="afff9">
    <w:name w:val="Без інтервалів Знак"/>
    <w:link w:val="afff8"/>
    <w:uiPriority w:val="1"/>
    <w:rsid w:val="00825247"/>
    <w:rPr>
      <w:rFonts w:ascii="Aptos" w:eastAsia="Aptos" w:hAnsi="Aptos"/>
      <w:sz w:val="22"/>
      <w:szCs w:val="22"/>
      <w:lang w:eastAsia="en-US"/>
    </w:rPr>
  </w:style>
  <w:style w:type="character" w:customStyle="1" w:styleId="2f">
    <w:name w:val="Заголовок №2_"/>
    <w:link w:val="2f0"/>
    <w:rsid w:val="00E8019F"/>
    <w:rPr>
      <w:b/>
      <w:bCs/>
      <w:sz w:val="28"/>
      <w:szCs w:val="28"/>
      <w:shd w:val="clear" w:color="auto" w:fill="FFFFFF"/>
    </w:rPr>
  </w:style>
  <w:style w:type="paragraph" w:customStyle="1" w:styleId="1f0">
    <w:name w:val="Основной текст1"/>
    <w:basedOn w:val="a"/>
    <w:rsid w:val="00E8019F"/>
    <w:pPr>
      <w:widowControl w:val="0"/>
      <w:shd w:val="clear" w:color="auto" w:fill="FFFFFF"/>
      <w:ind w:firstLine="400"/>
    </w:pPr>
    <w:rPr>
      <w:rFonts w:ascii="Times New Roman" w:hAnsi="Times New Roman"/>
      <w:sz w:val="28"/>
      <w:szCs w:val="28"/>
      <w:lang w:eastAsia="en-US"/>
    </w:rPr>
  </w:style>
  <w:style w:type="paragraph" w:customStyle="1" w:styleId="2f0">
    <w:name w:val="Заголовок №2"/>
    <w:basedOn w:val="a"/>
    <w:link w:val="2f"/>
    <w:rsid w:val="00E8019F"/>
    <w:pPr>
      <w:widowControl w:val="0"/>
      <w:shd w:val="clear" w:color="auto" w:fill="FFFFFF"/>
      <w:ind w:firstLine="580"/>
      <w:outlineLvl w:val="1"/>
    </w:pPr>
    <w:rPr>
      <w:rFonts w:ascii="Times New Roman" w:hAnsi="Times New Roman"/>
      <w:b/>
      <w:bCs/>
      <w:sz w:val="28"/>
      <w:szCs w:val="28"/>
      <w:lang w:eastAsia="uk-UA"/>
    </w:rPr>
  </w:style>
  <w:style w:type="character" w:customStyle="1" w:styleId="5b">
    <w:name w:val="Основной текст (5)_"/>
    <w:link w:val="510"/>
    <w:uiPriority w:val="99"/>
    <w:locked/>
    <w:rsid w:val="00E8019F"/>
    <w:rPr>
      <w:sz w:val="26"/>
      <w:szCs w:val="26"/>
      <w:shd w:val="clear" w:color="auto" w:fill="FFFFFF"/>
    </w:rPr>
  </w:style>
  <w:style w:type="paragraph" w:customStyle="1" w:styleId="510">
    <w:name w:val="Основной текст (5)1"/>
    <w:basedOn w:val="a"/>
    <w:link w:val="5b"/>
    <w:uiPriority w:val="99"/>
    <w:rsid w:val="00E8019F"/>
    <w:pPr>
      <w:widowControl w:val="0"/>
      <w:shd w:val="clear" w:color="auto" w:fill="FFFFFF"/>
      <w:spacing w:after="720" w:line="240" w:lineRule="atLeast"/>
    </w:pPr>
    <w:rPr>
      <w:rFonts w:ascii="Times New Roman" w:hAnsi="Times New Roman"/>
      <w:szCs w:val="26"/>
      <w:lang w:eastAsia="uk-UA"/>
    </w:rPr>
  </w:style>
  <w:style w:type="character" w:customStyle="1" w:styleId="af2">
    <w:name w:val="Звичайни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link w:val="af1"/>
    <w:uiPriority w:val="99"/>
    <w:locked/>
    <w:rsid w:val="00914BE3"/>
    <w:rPr>
      <w:sz w:val="24"/>
      <w:szCs w:val="24"/>
      <w:lang w:eastAsia="ru-RU"/>
    </w:rPr>
  </w:style>
  <w:style w:type="paragraph" w:customStyle="1" w:styleId="affff1">
    <w:name w:val="Знак"/>
    <w:basedOn w:val="a"/>
    <w:rsid w:val="00326947"/>
    <w:rPr>
      <w:rFonts w:ascii="Verdana" w:hAnsi="Verdana" w:cs="Verdana"/>
      <w:sz w:val="20"/>
      <w:lang w:val="en-US" w:eastAsia="en-US"/>
    </w:rPr>
  </w:style>
  <w:style w:type="paragraph" w:customStyle="1" w:styleId="affff2">
    <w:name w:val="Знак Знак Знак Знак Знак Знак Знак Знак Знак Знак Знак Знак"/>
    <w:basedOn w:val="a"/>
    <w:rsid w:val="00326947"/>
    <w:rPr>
      <w:rFonts w:ascii="Verdana" w:hAnsi="Verdana" w:cs="Verdana"/>
      <w:sz w:val="20"/>
      <w:lang w:val="en-US" w:eastAsia="en-US"/>
    </w:rPr>
  </w:style>
  <w:style w:type="paragraph" w:styleId="affff3">
    <w:name w:val="Document Map"/>
    <w:basedOn w:val="a"/>
    <w:link w:val="affff4"/>
    <w:rsid w:val="00326947"/>
    <w:pPr>
      <w:shd w:val="clear" w:color="auto" w:fill="000080"/>
    </w:pPr>
    <w:rPr>
      <w:rFonts w:ascii="Tahoma" w:hAnsi="Tahoma" w:cs="Tahoma"/>
      <w:sz w:val="20"/>
      <w:lang w:eastAsia="uk-UA"/>
    </w:rPr>
  </w:style>
  <w:style w:type="character" w:customStyle="1" w:styleId="affff4">
    <w:name w:val="Схема документа Знак"/>
    <w:link w:val="affff3"/>
    <w:rsid w:val="00326947"/>
    <w:rPr>
      <w:rFonts w:ascii="Tahoma" w:hAnsi="Tahoma" w:cs="Tahoma"/>
      <w:shd w:val="clear" w:color="auto" w:fill="000080"/>
    </w:rPr>
  </w:style>
  <w:style w:type="character" w:styleId="affff5">
    <w:name w:val="page number"/>
    <w:basedOn w:val="a3"/>
    <w:rsid w:val="00326947"/>
  </w:style>
  <w:style w:type="paragraph" w:customStyle="1" w:styleId="CharCharCharCharCharCharCharCharCharCharCharChar">
    <w:name w:val="Char Char Char Char Char Char Char Char Char Char Char Char Знак Знак Знак"/>
    <w:basedOn w:val="a"/>
    <w:rsid w:val="00326947"/>
    <w:pPr>
      <w:spacing w:after="160" w:line="240" w:lineRule="exact"/>
    </w:pPr>
    <w:rPr>
      <w:rFonts w:ascii="Times New Roman" w:hAnsi="Times New Roman" w:cs="Arial"/>
      <w:sz w:val="20"/>
      <w:lang w:val="de-CH" w:eastAsia="de-CH"/>
    </w:rPr>
  </w:style>
  <w:style w:type="paragraph" w:customStyle="1" w:styleId="1f1">
    <w:name w:val="Абзац списку1"/>
    <w:basedOn w:val="a"/>
    <w:rsid w:val="00326947"/>
    <w:pPr>
      <w:ind w:left="720"/>
      <w:contextualSpacing/>
    </w:pPr>
    <w:rPr>
      <w:rFonts w:ascii="Times New Roman" w:hAnsi="Times New Roman"/>
      <w:sz w:val="24"/>
      <w:szCs w:val="24"/>
    </w:rPr>
  </w:style>
  <w:style w:type="paragraph" w:customStyle="1" w:styleId="1f2">
    <w:name w:val="Без інтервалів1"/>
    <w:rsid w:val="00326947"/>
    <w:rPr>
      <w:sz w:val="24"/>
      <w:szCs w:val="24"/>
      <w:lang w:eastAsia="ru-RU"/>
    </w:rPr>
  </w:style>
  <w:style w:type="paragraph" w:customStyle="1" w:styleId="affff6">
    <w:name w:val="Знак"/>
    <w:basedOn w:val="a"/>
    <w:rsid w:val="00326947"/>
    <w:rPr>
      <w:rFonts w:ascii="Verdana" w:hAnsi="Verdana" w:cs="Verdana"/>
      <w:sz w:val="20"/>
      <w:lang w:val="en-US" w:eastAsia="en-US"/>
    </w:rPr>
  </w:style>
  <w:style w:type="character" w:customStyle="1" w:styleId="rvts0">
    <w:name w:val="rvts0"/>
    <w:rsid w:val="00C75167"/>
    <w:rPr>
      <w:rFonts w:cs="Times New Roman"/>
    </w:rPr>
  </w:style>
  <w:style w:type="paragraph" w:styleId="2f1">
    <w:name w:val="Body Text 2"/>
    <w:basedOn w:val="a"/>
    <w:link w:val="2f2"/>
    <w:unhideWhenUsed/>
    <w:rsid w:val="00C75167"/>
    <w:pPr>
      <w:spacing w:after="120" w:line="480" w:lineRule="auto"/>
    </w:pPr>
    <w:rPr>
      <w:rFonts w:ascii="Times New Roman" w:hAnsi="Times New Roman"/>
      <w:sz w:val="24"/>
      <w:szCs w:val="24"/>
    </w:rPr>
  </w:style>
  <w:style w:type="character" w:customStyle="1" w:styleId="2f2">
    <w:name w:val="Основний текст 2 Знак"/>
    <w:link w:val="2f1"/>
    <w:rsid w:val="00C75167"/>
    <w:rPr>
      <w:sz w:val="24"/>
      <w:szCs w:val="24"/>
      <w:lang w:eastAsia="ru-RU"/>
    </w:rPr>
  </w:style>
  <w:style w:type="table" w:customStyle="1" w:styleId="7b">
    <w:name w:val="Сетка таблицы7"/>
    <w:basedOn w:val="a1"/>
    <w:next w:val="aff5"/>
    <w:uiPriority w:val="39"/>
    <w:rsid w:val="00FB6C9F"/>
    <w:pPr>
      <w:ind w:left="714" w:hanging="357"/>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7B61C1"/>
    <w:rPr>
      <w:rFonts w:ascii="Times New Roman" w:hAnsi="Times New Roman" w:cs="Times New Roman" w:hint="default"/>
      <w:b/>
      <w:bCs/>
      <w:i/>
      <w:iCs/>
      <w:color w:val="000000"/>
      <w:sz w:val="28"/>
      <w:szCs w:val="28"/>
    </w:rPr>
  </w:style>
  <w:style w:type="paragraph" w:customStyle="1" w:styleId="rvps1">
    <w:name w:val="rvps1"/>
    <w:basedOn w:val="a"/>
    <w:rsid w:val="00317D06"/>
    <w:pPr>
      <w:spacing w:before="100" w:beforeAutospacing="1" w:after="100" w:afterAutospacing="1"/>
    </w:pPr>
    <w:rPr>
      <w:rFonts w:ascii="Times New Roman" w:hAnsi="Times New Roman"/>
      <w:sz w:val="24"/>
      <w:szCs w:val="24"/>
      <w:lang w:val="ru-RU"/>
    </w:rPr>
  </w:style>
  <w:style w:type="character" w:customStyle="1" w:styleId="rvts6">
    <w:name w:val="rvts6"/>
    <w:basedOn w:val="a3"/>
    <w:rsid w:val="00317D06"/>
  </w:style>
  <w:style w:type="paragraph" w:customStyle="1" w:styleId="rvps16">
    <w:name w:val="rvps16"/>
    <w:basedOn w:val="a"/>
    <w:rsid w:val="00317D06"/>
    <w:pPr>
      <w:spacing w:before="100" w:beforeAutospacing="1" w:after="100" w:afterAutospacing="1"/>
    </w:pPr>
    <w:rPr>
      <w:rFonts w:ascii="Times New Roman" w:hAnsi="Times New Roman"/>
      <w:sz w:val="24"/>
      <w:szCs w:val="24"/>
      <w:lang w:val="ru-RU"/>
    </w:rPr>
  </w:style>
  <w:style w:type="character" w:customStyle="1" w:styleId="rvts16">
    <w:name w:val="rvts16"/>
    <w:basedOn w:val="a3"/>
    <w:rsid w:val="00317D06"/>
  </w:style>
  <w:style w:type="character" w:customStyle="1" w:styleId="rvts12">
    <w:name w:val="rvts12"/>
    <w:basedOn w:val="a3"/>
    <w:rsid w:val="00317D06"/>
  </w:style>
  <w:style w:type="paragraph" w:customStyle="1" w:styleId="rvps4">
    <w:name w:val="rvps4"/>
    <w:basedOn w:val="a"/>
    <w:rsid w:val="00317D06"/>
    <w:pPr>
      <w:spacing w:before="100" w:beforeAutospacing="1" w:after="100" w:afterAutospacing="1"/>
    </w:pPr>
    <w:rPr>
      <w:rFonts w:ascii="Times New Roman" w:hAnsi="Times New Roman"/>
      <w:sz w:val="24"/>
      <w:szCs w:val="24"/>
      <w:lang w:val="ru-RU"/>
    </w:rPr>
  </w:style>
  <w:style w:type="paragraph" w:customStyle="1" w:styleId="paragraph">
    <w:name w:val="paragraph"/>
    <w:basedOn w:val="a"/>
    <w:rsid w:val="00B96545"/>
    <w:pPr>
      <w:spacing w:before="100" w:beforeAutospacing="1" w:after="100" w:afterAutospacing="1"/>
    </w:pPr>
    <w:rPr>
      <w:rFonts w:ascii="Times New Roman" w:hAnsi="Times New Roman"/>
      <w:sz w:val="24"/>
      <w:szCs w:val="24"/>
      <w:lang w:eastAsia="uk-UA"/>
    </w:rPr>
  </w:style>
  <w:style w:type="paragraph" w:customStyle="1" w:styleId="paragraph2">
    <w:name w:val="paragraph_2"/>
    <w:basedOn w:val="a"/>
    <w:rsid w:val="00B96545"/>
    <w:pPr>
      <w:spacing w:before="100" w:beforeAutospacing="1" w:after="100" w:afterAutospacing="1"/>
    </w:pPr>
    <w:rPr>
      <w:rFonts w:ascii="Times New Roman" w:hAnsi="Times New Roman"/>
      <w:sz w:val="24"/>
      <w:szCs w:val="24"/>
      <w:lang w:eastAsia="uk-UA"/>
    </w:rPr>
  </w:style>
  <w:style w:type="table" w:customStyle="1" w:styleId="4b">
    <w:name w:val="Сітка таблиці4"/>
    <w:basedOn w:val="a1"/>
    <w:next w:val="aff5"/>
    <w:uiPriority w:val="39"/>
    <w:rsid w:val="00DE09FF"/>
    <w:rPr>
      <w:rFonts w:ascii="Arial" w:eastAsia="Arial" w:hAnsi="Arial" w:cs="Arial"/>
      <w:sz w:val="22"/>
      <w:szCs w:val="22"/>
      <w:lang w:val="u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209296">
      <w:bodyDiv w:val="1"/>
      <w:marLeft w:val="0"/>
      <w:marRight w:val="0"/>
      <w:marTop w:val="0"/>
      <w:marBottom w:val="0"/>
      <w:divBdr>
        <w:top w:val="none" w:sz="0" w:space="0" w:color="auto"/>
        <w:left w:val="none" w:sz="0" w:space="0" w:color="auto"/>
        <w:bottom w:val="none" w:sz="0" w:space="0" w:color="auto"/>
        <w:right w:val="none" w:sz="0" w:space="0" w:color="auto"/>
      </w:divBdr>
    </w:div>
    <w:div w:id="792675243">
      <w:bodyDiv w:val="1"/>
      <w:marLeft w:val="0"/>
      <w:marRight w:val="0"/>
      <w:marTop w:val="0"/>
      <w:marBottom w:val="0"/>
      <w:divBdr>
        <w:top w:val="none" w:sz="0" w:space="0" w:color="auto"/>
        <w:left w:val="none" w:sz="0" w:space="0" w:color="auto"/>
        <w:bottom w:val="none" w:sz="0" w:space="0" w:color="auto"/>
        <w:right w:val="none" w:sz="0" w:space="0" w:color="auto"/>
      </w:divBdr>
    </w:div>
    <w:div w:id="1155338705">
      <w:bodyDiv w:val="1"/>
      <w:marLeft w:val="0"/>
      <w:marRight w:val="0"/>
      <w:marTop w:val="0"/>
      <w:marBottom w:val="0"/>
      <w:divBdr>
        <w:top w:val="none" w:sz="0" w:space="0" w:color="auto"/>
        <w:left w:val="none" w:sz="0" w:space="0" w:color="auto"/>
        <w:bottom w:val="none" w:sz="0" w:space="0" w:color="auto"/>
        <w:right w:val="none" w:sz="0" w:space="0" w:color="auto"/>
      </w:divBdr>
    </w:div>
    <w:div w:id="1232885768">
      <w:bodyDiv w:val="1"/>
      <w:marLeft w:val="0"/>
      <w:marRight w:val="0"/>
      <w:marTop w:val="0"/>
      <w:marBottom w:val="0"/>
      <w:divBdr>
        <w:top w:val="none" w:sz="0" w:space="0" w:color="auto"/>
        <w:left w:val="none" w:sz="0" w:space="0" w:color="auto"/>
        <w:bottom w:val="none" w:sz="0" w:space="0" w:color="auto"/>
        <w:right w:val="none" w:sz="0" w:space="0" w:color="auto"/>
      </w:divBdr>
    </w:div>
    <w:div w:id="214257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emf"/><Relationship Id="rId21" Type="http://schemas.openxmlformats.org/officeDocument/2006/relationships/image" Target="media/image14.png"/><Relationship Id="rId42" Type="http://schemas.openxmlformats.org/officeDocument/2006/relationships/image" Target="media/image30.png"/><Relationship Id="rId63" Type="http://schemas.openxmlformats.org/officeDocument/2006/relationships/oleObject" Target="embeddings/Microsoft_Excel_97-2003_Worksheet10.xls"/><Relationship Id="rId84" Type="http://schemas.openxmlformats.org/officeDocument/2006/relationships/image" Target="media/image55.png"/><Relationship Id="rId138" Type="http://schemas.openxmlformats.org/officeDocument/2006/relationships/hyperlink" Target="https://decentralization.gov.ua/newgromada/4584" TargetMode="External"/><Relationship Id="rId159" Type="http://schemas.openxmlformats.org/officeDocument/2006/relationships/hyperlink" Target="https://decentralization.gov.ua/newgromada/4605" TargetMode="External"/><Relationship Id="rId170" Type="http://schemas.openxmlformats.org/officeDocument/2006/relationships/hyperlink" Target="https://decentralization.gov.ua/newgromada/4616" TargetMode="External"/><Relationship Id="rId191" Type="http://schemas.openxmlformats.org/officeDocument/2006/relationships/hyperlink" Target="https://decentralization.gov.ua/newgromada/4636" TargetMode="External"/><Relationship Id="rId205" Type="http://schemas.openxmlformats.org/officeDocument/2006/relationships/header" Target="header1.xml"/><Relationship Id="rId107" Type="http://schemas.openxmlformats.org/officeDocument/2006/relationships/image" Target="media/image69.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38.png"/><Relationship Id="rId74" Type="http://schemas.openxmlformats.org/officeDocument/2006/relationships/image" Target="media/image50.png"/><Relationship Id="rId128" Type="http://schemas.openxmlformats.org/officeDocument/2006/relationships/oleObject" Target="embeddings/Microsoft_Excel_97-2003_Worksheet32.xls"/><Relationship Id="rId149" Type="http://schemas.openxmlformats.org/officeDocument/2006/relationships/hyperlink" Target="https://decentralization.gov.ua/newgromada/4595" TargetMode="External"/><Relationship Id="rId5" Type="http://schemas.openxmlformats.org/officeDocument/2006/relationships/footnotes" Target="footnotes.xml"/><Relationship Id="rId95" Type="http://schemas.openxmlformats.org/officeDocument/2006/relationships/image" Target="media/image63.png"/><Relationship Id="rId160" Type="http://schemas.openxmlformats.org/officeDocument/2006/relationships/hyperlink" Target="https://decentralization.gov.ua/newgromada/4606" TargetMode="External"/><Relationship Id="rId181" Type="http://schemas.openxmlformats.org/officeDocument/2006/relationships/hyperlink" Target="https://decentralization.gov.ua/newgromada/4627" TargetMode="External"/><Relationship Id="rId22" Type="http://schemas.openxmlformats.org/officeDocument/2006/relationships/image" Target="media/image15.png"/><Relationship Id="rId43" Type="http://schemas.openxmlformats.org/officeDocument/2006/relationships/image" Target="media/image31.png"/><Relationship Id="rId64" Type="http://schemas.openxmlformats.org/officeDocument/2006/relationships/image" Target="media/image45.png"/><Relationship Id="rId118" Type="http://schemas.openxmlformats.org/officeDocument/2006/relationships/image" Target="media/image79.emf"/><Relationship Id="rId139" Type="http://schemas.openxmlformats.org/officeDocument/2006/relationships/hyperlink" Target="https://decentralization.gov.ua/newgromada/4585" TargetMode="External"/><Relationship Id="rId85" Type="http://schemas.openxmlformats.org/officeDocument/2006/relationships/image" Target="media/image56.png"/><Relationship Id="rId150" Type="http://schemas.openxmlformats.org/officeDocument/2006/relationships/hyperlink" Target="https://decentralization.gov.ua/newgromada/4596" TargetMode="External"/><Relationship Id="rId171" Type="http://schemas.openxmlformats.org/officeDocument/2006/relationships/hyperlink" Target="https://decentralization.gov.ua/newgromada/4617" TargetMode="External"/><Relationship Id="rId192" Type="http://schemas.openxmlformats.org/officeDocument/2006/relationships/image" Target="media/image94.png"/><Relationship Id="rId206" Type="http://schemas.openxmlformats.org/officeDocument/2006/relationships/header" Target="header2.xml"/><Relationship Id="rId12" Type="http://schemas.openxmlformats.org/officeDocument/2006/relationships/image" Target="media/image5.png"/><Relationship Id="rId33" Type="http://schemas.openxmlformats.org/officeDocument/2006/relationships/hyperlink" Target="https://menr.gov.ua/news/34766.html" TargetMode="External"/><Relationship Id="rId108" Type="http://schemas.openxmlformats.org/officeDocument/2006/relationships/image" Target="media/image70.jpeg"/><Relationship Id="rId129" Type="http://schemas.openxmlformats.org/officeDocument/2006/relationships/image" Target="media/image87.png"/><Relationship Id="rId54" Type="http://schemas.openxmlformats.org/officeDocument/2006/relationships/oleObject" Target="embeddings/Microsoft_Excel_97-2003_Worksheet7.xls"/><Relationship Id="rId75" Type="http://schemas.openxmlformats.org/officeDocument/2006/relationships/oleObject" Target="embeddings/Microsoft_Excel_97-2003_Worksheet16.xls"/><Relationship Id="rId96" Type="http://schemas.openxmlformats.org/officeDocument/2006/relationships/oleObject" Target="embeddings/Microsoft_Excel_97-2003_Worksheet23.xls"/><Relationship Id="rId140" Type="http://schemas.openxmlformats.org/officeDocument/2006/relationships/hyperlink" Target="https://decentralization.gov.ua/newgromada/4586" TargetMode="External"/><Relationship Id="rId161" Type="http://schemas.openxmlformats.org/officeDocument/2006/relationships/hyperlink" Target="https://decentralization.gov.ua/newgromada/4607" TargetMode="External"/><Relationship Id="rId182" Type="http://schemas.openxmlformats.org/officeDocument/2006/relationships/hyperlink" Target="https://decentralization.gov.ua/newgromada/4628" TargetMode="External"/><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80.emf"/><Relationship Id="rId44" Type="http://schemas.openxmlformats.org/officeDocument/2006/relationships/image" Target="media/image32.png"/><Relationship Id="rId65" Type="http://schemas.openxmlformats.org/officeDocument/2006/relationships/oleObject" Target="embeddings/Microsoft_Excel_97-2003_Worksheet11.xls"/><Relationship Id="rId86" Type="http://schemas.openxmlformats.org/officeDocument/2006/relationships/image" Target="media/image57.png"/><Relationship Id="rId130" Type="http://schemas.openxmlformats.org/officeDocument/2006/relationships/image" Target="media/image88.png"/><Relationship Id="rId151" Type="http://schemas.openxmlformats.org/officeDocument/2006/relationships/hyperlink" Target="https://decentralization.gov.ua/newgromada/4597" TargetMode="External"/><Relationship Id="rId172" Type="http://schemas.openxmlformats.org/officeDocument/2006/relationships/hyperlink" Target="https://decentralization.gov.ua/newgromada/4618" TargetMode="External"/><Relationship Id="rId193" Type="http://schemas.openxmlformats.org/officeDocument/2006/relationships/oleObject" Target="embeddings/Microsoft_Excel_97-2003_Worksheet34.xls"/><Relationship Id="rId207"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71.png"/><Relationship Id="rId34" Type="http://schemas.openxmlformats.org/officeDocument/2006/relationships/image" Target="media/image26.png"/><Relationship Id="rId55" Type="http://schemas.openxmlformats.org/officeDocument/2006/relationships/image" Target="media/image39.png"/><Relationship Id="rId76" Type="http://schemas.openxmlformats.org/officeDocument/2006/relationships/image" Target="media/image51.png"/><Relationship Id="rId97" Type="http://schemas.openxmlformats.org/officeDocument/2006/relationships/image" Target="media/image64.emf"/><Relationship Id="rId120" Type="http://schemas.openxmlformats.org/officeDocument/2006/relationships/image" Target="media/image81.emf"/><Relationship Id="rId141" Type="http://schemas.openxmlformats.org/officeDocument/2006/relationships/hyperlink" Target="https://decentralization.gov.ua/newgromada/4587" TargetMode="External"/><Relationship Id="rId7" Type="http://schemas.openxmlformats.org/officeDocument/2006/relationships/image" Target="media/image1.jpeg"/><Relationship Id="rId162" Type="http://schemas.openxmlformats.org/officeDocument/2006/relationships/hyperlink" Target="https://decentralization.gov.ua/newgromada/4608" TargetMode="External"/><Relationship Id="rId183" Type="http://schemas.openxmlformats.org/officeDocument/2006/relationships/hyperlink" Target="https://decentralization.gov.ua/newgromada/4629" TargetMode="External"/><Relationship Id="rId24" Type="http://schemas.openxmlformats.org/officeDocument/2006/relationships/image" Target="media/image17.jpe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46.png"/><Relationship Id="rId87" Type="http://schemas.openxmlformats.org/officeDocument/2006/relationships/image" Target="media/image58.png"/><Relationship Id="rId110" Type="http://schemas.openxmlformats.org/officeDocument/2006/relationships/image" Target="media/image72.png"/><Relationship Id="rId115" Type="http://schemas.openxmlformats.org/officeDocument/2006/relationships/oleObject" Target="embeddings/Microsoft_Excel_97-2003_Worksheet29.xls"/><Relationship Id="rId131" Type="http://schemas.openxmlformats.org/officeDocument/2006/relationships/image" Target="media/image89.png"/><Relationship Id="rId136" Type="http://schemas.openxmlformats.org/officeDocument/2006/relationships/oleObject" Target="embeddings/Microsoft_Excel_97-2003_Worksheet33.xls"/><Relationship Id="rId157" Type="http://schemas.openxmlformats.org/officeDocument/2006/relationships/hyperlink" Target="https://decentralization.gov.ua/newgromada/4603" TargetMode="External"/><Relationship Id="rId178" Type="http://schemas.openxmlformats.org/officeDocument/2006/relationships/hyperlink" Target="https://decentralization.gov.ua/newgromada/4624" TargetMode="External"/><Relationship Id="rId61" Type="http://schemas.openxmlformats.org/officeDocument/2006/relationships/oleObject" Target="embeddings/Microsoft_Excel_97-2003_Worksheet9.xls"/><Relationship Id="rId82" Type="http://schemas.openxmlformats.org/officeDocument/2006/relationships/image" Target="media/image54.emf"/><Relationship Id="rId152" Type="http://schemas.openxmlformats.org/officeDocument/2006/relationships/hyperlink" Target="https://decentralization.gov.ua/newgromada/4598" TargetMode="External"/><Relationship Id="rId173" Type="http://schemas.openxmlformats.org/officeDocument/2006/relationships/hyperlink" Target="https://decentralization.gov.ua/newgromada/4619" TargetMode="External"/><Relationship Id="rId194" Type="http://schemas.openxmlformats.org/officeDocument/2006/relationships/image" Target="media/image95.png"/><Relationship Id="rId199" Type="http://schemas.openxmlformats.org/officeDocument/2006/relationships/image" Target="media/image98.png"/><Relationship Id="rId203" Type="http://schemas.openxmlformats.org/officeDocument/2006/relationships/image" Target="media/image100.png"/><Relationship Id="rId208"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oleObject" Target="embeddings/Microsoft_Excel_97-2003_Worksheet1.xls"/><Relationship Id="rId56" Type="http://schemas.openxmlformats.org/officeDocument/2006/relationships/oleObject" Target="embeddings/Microsoft_Excel_97-2003_Worksheet8.xls"/><Relationship Id="rId77" Type="http://schemas.openxmlformats.org/officeDocument/2006/relationships/oleObject" Target="embeddings/Microsoft_Excel_97-2003_Worksheet17.xls"/><Relationship Id="rId100" Type="http://schemas.openxmlformats.org/officeDocument/2006/relationships/oleObject" Target="embeddings/Microsoft_Excel_97-2003_Worksheet25.xls"/><Relationship Id="rId105" Type="http://schemas.openxmlformats.org/officeDocument/2006/relationships/image" Target="media/image68.png"/><Relationship Id="rId126" Type="http://schemas.openxmlformats.org/officeDocument/2006/relationships/oleObject" Target="embeddings/Microsoft_Excel_97-2003_Worksheet31.xls"/><Relationship Id="rId147" Type="http://schemas.openxmlformats.org/officeDocument/2006/relationships/hyperlink" Target="https://decentralization.gov.ua/newgromada/4593" TargetMode="External"/><Relationship Id="rId168" Type="http://schemas.openxmlformats.org/officeDocument/2006/relationships/hyperlink" Target="https://decentralization.gov.ua/newgromada/4614" TargetMode="External"/><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49.emf"/><Relationship Id="rId93" Type="http://schemas.openxmlformats.org/officeDocument/2006/relationships/image" Target="media/image62.png"/><Relationship Id="rId98" Type="http://schemas.openxmlformats.org/officeDocument/2006/relationships/oleObject" Target="embeddings/Microsoft_Excel_97-2003_Worksheet24.xls"/><Relationship Id="rId121" Type="http://schemas.openxmlformats.org/officeDocument/2006/relationships/image" Target="media/image82.emf"/><Relationship Id="rId142" Type="http://schemas.openxmlformats.org/officeDocument/2006/relationships/hyperlink" Target="https://decentralization.gov.ua/newgromada/4588" TargetMode="External"/><Relationship Id="rId163" Type="http://schemas.openxmlformats.org/officeDocument/2006/relationships/hyperlink" Target="https://decentralization.gov.ua/newgromada/4609" TargetMode="External"/><Relationship Id="rId184" Type="http://schemas.openxmlformats.org/officeDocument/2006/relationships/hyperlink" Target="https://decentralization.gov.ua/newgromada/4630" TargetMode="External"/><Relationship Id="rId189" Type="http://schemas.openxmlformats.org/officeDocument/2006/relationships/hyperlink" Target="https://decentralization.gov.ua/newgromada/4635"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4.png"/><Relationship Id="rId67" Type="http://schemas.openxmlformats.org/officeDocument/2006/relationships/oleObject" Target="embeddings/Microsoft_Excel_97-2003_Worksheet12.xls"/><Relationship Id="rId116" Type="http://schemas.openxmlformats.org/officeDocument/2006/relationships/image" Target="media/image77.emf"/><Relationship Id="rId137" Type="http://schemas.openxmlformats.org/officeDocument/2006/relationships/hyperlink" Target="https://decentralization.gov.ua/newgromada/4583" TargetMode="External"/><Relationship Id="rId158" Type="http://schemas.openxmlformats.org/officeDocument/2006/relationships/hyperlink" Target="https://decentralization.gov.ua/newgromada/4604" TargetMode="External"/><Relationship Id="rId20" Type="http://schemas.openxmlformats.org/officeDocument/2006/relationships/image" Target="media/image13.png"/><Relationship Id="rId41" Type="http://schemas.openxmlformats.org/officeDocument/2006/relationships/oleObject" Target="embeddings/Microsoft_Excel_97-2003_Worksheet4.xls"/><Relationship Id="rId62" Type="http://schemas.openxmlformats.org/officeDocument/2006/relationships/image" Target="media/image44.png"/><Relationship Id="rId83" Type="http://schemas.openxmlformats.org/officeDocument/2006/relationships/oleObject" Target="embeddings/Microsoft_Excel_97-2003_Worksheet20.xls"/><Relationship Id="rId88" Type="http://schemas.openxmlformats.org/officeDocument/2006/relationships/oleObject" Target="embeddings/Microsoft_Excel_97-2003_Worksheet21.xls"/><Relationship Id="rId111" Type="http://schemas.openxmlformats.org/officeDocument/2006/relationships/image" Target="media/image73.png"/><Relationship Id="rId132" Type="http://schemas.openxmlformats.org/officeDocument/2006/relationships/image" Target="media/image90.jpeg"/><Relationship Id="rId153" Type="http://schemas.openxmlformats.org/officeDocument/2006/relationships/hyperlink" Target="https://decentralization.gov.ua/newgromada/4599" TargetMode="External"/><Relationship Id="rId174" Type="http://schemas.openxmlformats.org/officeDocument/2006/relationships/hyperlink" Target="https://decentralization.gov.ua/newgromada/4620" TargetMode="External"/><Relationship Id="rId179" Type="http://schemas.openxmlformats.org/officeDocument/2006/relationships/hyperlink" Target="https://decentralization.gov.ua/newgromada/4625" TargetMode="External"/><Relationship Id="rId195" Type="http://schemas.openxmlformats.org/officeDocument/2006/relationships/image" Target="media/image96.png"/><Relationship Id="rId190" Type="http://schemas.openxmlformats.org/officeDocument/2006/relationships/hyperlink" Target="https://decentralization.gov.ua/newgromada/5166" TargetMode="External"/><Relationship Id="rId204" Type="http://schemas.openxmlformats.org/officeDocument/2006/relationships/image" Target="media/image101.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0.png"/><Relationship Id="rId106" Type="http://schemas.openxmlformats.org/officeDocument/2006/relationships/oleObject" Target="embeddings/Microsoft_Excel_97-2003_Worksheet28.xls"/><Relationship Id="rId127" Type="http://schemas.openxmlformats.org/officeDocument/2006/relationships/image" Target="media/image86.png"/><Relationship Id="rId10" Type="http://schemas.openxmlformats.org/officeDocument/2006/relationships/oleObject" Target="embeddings/Microsoft_Excel_97-2003_Worksheet.xls"/><Relationship Id="rId31" Type="http://schemas.openxmlformats.org/officeDocument/2006/relationships/image" Target="media/image24.png"/><Relationship Id="rId52" Type="http://schemas.openxmlformats.org/officeDocument/2006/relationships/oleObject" Target="embeddings/Microsoft_Excel_97-2003_Worksheet6.xls"/><Relationship Id="rId73" Type="http://schemas.openxmlformats.org/officeDocument/2006/relationships/oleObject" Target="embeddings/Microsoft_Excel_97-2003_Worksheet15.xls"/><Relationship Id="rId78" Type="http://schemas.openxmlformats.org/officeDocument/2006/relationships/image" Target="media/image52.png"/><Relationship Id="rId94" Type="http://schemas.openxmlformats.org/officeDocument/2006/relationships/oleObject" Target="embeddings/Microsoft_Excel_97-2003_Worksheet22.xls"/><Relationship Id="rId99" Type="http://schemas.openxmlformats.org/officeDocument/2006/relationships/image" Target="media/image65.png"/><Relationship Id="rId101" Type="http://schemas.openxmlformats.org/officeDocument/2006/relationships/image" Target="media/image66.png"/><Relationship Id="rId122" Type="http://schemas.openxmlformats.org/officeDocument/2006/relationships/image" Target="media/image83.emf"/><Relationship Id="rId143" Type="http://schemas.openxmlformats.org/officeDocument/2006/relationships/hyperlink" Target="https://decentralization.gov.ua/newgromada/4589" TargetMode="External"/><Relationship Id="rId148" Type="http://schemas.openxmlformats.org/officeDocument/2006/relationships/hyperlink" Target="https://decentralization.gov.ua/newgromada/4594" TargetMode="External"/><Relationship Id="rId164" Type="http://schemas.openxmlformats.org/officeDocument/2006/relationships/hyperlink" Target="https://decentralization.gov.ua/newgromada/4610" TargetMode="External"/><Relationship Id="rId169" Type="http://schemas.openxmlformats.org/officeDocument/2006/relationships/hyperlink" Target="https://decentralization.gov.ua/newgromada/4615" TargetMode="External"/><Relationship Id="rId185" Type="http://schemas.openxmlformats.org/officeDocument/2006/relationships/hyperlink" Target="https://decentralization.gov.ua/newgromada/4631"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decentralization.gov.ua/newgromada/4626" TargetMode="External"/><Relationship Id="rId26" Type="http://schemas.openxmlformats.org/officeDocument/2006/relationships/image" Target="media/image19.png"/><Relationship Id="rId47" Type="http://schemas.openxmlformats.org/officeDocument/2006/relationships/image" Target="media/image35.png"/><Relationship Id="rId68" Type="http://schemas.openxmlformats.org/officeDocument/2006/relationships/image" Target="media/image47.emf"/><Relationship Id="rId89" Type="http://schemas.openxmlformats.org/officeDocument/2006/relationships/image" Target="media/image59.emf"/><Relationship Id="rId112" Type="http://schemas.openxmlformats.org/officeDocument/2006/relationships/image" Target="media/image74.png"/><Relationship Id="rId133" Type="http://schemas.openxmlformats.org/officeDocument/2006/relationships/image" Target="media/image91.jpeg"/><Relationship Id="rId154" Type="http://schemas.openxmlformats.org/officeDocument/2006/relationships/hyperlink" Target="https://decentralization.gov.ua/newgromada/4600" TargetMode="External"/><Relationship Id="rId175" Type="http://schemas.openxmlformats.org/officeDocument/2006/relationships/hyperlink" Target="https://decentralization.gov.ua/newgromada/4621" TargetMode="External"/><Relationship Id="rId196" Type="http://schemas.openxmlformats.org/officeDocument/2006/relationships/oleObject" Target="embeddings/Microsoft_Excel_97-2003_Worksheet35.xls"/><Relationship Id="rId200" Type="http://schemas.openxmlformats.org/officeDocument/2006/relationships/oleObject" Target="embeddings/Microsoft_Excel_97-2003_Worksheet37.xls"/><Relationship Id="rId16" Type="http://schemas.openxmlformats.org/officeDocument/2006/relationships/image" Target="media/image9.png"/><Relationship Id="rId37" Type="http://schemas.openxmlformats.org/officeDocument/2006/relationships/oleObject" Target="embeddings/Microsoft_Excel_97-2003_Worksheet2.xls"/><Relationship Id="rId58" Type="http://schemas.openxmlformats.org/officeDocument/2006/relationships/image" Target="media/image41.png"/><Relationship Id="rId79" Type="http://schemas.openxmlformats.org/officeDocument/2006/relationships/oleObject" Target="embeddings/Microsoft_Excel_97-2003_Worksheet18.xls"/><Relationship Id="rId102" Type="http://schemas.openxmlformats.org/officeDocument/2006/relationships/oleObject" Target="embeddings/Microsoft_Excel_97-2003_Worksheet26.xls"/><Relationship Id="rId123" Type="http://schemas.openxmlformats.org/officeDocument/2006/relationships/image" Target="media/image84.emf"/><Relationship Id="rId144" Type="http://schemas.openxmlformats.org/officeDocument/2006/relationships/hyperlink" Target="https://decentralization.gov.ua/newgromada/4590" TargetMode="External"/><Relationship Id="rId90" Type="http://schemas.openxmlformats.org/officeDocument/2006/relationships/package" Target="embeddings/Microsoft_PowerPoint_Slide.sldx"/><Relationship Id="rId165" Type="http://schemas.openxmlformats.org/officeDocument/2006/relationships/hyperlink" Target="https://decentralization.gov.ua/newgromada/4611" TargetMode="External"/><Relationship Id="rId186" Type="http://schemas.openxmlformats.org/officeDocument/2006/relationships/hyperlink" Target="https://decentralization.gov.ua/newgromada/4632" TargetMode="External"/><Relationship Id="rId27" Type="http://schemas.openxmlformats.org/officeDocument/2006/relationships/image" Target="media/image20.png"/><Relationship Id="rId48" Type="http://schemas.openxmlformats.org/officeDocument/2006/relationships/image" Target="media/image36.png"/><Relationship Id="rId69" Type="http://schemas.openxmlformats.org/officeDocument/2006/relationships/oleObject" Target="embeddings/Microsoft_Excel_97-2003_Worksheet13.xls"/><Relationship Id="rId113" Type="http://schemas.openxmlformats.org/officeDocument/2006/relationships/image" Target="media/image75.jpeg"/><Relationship Id="rId134" Type="http://schemas.openxmlformats.org/officeDocument/2006/relationships/image" Target="media/image92.png"/><Relationship Id="rId80" Type="http://schemas.openxmlformats.org/officeDocument/2006/relationships/image" Target="media/image53.png"/><Relationship Id="rId155" Type="http://schemas.openxmlformats.org/officeDocument/2006/relationships/hyperlink" Target="https://decentralization.gov.ua/newgromada/4601" TargetMode="External"/><Relationship Id="rId176" Type="http://schemas.openxmlformats.org/officeDocument/2006/relationships/hyperlink" Target="https://decentralization.gov.ua/newgromada/4622" TargetMode="External"/><Relationship Id="rId197" Type="http://schemas.openxmlformats.org/officeDocument/2006/relationships/image" Target="media/image97.png"/><Relationship Id="rId201" Type="http://schemas.openxmlformats.org/officeDocument/2006/relationships/image" Target="media/image99.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2.jpeg"/><Relationship Id="rId103" Type="http://schemas.openxmlformats.org/officeDocument/2006/relationships/image" Target="media/image67.png"/><Relationship Id="rId124" Type="http://schemas.openxmlformats.org/officeDocument/2006/relationships/oleObject" Target="embeddings/Microsoft_Excel_97-2003_Worksheet30.xls"/><Relationship Id="rId70" Type="http://schemas.openxmlformats.org/officeDocument/2006/relationships/image" Target="media/image48.emf"/><Relationship Id="rId91" Type="http://schemas.openxmlformats.org/officeDocument/2006/relationships/image" Target="media/image60.png"/><Relationship Id="rId145" Type="http://schemas.openxmlformats.org/officeDocument/2006/relationships/hyperlink" Target="https://decentralization.gov.ua/newgromada/4591" TargetMode="External"/><Relationship Id="rId166" Type="http://schemas.openxmlformats.org/officeDocument/2006/relationships/hyperlink" Target="https://decentralization.gov.ua/newgromada/4612" TargetMode="External"/><Relationship Id="rId187" Type="http://schemas.openxmlformats.org/officeDocument/2006/relationships/hyperlink" Target="https://decentralization.gov.ua/newgromada/4633" TargetMode="External"/><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oleObject" Target="embeddings/Microsoft_Excel_97-2003_Worksheet5.xls"/><Relationship Id="rId114" Type="http://schemas.openxmlformats.org/officeDocument/2006/relationships/image" Target="media/image76.png"/><Relationship Id="rId60" Type="http://schemas.openxmlformats.org/officeDocument/2006/relationships/image" Target="media/image43.png"/><Relationship Id="rId81" Type="http://schemas.openxmlformats.org/officeDocument/2006/relationships/oleObject" Target="embeddings/Microsoft_Excel_97-2003_Worksheet19.xls"/><Relationship Id="rId135" Type="http://schemas.openxmlformats.org/officeDocument/2006/relationships/image" Target="media/image93.png"/><Relationship Id="rId156" Type="http://schemas.openxmlformats.org/officeDocument/2006/relationships/hyperlink" Target="https://decentralization.gov.ua/newgromada/4602" TargetMode="External"/><Relationship Id="rId177" Type="http://schemas.openxmlformats.org/officeDocument/2006/relationships/hyperlink" Target="https://decentralization.gov.ua/newgromada/4623" TargetMode="External"/><Relationship Id="rId198" Type="http://schemas.openxmlformats.org/officeDocument/2006/relationships/oleObject" Target="embeddings/Microsoft_Excel_97-2003_Worksheet36.xls"/><Relationship Id="rId202" Type="http://schemas.openxmlformats.org/officeDocument/2006/relationships/oleObject" Target="embeddings/Microsoft_Excel_97-2003_Worksheet38.xls"/><Relationship Id="rId18" Type="http://schemas.openxmlformats.org/officeDocument/2006/relationships/image" Target="media/image11.png"/><Relationship Id="rId39" Type="http://schemas.openxmlformats.org/officeDocument/2006/relationships/oleObject" Target="embeddings/Microsoft_Excel_97-2003_Worksheet3.xls"/><Relationship Id="rId50" Type="http://schemas.openxmlformats.org/officeDocument/2006/relationships/hyperlink" Target="https://zakon.rada.gov.ua/laws/show/185-2015-%D0%BF" TargetMode="External"/><Relationship Id="rId104" Type="http://schemas.openxmlformats.org/officeDocument/2006/relationships/oleObject" Target="embeddings/Microsoft_Excel_97-2003_Worksheet27.xls"/><Relationship Id="rId125" Type="http://schemas.openxmlformats.org/officeDocument/2006/relationships/image" Target="media/image85.png"/><Relationship Id="rId146" Type="http://schemas.openxmlformats.org/officeDocument/2006/relationships/hyperlink" Target="https://decentralization.gov.ua/newgromada/4592" TargetMode="External"/><Relationship Id="rId167" Type="http://schemas.openxmlformats.org/officeDocument/2006/relationships/hyperlink" Target="https://decentralization.gov.ua/newgromada/4613" TargetMode="External"/><Relationship Id="rId188" Type="http://schemas.openxmlformats.org/officeDocument/2006/relationships/hyperlink" Target="https://decentralization.gov.ua/newgromada/4634" TargetMode="External"/><Relationship Id="rId71" Type="http://schemas.openxmlformats.org/officeDocument/2006/relationships/oleObject" Target="embeddings/Microsoft_Excel_97-2003_Worksheet14.xls"/><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101</TotalTime>
  <Pages>232</Pages>
  <Words>294498</Words>
  <Characters>167864</Characters>
  <Application>Microsoft Office Word</Application>
  <DocSecurity>0</DocSecurity>
  <Lines>1398</Lines>
  <Paragraphs>922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vt:lpstr>
      <vt:lpstr>£</vt:lpstr>
    </vt:vector>
  </TitlesOfParts>
  <Company>KMU</Company>
  <LinksUpToDate>false</LinksUpToDate>
  <CharactersWithSpaces>461440</CharactersWithSpaces>
  <SharedDoc>false</SharedDoc>
  <HLinks>
    <vt:vector size="342" baseType="variant">
      <vt:variant>
        <vt:i4>2752547</vt:i4>
      </vt:variant>
      <vt:variant>
        <vt:i4>285</vt:i4>
      </vt:variant>
      <vt:variant>
        <vt:i4>0</vt:i4>
      </vt:variant>
      <vt:variant>
        <vt:i4>5</vt:i4>
      </vt:variant>
      <vt:variant>
        <vt:lpwstr>https://decentralization.gov.ua/newgromada/4636</vt:lpwstr>
      </vt:variant>
      <vt:variant>
        <vt:lpwstr/>
      </vt:variant>
      <vt:variant>
        <vt:i4>3014692</vt:i4>
      </vt:variant>
      <vt:variant>
        <vt:i4>282</vt:i4>
      </vt:variant>
      <vt:variant>
        <vt:i4>0</vt:i4>
      </vt:variant>
      <vt:variant>
        <vt:i4>5</vt:i4>
      </vt:variant>
      <vt:variant>
        <vt:lpwstr>https://decentralization.gov.ua/newgromada/5166</vt:lpwstr>
      </vt:variant>
      <vt:variant>
        <vt:lpwstr/>
      </vt:variant>
      <vt:variant>
        <vt:i4>2752547</vt:i4>
      </vt:variant>
      <vt:variant>
        <vt:i4>279</vt:i4>
      </vt:variant>
      <vt:variant>
        <vt:i4>0</vt:i4>
      </vt:variant>
      <vt:variant>
        <vt:i4>5</vt:i4>
      </vt:variant>
      <vt:variant>
        <vt:lpwstr>https://decentralization.gov.ua/newgromada/4635</vt:lpwstr>
      </vt:variant>
      <vt:variant>
        <vt:lpwstr/>
      </vt:variant>
      <vt:variant>
        <vt:i4>2752547</vt:i4>
      </vt:variant>
      <vt:variant>
        <vt:i4>276</vt:i4>
      </vt:variant>
      <vt:variant>
        <vt:i4>0</vt:i4>
      </vt:variant>
      <vt:variant>
        <vt:i4>5</vt:i4>
      </vt:variant>
      <vt:variant>
        <vt:lpwstr>https://decentralization.gov.ua/newgromada/4634</vt:lpwstr>
      </vt:variant>
      <vt:variant>
        <vt:lpwstr/>
      </vt:variant>
      <vt:variant>
        <vt:i4>2752547</vt:i4>
      </vt:variant>
      <vt:variant>
        <vt:i4>273</vt:i4>
      </vt:variant>
      <vt:variant>
        <vt:i4>0</vt:i4>
      </vt:variant>
      <vt:variant>
        <vt:i4>5</vt:i4>
      </vt:variant>
      <vt:variant>
        <vt:lpwstr>https://decentralization.gov.ua/newgromada/4633</vt:lpwstr>
      </vt:variant>
      <vt:variant>
        <vt:lpwstr/>
      </vt:variant>
      <vt:variant>
        <vt:i4>2752547</vt:i4>
      </vt:variant>
      <vt:variant>
        <vt:i4>270</vt:i4>
      </vt:variant>
      <vt:variant>
        <vt:i4>0</vt:i4>
      </vt:variant>
      <vt:variant>
        <vt:i4>5</vt:i4>
      </vt:variant>
      <vt:variant>
        <vt:lpwstr>https://decentralization.gov.ua/newgromada/4632</vt:lpwstr>
      </vt:variant>
      <vt:variant>
        <vt:lpwstr/>
      </vt:variant>
      <vt:variant>
        <vt:i4>2752547</vt:i4>
      </vt:variant>
      <vt:variant>
        <vt:i4>267</vt:i4>
      </vt:variant>
      <vt:variant>
        <vt:i4>0</vt:i4>
      </vt:variant>
      <vt:variant>
        <vt:i4>5</vt:i4>
      </vt:variant>
      <vt:variant>
        <vt:lpwstr>https://decentralization.gov.ua/newgromada/4631</vt:lpwstr>
      </vt:variant>
      <vt:variant>
        <vt:lpwstr/>
      </vt:variant>
      <vt:variant>
        <vt:i4>2752547</vt:i4>
      </vt:variant>
      <vt:variant>
        <vt:i4>264</vt:i4>
      </vt:variant>
      <vt:variant>
        <vt:i4>0</vt:i4>
      </vt:variant>
      <vt:variant>
        <vt:i4>5</vt:i4>
      </vt:variant>
      <vt:variant>
        <vt:lpwstr>https://decentralization.gov.ua/newgromada/4630</vt:lpwstr>
      </vt:variant>
      <vt:variant>
        <vt:lpwstr/>
      </vt:variant>
      <vt:variant>
        <vt:i4>2818083</vt:i4>
      </vt:variant>
      <vt:variant>
        <vt:i4>261</vt:i4>
      </vt:variant>
      <vt:variant>
        <vt:i4>0</vt:i4>
      </vt:variant>
      <vt:variant>
        <vt:i4>5</vt:i4>
      </vt:variant>
      <vt:variant>
        <vt:lpwstr>https://decentralization.gov.ua/newgromada/4629</vt:lpwstr>
      </vt:variant>
      <vt:variant>
        <vt:lpwstr/>
      </vt:variant>
      <vt:variant>
        <vt:i4>2818083</vt:i4>
      </vt:variant>
      <vt:variant>
        <vt:i4>258</vt:i4>
      </vt:variant>
      <vt:variant>
        <vt:i4>0</vt:i4>
      </vt:variant>
      <vt:variant>
        <vt:i4>5</vt:i4>
      </vt:variant>
      <vt:variant>
        <vt:lpwstr>https://decentralization.gov.ua/newgromada/4628</vt:lpwstr>
      </vt:variant>
      <vt:variant>
        <vt:lpwstr/>
      </vt:variant>
      <vt:variant>
        <vt:i4>2818083</vt:i4>
      </vt:variant>
      <vt:variant>
        <vt:i4>255</vt:i4>
      </vt:variant>
      <vt:variant>
        <vt:i4>0</vt:i4>
      </vt:variant>
      <vt:variant>
        <vt:i4>5</vt:i4>
      </vt:variant>
      <vt:variant>
        <vt:lpwstr>https://decentralization.gov.ua/newgromada/4627</vt:lpwstr>
      </vt:variant>
      <vt:variant>
        <vt:lpwstr/>
      </vt:variant>
      <vt:variant>
        <vt:i4>2818083</vt:i4>
      </vt:variant>
      <vt:variant>
        <vt:i4>252</vt:i4>
      </vt:variant>
      <vt:variant>
        <vt:i4>0</vt:i4>
      </vt:variant>
      <vt:variant>
        <vt:i4>5</vt:i4>
      </vt:variant>
      <vt:variant>
        <vt:lpwstr>https://decentralization.gov.ua/newgromada/4626</vt:lpwstr>
      </vt:variant>
      <vt:variant>
        <vt:lpwstr/>
      </vt:variant>
      <vt:variant>
        <vt:i4>2818083</vt:i4>
      </vt:variant>
      <vt:variant>
        <vt:i4>249</vt:i4>
      </vt:variant>
      <vt:variant>
        <vt:i4>0</vt:i4>
      </vt:variant>
      <vt:variant>
        <vt:i4>5</vt:i4>
      </vt:variant>
      <vt:variant>
        <vt:lpwstr>https://decentralization.gov.ua/newgromada/4625</vt:lpwstr>
      </vt:variant>
      <vt:variant>
        <vt:lpwstr/>
      </vt:variant>
      <vt:variant>
        <vt:i4>2818083</vt:i4>
      </vt:variant>
      <vt:variant>
        <vt:i4>246</vt:i4>
      </vt:variant>
      <vt:variant>
        <vt:i4>0</vt:i4>
      </vt:variant>
      <vt:variant>
        <vt:i4>5</vt:i4>
      </vt:variant>
      <vt:variant>
        <vt:lpwstr>https://decentralization.gov.ua/newgromada/4624</vt:lpwstr>
      </vt:variant>
      <vt:variant>
        <vt:lpwstr/>
      </vt:variant>
      <vt:variant>
        <vt:i4>2818083</vt:i4>
      </vt:variant>
      <vt:variant>
        <vt:i4>243</vt:i4>
      </vt:variant>
      <vt:variant>
        <vt:i4>0</vt:i4>
      </vt:variant>
      <vt:variant>
        <vt:i4>5</vt:i4>
      </vt:variant>
      <vt:variant>
        <vt:lpwstr>https://decentralization.gov.ua/newgromada/4623</vt:lpwstr>
      </vt:variant>
      <vt:variant>
        <vt:lpwstr/>
      </vt:variant>
      <vt:variant>
        <vt:i4>2818083</vt:i4>
      </vt:variant>
      <vt:variant>
        <vt:i4>240</vt:i4>
      </vt:variant>
      <vt:variant>
        <vt:i4>0</vt:i4>
      </vt:variant>
      <vt:variant>
        <vt:i4>5</vt:i4>
      </vt:variant>
      <vt:variant>
        <vt:lpwstr>https://decentralization.gov.ua/newgromada/4622</vt:lpwstr>
      </vt:variant>
      <vt:variant>
        <vt:lpwstr/>
      </vt:variant>
      <vt:variant>
        <vt:i4>2818083</vt:i4>
      </vt:variant>
      <vt:variant>
        <vt:i4>237</vt:i4>
      </vt:variant>
      <vt:variant>
        <vt:i4>0</vt:i4>
      </vt:variant>
      <vt:variant>
        <vt:i4>5</vt:i4>
      </vt:variant>
      <vt:variant>
        <vt:lpwstr>https://decentralization.gov.ua/newgromada/4621</vt:lpwstr>
      </vt:variant>
      <vt:variant>
        <vt:lpwstr/>
      </vt:variant>
      <vt:variant>
        <vt:i4>2818083</vt:i4>
      </vt:variant>
      <vt:variant>
        <vt:i4>234</vt:i4>
      </vt:variant>
      <vt:variant>
        <vt:i4>0</vt:i4>
      </vt:variant>
      <vt:variant>
        <vt:i4>5</vt:i4>
      </vt:variant>
      <vt:variant>
        <vt:lpwstr>https://decentralization.gov.ua/newgromada/4620</vt:lpwstr>
      </vt:variant>
      <vt:variant>
        <vt:lpwstr/>
      </vt:variant>
      <vt:variant>
        <vt:i4>2621475</vt:i4>
      </vt:variant>
      <vt:variant>
        <vt:i4>231</vt:i4>
      </vt:variant>
      <vt:variant>
        <vt:i4>0</vt:i4>
      </vt:variant>
      <vt:variant>
        <vt:i4>5</vt:i4>
      </vt:variant>
      <vt:variant>
        <vt:lpwstr>https://decentralization.gov.ua/newgromada/4619</vt:lpwstr>
      </vt:variant>
      <vt:variant>
        <vt:lpwstr/>
      </vt:variant>
      <vt:variant>
        <vt:i4>2621475</vt:i4>
      </vt:variant>
      <vt:variant>
        <vt:i4>228</vt:i4>
      </vt:variant>
      <vt:variant>
        <vt:i4>0</vt:i4>
      </vt:variant>
      <vt:variant>
        <vt:i4>5</vt:i4>
      </vt:variant>
      <vt:variant>
        <vt:lpwstr>https://decentralization.gov.ua/newgromada/4618</vt:lpwstr>
      </vt:variant>
      <vt:variant>
        <vt:lpwstr/>
      </vt:variant>
      <vt:variant>
        <vt:i4>2621475</vt:i4>
      </vt:variant>
      <vt:variant>
        <vt:i4>225</vt:i4>
      </vt:variant>
      <vt:variant>
        <vt:i4>0</vt:i4>
      </vt:variant>
      <vt:variant>
        <vt:i4>5</vt:i4>
      </vt:variant>
      <vt:variant>
        <vt:lpwstr>https://decentralization.gov.ua/newgromada/4617</vt:lpwstr>
      </vt:variant>
      <vt:variant>
        <vt:lpwstr/>
      </vt:variant>
      <vt:variant>
        <vt:i4>2621475</vt:i4>
      </vt:variant>
      <vt:variant>
        <vt:i4>222</vt:i4>
      </vt:variant>
      <vt:variant>
        <vt:i4>0</vt:i4>
      </vt:variant>
      <vt:variant>
        <vt:i4>5</vt:i4>
      </vt:variant>
      <vt:variant>
        <vt:lpwstr>https://decentralization.gov.ua/newgromada/4616</vt:lpwstr>
      </vt:variant>
      <vt:variant>
        <vt:lpwstr/>
      </vt:variant>
      <vt:variant>
        <vt:i4>2621475</vt:i4>
      </vt:variant>
      <vt:variant>
        <vt:i4>219</vt:i4>
      </vt:variant>
      <vt:variant>
        <vt:i4>0</vt:i4>
      </vt:variant>
      <vt:variant>
        <vt:i4>5</vt:i4>
      </vt:variant>
      <vt:variant>
        <vt:lpwstr>https://decentralization.gov.ua/newgromada/4615</vt:lpwstr>
      </vt:variant>
      <vt:variant>
        <vt:lpwstr/>
      </vt:variant>
      <vt:variant>
        <vt:i4>2621475</vt:i4>
      </vt:variant>
      <vt:variant>
        <vt:i4>216</vt:i4>
      </vt:variant>
      <vt:variant>
        <vt:i4>0</vt:i4>
      </vt:variant>
      <vt:variant>
        <vt:i4>5</vt:i4>
      </vt:variant>
      <vt:variant>
        <vt:lpwstr>https://decentralization.gov.ua/newgromada/4614</vt:lpwstr>
      </vt:variant>
      <vt:variant>
        <vt:lpwstr/>
      </vt:variant>
      <vt:variant>
        <vt:i4>2621475</vt:i4>
      </vt:variant>
      <vt:variant>
        <vt:i4>213</vt:i4>
      </vt:variant>
      <vt:variant>
        <vt:i4>0</vt:i4>
      </vt:variant>
      <vt:variant>
        <vt:i4>5</vt:i4>
      </vt:variant>
      <vt:variant>
        <vt:lpwstr>https://decentralization.gov.ua/newgromada/4613</vt:lpwstr>
      </vt:variant>
      <vt:variant>
        <vt:lpwstr/>
      </vt:variant>
      <vt:variant>
        <vt:i4>2621475</vt:i4>
      </vt:variant>
      <vt:variant>
        <vt:i4>210</vt:i4>
      </vt:variant>
      <vt:variant>
        <vt:i4>0</vt:i4>
      </vt:variant>
      <vt:variant>
        <vt:i4>5</vt:i4>
      </vt:variant>
      <vt:variant>
        <vt:lpwstr>https://decentralization.gov.ua/newgromada/4612</vt:lpwstr>
      </vt:variant>
      <vt:variant>
        <vt:lpwstr/>
      </vt:variant>
      <vt:variant>
        <vt:i4>2621475</vt:i4>
      </vt:variant>
      <vt:variant>
        <vt:i4>207</vt:i4>
      </vt:variant>
      <vt:variant>
        <vt:i4>0</vt:i4>
      </vt:variant>
      <vt:variant>
        <vt:i4>5</vt:i4>
      </vt:variant>
      <vt:variant>
        <vt:lpwstr>https://decentralization.gov.ua/newgromada/4611</vt:lpwstr>
      </vt:variant>
      <vt:variant>
        <vt:lpwstr/>
      </vt:variant>
      <vt:variant>
        <vt:i4>2621475</vt:i4>
      </vt:variant>
      <vt:variant>
        <vt:i4>204</vt:i4>
      </vt:variant>
      <vt:variant>
        <vt:i4>0</vt:i4>
      </vt:variant>
      <vt:variant>
        <vt:i4>5</vt:i4>
      </vt:variant>
      <vt:variant>
        <vt:lpwstr>https://decentralization.gov.ua/newgromada/4610</vt:lpwstr>
      </vt:variant>
      <vt:variant>
        <vt:lpwstr/>
      </vt:variant>
      <vt:variant>
        <vt:i4>2687011</vt:i4>
      </vt:variant>
      <vt:variant>
        <vt:i4>201</vt:i4>
      </vt:variant>
      <vt:variant>
        <vt:i4>0</vt:i4>
      </vt:variant>
      <vt:variant>
        <vt:i4>5</vt:i4>
      </vt:variant>
      <vt:variant>
        <vt:lpwstr>https://decentralization.gov.ua/newgromada/4609</vt:lpwstr>
      </vt:variant>
      <vt:variant>
        <vt:lpwstr/>
      </vt:variant>
      <vt:variant>
        <vt:i4>2687011</vt:i4>
      </vt:variant>
      <vt:variant>
        <vt:i4>198</vt:i4>
      </vt:variant>
      <vt:variant>
        <vt:i4>0</vt:i4>
      </vt:variant>
      <vt:variant>
        <vt:i4>5</vt:i4>
      </vt:variant>
      <vt:variant>
        <vt:lpwstr>https://decentralization.gov.ua/newgromada/4608</vt:lpwstr>
      </vt:variant>
      <vt:variant>
        <vt:lpwstr/>
      </vt:variant>
      <vt:variant>
        <vt:i4>2687011</vt:i4>
      </vt:variant>
      <vt:variant>
        <vt:i4>195</vt:i4>
      </vt:variant>
      <vt:variant>
        <vt:i4>0</vt:i4>
      </vt:variant>
      <vt:variant>
        <vt:i4>5</vt:i4>
      </vt:variant>
      <vt:variant>
        <vt:lpwstr>https://decentralization.gov.ua/newgromada/4607</vt:lpwstr>
      </vt:variant>
      <vt:variant>
        <vt:lpwstr/>
      </vt:variant>
      <vt:variant>
        <vt:i4>2687011</vt:i4>
      </vt:variant>
      <vt:variant>
        <vt:i4>192</vt:i4>
      </vt:variant>
      <vt:variant>
        <vt:i4>0</vt:i4>
      </vt:variant>
      <vt:variant>
        <vt:i4>5</vt:i4>
      </vt:variant>
      <vt:variant>
        <vt:lpwstr>https://decentralization.gov.ua/newgromada/4606</vt:lpwstr>
      </vt:variant>
      <vt:variant>
        <vt:lpwstr/>
      </vt:variant>
      <vt:variant>
        <vt:i4>2687011</vt:i4>
      </vt:variant>
      <vt:variant>
        <vt:i4>189</vt:i4>
      </vt:variant>
      <vt:variant>
        <vt:i4>0</vt:i4>
      </vt:variant>
      <vt:variant>
        <vt:i4>5</vt:i4>
      </vt:variant>
      <vt:variant>
        <vt:lpwstr>https://decentralization.gov.ua/newgromada/4605</vt:lpwstr>
      </vt:variant>
      <vt:variant>
        <vt:lpwstr/>
      </vt:variant>
      <vt:variant>
        <vt:i4>2687011</vt:i4>
      </vt:variant>
      <vt:variant>
        <vt:i4>186</vt:i4>
      </vt:variant>
      <vt:variant>
        <vt:i4>0</vt:i4>
      </vt:variant>
      <vt:variant>
        <vt:i4>5</vt:i4>
      </vt:variant>
      <vt:variant>
        <vt:lpwstr>https://decentralization.gov.ua/newgromada/4604</vt:lpwstr>
      </vt:variant>
      <vt:variant>
        <vt:lpwstr/>
      </vt:variant>
      <vt:variant>
        <vt:i4>2687011</vt:i4>
      </vt:variant>
      <vt:variant>
        <vt:i4>183</vt:i4>
      </vt:variant>
      <vt:variant>
        <vt:i4>0</vt:i4>
      </vt:variant>
      <vt:variant>
        <vt:i4>5</vt:i4>
      </vt:variant>
      <vt:variant>
        <vt:lpwstr>https://decentralization.gov.ua/newgromada/4603</vt:lpwstr>
      </vt:variant>
      <vt:variant>
        <vt:lpwstr/>
      </vt:variant>
      <vt:variant>
        <vt:i4>2687011</vt:i4>
      </vt:variant>
      <vt:variant>
        <vt:i4>180</vt:i4>
      </vt:variant>
      <vt:variant>
        <vt:i4>0</vt:i4>
      </vt:variant>
      <vt:variant>
        <vt:i4>5</vt:i4>
      </vt:variant>
      <vt:variant>
        <vt:lpwstr>https://decentralization.gov.ua/newgromada/4602</vt:lpwstr>
      </vt:variant>
      <vt:variant>
        <vt:lpwstr/>
      </vt:variant>
      <vt:variant>
        <vt:i4>2687011</vt:i4>
      </vt:variant>
      <vt:variant>
        <vt:i4>177</vt:i4>
      </vt:variant>
      <vt:variant>
        <vt:i4>0</vt:i4>
      </vt:variant>
      <vt:variant>
        <vt:i4>5</vt:i4>
      </vt:variant>
      <vt:variant>
        <vt:lpwstr>https://decentralization.gov.ua/newgromada/4601</vt:lpwstr>
      </vt:variant>
      <vt:variant>
        <vt:lpwstr/>
      </vt:variant>
      <vt:variant>
        <vt:i4>2687011</vt:i4>
      </vt:variant>
      <vt:variant>
        <vt:i4>174</vt:i4>
      </vt:variant>
      <vt:variant>
        <vt:i4>0</vt:i4>
      </vt:variant>
      <vt:variant>
        <vt:i4>5</vt:i4>
      </vt:variant>
      <vt:variant>
        <vt:lpwstr>https://decentralization.gov.ua/newgromada/4600</vt:lpwstr>
      </vt:variant>
      <vt:variant>
        <vt:lpwstr/>
      </vt:variant>
      <vt:variant>
        <vt:i4>2097184</vt:i4>
      </vt:variant>
      <vt:variant>
        <vt:i4>171</vt:i4>
      </vt:variant>
      <vt:variant>
        <vt:i4>0</vt:i4>
      </vt:variant>
      <vt:variant>
        <vt:i4>5</vt:i4>
      </vt:variant>
      <vt:variant>
        <vt:lpwstr>https://decentralization.gov.ua/newgromada/4599</vt:lpwstr>
      </vt:variant>
      <vt:variant>
        <vt:lpwstr/>
      </vt:variant>
      <vt:variant>
        <vt:i4>2097184</vt:i4>
      </vt:variant>
      <vt:variant>
        <vt:i4>168</vt:i4>
      </vt:variant>
      <vt:variant>
        <vt:i4>0</vt:i4>
      </vt:variant>
      <vt:variant>
        <vt:i4>5</vt:i4>
      </vt:variant>
      <vt:variant>
        <vt:lpwstr>https://decentralization.gov.ua/newgromada/4598</vt:lpwstr>
      </vt:variant>
      <vt:variant>
        <vt:lpwstr/>
      </vt:variant>
      <vt:variant>
        <vt:i4>2097184</vt:i4>
      </vt:variant>
      <vt:variant>
        <vt:i4>165</vt:i4>
      </vt:variant>
      <vt:variant>
        <vt:i4>0</vt:i4>
      </vt:variant>
      <vt:variant>
        <vt:i4>5</vt:i4>
      </vt:variant>
      <vt:variant>
        <vt:lpwstr>https://decentralization.gov.ua/newgromada/4597</vt:lpwstr>
      </vt:variant>
      <vt:variant>
        <vt:lpwstr/>
      </vt:variant>
      <vt:variant>
        <vt:i4>2097184</vt:i4>
      </vt:variant>
      <vt:variant>
        <vt:i4>162</vt:i4>
      </vt:variant>
      <vt:variant>
        <vt:i4>0</vt:i4>
      </vt:variant>
      <vt:variant>
        <vt:i4>5</vt:i4>
      </vt:variant>
      <vt:variant>
        <vt:lpwstr>https://decentralization.gov.ua/newgromada/4596</vt:lpwstr>
      </vt:variant>
      <vt:variant>
        <vt:lpwstr/>
      </vt:variant>
      <vt:variant>
        <vt:i4>2097184</vt:i4>
      </vt:variant>
      <vt:variant>
        <vt:i4>159</vt:i4>
      </vt:variant>
      <vt:variant>
        <vt:i4>0</vt:i4>
      </vt:variant>
      <vt:variant>
        <vt:i4>5</vt:i4>
      </vt:variant>
      <vt:variant>
        <vt:lpwstr>https://decentralization.gov.ua/newgromada/4595</vt:lpwstr>
      </vt:variant>
      <vt:variant>
        <vt:lpwstr/>
      </vt:variant>
      <vt:variant>
        <vt:i4>2097184</vt:i4>
      </vt:variant>
      <vt:variant>
        <vt:i4>156</vt:i4>
      </vt:variant>
      <vt:variant>
        <vt:i4>0</vt:i4>
      </vt:variant>
      <vt:variant>
        <vt:i4>5</vt:i4>
      </vt:variant>
      <vt:variant>
        <vt:lpwstr>https://decentralization.gov.ua/newgromada/4594</vt:lpwstr>
      </vt:variant>
      <vt:variant>
        <vt:lpwstr/>
      </vt:variant>
      <vt:variant>
        <vt:i4>2097184</vt:i4>
      </vt:variant>
      <vt:variant>
        <vt:i4>153</vt:i4>
      </vt:variant>
      <vt:variant>
        <vt:i4>0</vt:i4>
      </vt:variant>
      <vt:variant>
        <vt:i4>5</vt:i4>
      </vt:variant>
      <vt:variant>
        <vt:lpwstr>https://decentralization.gov.ua/newgromada/4593</vt:lpwstr>
      </vt:variant>
      <vt:variant>
        <vt:lpwstr/>
      </vt:variant>
      <vt:variant>
        <vt:i4>2097184</vt:i4>
      </vt:variant>
      <vt:variant>
        <vt:i4>150</vt:i4>
      </vt:variant>
      <vt:variant>
        <vt:i4>0</vt:i4>
      </vt:variant>
      <vt:variant>
        <vt:i4>5</vt:i4>
      </vt:variant>
      <vt:variant>
        <vt:lpwstr>https://decentralization.gov.ua/newgromada/4592</vt:lpwstr>
      </vt:variant>
      <vt:variant>
        <vt:lpwstr/>
      </vt:variant>
      <vt:variant>
        <vt:i4>2097184</vt:i4>
      </vt:variant>
      <vt:variant>
        <vt:i4>147</vt:i4>
      </vt:variant>
      <vt:variant>
        <vt:i4>0</vt:i4>
      </vt:variant>
      <vt:variant>
        <vt:i4>5</vt:i4>
      </vt:variant>
      <vt:variant>
        <vt:lpwstr>https://decentralization.gov.ua/newgromada/4591</vt:lpwstr>
      </vt:variant>
      <vt:variant>
        <vt:lpwstr/>
      </vt:variant>
      <vt:variant>
        <vt:i4>2097184</vt:i4>
      </vt:variant>
      <vt:variant>
        <vt:i4>144</vt:i4>
      </vt:variant>
      <vt:variant>
        <vt:i4>0</vt:i4>
      </vt:variant>
      <vt:variant>
        <vt:i4>5</vt:i4>
      </vt:variant>
      <vt:variant>
        <vt:lpwstr>https://decentralization.gov.ua/newgromada/4590</vt:lpwstr>
      </vt:variant>
      <vt:variant>
        <vt:lpwstr/>
      </vt:variant>
      <vt:variant>
        <vt:i4>2162720</vt:i4>
      </vt:variant>
      <vt:variant>
        <vt:i4>141</vt:i4>
      </vt:variant>
      <vt:variant>
        <vt:i4>0</vt:i4>
      </vt:variant>
      <vt:variant>
        <vt:i4>5</vt:i4>
      </vt:variant>
      <vt:variant>
        <vt:lpwstr>https://decentralization.gov.ua/newgromada/4589</vt:lpwstr>
      </vt:variant>
      <vt:variant>
        <vt:lpwstr/>
      </vt:variant>
      <vt:variant>
        <vt:i4>2162720</vt:i4>
      </vt:variant>
      <vt:variant>
        <vt:i4>138</vt:i4>
      </vt:variant>
      <vt:variant>
        <vt:i4>0</vt:i4>
      </vt:variant>
      <vt:variant>
        <vt:i4>5</vt:i4>
      </vt:variant>
      <vt:variant>
        <vt:lpwstr>https://decentralization.gov.ua/newgromada/4588</vt:lpwstr>
      </vt:variant>
      <vt:variant>
        <vt:lpwstr/>
      </vt:variant>
      <vt:variant>
        <vt:i4>2162720</vt:i4>
      </vt:variant>
      <vt:variant>
        <vt:i4>135</vt:i4>
      </vt:variant>
      <vt:variant>
        <vt:i4>0</vt:i4>
      </vt:variant>
      <vt:variant>
        <vt:i4>5</vt:i4>
      </vt:variant>
      <vt:variant>
        <vt:lpwstr>https://decentralization.gov.ua/newgromada/4587</vt:lpwstr>
      </vt:variant>
      <vt:variant>
        <vt:lpwstr/>
      </vt:variant>
      <vt:variant>
        <vt:i4>2162720</vt:i4>
      </vt:variant>
      <vt:variant>
        <vt:i4>132</vt:i4>
      </vt:variant>
      <vt:variant>
        <vt:i4>0</vt:i4>
      </vt:variant>
      <vt:variant>
        <vt:i4>5</vt:i4>
      </vt:variant>
      <vt:variant>
        <vt:lpwstr>https://decentralization.gov.ua/newgromada/4586</vt:lpwstr>
      </vt:variant>
      <vt:variant>
        <vt:lpwstr/>
      </vt:variant>
      <vt:variant>
        <vt:i4>2162720</vt:i4>
      </vt:variant>
      <vt:variant>
        <vt:i4>129</vt:i4>
      </vt:variant>
      <vt:variant>
        <vt:i4>0</vt:i4>
      </vt:variant>
      <vt:variant>
        <vt:i4>5</vt:i4>
      </vt:variant>
      <vt:variant>
        <vt:lpwstr>https://decentralization.gov.ua/newgromada/4585</vt:lpwstr>
      </vt:variant>
      <vt:variant>
        <vt:lpwstr/>
      </vt:variant>
      <vt:variant>
        <vt:i4>2162720</vt:i4>
      </vt:variant>
      <vt:variant>
        <vt:i4>126</vt:i4>
      </vt:variant>
      <vt:variant>
        <vt:i4>0</vt:i4>
      </vt:variant>
      <vt:variant>
        <vt:i4>5</vt:i4>
      </vt:variant>
      <vt:variant>
        <vt:lpwstr>https://decentralization.gov.ua/newgromada/4584</vt:lpwstr>
      </vt:variant>
      <vt:variant>
        <vt:lpwstr/>
      </vt:variant>
      <vt:variant>
        <vt:i4>2162720</vt:i4>
      </vt:variant>
      <vt:variant>
        <vt:i4>123</vt:i4>
      </vt:variant>
      <vt:variant>
        <vt:i4>0</vt:i4>
      </vt:variant>
      <vt:variant>
        <vt:i4>5</vt:i4>
      </vt:variant>
      <vt:variant>
        <vt:lpwstr>https://decentralization.gov.ua/newgromada/4583</vt:lpwstr>
      </vt:variant>
      <vt:variant>
        <vt:lpwstr/>
      </vt:variant>
      <vt:variant>
        <vt:i4>3932263</vt:i4>
      </vt:variant>
      <vt:variant>
        <vt:i4>39</vt:i4>
      </vt:variant>
      <vt:variant>
        <vt:i4>0</vt:i4>
      </vt:variant>
      <vt:variant>
        <vt:i4>5</vt:i4>
      </vt:variant>
      <vt:variant>
        <vt:lpwstr>https://zakon.rada.gov.ua/laws/show/185-2015-%D0%BF</vt:lpwstr>
      </vt:variant>
      <vt:variant>
        <vt:lpwstr/>
      </vt:variant>
      <vt:variant>
        <vt:i4>7077923</vt:i4>
      </vt:variant>
      <vt:variant>
        <vt:i4>12</vt:i4>
      </vt:variant>
      <vt:variant>
        <vt:i4>0</vt:i4>
      </vt:variant>
      <vt:variant>
        <vt:i4>5</vt:i4>
      </vt:variant>
      <vt:variant>
        <vt:lpwstr>https://menr.gov.ua/news/34766.html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1-1</dc:creator>
  <cp:keywords/>
  <cp:lastModifiedBy>Христина Кузишин</cp:lastModifiedBy>
  <cp:revision>17</cp:revision>
  <cp:lastPrinted>2024-04-18T05:13:00Z</cp:lastPrinted>
  <dcterms:created xsi:type="dcterms:W3CDTF">2024-10-17T08:54:00Z</dcterms:created>
  <dcterms:modified xsi:type="dcterms:W3CDTF">2024-12-26T12:13:00Z</dcterms:modified>
</cp:coreProperties>
</file>