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20" w:rsidRDefault="00B73520" w:rsidP="00B73520">
      <w:pPr>
        <w:autoSpaceDE w:val="0"/>
        <w:autoSpaceDN w:val="0"/>
        <w:adjustRightInd w:val="0"/>
        <w:ind w:left="-142" w:firstLine="709"/>
        <w:jc w:val="both"/>
      </w:pPr>
      <w:r>
        <w:t>Тернопільська районна військова адміністрація інформує, що на виконання вимог п. 2 статті 4 Закону України „Про оцінку впливу на довкілля”,Управлінням екології та природних ресурсів 21 жовтня 2025 року за №04.4/2048-11991/1 видано висновок з оцінки впливу на довкілля планової діяльності ФГ„КАЛИНА ЛОШНІВСЬКА”, щодо реконструкції свиноферми  в с.Сущин,Теребовлянської територіальної громади,Тернопільського району,Тернопільської області.</w:t>
      </w:r>
    </w:p>
    <w:p w:rsidR="005E08A2" w:rsidRDefault="00B73520" w:rsidP="00B73520">
      <w:r>
        <w:br w:type="column"/>
      </w:r>
      <w:bookmarkStart w:id="0" w:name="_GoBack"/>
      <w:bookmarkEnd w:id="0"/>
    </w:p>
    <w:sectPr w:rsidR="005E0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03"/>
    <w:rsid w:val="00043693"/>
    <w:rsid w:val="00535BB5"/>
    <w:rsid w:val="005E08A2"/>
    <w:rsid w:val="009A5FE2"/>
    <w:rsid w:val="00A71503"/>
    <w:rsid w:val="00B04694"/>
    <w:rsid w:val="00B73520"/>
    <w:rsid w:val="00C76DC6"/>
    <w:rsid w:val="00CF0F03"/>
    <w:rsid w:val="00D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E2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E2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2025-10-23T07:01:00Z</cp:lastPrinted>
  <dcterms:created xsi:type="dcterms:W3CDTF">2025-10-20T06:47:00Z</dcterms:created>
  <dcterms:modified xsi:type="dcterms:W3CDTF">2025-10-23T07:10:00Z</dcterms:modified>
</cp:coreProperties>
</file>